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4E54" w14:textId="2B7D755F" w:rsidR="001444E7" w:rsidRPr="001444E7" w:rsidRDefault="001444E7" w:rsidP="001444E7">
      <w:pPr>
        <w:jc w:val="center"/>
        <w:rPr>
          <w:rFonts w:ascii="Times New Roman" w:hAnsi="Times New Roman" w:cs="Times New Roman"/>
        </w:rPr>
      </w:pPr>
      <w:r w:rsidRPr="001444E7">
        <w:rPr>
          <w:rFonts w:ascii="Times New Roman" w:hAnsi="Times New Roman" w:cs="Times New Roman"/>
        </w:rPr>
        <w:t>Atsakymai į klausimus</w:t>
      </w:r>
    </w:p>
    <w:p w14:paraId="078D5B17" w14:textId="62B6393E" w:rsidR="001444E7" w:rsidRPr="001444E7" w:rsidRDefault="001444E7" w:rsidP="001444E7">
      <w:pPr>
        <w:jc w:val="center"/>
        <w:rPr>
          <w:rFonts w:ascii="Times New Roman" w:hAnsi="Times New Roman" w:cs="Times New Roman"/>
        </w:rPr>
      </w:pPr>
      <w:r w:rsidRPr="001444E7">
        <w:rPr>
          <w:rFonts w:ascii="Times New Roman" w:hAnsi="Times New Roman" w:cs="Times New Roman"/>
        </w:rPr>
        <w:t>2025-05-06</w:t>
      </w:r>
    </w:p>
    <w:p w14:paraId="4FB90783" w14:textId="77777777" w:rsidR="001444E7" w:rsidRPr="001444E7" w:rsidRDefault="001444E7" w:rsidP="001444E7">
      <w:pPr>
        <w:jc w:val="center"/>
        <w:rPr>
          <w:rFonts w:ascii="Times New Roman" w:hAnsi="Times New Roman" w:cs="Times New Roman"/>
        </w:rPr>
      </w:pPr>
    </w:p>
    <w:p w14:paraId="22CA1F6B" w14:textId="64718FFD" w:rsidR="001444E7" w:rsidRPr="001444E7" w:rsidRDefault="001444E7" w:rsidP="001444E7">
      <w:pPr>
        <w:ind w:firstLine="709"/>
        <w:jc w:val="both"/>
        <w:rPr>
          <w:rFonts w:ascii="Times New Roman" w:hAnsi="Times New Roman" w:cs="Times New Roman"/>
        </w:rPr>
      </w:pPr>
      <w:r w:rsidRPr="001444E7">
        <w:rPr>
          <w:rFonts w:ascii="Times New Roman" w:hAnsi="Times New Roman" w:cs="Times New Roman"/>
        </w:rPr>
        <w:t>1 kl. P</w:t>
      </w:r>
      <w:r w:rsidRPr="001444E7">
        <w:rPr>
          <w:rFonts w:ascii="Times New Roman" w:hAnsi="Times New Roman" w:cs="Times New Roman"/>
        </w:rPr>
        <w:t>rašo</w:t>
      </w:r>
      <w:r w:rsidRPr="001444E7">
        <w:rPr>
          <w:rFonts w:ascii="Times New Roman" w:hAnsi="Times New Roman" w:cs="Times New Roman"/>
        </w:rPr>
        <w:t>me</w:t>
      </w:r>
      <w:r w:rsidRPr="001444E7">
        <w:rPr>
          <w:rFonts w:ascii="Times New Roman" w:hAnsi="Times New Roman" w:cs="Times New Roman"/>
        </w:rPr>
        <w:t xml:space="preserve"> PO leisti sumokėti pasiūlymo užtikrinimo garantą tiesiai į PO sąskaitą, kartu paliekant ir kitas pasiūlymo užtikrinimo pateikimo galimybes.</w:t>
      </w:r>
    </w:p>
    <w:p w14:paraId="6B066CE2" w14:textId="5048534B" w:rsidR="001444E7" w:rsidRPr="001444E7" w:rsidRDefault="001444E7" w:rsidP="001444E7">
      <w:pPr>
        <w:ind w:firstLine="709"/>
        <w:jc w:val="both"/>
        <w:rPr>
          <w:rFonts w:ascii="Times New Roman" w:hAnsi="Times New Roman" w:cs="Times New Roman"/>
          <w:color w:val="FF0000"/>
        </w:rPr>
      </w:pPr>
      <w:proofErr w:type="spellStart"/>
      <w:r w:rsidRPr="001444E7">
        <w:rPr>
          <w:rFonts w:ascii="Times New Roman" w:hAnsi="Times New Roman" w:cs="Times New Roman"/>
          <w:color w:val="FF0000"/>
        </w:rPr>
        <w:t>Ats</w:t>
      </w:r>
      <w:proofErr w:type="spellEnd"/>
      <w:r w:rsidRPr="001444E7">
        <w:rPr>
          <w:rFonts w:ascii="Times New Roman" w:hAnsi="Times New Roman" w:cs="Times New Roman"/>
          <w:color w:val="FF0000"/>
        </w:rPr>
        <w:t xml:space="preserve">. Perkančioji organizacija nenumato į pirkimo sąlygas įtraukti papildomų </w:t>
      </w:r>
      <w:r w:rsidRPr="001444E7">
        <w:rPr>
          <w:rFonts w:ascii="Times New Roman" w:hAnsi="Times New Roman" w:cs="Times New Roman"/>
          <w:color w:val="FF0000"/>
        </w:rPr>
        <w:t xml:space="preserve">pasiūlymo </w:t>
      </w:r>
      <w:r w:rsidRPr="001444E7">
        <w:rPr>
          <w:rFonts w:ascii="Times New Roman" w:hAnsi="Times New Roman" w:cs="Times New Roman"/>
          <w:color w:val="FF0000"/>
        </w:rPr>
        <w:t xml:space="preserve">galiojimo </w:t>
      </w:r>
      <w:r w:rsidRPr="001444E7">
        <w:rPr>
          <w:rFonts w:ascii="Times New Roman" w:hAnsi="Times New Roman" w:cs="Times New Roman"/>
          <w:color w:val="FF0000"/>
        </w:rPr>
        <w:t>užtikrinimo pateikimo galimyb</w:t>
      </w:r>
      <w:r w:rsidRPr="001444E7">
        <w:rPr>
          <w:rFonts w:ascii="Times New Roman" w:hAnsi="Times New Roman" w:cs="Times New Roman"/>
          <w:color w:val="FF0000"/>
        </w:rPr>
        <w:t>ių.</w:t>
      </w:r>
    </w:p>
    <w:p w14:paraId="3394DC06" w14:textId="7B10A520" w:rsidR="001444E7" w:rsidRDefault="001444E7" w:rsidP="001444E7">
      <w:pPr>
        <w:ind w:firstLine="709"/>
        <w:jc w:val="both"/>
        <w:rPr>
          <w:rFonts w:ascii="Times New Roman" w:hAnsi="Times New Roman" w:cs="Times New Roman"/>
        </w:rPr>
      </w:pPr>
      <w:r>
        <w:rPr>
          <w:rFonts w:ascii="Times New Roman" w:hAnsi="Times New Roman" w:cs="Times New Roman"/>
        </w:rPr>
        <w:t xml:space="preserve">2 kl. </w:t>
      </w:r>
      <w:r w:rsidRPr="001444E7">
        <w:rPr>
          <w:rFonts w:ascii="Times New Roman" w:hAnsi="Times New Roman" w:cs="Times New Roman"/>
        </w:rPr>
        <w:t>Kartu prašome dirbtinai neriboti konkurencijos ir pakoreguoti 1 ir 2 dalies Techninės specifikacijos 12.3 punktą, išbraukiant privalomą reikalavimą "lėtam," krovimui. Toks krovimo būdas nėra naudojamas pagrindinių autobusų gamintojų ir yra naudojamas tik M1 ir M2 klasės transporto priemonėse dėl mažesnių akumuliatorių. Siūlome išdėstyti reikalavimą krovimui sekančiai: "Akumuliatorių baterijos pakrovimo būdas – turi būti įrengta CCS2 jungtis arba lygiavertė, priekinėje ar galinėje dalyje, nuo priekio ar galo ne toliau kaip 2,5 m. Gali būti įrengta TYPE 2 jungtis skirta lėtam akumuliatorių baterijos įkrovimui."</w:t>
      </w:r>
    </w:p>
    <w:p w14:paraId="1946272A" w14:textId="35D707F2" w:rsidR="001444E7" w:rsidRPr="00B1209A" w:rsidRDefault="001444E7" w:rsidP="001444E7">
      <w:pPr>
        <w:ind w:firstLine="709"/>
        <w:jc w:val="both"/>
        <w:rPr>
          <w:rFonts w:ascii="Times New Roman" w:hAnsi="Times New Roman" w:cs="Times New Roman"/>
          <w:color w:val="FF0000"/>
        </w:rPr>
      </w:pPr>
      <w:proofErr w:type="spellStart"/>
      <w:r w:rsidRPr="00B1209A">
        <w:rPr>
          <w:rFonts w:ascii="Times New Roman" w:hAnsi="Times New Roman" w:cs="Times New Roman"/>
          <w:color w:val="FF0000"/>
        </w:rPr>
        <w:t>Ats</w:t>
      </w:r>
      <w:proofErr w:type="spellEnd"/>
      <w:r w:rsidRPr="00B1209A">
        <w:rPr>
          <w:rFonts w:ascii="Times New Roman" w:hAnsi="Times New Roman" w:cs="Times New Roman"/>
          <w:color w:val="FF0000"/>
        </w:rPr>
        <w:t xml:space="preserve">. </w:t>
      </w:r>
      <w:r w:rsidRPr="00B1209A">
        <w:rPr>
          <w:rFonts w:ascii="Times New Roman" w:hAnsi="Times New Roman" w:cs="Times New Roman"/>
          <w:color w:val="FF0000"/>
        </w:rPr>
        <w:t>Perkančioji organizacija</w:t>
      </w:r>
      <w:r w:rsidR="007D29C9" w:rsidRPr="00B1209A">
        <w:rPr>
          <w:rFonts w:ascii="Times New Roman" w:hAnsi="Times New Roman" w:cs="Times New Roman"/>
          <w:color w:val="FF0000"/>
        </w:rPr>
        <w:t xml:space="preserve"> </w:t>
      </w:r>
      <w:r w:rsidR="00F94233" w:rsidRPr="00B1209A">
        <w:rPr>
          <w:rFonts w:ascii="Times New Roman" w:hAnsi="Times New Roman" w:cs="Times New Roman"/>
          <w:color w:val="FF0000"/>
        </w:rPr>
        <w:t>tikslina 1 ir 2 dalies Techninės specifikacijos 12.3.1 ir 12.3.2 p. ir išdėsto juos taip:</w:t>
      </w:r>
    </w:p>
    <w:p w14:paraId="08C5A67F" w14:textId="0518283F" w:rsidR="00F94233" w:rsidRPr="00B1209A" w:rsidRDefault="00F94233" w:rsidP="00F94233">
      <w:pPr>
        <w:spacing w:after="0" w:line="240" w:lineRule="auto"/>
        <w:ind w:firstLine="709"/>
        <w:jc w:val="both"/>
        <w:rPr>
          <w:rFonts w:ascii="Times New Roman" w:eastAsia="Times New Roman" w:hAnsi="Times New Roman" w:cs="Times New Roman"/>
          <w:color w:val="FF0000"/>
          <w:kern w:val="0"/>
          <w14:ligatures w14:val="none"/>
        </w:rPr>
      </w:pPr>
      <w:r w:rsidRPr="00B1209A">
        <w:rPr>
          <w:rFonts w:ascii="Times New Roman" w:hAnsi="Times New Roman" w:cs="Times New Roman"/>
          <w:color w:val="FF0000"/>
        </w:rPr>
        <w:t xml:space="preserve">„12.3.1. </w:t>
      </w:r>
      <w:r w:rsidRPr="00B1209A">
        <w:rPr>
          <w:rFonts w:ascii="Times New Roman" w:eastAsia="Times New Roman" w:hAnsi="Times New Roman" w:cs="Times New Roman"/>
          <w:color w:val="FF0000"/>
          <w:kern w:val="0"/>
          <w14:ligatures w14:val="none"/>
        </w:rPr>
        <w:t>p.</w:t>
      </w:r>
      <w:r w:rsidRPr="00B1209A">
        <w:rPr>
          <w:rFonts w:ascii="Times New Roman" w:eastAsia="Times New Roman" w:hAnsi="Times New Roman" w:cs="Times New Roman"/>
          <w:color w:val="FF0000"/>
          <w:kern w:val="0"/>
          <w14:ligatures w14:val="none"/>
        </w:rPr>
        <w:t xml:space="preserve"> </w:t>
      </w:r>
      <w:r w:rsidRPr="00B1209A">
        <w:rPr>
          <w:rFonts w:ascii="Times New Roman" w:eastAsia="Times New Roman" w:hAnsi="Times New Roman" w:cs="Times New Roman"/>
          <w:color w:val="FF0000"/>
          <w:kern w:val="0"/>
          <w14:ligatures w14:val="none"/>
        </w:rPr>
        <w:t>naikinamas</w:t>
      </w:r>
      <w:r w:rsidRPr="00B1209A">
        <w:rPr>
          <w:rFonts w:ascii="Times New Roman" w:eastAsia="Times New Roman" w:hAnsi="Times New Roman" w:cs="Times New Roman"/>
          <w:color w:val="FF0000"/>
          <w:kern w:val="0"/>
          <w14:ligatures w14:val="none"/>
        </w:rPr>
        <w:t>.</w:t>
      </w:r>
    </w:p>
    <w:p w14:paraId="219103C5" w14:textId="63BE4575" w:rsidR="00F94233" w:rsidRPr="00B1209A" w:rsidRDefault="00F94233" w:rsidP="00B1209A">
      <w:pPr>
        <w:pStyle w:val="Sraopastraipa"/>
        <w:numPr>
          <w:ilvl w:val="2"/>
          <w:numId w:val="7"/>
        </w:numPr>
        <w:suppressAutoHyphens/>
        <w:spacing w:after="0" w:line="240" w:lineRule="auto"/>
        <w:jc w:val="both"/>
        <w:rPr>
          <w:rFonts w:ascii="Times New Roman" w:eastAsia="Times New Roman" w:hAnsi="Times New Roman" w:cs="Times New Roman"/>
          <w:color w:val="FF0000"/>
          <w:kern w:val="0"/>
          <w14:ligatures w14:val="none"/>
        </w:rPr>
      </w:pPr>
      <w:r w:rsidRPr="00B1209A">
        <w:rPr>
          <w:rFonts w:ascii="Times New Roman" w:eastAsia="Times New Roman" w:hAnsi="Times New Roman" w:cs="Times New Roman"/>
          <w:color w:val="FF0000"/>
          <w:kern w:val="0"/>
          <w14:ligatures w14:val="none"/>
        </w:rPr>
        <w:t>p.</w:t>
      </w:r>
      <w:r w:rsidRPr="00B1209A">
        <w:rPr>
          <w:rFonts w:ascii="Times New Roman" w:eastAsia="Times New Roman" w:hAnsi="Times New Roman" w:cs="Times New Roman"/>
          <w:color w:val="FF0000"/>
          <w:kern w:val="0"/>
          <w14:ligatures w14:val="none"/>
        </w:rPr>
        <w:t xml:space="preserve"> greituoju būdu ne mažiau 80 kW bei ne daugiau nei 150 kW (</w:t>
      </w:r>
      <w:r w:rsidRPr="00B1209A">
        <w:rPr>
          <w:rFonts w:ascii="Times New Roman" w:eastAsia="Times New Roman" w:hAnsi="Times New Roman" w:cs="Times New Roman"/>
          <w:color w:val="FF0000"/>
          <w:kern w:val="0"/>
          <w:shd w:val="clear" w:color="auto" w:fill="FFFFFF"/>
          <w14:ligatures w14:val="none"/>
        </w:rPr>
        <w:t>CCS2</w:t>
      </w:r>
      <w:r w:rsidRPr="00B1209A">
        <w:rPr>
          <w:rFonts w:ascii="Times New Roman" w:eastAsia="Times New Roman" w:hAnsi="Times New Roman" w:cs="Times New Roman"/>
          <w:color w:val="FF0000"/>
          <w:kern w:val="0"/>
          <w14:ligatures w14:val="none"/>
        </w:rPr>
        <w:t xml:space="preserve"> jungties standartas arba lygiavertis) krovimo galios (jei transporto priemonė gali būti kraunama didesne nei 150 kW krovimo galia, ji turi turėti galimybę būti kraunama ne mažiau 80 kW bei ne daugiau nei 150 kW krovimo galia).</w:t>
      </w:r>
      <w:r w:rsidRPr="00B1209A">
        <w:rPr>
          <w:rFonts w:ascii="Calibri" w:eastAsia="Aptos" w:hAnsi="Calibri" w:cs="Calibri"/>
          <w:color w:val="FF0000"/>
          <w:sz w:val="22"/>
          <w:szCs w:val="22"/>
        </w:rPr>
        <w:t xml:space="preserve"> </w:t>
      </w:r>
      <w:r w:rsidRPr="00B1209A">
        <w:rPr>
          <w:rFonts w:ascii="Times New Roman" w:eastAsia="Times New Roman" w:hAnsi="Times New Roman" w:cs="Times New Roman"/>
          <w:color w:val="FF0000"/>
          <w:kern w:val="0"/>
          <w14:ligatures w14:val="none"/>
        </w:rPr>
        <w:t>Gali būti įrengta TYPE2 jungtis skirta lėtam akumuliatorių baterijos krovimui.</w:t>
      </w:r>
      <w:r w:rsidR="00B1209A" w:rsidRPr="00B1209A">
        <w:rPr>
          <w:rFonts w:ascii="Times New Roman" w:eastAsia="Times New Roman" w:hAnsi="Times New Roman" w:cs="Times New Roman"/>
          <w:color w:val="FF0000"/>
          <w:kern w:val="0"/>
          <w14:ligatures w14:val="none"/>
        </w:rPr>
        <w:t>“</w:t>
      </w:r>
    </w:p>
    <w:sectPr w:rsidR="00F94233" w:rsidRPr="00B120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53EBA"/>
    <w:multiLevelType w:val="multilevel"/>
    <w:tmpl w:val="6DCA674E"/>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3A2539"/>
    <w:multiLevelType w:val="multilevel"/>
    <w:tmpl w:val="6778C7E6"/>
    <w:lvl w:ilvl="0">
      <w:start w:val="12"/>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6F14FC3"/>
    <w:multiLevelType w:val="multilevel"/>
    <w:tmpl w:val="5AB073C6"/>
    <w:lvl w:ilvl="0">
      <w:start w:val="12"/>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9896029"/>
    <w:multiLevelType w:val="multilevel"/>
    <w:tmpl w:val="7CB80222"/>
    <w:lvl w:ilvl="0">
      <w:start w:val="12"/>
      <w:numFmt w:val="decimal"/>
      <w:lvlText w:val="%1."/>
      <w:lvlJc w:val="left"/>
      <w:pPr>
        <w:ind w:left="660" w:hanging="660"/>
      </w:pPr>
      <w:rPr>
        <w:rFonts w:eastAsiaTheme="minorHAnsi" w:hint="default"/>
        <w:color w:val="FF0000"/>
      </w:rPr>
    </w:lvl>
    <w:lvl w:ilvl="1">
      <w:start w:val="2"/>
      <w:numFmt w:val="decimal"/>
      <w:lvlText w:val="%1.%2."/>
      <w:lvlJc w:val="left"/>
      <w:pPr>
        <w:ind w:left="660" w:hanging="660"/>
      </w:pPr>
      <w:rPr>
        <w:rFonts w:eastAsiaTheme="minorHAnsi" w:hint="default"/>
        <w:color w:val="FF0000"/>
      </w:rPr>
    </w:lvl>
    <w:lvl w:ilvl="2">
      <w:start w:val="1"/>
      <w:numFmt w:val="decimal"/>
      <w:lvlText w:val="%1.%2.%3."/>
      <w:lvlJc w:val="left"/>
      <w:pPr>
        <w:ind w:left="720" w:hanging="720"/>
      </w:pPr>
      <w:rPr>
        <w:rFonts w:eastAsiaTheme="minorHAnsi" w:hint="default"/>
        <w:color w:val="FF0000"/>
      </w:rPr>
    </w:lvl>
    <w:lvl w:ilvl="3">
      <w:start w:val="1"/>
      <w:numFmt w:val="decimal"/>
      <w:lvlText w:val="%1.%2.%3.%4."/>
      <w:lvlJc w:val="left"/>
      <w:pPr>
        <w:ind w:left="720" w:hanging="720"/>
      </w:pPr>
      <w:rPr>
        <w:rFonts w:eastAsiaTheme="minorHAnsi" w:hint="default"/>
        <w:color w:val="FF0000"/>
      </w:rPr>
    </w:lvl>
    <w:lvl w:ilvl="4">
      <w:start w:val="1"/>
      <w:numFmt w:val="decimal"/>
      <w:lvlText w:val="%1.%2.%3.%4.%5."/>
      <w:lvlJc w:val="left"/>
      <w:pPr>
        <w:ind w:left="1080" w:hanging="1080"/>
      </w:pPr>
      <w:rPr>
        <w:rFonts w:eastAsiaTheme="minorHAnsi" w:hint="default"/>
        <w:color w:val="FF0000"/>
      </w:rPr>
    </w:lvl>
    <w:lvl w:ilvl="5">
      <w:start w:val="1"/>
      <w:numFmt w:val="decimal"/>
      <w:lvlText w:val="%1.%2.%3.%4.%5.%6."/>
      <w:lvlJc w:val="left"/>
      <w:pPr>
        <w:ind w:left="1080" w:hanging="1080"/>
      </w:pPr>
      <w:rPr>
        <w:rFonts w:eastAsiaTheme="minorHAnsi" w:hint="default"/>
        <w:color w:val="FF0000"/>
      </w:rPr>
    </w:lvl>
    <w:lvl w:ilvl="6">
      <w:start w:val="1"/>
      <w:numFmt w:val="decimal"/>
      <w:lvlText w:val="%1.%2.%3.%4.%5.%6.%7."/>
      <w:lvlJc w:val="left"/>
      <w:pPr>
        <w:ind w:left="1440" w:hanging="1440"/>
      </w:pPr>
      <w:rPr>
        <w:rFonts w:eastAsiaTheme="minorHAnsi" w:hint="default"/>
        <w:color w:val="FF0000"/>
      </w:rPr>
    </w:lvl>
    <w:lvl w:ilvl="7">
      <w:start w:val="1"/>
      <w:numFmt w:val="decimal"/>
      <w:lvlText w:val="%1.%2.%3.%4.%5.%6.%7.%8."/>
      <w:lvlJc w:val="left"/>
      <w:pPr>
        <w:ind w:left="1440" w:hanging="1440"/>
      </w:pPr>
      <w:rPr>
        <w:rFonts w:eastAsiaTheme="minorHAnsi" w:hint="default"/>
        <w:color w:val="FF0000"/>
      </w:rPr>
    </w:lvl>
    <w:lvl w:ilvl="8">
      <w:start w:val="1"/>
      <w:numFmt w:val="decimal"/>
      <w:lvlText w:val="%1.%2.%3.%4.%5.%6.%7.%8.%9."/>
      <w:lvlJc w:val="left"/>
      <w:pPr>
        <w:ind w:left="1800" w:hanging="1800"/>
      </w:pPr>
      <w:rPr>
        <w:rFonts w:eastAsiaTheme="minorHAnsi" w:hint="default"/>
        <w:color w:val="FF0000"/>
      </w:rPr>
    </w:lvl>
  </w:abstractNum>
  <w:abstractNum w:abstractNumId="4" w15:restartNumberingAfterBreak="0">
    <w:nsid w:val="771E7A30"/>
    <w:multiLevelType w:val="multilevel"/>
    <w:tmpl w:val="EC04D8BC"/>
    <w:lvl w:ilvl="0">
      <w:start w:val="1"/>
      <w:numFmt w:val="decimal"/>
      <w:suff w:val="space"/>
      <w:lvlText w:val="%1."/>
      <w:lvlJc w:val="left"/>
      <w:pPr>
        <w:ind w:left="360" w:hanging="360"/>
      </w:pPr>
      <w:rPr>
        <w:strike w:val="0"/>
        <w:dstrike w:val="0"/>
        <w:color w:val="auto"/>
        <w:u w:val="none"/>
        <w:effect w:val="none"/>
      </w:rPr>
    </w:lvl>
    <w:lvl w:ilvl="1">
      <w:start w:val="1"/>
      <w:numFmt w:val="decimal"/>
      <w:suff w:val="space"/>
      <w:lvlText w:val="%1.%2."/>
      <w:lvlJc w:val="left"/>
      <w:pPr>
        <w:ind w:left="1211" w:hanging="360"/>
      </w:pPr>
      <w:rPr>
        <w:b w:val="0"/>
        <w:bCs w:val="0"/>
        <w:i w:val="0"/>
        <w:iCs w:val="0"/>
        <w:strike w:val="0"/>
        <w:dstrike w:val="0"/>
        <w:color w:val="auto"/>
        <w:sz w:val="22"/>
        <w:szCs w:val="22"/>
        <w:u w:val="none"/>
        <w:effect w:val="none"/>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B1108D0"/>
    <w:multiLevelType w:val="multilevel"/>
    <w:tmpl w:val="8BCCA170"/>
    <w:lvl w:ilvl="0">
      <w:start w:val="1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55581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618102">
    <w:abstractNumId w:val="3"/>
  </w:num>
  <w:num w:numId="3" w16cid:durableId="1703939097">
    <w:abstractNumId w:val="4"/>
  </w:num>
  <w:num w:numId="4" w16cid:durableId="1581334277">
    <w:abstractNumId w:val="0"/>
  </w:num>
  <w:num w:numId="5" w16cid:durableId="1472792333">
    <w:abstractNumId w:val="5"/>
  </w:num>
  <w:num w:numId="6" w16cid:durableId="2097483127">
    <w:abstractNumId w:val="2"/>
  </w:num>
  <w:num w:numId="7" w16cid:durableId="796025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E7"/>
    <w:rsid w:val="001444E7"/>
    <w:rsid w:val="007D29C9"/>
    <w:rsid w:val="00972548"/>
    <w:rsid w:val="00B1209A"/>
    <w:rsid w:val="00F94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D1C3"/>
  <w15:chartTrackingRefBased/>
  <w15:docId w15:val="{3F1A8CCA-8B18-4645-950E-54A05FE0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44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4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44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44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44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44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44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44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44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4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44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44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44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44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44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44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44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44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4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44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44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44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44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44E7"/>
    <w:rPr>
      <w:i/>
      <w:iCs/>
      <w:color w:val="404040" w:themeColor="text1" w:themeTint="BF"/>
    </w:rPr>
  </w:style>
  <w:style w:type="paragraph" w:styleId="Sraopastraipa">
    <w:name w:val="List Paragraph"/>
    <w:basedOn w:val="prastasis"/>
    <w:uiPriority w:val="34"/>
    <w:qFormat/>
    <w:rsid w:val="001444E7"/>
    <w:pPr>
      <w:ind w:left="720"/>
      <w:contextualSpacing/>
    </w:pPr>
  </w:style>
  <w:style w:type="character" w:styleId="Rykuspabraukimas">
    <w:name w:val="Intense Emphasis"/>
    <w:basedOn w:val="Numatytasispastraiposriftas"/>
    <w:uiPriority w:val="21"/>
    <w:qFormat/>
    <w:rsid w:val="001444E7"/>
    <w:rPr>
      <w:i/>
      <w:iCs/>
      <w:color w:val="0F4761" w:themeColor="accent1" w:themeShade="BF"/>
    </w:rPr>
  </w:style>
  <w:style w:type="paragraph" w:styleId="Iskirtacitata">
    <w:name w:val="Intense Quote"/>
    <w:basedOn w:val="prastasis"/>
    <w:next w:val="prastasis"/>
    <w:link w:val="IskirtacitataDiagrama"/>
    <w:uiPriority w:val="30"/>
    <w:qFormat/>
    <w:rsid w:val="00144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44E7"/>
    <w:rPr>
      <w:i/>
      <w:iCs/>
      <w:color w:val="0F4761" w:themeColor="accent1" w:themeShade="BF"/>
    </w:rPr>
  </w:style>
  <w:style w:type="character" w:styleId="Rykinuoroda">
    <w:name w:val="Intense Reference"/>
    <w:basedOn w:val="Numatytasispastraiposriftas"/>
    <w:uiPriority w:val="32"/>
    <w:qFormat/>
    <w:rsid w:val="001444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9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928</Words>
  <Characters>529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Ališauskas</dc:creator>
  <cp:keywords/>
  <dc:description/>
  <cp:lastModifiedBy>Algis  Ališauskas</cp:lastModifiedBy>
  <cp:revision>1</cp:revision>
  <dcterms:created xsi:type="dcterms:W3CDTF">2025-05-06T14:15:00Z</dcterms:created>
  <dcterms:modified xsi:type="dcterms:W3CDTF">2025-05-06T15:04:00Z</dcterms:modified>
</cp:coreProperties>
</file>