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3F8B" w14:textId="77777777"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 xml:space="preserve">Pirkimo sąlygų 8 priedas </w:t>
      </w:r>
    </w:p>
    <w:p w14:paraId="02C2519F" w14:textId="1F9A0F7F" w:rsidR="00B26B86" w:rsidRPr="00B26B86" w:rsidRDefault="00B26B86" w:rsidP="00B26B86">
      <w:pPr>
        <w:keepNext/>
        <w:keepLines/>
        <w:spacing w:after="0" w:line="240" w:lineRule="auto"/>
        <w:ind w:left="4820"/>
        <w:jc w:val="right"/>
        <w:outlineLvl w:val="1"/>
        <w:rPr>
          <w:rFonts w:ascii="Times New Roman" w:eastAsia="Calibri" w:hAnsi="Times New Roman" w:cs="Times New Roman"/>
          <w:i/>
          <w:iCs/>
          <w:color w:val="0070C0"/>
          <w:sz w:val="24"/>
          <w:szCs w:val="24"/>
        </w:rPr>
      </w:pPr>
      <w:r w:rsidRPr="00B26B86">
        <w:rPr>
          <w:rFonts w:ascii="Times New Roman" w:eastAsia="Calibri" w:hAnsi="Times New Roman" w:cs="Times New Roman"/>
          <w:i/>
          <w:iCs/>
          <w:color w:val="0070C0"/>
          <w:sz w:val="24"/>
          <w:szCs w:val="24"/>
        </w:rPr>
        <w:t>„Tiekėjų kvalifikacijos ir kiti reikalavimai“</w:t>
      </w:r>
    </w:p>
    <w:p w14:paraId="22CBE2A3" w14:textId="77777777" w:rsidR="00B26B86" w:rsidRDefault="00B26B86" w:rsidP="00B3538E">
      <w:pPr>
        <w:pStyle w:val="Paantrat"/>
        <w:spacing w:line="240" w:lineRule="auto"/>
        <w:jc w:val="center"/>
        <w:rPr>
          <w:rFonts w:ascii="Times New Roman" w:hAnsi="Times New Roman" w:cs="Times New Roman"/>
          <w:b/>
          <w:bCs/>
          <w:smallCaps/>
          <w:color w:val="auto"/>
        </w:rPr>
      </w:pPr>
    </w:p>
    <w:p w14:paraId="0511D875" w14:textId="60D33CAF" w:rsidR="00B3538E" w:rsidRPr="007B33C3" w:rsidRDefault="00B3538E" w:rsidP="00B3538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015C3F6D" w14:textId="77777777" w:rsidR="00ED3332" w:rsidRDefault="00ED3332" w:rsidP="00B3538E">
      <w:pPr>
        <w:pStyle w:val="Sraopastraipa"/>
        <w:spacing w:after="0" w:line="240" w:lineRule="auto"/>
        <w:ind w:left="0" w:firstLine="567"/>
        <w:jc w:val="both"/>
        <w:rPr>
          <w:rFonts w:ascii="Times New Roman" w:hAnsi="Times New Roman" w:cs="Times New Roman"/>
          <w:sz w:val="24"/>
          <w:szCs w:val="24"/>
        </w:rPr>
      </w:pPr>
    </w:p>
    <w:p w14:paraId="44F53ED4" w14:textId="4C24DA2A" w:rsidR="00B3538E" w:rsidRPr="00B26B86" w:rsidRDefault="00B3538E" w:rsidP="00B26B86">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 xml:space="preserve">Tiekėjo kvalifikacija turi atitikti šiame priede nustatytus reikalavimus kvalifikacijai. </w:t>
      </w:r>
    </w:p>
    <w:tbl>
      <w:tblPr>
        <w:tblStyle w:val="Lentelstinklelis"/>
        <w:tblW w:w="10343" w:type="dxa"/>
        <w:tblLayout w:type="fixed"/>
        <w:tblLook w:val="04A0" w:firstRow="1" w:lastRow="0" w:firstColumn="1" w:lastColumn="0" w:noHBand="0" w:noVBand="1"/>
      </w:tblPr>
      <w:tblGrid>
        <w:gridCol w:w="570"/>
        <w:gridCol w:w="3111"/>
        <w:gridCol w:w="3969"/>
        <w:gridCol w:w="2693"/>
      </w:tblGrid>
      <w:tr w:rsidR="00ED3332" w:rsidRPr="00ED3332" w14:paraId="6F659848" w14:textId="77777777" w:rsidTr="007979E6">
        <w:tc>
          <w:tcPr>
            <w:tcW w:w="570" w:type="dxa"/>
            <w:shd w:val="clear" w:color="auto" w:fill="BDD6EE" w:themeFill="accent5" w:themeFillTint="66"/>
            <w:vAlign w:val="center"/>
          </w:tcPr>
          <w:p w14:paraId="17A76784"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111" w:type="dxa"/>
            <w:shd w:val="clear" w:color="auto" w:fill="BDD6EE" w:themeFill="accent5" w:themeFillTint="66"/>
            <w:vAlign w:val="center"/>
          </w:tcPr>
          <w:p w14:paraId="0C3ADF3D"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969" w:type="dxa"/>
            <w:shd w:val="clear" w:color="auto" w:fill="BDD6EE" w:themeFill="accent5" w:themeFillTint="66"/>
            <w:vAlign w:val="center"/>
          </w:tcPr>
          <w:p w14:paraId="4992E80C" w14:textId="77777777" w:rsidR="00ED3332" w:rsidRPr="00B642AA"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2693" w:type="dxa"/>
            <w:shd w:val="clear" w:color="auto" w:fill="BDD6EE" w:themeFill="accent5" w:themeFillTint="66"/>
          </w:tcPr>
          <w:p w14:paraId="23DCF9BD" w14:textId="77777777" w:rsidR="00ED3332" w:rsidRPr="00ED3332" w:rsidRDefault="00ED3332" w:rsidP="00164549">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ED3332" w:rsidRPr="00ED3332" w14:paraId="702DBA07" w14:textId="77777777" w:rsidTr="00AC5D86">
        <w:tc>
          <w:tcPr>
            <w:tcW w:w="570" w:type="dxa"/>
          </w:tcPr>
          <w:p w14:paraId="278FED15" w14:textId="44896420" w:rsidR="00ED3332" w:rsidRPr="00ED3332" w:rsidRDefault="00AC5D86" w:rsidP="00164549">
            <w:pPr>
              <w:pStyle w:val="Sraopastraipa"/>
              <w:ind w:left="0"/>
              <w:jc w:val="both"/>
              <w:rPr>
                <w:rFonts w:ascii="Times New Roman" w:hAnsi="Times New Roman" w:cs="Times New Roman"/>
              </w:rPr>
            </w:pPr>
            <w:r>
              <w:rPr>
                <w:rFonts w:ascii="Times New Roman" w:hAnsi="Times New Roman" w:cs="Times New Roman"/>
              </w:rPr>
              <w:t>1</w:t>
            </w:r>
          </w:p>
        </w:tc>
        <w:tc>
          <w:tcPr>
            <w:tcW w:w="9773" w:type="dxa"/>
            <w:gridSpan w:val="3"/>
          </w:tcPr>
          <w:p w14:paraId="5786F9E5" w14:textId="1F459A71" w:rsidR="00ED3332" w:rsidRPr="00AC5D86" w:rsidRDefault="00E622DC" w:rsidP="00164549">
            <w:pPr>
              <w:pStyle w:val="Sraopastraipa"/>
              <w:ind w:left="0"/>
              <w:jc w:val="both"/>
              <w:rPr>
                <w:rFonts w:ascii="Times New Roman" w:hAnsi="Times New Roman" w:cs="Times New Roman"/>
                <w:b/>
                <w:bCs/>
              </w:rPr>
            </w:pPr>
            <w:r w:rsidRPr="00E622DC">
              <w:rPr>
                <w:rFonts w:ascii="Times New Roman" w:hAnsi="Times New Roman" w:cs="Times New Roman"/>
                <w:b/>
                <w:bCs/>
              </w:rPr>
              <w:t>Techninis ir profesinis pajėgumas</w:t>
            </w:r>
          </w:p>
        </w:tc>
      </w:tr>
      <w:tr w:rsidR="00FE6410" w:rsidRPr="00ED3332" w14:paraId="5DFCC547" w14:textId="77777777" w:rsidTr="007979E6">
        <w:tc>
          <w:tcPr>
            <w:tcW w:w="570" w:type="dxa"/>
            <w:tcBorders>
              <w:right w:val="single" w:sz="4" w:space="0" w:color="auto"/>
            </w:tcBorders>
            <w:shd w:val="clear" w:color="auto" w:fill="auto"/>
          </w:tcPr>
          <w:p w14:paraId="5087E81B" w14:textId="79FF1D6C" w:rsidR="00FE6410" w:rsidRPr="001F7C3E" w:rsidRDefault="00B26B86" w:rsidP="006B3369">
            <w:pPr>
              <w:pStyle w:val="Sraopastraipa"/>
              <w:ind w:left="0"/>
              <w:jc w:val="both"/>
              <w:rPr>
                <w:rFonts w:ascii="Times New Roman" w:hAnsi="Times New Roman" w:cs="Times New Roman"/>
              </w:rPr>
            </w:pPr>
            <w:r>
              <w:rPr>
                <w:rFonts w:ascii="Times New Roman" w:hAnsi="Times New Roman" w:cs="Times New Roman"/>
              </w:rPr>
              <w:t>1</w:t>
            </w:r>
            <w:r w:rsidR="000D173B" w:rsidRPr="001F7C3E">
              <w:rPr>
                <w:rFonts w:ascii="Times New Roman" w:hAnsi="Times New Roman" w:cs="Times New Roman"/>
              </w:rPr>
              <w:t>.</w:t>
            </w:r>
            <w:r>
              <w:rPr>
                <w:rFonts w:ascii="Times New Roman" w:hAnsi="Times New Roman" w:cs="Times New Roman"/>
              </w:rPr>
              <w:t>1</w:t>
            </w:r>
            <w:r w:rsidR="000D173B" w:rsidRPr="001F7C3E">
              <w:rPr>
                <w:rFonts w:ascii="Times New Roman" w:hAnsi="Times New Roman" w:cs="Times New Roman"/>
              </w:rPr>
              <w:t>.</w:t>
            </w:r>
          </w:p>
        </w:tc>
        <w:tc>
          <w:tcPr>
            <w:tcW w:w="3111" w:type="dxa"/>
            <w:tcBorders>
              <w:top w:val="single" w:sz="4" w:space="0" w:color="auto"/>
              <w:left w:val="single" w:sz="4" w:space="0" w:color="auto"/>
              <w:bottom w:val="single" w:sz="4" w:space="0" w:color="auto"/>
              <w:right w:val="single" w:sz="4" w:space="0" w:color="auto"/>
            </w:tcBorders>
          </w:tcPr>
          <w:p w14:paraId="68059B59" w14:textId="3B1EF34E" w:rsidR="00826695" w:rsidRDefault="00FE6410" w:rsidP="001D0C6F">
            <w:pPr>
              <w:spacing w:line="240" w:lineRule="auto"/>
              <w:jc w:val="both"/>
              <w:rPr>
                <w:rFonts w:ascii="Times New Roman" w:hAnsi="Times New Roman" w:cs="Times New Roman"/>
                <w:sz w:val="22"/>
                <w:szCs w:val="22"/>
              </w:rPr>
            </w:pPr>
            <w:r w:rsidRPr="001F7C3E">
              <w:rPr>
                <w:rFonts w:ascii="Times New Roman" w:hAnsi="Times New Roman" w:cs="Times New Roman"/>
                <w:sz w:val="22"/>
                <w:szCs w:val="22"/>
              </w:rPr>
              <w:t xml:space="preserve">Tiekėjas per paskutinius 5 metus iki pasiūlymo pateikimo termino pabaigos pagal vieną ar daugiau </w:t>
            </w:r>
            <w:r w:rsidR="00B04CFC">
              <w:rPr>
                <w:rFonts w:ascii="Times New Roman" w:hAnsi="Times New Roman" w:cs="Times New Roman"/>
                <w:sz w:val="22"/>
                <w:szCs w:val="22"/>
              </w:rPr>
              <w:t xml:space="preserve">įvykdytų ar tebevykdomų </w:t>
            </w:r>
            <w:r w:rsidRPr="001F7C3E">
              <w:rPr>
                <w:rFonts w:ascii="Times New Roman" w:hAnsi="Times New Roman" w:cs="Times New Roman"/>
                <w:sz w:val="22"/>
                <w:szCs w:val="22"/>
              </w:rPr>
              <w:t>sutarčių yra</w:t>
            </w:r>
            <w:r w:rsidR="00B04CFC">
              <w:rPr>
                <w:rFonts w:ascii="Times New Roman" w:hAnsi="Times New Roman" w:cs="Times New Roman"/>
                <w:sz w:val="22"/>
                <w:szCs w:val="22"/>
              </w:rPr>
              <w:t xml:space="preserve"> tinkamai</w:t>
            </w:r>
            <w:r w:rsidRPr="001F7C3E">
              <w:rPr>
                <w:rFonts w:ascii="Times New Roman" w:hAnsi="Times New Roman" w:cs="Times New Roman"/>
                <w:sz w:val="22"/>
                <w:szCs w:val="22"/>
              </w:rPr>
              <w:t xml:space="preserve"> atlikę (-</w:t>
            </w:r>
            <w:r w:rsidRPr="001A4304">
              <w:rPr>
                <w:rFonts w:ascii="Times New Roman" w:hAnsi="Times New Roman" w:cs="Times New Roman"/>
                <w:sz w:val="22"/>
                <w:szCs w:val="22"/>
              </w:rPr>
              <w:t xml:space="preserve">s) </w:t>
            </w:r>
            <w:r w:rsidR="00310A9E" w:rsidRPr="001A4304">
              <w:rPr>
                <w:rFonts w:ascii="Times New Roman" w:hAnsi="Times New Roman" w:cs="Times New Roman"/>
                <w:b/>
                <w:bCs/>
                <w:sz w:val="22"/>
                <w:szCs w:val="22"/>
              </w:rPr>
              <w:t xml:space="preserve">kelių (gatvių) remonto ir/ar rekonstravimo ir/ar statybos darbų </w:t>
            </w:r>
            <w:r w:rsidR="00310A9E" w:rsidRPr="001A4304">
              <w:rPr>
                <w:rFonts w:ascii="Times New Roman" w:hAnsi="Times New Roman" w:cs="Times New Roman"/>
                <w:b/>
                <w:sz w:val="22"/>
                <w:szCs w:val="22"/>
              </w:rPr>
              <w:t>(be projektavimo),</w:t>
            </w:r>
            <w:r w:rsidR="00310A9E" w:rsidRPr="001A4304">
              <w:rPr>
                <w:b/>
                <w:sz w:val="22"/>
                <w:szCs w:val="22"/>
              </w:rPr>
              <w:t xml:space="preserve"> </w:t>
            </w:r>
            <w:r w:rsidRPr="001A4304">
              <w:rPr>
                <w:rFonts w:ascii="Times New Roman" w:hAnsi="Times New Roman" w:cs="Times New Roman"/>
                <w:sz w:val="22"/>
                <w:szCs w:val="22"/>
              </w:rPr>
              <w:t>kurių vertė ne mažes</w:t>
            </w:r>
            <w:r w:rsidRPr="001F7C3E">
              <w:rPr>
                <w:rFonts w:ascii="Times New Roman" w:hAnsi="Times New Roman" w:cs="Times New Roman"/>
                <w:sz w:val="22"/>
                <w:szCs w:val="22"/>
              </w:rPr>
              <w:t xml:space="preserve">nė kaip </w:t>
            </w:r>
            <w:r w:rsidR="00913DF7">
              <w:rPr>
                <w:rFonts w:ascii="Times New Roman" w:hAnsi="Times New Roman" w:cs="Times New Roman"/>
                <w:sz w:val="22"/>
                <w:szCs w:val="22"/>
              </w:rPr>
              <w:t>140</w:t>
            </w:r>
            <w:r w:rsidR="00B26B86">
              <w:rPr>
                <w:rFonts w:ascii="Times New Roman" w:hAnsi="Times New Roman" w:cs="Times New Roman"/>
                <w:sz w:val="22"/>
                <w:szCs w:val="22"/>
              </w:rPr>
              <w:t xml:space="preserve"> </w:t>
            </w:r>
            <w:r w:rsidR="002F7DFC">
              <w:rPr>
                <w:rFonts w:ascii="Times New Roman" w:hAnsi="Times New Roman" w:cs="Times New Roman"/>
                <w:sz w:val="22"/>
                <w:szCs w:val="22"/>
              </w:rPr>
              <w:t>000</w:t>
            </w:r>
            <w:r w:rsidRPr="001F7C3E">
              <w:rPr>
                <w:rFonts w:ascii="Times New Roman" w:hAnsi="Times New Roman" w:cs="Times New Roman"/>
                <w:sz w:val="22"/>
                <w:szCs w:val="22"/>
              </w:rPr>
              <w:t>,00 Eur be PVM, ir darbų atlikimas bei galutiniai rezultatai buvo tinkami.</w:t>
            </w:r>
          </w:p>
          <w:p w14:paraId="06BB29DD" w14:textId="2128B39B" w:rsidR="00B23F0A" w:rsidRPr="00826695" w:rsidRDefault="00FE6410" w:rsidP="001D0C6F">
            <w:pPr>
              <w:spacing w:line="240" w:lineRule="auto"/>
              <w:jc w:val="both"/>
              <w:rPr>
                <w:rFonts w:ascii="Times New Roman" w:hAnsi="Times New Roman" w:cs="Times New Roman"/>
                <w:color w:val="FF0000"/>
                <w:sz w:val="22"/>
                <w:szCs w:val="22"/>
              </w:rPr>
            </w:pPr>
            <w:r w:rsidRPr="001F7C3E">
              <w:rPr>
                <w:rFonts w:ascii="Times New Roman" w:hAnsi="Times New Roman" w:cs="Times New Roman"/>
                <w:sz w:val="22"/>
                <w:szCs w:val="22"/>
              </w:rPr>
              <w:t xml:space="preserve"> </w:t>
            </w:r>
          </w:p>
          <w:p w14:paraId="69BC5C69" w14:textId="77777777" w:rsidR="00B23F0A" w:rsidRPr="001F7C3E" w:rsidRDefault="00B23F0A" w:rsidP="001D0C6F">
            <w:pPr>
              <w:spacing w:line="240" w:lineRule="auto"/>
              <w:jc w:val="both"/>
              <w:rPr>
                <w:rFonts w:ascii="Times New Roman" w:hAnsi="Times New Roman" w:cs="Times New Roman"/>
                <w:sz w:val="22"/>
                <w:szCs w:val="22"/>
              </w:rPr>
            </w:pPr>
          </w:p>
          <w:p w14:paraId="0F8F315D" w14:textId="6DB59259" w:rsidR="00B23F0A" w:rsidRPr="001101D3" w:rsidRDefault="00B23F0A" w:rsidP="001D0C6F">
            <w:pPr>
              <w:spacing w:line="240" w:lineRule="auto"/>
              <w:jc w:val="both"/>
              <w:rPr>
                <w:rFonts w:ascii="Times New Roman" w:hAnsi="Times New Roman" w:cs="Times New Roman"/>
                <w:b/>
                <w:bCs/>
                <w:i/>
                <w:iCs/>
                <w:sz w:val="22"/>
                <w:szCs w:val="22"/>
              </w:rPr>
            </w:pPr>
            <w:r w:rsidRPr="001101D3">
              <w:rPr>
                <w:rFonts w:ascii="Times New Roman" w:hAnsi="Times New Roman" w:cs="Times New Roman"/>
                <w:b/>
                <w:bCs/>
                <w:i/>
                <w:iCs/>
                <w:sz w:val="22"/>
                <w:szCs w:val="22"/>
              </w:rPr>
              <w:t>Pastaba:</w:t>
            </w:r>
          </w:p>
          <w:p w14:paraId="749ED949" w14:textId="53EABEEC" w:rsidR="00FE6410" w:rsidRPr="001101D3" w:rsidRDefault="00FE6410" w:rsidP="001D0C6F">
            <w:pPr>
              <w:pStyle w:val="Sraopastraipa"/>
              <w:numPr>
                <w:ilvl w:val="0"/>
                <w:numId w:val="10"/>
              </w:numPr>
              <w:tabs>
                <w:tab w:val="left" w:pos="592"/>
              </w:tabs>
              <w:spacing w:line="240" w:lineRule="auto"/>
              <w:ind w:left="25" w:firstLine="142"/>
              <w:jc w:val="both"/>
              <w:rPr>
                <w:rFonts w:ascii="Times New Roman" w:hAnsi="Times New Roman" w:cs="Times New Roman"/>
                <w:i/>
                <w:iCs/>
              </w:rPr>
            </w:pPr>
            <w:r w:rsidRPr="001101D3">
              <w:rPr>
                <w:rFonts w:ascii="Times New Roman" w:hAnsi="Times New Roman" w:cs="Times New Roman"/>
                <w:i/>
                <w:iCs/>
              </w:rPr>
              <w:t>Jeigu kvalifikacijos reikalavimui pagrįsti naudojamos sutartys pradėtos vykdyti anksčiau nei per paskutinius 5 metus iki pasiūlymų pateikimo termino pabaigos, tačiau pabaigta vykdyti per paskutinius 5 metus iki pasiūlymų pateikimo termino pabaigos, laikoma, kad patirtis atitinka keliamą reikalavimą, jei įvykdytų sutarčių atitinkamų darbų vertė per paskutinius 5 metus iki pasiūlymų pateikimo termino pabaigos yra ne mažesnė kaip nurodyta kvalifikacijos reikalavime.</w:t>
            </w:r>
          </w:p>
          <w:p w14:paraId="08E023D6" w14:textId="2A973EEE" w:rsidR="00FE6410" w:rsidRPr="001F7C3E" w:rsidRDefault="00FE6410" w:rsidP="001D0C6F">
            <w:pPr>
              <w:pStyle w:val="Sraopastraipa"/>
              <w:numPr>
                <w:ilvl w:val="0"/>
                <w:numId w:val="10"/>
              </w:numPr>
              <w:tabs>
                <w:tab w:val="left" w:pos="708"/>
              </w:tabs>
              <w:spacing w:line="240" w:lineRule="auto"/>
              <w:ind w:left="0" w:firstLine="167"/>
              <w:jc w:val="both"/>
              <w:rPr>
                <w:rFonts w:ascii="Times New Roman" w:hAnsi="Times New Roman" w:cs="Times New Roman"/>
              </w:rPr>
            </w:pPr>
            <w:r w:rsidRPr="001101D3">
              <w:rPr>
                <w:rFonts w:ascii="Times New Roman" w:hAnsi="Times New Roman" w:cs="Times New Roman"/>
                <w:i/>
                <w:iCs/>
              </w:rPr>
              <w:t>Jei tiekėjas teikia informaciją apie vykdomą (-as) sutartį (-is), laikoma, kad jo patirtis atitinka keliamą reikalavimą, jei vykdomos (-ų) sutarties (-ių) įvykdyta dalis per pastaruosius 5 metus yra ne mažesnė nei nurodyta</w:t>
            </w:r>
            <w:r w:rsidRPr="001101D3">
              <w:rPr>
                <w:rFonts w:ascii="Times New Roman" w:hAnsi="Times New Roman" w:cs="Times New Roman"/>
              </w:rPr>
              <w:t>.</w:t>
            </w:r>
          </w:p>
        </w:tc>
        <w:tc>
          <w:tcPr>
            <w:tcW w:w="3969" w:type="dxa"/>
            <w:tcBorders>
              <w:top w:val="single" w:sz="4" w:space="0" w:color="auto"/>
              <w:left w:val="single" w:sz="4" w:space="0" w:color="auto"/>
              <w:bottom w:val="single" w:sz="4" w:space="0" w:color="auto"/>
              <w:right w:val="single" w:sz="4" w:space="0" w:color="auto"/>
            </w:tcBorders>
          </w:tcPr>
          <w:p w14:paraId="3352D796" w14:textId="68605DC0" w:rsidR="00310A9E" w:rsidRPr="00B04CFC" w:rsidRDefault="00B04CFC"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B04CFC">
              <w:rPr>
                <w:rFonts w:ascii="Times New Roman" w:eastAsia="Calibri" w:hAnsi="Times New Roman" w:cs="Times New Roman"/>
                <w:b/>
                <w:bCs/>
                <w:color w:val="000000" w:themeColor="text1"/>
                <w:spacing w:val="-8"/>
                <w:sz w:val="22"/>
                <w:szCs w:val="22"/>
              </w:rPr>
              <w:t>Tiekėjas, kuris pagal vertinimo rezultatus galės būti pripažintas laimėjusiu Perkančiajai organizacijai paprašius pateikia</w:t>
            </w:r>
            <w:r w:rsidR="00310A9E" w:rsidRPr="00B04CFC">
              <w:rPr>
                <w:rFonts w:ascii="Times New Roman" w:eastAsia="Calibri" w:hAnsi="Times New Roman" w:cs="Times New Roman"/>
                <w:bCs/>
                <w:sz w:val="22"/>
                <w:szCs w:val="22"/>
                <w:lang w:eastAsia="ar-SA"/>
              </w:rPr>
              <w:t>:</w:t>
            </w:r>
          </w:p>
          <w:p w14:paraId="6D4621BB" w14:textId="0EA05EE0" w:rsidR="00FE6410" w:rsidRDefault="00FE6410"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r w:rsidRPr="001F7C3E">
              <w:rPr>
                <w:rFonts w:ascii="Times New Roman" w:eastAsia="Calibri" w:hAnsi="Times New Roman" w:cs="Times New Roman"/>
                <w:bCs/>
                <w:sz w:val="22"/>
                <w:szCs w:val="22"/>
                <w:lang w:eastAsia="ar-SA"/>
              </w:rPr>
              <w:t xml:space="preserve">Per paskutinius 5 metus atliktų darbų sąrašas </w:t>
            </w:r>
            <w:r w:rsidR="00B23F0A" w:rsidRPr="001F7C3E">
              <w:rPr>
                <w:rFonts w:ascii="Times New Roman" w:eastAsia="Calibri" w:hAnsi="Times New Roman" w:cs="Times New Roman"/>
                <w:bCs/>
                <w:sz w:val="22"/>
                <w:szCs w:val="22"/>
                <w:lang w:eastAsia="ar-SA"/>
              </w:rPr>
              <w:t xml:space="preserve">(specialiųjų sąlygų </w:t>
            </w:r>
            <w:r w:rsidR="00310A9E">
              <w:rPr>
                <w:rFonts w:ascii="Times New Roman" w:eastAsia="Calibri" w:hAnsi="Times New Roman" w:cs="Times New Roman"/>
                <w:bCs/>
                <w:sz w:val="22"/>
                <w:szCs w:val="22"/>
                <w:lang w:eastAsia="ar-SA"/>
              </w:rPr>
              <w:t>9</w:t>
            </w:r>
            <w:r w:rsidR="00B23F0A" w:rsidRPr="001F7C3E">
              <w:rPr>
                <w:rFonts w:ascii="Times New Roman" w:eastAsia="Calibri" w:hAnsi="Times New Roman" w:cs="Times New Roman"/>
                <w:b/>
                <w:sz w:val="22"/>
                <w:szCs w:val="22"/>
                <w:lang w:eastAsia="ar-SA"/>
              </w:rPr>
              <w:t xml:space="preserve"> priedas</w:t>
            </w:r>
            <w:r w:rsidR="00B23F0A" w:rsidRPr="001F7C3E">
              <w:rPr>
                <w:rFonts w:ascii="Times New Roman" w:eastAsia="Calibri" w:hAnsi="Times New Roman" w:cs="Times New Roman"/>
                <w:bCs/>
                <w:sz w:val="22"/>
                <w:szCs w:val="22"/>
                <w:lang w:eastAsia="ar-SA"/>
              </w:rPr>
              <w:t>)</w:t>
            </w:r>
            <w:r w:rsidRPr="001F7C3E">
              <w:rPr>
                <w:rFonts w:ascii="Times New Roman" w:eastAsia="Calibri" w:hAnsi="Times New Roman" w:cs="Times New Roman"/>
                <w:bCs/>
                <w:sz w:val="22"/>
                <w:szCs w:val="22"/>
                <w:lang w:eastAsia="ar-SA"/>
              </w:rPr>
              <w:t xml:space="preserve"> kartu su užsakovų (tiek viešųjų, tiek privačiųjų) pažymomis, apie tai, kad </w:t>
            </w:r>
            <w:r w:rsidR="001101D3" w:rsidRPr="001A4304">
              <w:rPr>
                <w:rFonts w:ascii="Times New Roman" w:hAnsi="Times New Roman" w:cs="Times New Roman"/>
                <w:b/>
                <w:bCs/>
                <w:sz w:val="22"/>
                <w:szCs w:val="22"/>
              </w:rPr>
              <w:t xml:space="preserve">kelių (gatvių) remonto ir/ar rekonstravimo ir/ar statybos darbų </w:t>
            </w:r>
            <w:r w:rsidR="001101D3" w:rsidRPr="001A4304">
              <w:rPr>
                <w:rFonts w:ascii="Times New Roman" w:hAnsi="Times New Roman" w:cs="Times New Roman"/>
                <w:b/>
                <w:sz w:val="22"/>
                <w:szCs w:val="22"/>
              </w:rPr>
              <w:t>(be projektavimo)</w:t>
            </w:r>
            <w:r w:rsidR="001101D3">
              <w:rPr>
                <w:rFonts w:ascii="Times New Roman" w:hAnsi="Times New Roman" w:cs="Times New Roman"/>
                <w:b/>
                <w:sz w:val="22"/>
                <w:szCs w:val="22"/>
              </w:rPr>
              <w:t xml:space="preserve"> </w:t>
            </w:r>
            <w:r w:rsidRPr="001101D3">
              <w:rPr>
                <w:rFonts w:ascii="Times New Roman" w:eastAsia="Calibri" w:hAnsi="Times New Roman" w:cs="Times New Roman"/>
                <w:bCs/>
                <w:sz w:val="22"/>
                <w:szCs w:val="22"/>
                <w:lang w:eastAsia="ar-SA"/>
              </w:rPr>
              <w:t>atlikimas</w:t>
            </w:r>
            <w:r w:rsidRPr="001F7C3E">
              <w:rPr>
                <w:rFonts w:ascii="Times New Roman" w:eastAsia="Calibri" w:hAnsi="Times New Roman" w:cs="Times New Roman"/>
                <w:bCs/>
                <w:sz w:val="22"/>
                <w:szCs w:val="22"/>
                <w:lang w:eastAsia="ar-SA"/>
              </w:rPr>
              <w:t xml:space="preserve"> ir galutiniai rezultatai buvo tinkami. Pažymose turi būti nurodyta atliktų darbų vertė, data ir vieta, ar darbai buvo atlikti ir užbaigti pagal darbų atlikimą reglamentuojančių teisės aktų bei pirkimo sutarties reikalavimus, paties tiekėjo atlikti darbai, jei sutartį vykdė ne vienas, o su kitais ūkio subjektais, užsakovo kontaktai ir t.t.</w:t>
            </w:r>
          </w:p>
          <w:p w14:paraId="2C2261E5" w14:textId="77777777" w:rsidR="007979E6" w:rsidRDefault="007979E6" w:rsidP="001D0C6F">
            <w:pPr>
              <w:spacing w:line="240" w:lineRule="auto"/>
              <w:jc w:val="both"/>
              <w:rPr>
                <w:rFonts w:ascii="Times New Roman" w:hAnsi="Times New Roman" w:cs="Times New Roman"/>
                <w:sz w:val="22"/>
                <w:szCs w:val="22"/>
              </w:rPr>
            </w:pPr>
            <w:r w:rsidRPr="007979E6">
              <w:rPr>
                <w:rFonts w:ascii="Times New Roman" w:hAnsi="Times New Roman" w:cs="Times New Roman"/>
                <w:sz w:val="22"/>
                <w:szCs w:val="22"/>
              </w:rPr>
              <w:t xml:space="preserve">Įrodymui bus priimti ir Statybos užbaigimo aktai ar lygiaverčiai dokumentai, ar užsakovo pasirašyti ir, jei turi, antspaudu patvirtinti darbų priėmimo-perdavimo aktai, jei juose bus visa reikalaujama informacija. </w:t>
            </w:r>
          </w:p>
          <w:p w14:paraId="32C7AB98" w14:textId="77777777" w:rsidR="007979E6" w:rsidRPr="007979E6" w:rsidRDefault="007979E6" w:rsidP="001D0C6F">
            <w:pPr>
              <w:spacing w:line="240" w:lineRule="auto"/>
              <w:jc w:val="both"/>
              <w:rPr>
                <w:rFonts w:ascii="Times New Roman" w:hAnsi="Times New Roman" w:cs="Times New Roman"/>
                <w:sz w:val="22"/>
                <w:szCs w:val="22"/>
              </w:rPr>
            </w:pPr>
          </w:p>
          <w:p w14:paraId="5628C980" w14:textId="77777777" w:rsidR="007979E6" w:rsidRPr="007979E6" w:rsidRDefault="007979E6" w:rsidP="001D0C6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7979E6">
              <w:rPr>
                <w:rFonts w:ascii="Times New Roman" w:eastAsia="Calibri" w:hAnsi="Times New Roman" w:cs="Times New Roman"/>
                <w:spacing w:val="-8"/>
                <w:sz w:val="22"/>
                <w:szCs w:val="22"/>
              </w:rPr>
              <w:t>Perkančioji organizacija, norėdama įsitikinti arba siekdama patikslinti pateiktą informaciją, atskiru prašymu gali prašyti pateikti vykdytų sutarčių kopijas arba išrašus iš sutarčių objektą apibūdinančius dokumentus (pvz., techninę užduotį, perdavimo–priėmimo aktus).</w:t>
            </w:r>
          </w:p>
          <w:p w14:paraId="2FD5F6B7" w14:textId="017A723D" w:rsidR="006347C5" w:rsidRPr="007979E6" w:rsidRDefault="007979E6" w:rsidP="001D0C6F">
            <w:pPr>
              <w:widowControl w:val="0"/>
              <w:tabs>
                <w:tab w:val="left" w:pos="1276"/>
              </w:tabs>
              <w:spacing w:line="240" w:lineRule="auto"/>
              <w:jc w:val="both"/>
              <w:outlineLvl w:val="1"/>
              <w:rPr>
                <w:rFonts w:ascii="Times New Roman" w:eastAsia="Calibri" w:hAnsi="Times New Roman" w:cs="Times New Roman"/>
                <w:spacing w:val="-8"/>
                <w:sz w:val="22"/>
                <w:szCs w:val="22"/>
              </w:rPr>
            </w:pPr>
            <w:r w:rsidRPr="007979E6">
              <w:rPr>
                <w:rFonts w:ascii="Times New Roman" w:eastAsia="Calibri" w:hAnsi="Times New Roman" w:cs="Times New Roman"/>
                <w:spacing w:val="-8"/>
                <w:sz w:val="22"/>
                <w:szCs w:val="22"/>
              </w:rPr>
              <w:t>Perkančioji organizacija, siekdama patikslinti informaciją apie atliktus darbus, pasilieka teisę be išankstinio įspėjimo susisiekti su tiekėjo nurodytu užsakovo kontaktiniu asmeniu.</w:t>
            </w:r>
          </w:p>
          <w:p w14:paraId="58E51C39" w14:textId="77777777" w:rsidR="006347C5" w:rsidRPr="006347C5" w:rsidRDefault="006347C5" w:rsidP="001D0C6F">
            <w:pPr>
              <w:tabs>
                <w:tab w:val="left" w:pos="372"/>
              </w:tabs>
              <w:suppressAutoHyphens/>
              <w:autoSpaceDN w:val="0"/>
              <w:spacing w:line="240" w:lineRule="auto"/>
              <w:jc w:val="both"/>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19CB7BEC" w14:textId="77777777" w:rsidR="006347C5" w:rsidRPr="001F7C3E" w:rsidRDefault="006347C5" w:rsidP="001D0C6F">
            <w:pPr>
              <w:tabs>
                <w:tab w:val="left" w:pos="372"/>
              </w:tabs>
              <w:suppressAutoHyphens/>
              <w:autoSpaceDN w:val="0"/>
              <w:spacing w:line="240" w:lineRule="auto"/>
              <w:jc w:val="both"/>
              <w:rPr>
                <w:rFonts w:ascii="Times New Roman" w:eastAsia="Calibri" w:hAnsi="Times New Roman" w:cs="Times New Roman"/>
                <w:bCs/>
                <w:sz w:val="22"/>
                <w:szCs w:val="22"/>
                <w:lang w:eastAsia="ar-SA"/>
              </w:rPr>
            </w:pPr>
          </w:p>
        </w:tc>
        <w:tc>
          <w:tcPr>
            <w:tcW w:w="2693" w:type="dxa"/>
            <w:tcBorders>
              <w:left w:val="single" w:sz="4" w:space="0" w:color="auto"/>
            </w:tcBorders>
          </w:tcPr>
          <w:p w14:paraId="045294B7"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jeigu pasiūlymą teikia ūkio subjektų grupė – reikalavimą turi atitikti visi ūkio subjektų grupės nariai kartu (ūkio subjektų grupės narių turima patirtis sumuojama), atsižvelgiant į jų prisiimamus įsipareigojimus;</w:t>
            </w:r>
          </w:p>
          <w:p w14:paraId="4CA56898"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tiekėjas gali remtis kitų ūkio subjektų pajėgumais tik tuo atveju, jeigu tie subjektai patys vykdys tą pirkimo sutarties dalį, kuriai reikia jų turimų pajėgumų;</w:t>
            </w:r>
          </w:p>
          <w:p w14:paraId="1D1B16AE" w14:textId="77777777" w:rsidR="000C0CBA" w:rsidRPr="001F7C3E" w:rsidRDefault="000D173B"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0D173B">
              <w:rPr>
                <w:rFonts w:ascii="Times New Roman" w:eastAsia="Times New Roman" w:hAnsi="Times New Roman" w:cs="Times New Roman"/>
                <w:i/>
                <w:iCs/>
              </w:rPr>
              <w:t>subtiekėjams šis reikalavimas nenustatomas.</w:t>
            </w:r>
            <w:bookmarkStart w:id="0" w:name="_Hlk169523632"/>
          </w:p>
          <w:p w14:paraId="7CFA5BAA" w14:textId="73018A14" w:rsidR="000D173B" w:rsidRPr="001F7C3E" w:rsidRDefault="00B23F0A" w:rsidP="001D0C6F">
            <w:pPr>
              <w:pStyle w:val="Sraopastraipa"/>
              <w:numPr>
                <w:ilvl w:val="0"/>
                <w:numId w:val="7"/>
              </w:numPr>
              <w:tabs>
                <w:tab w:val="left" w:pos="453"/>
              </w:tabs>
              <w:spacing w:line="240" w:lineRule="auto"/>
              <w:ind w:left="0" w:firstLine="169"/>
              <w:jc w:val="both"/>
              <w:rPr>
                <w:rFonts w:ascii="Times New Roman" w:eastAsia="Times New Roman" w:hAnsi="Times New Roman" w:cs="Times New Roman"/>
                <w:i/>
                <w:iCs/>
              </w:rPr>
            </w:pPr>
            <w:r w:rsidRPr="001F7C3E">
              <w:rPr>
                <w:rFonts w:ascii="Times New Roman" w:eastAsia="Times New Roman" w:hAnsi="Times New Roman" w:cs="Times New Roman"/>
                <w:i/>
                <w:iCs/>
              </w:rPr>
              <w:t>t</w:t>
            </w:r>
            <w:r w:rsidR="000D173B" w:rsidRPr="001F7C3E">
              <w:rPr>
                <w:rFonts w:ascii="Times New Roman" w:eastAsia="Times New Roman" w:hAnsi="Times New Roman" w:cs="Times New Roman"/>
                <w:i/>
                <w:iCs/>
              </w:rPr>
              <w: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bookmarkEnd w:id="0"/>
          <w:p w14:paraId="2E5DC289" w14:textId="181655BD" w:rsidR="00FE6410" w:rsidRPr="001F7C3E" w:rsidRDefault="00FE6410" w:rsidP="001D0C6F">
            <w:pPr>
              <w:pStyle w:val="Sraopastraipa"/>
              <w:tabs>
                <w:tab w:val="left" w:pos="204"/>
              </w:tabs>
              <w:spacing w:line="240" w:lineRule="auto"/>
              <w:ind w:left="671"/>
              <w:rPr>
                <w:rFonts w:ascii="Times New Roman" w:hAnsi="Times New Roman" w:cs="Times New Roman"/>
                <w:i/>
                <w:iCs/>
              </w:rPr>
            </w:pPr>
          </w:p>
        </w:tc>
      </w:tr>
    </w:tbl>
    <w:p w14:paraId="6B4D4F8D" w14:textId="77777777" w:rsidR="00B642AA" w:rsidRDefault="00B642AA"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5C1C06B2" w14:textId="77777777" w:rsidR="00FE6410" w:rsidRDefault="00FE6410" w:rsidP="007B33C3">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445A798" w14:textId="6A524082" w:rsidR="00ED3332" w:rsidRPr="007B33C3" w:rsidRDefault="007B33C3" w:rsidP="007B33C3">
      <w:pPr>
        <w:tabs>
          <w:tab w:val="left" w:pos="720"/>
        </w:tabs>
        <w:spacing w:after="0" w:line="240" w:lineRule="auto"/>
        <w:ind w:firstLine="567"/>
        <w:jc w:val="center"/>
        <w:rPr>
          <w:rFonts w:ascii="Times New Roman" w:eastAsia="Calibri" w:hAnsi="Times New Roman" w:cs="Times New Roman"/>
          <w:sz w:val="22"/>
          <w:szCs w:val="22"/>
        </w:rPr>
      </w:pPr>
      <w:r w:rsidRPr="00ED3332">
        <w:rPr>
          <w:rFonts w:ascii="Times New Roman" w:eastAsia="Calibri" w:hAnsi="Times New Roman" w:cs="Times New Roman"/>
          <w:b/>
          <w:bCs/>
          <w:sz w:val="28"/>
          <w:szCs w:val="28"/>
          <w:lang w:eastAsia="en-US"/>
        </w:rPr>
        <w:t xml:space="preserve">TIEKĖJAMS KELIAMI REIKALAVIMAI DĖL </w:t>
      </w:r>
      <w:r w:rsidR="00D00813" w:rsidRPr="00ED3332">
        <w:rPr>
          <w:rFonts w:ascii="Times New Roman" w:eastAsia="Calibri" w:hAnsi="Times New Roman" w:cs="Times New Roman"/>
          <w:b/>
          <w:bCs/>
          <w:sz w:val="28"/>
          <w:szCs w:val="28"/>
          <w:lang w:eastAsia="en-US"/>
        </w:rPr>
        <w:t xml:space="preserve">APLINKOS APSAUGOS VADYBOS </w:t>
      </w:r>
      <w:r w:rsidRPr="00ED3332">
        <w:rPr>
          <w:rFonts w:ascii="Times New Roman" w:eastAsia="Calibri" w:hAnsi="Times New Roman" w:cs="Times New Roman"/>
          <w:b/>
          <w:bCs/>
          <w:sz w:val="28"/>
          <w:szCs w:val="28"/>
          <w:lang w:eastAsia="en-US"/>
        </w:rPr>
        <w:t xml:space="preserve">SISTEMOS STANDARTŲ </w:t>
      </w:r>
    </w:p>
    <w:p w14:paraId="61B49145" w14:textId="77777777" w:rsidR="00DA11FD" w:rsidRPr="00BE4266" w:rsidRDefault="00DA11FD" w:rsidP="00BE4266">
      <w:pPr>
        <w:spacing w:after="0" w:line="20" w:lineRule="atLeast"/>
        <w:jc w:val="both"/>
        <w:rPr>
          <w:rFonts w:ascii="Times New Roman" w:eastAsia="Calibri" w:hAnsi="Times New Roman" w:cs="Times New Roman"/>
          <w:iCs/>
          <w:sz w:val="24"/>
          <w:szCs w:val="24"/>
        </w:rPr>
      </w:pPr>
    </w:p>
    <w:p w14:paraId="2B5E2311" w14:textId="77777777" w:rsidR="00DA11FD" w:rsidRPr="007B33C3" w:rsidRDefault="00DA11FD" w:rsidP="00DA11FD">
      <w:pPr>
        <w:pStyle w:val="Sraopastraipa"/>
        <w:spacing w:after="0" w:line="240" w:lineRule="auto"/>
        <w:ind w:left="0" w:firstLine="567"/>
        <w:jc w:val="both"/>
        <w:rPr>
          <w:rFonts w:ascii="Times New Roman" w:eastAsia="Calibri" w:hAnsi="Times New Roman" w:cs="Times New Roman"/>
        </w:rPr>
      </w:pPr>
      <w:r w:rsidRPr="007B33C3">
        <w:rPr>
          <w:rFonts w:ascii="Times New Roman" w:eastAsia="Calibri" w:hAnsi="Times New Roman" w:cs="Times New Roman"/>
        </w:rPr>
        <w:t>Tiekėjai turi atitikti šiame priede nustatytus reikalavimus</w:t>
      </w:r>
      <w:r w:rsidRPr="007B33C3">
        <w:rPr>
          <w:rFonts w:ascii="Times New Roman" w:hAnsi="Times New Roman" w:cs="Times New Roman"/>
        </w:rPr>
        <w:t xml:space="preserve"> dėl </w:t>
      </w:r>
      <w:r w:rsidRPr="007B33C3">
        <w:rPr>
          <w:rFonts w:ascii="Times New Roman" w:eastAsia="Calibri" w:hAnsi="Times New Roman" w:cs="Times New Roman"/>
          <w:iCs/>
        </w:rPr>
        <w:t>aplinkos apsaugos vadybos sistemos standartų</w:t>
      </w:r>
      <w:r w:rsidRPr="007B33C3">
        <w:rPr>
          <w:rFonts w:ascii="Times New Roman" w:hAnsi="Times New Roman" w:cs="Times New Roman"/>
        </w:rPr>
        <w:t xml:space="preserve"> laikymosi.</w:t>
      </w:r>
    </w:p>
    <w:tbl>
      <w:tblPr>
        <w:tblStyle w:val="TableGrid3"/>
        <w:tblW w:w="9962" w:type="dxa"/>
        <w:tblLook w:val="04A0" w:firstRow="1" w:lastRow="0" w:firstColumn="1" w:lastColumn="0" w:noHBand="0" w:noVBand="1"/>
      </w:tblPr>
      <w:tblGrid>
        <w:gridCol w:w="695"/>
        <w:gridCol w:w="3695"/>
        <w:gridCol w:w="3402"/>
        <w:gridCol w:w="2170"/>
      </w:tblGrid>
      <w:tr w:rsidR="00DA11FD" w:rsidRPr="007B33C3" w14:paraId="322F2112" w14:textId="77777777" w:rsidTr="007979E6">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741D3D" w14:textId="77777777" w:rsidR="00DA11FD" w:rsidRPr="007B33C3" w:rsidRDefault="00DA11FD" w:rsidP="00C31628">
            <w:pPr>
              <w:spacing w:before="60" w:after="60" w:line="256" w:lineRule="auto"/>
              <w:rPr>
                <w:b/>
                <w:bCs/>
                <w:sz w:val="22"/>
                <w:szCs w:val="22"/>
              </w:rPr>
            </w:pPr>
            <w:r w:rsidRPr="007B33C3">
              <w:rPr>
                <w:rFonts w:eastAsiaTheme="minorHAnsi"/>
                <w:b/>
                <w:bCs/>
                <w:sz w:val="22"/>
                <w:szCs w:val="22"/>
              </w:rPr>
              <w:t>Eil. Nr.</w:t>
            </w:r>
          </w:p>
        </w:tc>
        <w:tc>
          <w:tcPr>
            <w:tcW w:w="3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29293BC" w14:textId="77777777" w:rsidR="00DA11FD" w:rsidRPr="007B33C3" w:rsidRDefault="00DA11FD" w:rsidP="00C31628">
            <w:pPr>
              <w:spacing w:before="60" w:after="60" w:line="256" w:lineRule="auto"/>
              <w:jc w:val="center"/>
              <w:rPr>
                <w:rFonts w:eastAsiaTheme="minorHAnsi"/>
                <w:b/>
                <w:bCs/>
                <w:sz w:val="22"/>
                <w:szCs w:val="22"/>
              </w:rPr>
            </w:pPr>
            <w:r w:rsidRPr="007B33C3">
              <w:rPr>
                <w:b/>
                <w:bCs/>
                <w:color w:val="000000"/>
                <w:sz w:val="22"/>
                <w:szCs w:val="22"/>
              </w:rPr>
              <w:t xml:space="preserve">Reikalavimas </w:t>
            </w:r>
            <w:r w:rsidRPr="007B33C3">
              <w:rPr>
                <w:rFonts w:eastAsiaTheme="minorHAnsi"/>
                <w:b/>
                <w:bCs/>
                <w:sz w:val="22"/>
                <w:szCs w:val="22"/>
                <w:lang w:eastAsia="en-US"/>
              </w:rPr>
              <w:t>dėl</w:t>
            </w:r>
            <w:r w:rsidRPr="007B33C3">
              <w:rPr>
                <w:rFonts w:eastAsia="Calibri"/>
                <w:b/>
                <w:bCs/>
                <w:iCs/>
                <w:color w:val="00B050"/>
                <w:sz w:val="22"/>
                <w:szCs w:val="22"/>
                <w:lang w:eastAsia="en-US"/>
              </w:rPr>
              <w:t xml:space="preserve"> </w:t>
            </w:r>
            <w:r w:rsidRPr="007B33C3">
              <w:rPr>
                <w:rFonts w:eastAsia="Calibri"/>
                <w:b/>
                <w:bCs/>
                <w:iCs/>
                <w:sz w:val="22"/>
                <w:szCs w:val="22"/>
                <w:lang w:eastAsia="en-US"/>
              </w:rPr>
              <w:t>aplinkos apsaugos vadybos sistemos standartų</w:t>
            </w:r>
            <w:r w:rsidRPr="007B33C3">
              <w:rPr>
                <w:rFonts w:eastAsiaTheme="minorHAnsi"/>
                <w:b/>
                <w:bCs/>
                <w:sz w:val="22"/>
                <w:szCs w:val="22"/>
                <w:lang w:eastAsia="en-US"/>
              </w:rPr>
              <w:t xml:space="preserve"> laikymosi.</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3A86B0"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4DDD49" w14:textId="77777777" w:rsidR="00DA11FD" w:rsidRPr="007B33C3" w:rsidRDefault="00DA11FD" w:rsidP="00C31628">
            <w:pPr>
              <w:autoSpaceDE w:val="0"/>
              <w:autoSpaceDN w:val="0"/>
              <w:adjustRightInd w:val="0"/>
              <w:jc w:val="center"/>
              <w:rPr>
                <w:b/>
                <w:bCs/>
                <w:color w:val="000000"/>
                <w:sz w:val="22"/>
                <w:szCs w:val="22"/>
              </w:rPr>
            </w:pPr>
            <w:r w:rsidRPr="007B33C3">
              <w:rPr>
                <w:b/>
                <w:bCs/>
                <w:color w:val="000000"/>
                <w:sz w:val="22"/>
                <w:szCs w:val="22"/>
              </w:rPr>
              <w:t>Subjektas, kuris turi atitikti reikalavimą</w:t>
            </w:r>
          </w:p>
        </w:tc>
      </w:tr>
      <w:tr w:rsidR="00DA11FD" w:rsidRPr="007B33C3" w14:paraId="3899D181" w14:textId="77777777" w:rsidTr="00C31628">
        <w:tc>
          <w:tcPr>
            <w:tcW w:w="695" w:type="dxa"/>
            <w:tcBorders>
              <w:top w:val="single" w:sz="4" w:space="0" w:color="000000"/>
              <w:left w:val="single" w:sz="4" w:space="0" w:color="000000"/>
              <w:bottom w:val="single" w:sz="4" w:space="0" w:color="000000"/>
              <w:right w:val="single" w:sz="4" w:space="0" w:color="000000"/>
            </w:tcBorders>
          </w:tcPr>
          <w:p w14:paraId="55148A6D" w14:textId="77777777" w:rsidR="00DA11FD" w:rsidRPr="007B33C3" w:rsidRDefault="00DA11FD" w:rsidP="00C31628">
            <w:pPr>
              <w:spacing w:before="60" w:after="60" w:line="256" w:lineRule="auto"/>
              <w:jc w:val="center"/>
              <w:rPr>
                <w:rFonts w:eastAsiaTheme="minorHAnsi"/>
                <w:b/>
                <w:bCs/>
                <w:sz w:val="22"/>
                <w:szCs w:val="22"/>
              </w:rPr>
            </w:pPr>
            <w:r w:rsidRPr="007B33C3">
              <w:rPr>
                <w:rFonts w:eastAsia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00F5E1A" w14:textId="77777777" w:rsidR="00DA11FD" w:rsidRPr="007B33C3" w:rsidRDefault="00DA11FD" w:rsidP="00C31628">
            <w:pPr>
              <w:autoSpaceDE w:val="0"/>
              <w:autoSpaceDN w:val="0"/>
              <w:adjustRightInd w:val="0"/>
              <w:rPr>
                <w:b/>
                <w:bCs/>
                <w:color w:val="000000"/>
                <w:sz w:val="22"/>
                <w:szCs w:val="22"/>
              </w:rPr>
            </w:pPr>
            <w:r w:rsidRPr="007B33C3">
              <w:rPr>
                <w:b/>
                <w:bCs/>
                <w:color w:val="000000"/>
                <w:sz w:val="22"/>
                <w:szCs w:val="22"/>
              </w:rPr>
              <w:t>Aplinkos apsaugos vadybos sistemos taikymas</w:t>
            </w:r>
          </w:p>
        </w:tc>
      </w:tr>
      <w:tr w:rsidR="00DA11FD" w:rsidRPr="007B33C3" w14:paraId="49C635C9" w14:textId="77777777" w:rsidTr="007979E6">
        <w:tc>
          <w:tcPr>
            <w:tcW w:w="695" w:type="dxa"/>
            <w:tcBorders>
              <w:top w:val="single" w:sz="4" w:space="0" w:color="000000"/>
              <w:left w:val="single" w:sz="4" w:space="0" w:color="000000"/>
              <w:bottom w:val="single" w:sz="4" w:space="0" w:color="000000"/>
              <w:right w:val="single" w:sz="4" w:space="0" w:color="000000"/>
            </w:tcBorders>
          </w:tcPr>
          <w:p w14:paraId="00071556" w14:textId="77777777" w:rsidR="00DA11FD" w:rsidRPr="007B33C3" w:rsidRDefault="00DA11FD" w:rsidP="00C31628">
            <w:pPr>
              <w:spacing w:before="60" w:after="60" w:line="256" w:lineRule="auto"/>
              <w:jc w:val="center"/>
              <w:rPr>
                <w:rFonts w:eastAsiaTheme="minorHAnsi"/>
                <w:sz w:val="22"/>
                <w:szCs w:val="22"/>
              </w:rPr>
            </w:pPr>
            <w:r w:rsidRPr="007B33C3">
              <w:rPr>
                <w:rFonts w:eastAsiaTheme="minorHAnsi"/>
                <w:sz w:val="22"/>
                <w:szCs w:val="22"/>
              </w:rPr>
              <w:t>1.1.</w:t>
            </w:r>
          </w:p>
        </w:tc>
        <w:tc>
          <w:tcPr>
            <w:tcW w:w="3695" w:type="dxa"/>
            <w:tcBorders>
              <w:top w:val="single" w:sz="4" w:space="0" w:color="000000"/>
              <w:left w:val="single" w:sz="4" w:space="0" w:color="000000"/>
              <w:bottom w:val="single" w:sz="4" w:space="0" w:color="000000"/>
              <w:right w:val="single" w:sz="4" w:space="0" w:color="000000"/>
            </w:tcBorders>
          </w:tcPr>
          <w:p w14:paraId="2ACA450F" w14:textId="59AB93FC" w:rsidR="00DA11FD" w:rsidRPr="007B33C3" w:rsidRDefault="00DA11FD" w:rsidP="00C31628">
            <w:pPr>
              <w:autoSpaceDE w:val="0"/>
              <w:autoSpaceDN w:val="0"/>
              <w:adjustRightInd w:val="0"/>
              <w:jc w:val="both"/>
              <w:rPr>
                <w:color w:val="000000"/>
                <w:sz w:val="22"/>
                <w:szCs w:val="22"/>
              </w:rPr>
            </w:pPr>
            <w:r w:rsidRPr="007B33C3">
              <w:rPr>
                <w:sz w:val="22"/>
                <w:szCs w:val="22"/>
              </w:rPr>
              <w:t>Perkam</w:t>
            </w:r>
            <w:r>
              <w:rPr>
                <w:sz w:val="22"/>
                <w:szCs w:val="22"/>
              </w:rPr>
              <w:t>iems</w:t>
            </w:r>
            <w:r w:rsidRPr="00B642AA">
              <w:rPr>
                <w:b/>
                <w:bCs/>
                <w:i/>
                <w:iCs/>
                <w:sz w:val="24"/>
                <w:szCs w:val="24"/>
              </w:rPr>
              <w:t xml:space="preserve"> </w:t>
            </w:r>
            <w:r w:rsidR="00902A08" w:rsidRPr="00717F25">
              <w:rPr>
                <w:b/>
                <w:bCs/>
                <w:sz w:val="22"/>
                <w:szCs w:val="22"/>
              </w:rPr>
              <w:t xml:space="preserve">kelių (gatvių) remonto ir/ar rekonstravimo ir/ar statybos darbams </w:t>
            </w:r>
            <w:r w:rsidR="00717F25" w:rsidRPr="00717F25">
              <w:rPr>
                <w:b/>
                <w:bCs/>
                <w:sz w:val="22"/>
                <w:szCs w:val="22"/>
              </w:rPr>
              <w:t>tiekėjas statinyje, kuris priskiriamas prie „susisiekimo komunikacijos“ (statinio grupė pagal STR 1.01.03:2017),  pogrupiuose „gatvės“, „keliai“ vykdant žemės darbus</w:t>
            </w:r>
            <w:r w:rsidR="00717F25" w:rsidRPr="00717F25">
              <w:rPr>
                <w:b/>
                <w:bCs/>
                <w:sz w:val="24"/>
                <w:szCs w:val="24"/>
              </w:rPr>
              <w:t xml:space="preserve"> </w:t>
            </w:r>
            <w:r w:rsidR="00826695" w:rsidRPr="007B33C3">
              <w:rPr>
                <w:color w:val="000000"/>
                <w:sz w:val="22"/>
                <w:szCs w:val="22"/>
              </w:rPr>
              <w:t>taiko</w:t>
            </w:r>
            <w:r>
              <w:rPr>
                <w:color w:val="FF0000"/>
                <w:sz w:val="22"/>
                <w:szCs w:val="22"/>
              </w:rPr>
              <w:t xml:space="preserve"> </w:t>
            </w:r>
            <w:r w:rsidRPr="007B33C3">
              <w:rPr>
                <w:sz w:val="22"/>
                <w:szCs w:val="22"/>
              </w:rPr>
              <w:t>LST EN ISO 14001 „Aplinkos vadybos sistemos“ arba</w:t>
            </w:r>
            <w:r w:rsidRPr="007B33C3">
              <w:rPr>
                <w:color w:val="000000"/>
                <w:sz w:val="22"/>
                <w:szCs w:val="22"/>
              </w:rPr>
              <w:t xml:space="preserve">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402" w:type="dxa"/>
            <w:tcBorders>
              <w:top w:val="single" w:sz="4" w:space="0" w:color="000000"/>
              <w:left w:val="single" w:sz="4" w:space="0" w:color="000000"/>
              <w:bottom w:val="single" w:sz="4" w:space="0" w:color="000000"/>
              <w:right w:val="single" w:sz="4" w:space="0" w:color="000000"/>
            </w:tcBorders>
          </w:tcPr>
          <w:p w14:paraId="2CC80880" w14:textId="4FB77B43" w:rsidR="00DA11FD" w:rsidRPr="007B33C3" w:rsidRDefault="00DA11FD" w:rsidP="00C31628">
            <w:pPr>
              <w:autoSpaceDE w:val="0"/>
              <w:autoSpaceDN w:val="0"/>
              <w:adjustRightInd w:val="0"/>
              <w:jc w:val="both"/>
              <w:rPr>
                <w:color w:val="000000"/>
                <w:sz w:val="22"/>
                <w:szCs w:val="22"/>
              </w:rPr>
            </w:pPr>
            <w:r w:rsidRPr="007B33C3">
              <w:rPr>
                <w:color w:val="000000"/>
                <w:sz w:val="22"/>
                <w:szCs w:val="22"/>
              </w:rPr>
              <w:t xml:space="preserve">Nepriklausomos įstaigos išduoto </w:t>
            </w:r>
            <w:r w:rsidRPr="007B33C3">
              <w:rPr>
                <w:color w:val="000000"/>
                <w:sz w:val="22"/>
                <w:szCs w:val="22"/>
                <w:u w:val="single"/>
              </w:rPr>
              <w:t>galiojančio</w:t>
            </w:r>
            <w:r w:rsidR="00CA5D23">
              <w:rPr>
                <w:rStyle w:val="Puslapioinaosnuoroda"/>
                <w:color w:val="000000"/>
                <w:sz w:val="22"/>
                <w:szCs w:val="22"/>
                <w:u w:val="single"/>
              </w:rPr>
              <w:footnoteReference w:id="1"/>
            </w:r>
            <w:r w:rsidRPr="007B33C3">
              <w:rPr>
                <w:color w:val="000000"/>
                <w:sz w:val="22"/>
                <w:szCs w:val="22"/>
              </w:rPr>
              <w:t xml:space="preserve"> sertifikato, patvirtinančio, kad tiekėjas laikosi reikalaujamos aplinkos apsaugos vadybos sistemos standartų, skaitmeninė kopija.</w:t>
            </w:r>
          </w:p>
          <w:p w14:paraId="10FAD285" w14:textId="77777777" w:rsidR="00DA11FD" w:rsidRPr="007B33C3" w:rsidRDefault="00DA11FD" w:rsidP="00C31628">
            <w:pPr>
              <w:autoSpaceDE w:val="0"/>
              <w:autoSpaceDN w:val="0"/>
              <w:adjustRightInd w:val="0"/>
              <w:jc w:val="both"/>
              <w:rPr>
                <w:color w:val="000000"/>
                <w:sz w:val="22"/>
                <w:szCs w:val="22"/>
              </w:rPr>
            </w:pPr>
          </w:p>
          <w:p w14:paraId="016AFEC1" w14:textId="77777777" w:rsidR="00DA11FD" w:rsidRPr="007B33C3" w:rsidRDefault="00DA11FD" w:rsidP="00C31628">
            <w:pPr>
              <w:autoSpaceDE w:val="0"/>
              <w:autoSpaceDN w:val="0"/>
              <w:adjustRightInd w:val="0"/>
              <w:jc w:val="both"/>
              <w:rPr>
                <w:color w:val="000000"/>
                <w:sz w:val="22"/>
                <w:szCs w:val="22"/>
              </w:rPr>
            </w:pPr>
            <w:r w:rsidRPr="007B33C3">
              <w:rPr>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0BBDBB4" w14:textId="77777777" w:rsidR="00DA11FD" w:rsidRPr="007B33C3" w:rsidRDefault="00DA11FD" w:rsidP="00C31628">
            <w:pPr>
              <w:autoSpaceDE w:val="0"/>
              <w:autoSpaceDN w:val="0"/>
              <w:adjustRightInd w:val="0"/>
              <w:jc w:val="both"/>
              <w:rPr>
                <w:color w:val="000000"/>
                <w:sz w:val="22"/>
                <w:szCs w:val="22"/>
              </w:rPr>
            </w:pPr>
          </w:p>
          <w:p w14:paraId="195B638F" w14:textId="77777777" w:rsidR="00DA11FD" w:rsidRDefault="00DA11FD" w:rsidP="00C31628">
            <w:pPr>
              <w:autoSpaceDE w:val="0"/>
              <w:autoSpaceDN w:val="0"/>
              <w:adjustRightInd w:val="0"/>
              <w:jc w:val="both"/>
              <w:rPr>
                <w:color w:val="000000"/>
                <w:sz w:val="22"/>
                <w:szCs w:val="22"/>
              </w:rPr>
            </w:pPr>
            <w:r w:rsidRPr="007B33C3">
              <w:rPr>
                <w:sz w:val="22"/>
                <w:szCs w:val="22"/>
              </w:rPr>
              <w:t>Pe</w:t>
            </w:r>
            <w:r w:rsidRPr="007B33C3">
              <w:rPr>
                <w:color w:val="000000"/>
                <w:sz w:val="22"/>
                <w:szCs w:val="22"/>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71E09CD" w14:textId="77777777" w:rsidR="00CA5D23" w:rsidRDefault="00CA5D23" w:rsidP="00C31628">
            <w:pPr>
              <w:autoSpaceDE w:val="0"/>
              <w:autoSpaceDN w:val="0"/>
              <w:adjustRightInd w:val="0"/>
              <w:jc w:val="both"/>
              <w:rPr>
                <w:color w:val="000000"/>
                <w:sz w:val="22"/>
                <w:szCs w:val="22"/>
              </w:rPr>
            </w:pPr>
          </w:p>
          <w:p w14:paraId="41E8349A" w14:textId="014BB04F" w:rsidR="00CA5D23" w:rsidRPr="007B33C3" w:rsidRDefault="00CA5D23" w:rsidP="00CA5D23">
            <w:pPr>
              <w:autoSpaceDE w:val="0"/>
              <w:autoSpaceDN w:val="0"/>
              <w:adjustRightInd w:val="0"/>
              <w:jc w:val="both"/>
              <w:rPr>
                <w:color w:val="000000"/>
                <w:sz w:val="22"/>
                <w:szCs w:val="22"/>
              </w:rPr>
            </w:pPr>
            <w:r w:rsidRPr="00CA5D23">
              <w:rPr>
                <w:i/>
                <w:iCs/>
                <w:color w:val="000000"/>
                <w:sz w:val="22"/>
                <w:szCs w:val="22"/>
              </w:rPr>
              <w:t>Pateikiamos skaitmeninės dokumentų kopijos.</w:t>
            </w:r>
          </w:p>
        </w:tc>
        <w:tc>
          <w:tcPr>
            <w:tcW w:w="2170" w:type="dxa"/>
            <w:tcBorders>
              <w:top w:val="single" w:sz="4" w:space="0" w:color="000000"/>
              <w:left w:val="single" w:sz="4" w:space="0" w:color="000000"/>
              <w:bottom w:val="single" w:sz="4" w:space="0" w:color="000000"/>
              <w:right w:val="single" w:sz="4" w:space="0" w:color="000000"/>
            </w:tcBorders>
          </w:tcPr>
          <w:p w14:paraId="0436BD5E" w14:textId="77777777" w:rsidR="00DA11FD" w:rsidRPr="007B33C3" w:rsidRDefault="00DA11FD" w:rsidP="00C31628">
            <w:pPr>
              <w:tabs>
                <w:tab w:val="left" w:pos="993"/>
              </w:tabs>
              <w:rPr>
                <w:i/>
                <w:iCs/>
                <w:sz w:val="22"/>
                <w:szCs w:val="22"/>
              </w:rPr>
            </w:pPr>
            <w:r w:rsidRPr="007B33C3">
              <w:rPr>
                <w:i/>
                <w:iCs/>
                <w:sz w:val="22"/>
                <w:szCs w:val="22"/>
              </w:rPr>
              <w:t>- Jeigu pasiūlymą teikia ūkio subjektų grupė – reikalavimą turi atitikti ūkio subjektų grupės narys (-iai), atsižvelgiant į jų prisiimamus įsipareigojimus pirkimo sutarčiai vykdyti;</w:t>
            </w:r>
          </w:p>
          <w:p w14:paraId="430B79F8" w14:textId="77777777" w:rsidR="00DA11FD" w:rsidRPr="007B33C3" w:rsidRDefault="00DA11FD" w:rsidP="00C31628">
            <w:pPr>
              <w:tabs>
                <w:tab w:val="left" w:pos="993"/>
              </w:tabs>
              <w:rPr>
                <w:i/>
                <w:iCs/>
                <w:sz w:val="22"/>
                <w:szCs w:val="22"/>
              </w:rPr>
            </w:pPr>
            <w:r w:rsidRPr="007B33C3">
              <w:rPr>
                <w:i/>
                <w:iCs/>
                <w:sz w:val="22"/>
                <w:szCs w:val="22"/>
              </w:rPr>
              <w:t>- tiekėjas gali remtis kitų ūkio subjektų pajėgumais atsižvelgiant į jų prisiimamus įsipareigojimus pirkimo sutarčiai vykdyti;</w:t>
            </w:r>
          </w:p>
          <w:p w14:paraId="2A52E920" w14:textId="77777777" w:rsidR="00DA11FD" w:rsidRPr="007B33C3" w:rsidRDefault="00DA11FD" w:rsidP="00C31628">
            <w:pPr>
              <w:autoSpaceDE w:val="0"/>
              <w:autoSpaceDN w:val="0"/>
              <w:adjustRightInd w:val="0"/>
              <w:rPr>
                <w:color w:val="000000"/>
                <w:sz w:val="22"/>
                <w:szCs w:val="22"/>
              </w:rPr>
            </w:pPr>
            <w:r w:rsidRPr="007B33C3">
              <w:rPr>
                <w:i/>
                <w:iCs/>
                <w:sz w:val="22"/>
                <w:szCs w:val="22"/>
              </w:rPr>
              <w:t>- subtiekėjai turi laikytis reikalaujamų aplinkos apsaugos vadybos priemonių, atsižvelgiant į jų prisiimamus įsipareigojimus pirkimo sutarčiai vykdyti.</w:t>
            </w:r>
          </w:p>
        </w:tc>
      </w:tr>
    </w:tbl>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B26B86">
      <w:headerReference w:type="first" r:id="rId8"/>
      <w:footerReference w:type="first" r:id="rId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C3DD" w14:textId="77777777" w:rsidR="008B43F4" w:rsidRDefault="008B43F4" w:rsidP="00B3538E">
      <w:pPr>
        <w:spacing w:after="0" w:line="240" w:lineRule="auto"/>
      </w:pPr>
      <w:r>
        <w:separator/>
      </w:r>
    </w:p>
  </w:endnote>
  <w:endnote w:type="continuationSeparator" w:id="0">
    <w:p w14:paraId="0D854DC5" w14:textId="77777777" w:rsidR="008B43F4" w:rsidRDefault="008B43F4"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A4B8" w14:textId="77777777" w:rsidR="008B43F4" w:rsidRDefault="008B43F4" w:rsidP="00B3538E">
      <w:pPr>
        <w:spacing w:after="0" w:line="240" w:lineRule="auto"/>
      </w:pPr>
      <w:r>
        <w:separator/>
      </w:r>
    </w:p>
  </w:footnote>
  <w:footnote w:type="continuationSeparator" w:id="0">
    <w:p w14:paraId="68F56A7C" w14:textId="77777777" w:rsidR="008B43F4" w:rsidRDefault="008B43F4" w:rsidP="00B3538E">
      <w:pPr>
        <w:spacing w:after="0" w:line="240" w:lineRule="auto"/>
      </w:pPr>
      <w:r>
        <w:continuationSeparator/>
      </w:r>
    </w:p>
  </w:footnote>
  <w:footnote w:id="1">
    <w:p w14:paraId="4D009025" w14:textId="7F6DB42F" w:rsidR="00CA5D23" w:rsidRDefault="00CA5D23">
      <w:pPr>
        <w:pStyle w:val="Puslapioinaostekstas"/>
      </w:pPr>
      <w:r>
        <w:rPr>
          <w:rStyle w:val="Puslapioinaosnuoroda"/>
        </w:rPr>
        <w:footnoteRef/>
      </w:r>
      <w:r>
        <w:t xml:space="preserve"> Sertifikatas turi galioti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1" w:name="_Ref38291223"/>
    <w:bookmarkStart w:id="2" w:name="_Ref38291334"/>
    <w:bookmarkStart w:id="3" w:name="_Ref38533412"/>
    <w:bookmarkStart w:id="4" w:name="_Toc147997576"/>
    <w:bookmarkStart w:id="5"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1"/>
    <w:bookmarkEnd w:id="2"/>
    <w:bookmarkEnd w:id="3"/>
    <w:bookmarkEnd w:id="4"/>
  </w:p>
  <w:bookmarkEnd w:id="5"/>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468E8"/>
    <w:rsid w:val="00051891"/>
    <w:rsid w:val="000834D6"/>
    <w:rsid w:val="000905C8"/>
    <w:rsid w:val="000A416F"/>
    <w:rsid w:val="000B07A7"/>
    <w:rsid w:val="000C0CBA"/>
    <w:rsid w:val="000D173B"/>
    <w:rsid w:val="001101D3"/>
    <w:rsid w:val="00150DD0"/>
    <w:rsid w:val="0015429C"/>
    <w:rsid w:val="0017160C"/>
    <w:rsid w:val="00174449"/>
    <w:rsid w:val="001A0289"/>
    <w:rsid w:val="001A4304"/>
    <w:rsid w:val="001D0C6F"/>
    <w:rsid w:val="001F7C3E"/>
    <w:rsid w:val="00221E09"/>
    <w:rsid w:val="00230E99"/>
    <w:rsid w:val="00261BCD"/>
    <w:rsid w:val="002763CF"/>
    <w:rsid w:val="0029041A"/>
    <w:rsid w:val="00295DCD"/>
    <w:rsid w:val="002A46D9"/>
    <w:rsid w:val="002B5648"/>
    <w:rsid w:val="002D3A69"/>
    <w:rsid w:val="002E2129"/>
    <w:rsid w:val="002E47D0"/>
    <w:rsid w:val="002E73B8"/>
    <w:rsid w:val="002F7DFC"/>
    <w:rsid w:val="00301B66"/>
    <w:rsid w:val="003078EE"/>
    <w:rsid w:val="00310A9E"/>
    <w:rsid w:val="00326FEA"/>
    <w:rsid w:val="00330C37"/>
    <w:rsid w:val="00353203"/>
    <w:rsid w:val="00365732"/>
    <w:rsid w:val="00377ED7"/>
    <w:rsid w:val="00392450"/>
    <w:rsid w:val="003A7373"/>
    <w:rsid w:val="003C64E1"/>
    <w:rsid w:val="003D273C"/>
    <w:rsid w:val="003E5778"/>
    <w:rsid w:val="003F5657"/>
    <w:rsid w:val="003F7D55"/>
    <w:rsid w:val="0043730E"/>
    <w:rsid w:val="00444229"/>
    <w:rsid w:val="0045343F"/>
    <w:rsid w:val="00483922"/>
    <w:rsid w:val="0048779C"/>
    <w:rsid w:val="00490C1D"/>
    <w:rsid w:val="0049679A"/>
    <w:rsid w:val="004E66AD"/>
    <w:rsid w:val="004F4841"/>
    <w:rsid w:val="004F6AC4"/>
    <w:rsid w:val="00501CEF"/>
    <w:rsid w:val="00522B0B"/>
    <w:rsid w:val="0055475F"/>
    <w:rsid w:val="005707C1"/>
    <w:rsid w:val="00575852"/>
    <w:rsid w:val="00576D75"/>
    <w:rsid w:val="00577780"/>
    <w:rsid w:val="005876EB"/>
    <w:rsid w:val="005B691B"/>
    <w:rsid w:val="005C4443"/>
    <w:rsid w:val="005F289A"/>
    <w:rsid w:val="005F2BBA"/>
    <w:rsid w:val="005F5975"/>
    <w:rsid w:val="005F7FCC"/>
    <w:rsid w:val="00601630"/>
    <w:rsid w:val="00621DCB"/>
    <w:rsid w:val="00623E2E"/>
    <w:rsid w:val="006347C5"/>
    <w:rsid w:val="00635371"/>
    <w:rsid w:val="00652439"/>
    <w:rsid w:val="00671D48"/>
    <w:rsid w:val="00684152"/>
    <w:rsid w:val="006930E7"/>
    <w:rsid w:val="006A3C8B"/>
    <w:rsid w:val="006B3369"/>
    <w:rsid w:val="006C44EF"/>
    <w:rsid w:val="00717F25"/>
    <w:rsid w:val="00726FDA"/>
    <w:rsid w:val="007546B6"/>
    <w:rsid w:val="00757521"/>
    <w:rsid w:val="00774920"/>
    <w:rsid w:val="00781D6D"/>
    <w:rsid w:val="007979E6"/>
    <w:rsid w:val="007A4B35"/>
    <w:rsid w:val="007B33C3"/>
    <w:rsid w:val="00803C58"/>
    <w:rsid w:val="00826695"/>
    <w:rsid w:val="00877C51"/>
    <w:rsid w:val="008B43F4"/>
    <w:rsid w:val="008B5A14"/>
    <w:rsid w:val="008D5E0C"/>
    <w:rsid w:val="00902A08"/>
    <w:rsid w:val="00913DF7"/>
    <w:rsid w:val="00957CC5"/>
    <w:rsid w:val="00984652"/>
    <w:rsid w:val="009A2030"/>
    <w:rsid w:val="009E6CA0"/>
    <w:rsid w:val="009E7037"/>
    <w:rsid w:val="00A115EE"/>
    <w:rsid w:val="00A354EC"/>
    <w:rsid w:val="00A53991"/>
    <w:rsid w:val="00A54F8F"/>
    <w:rsid w:val="00A62B00"/>
    <w:rsid w:val="00A65206"/>
    <w:rsid w:val="00AA630B"/>
    <w:rsid w:val="00AA6E14"/>
    <w:rsid w:val="00AC5D86"/>
    <w:rsid w:val="00AC7D91"/>
    <w:rsid w:val="00AD4A06"/>
    <w:rsid w:val="00AE346C"/>
    <w:rsid w:val="00B04CFC"/>
    <w:rsid w:val="00B10761"/>
    <w:rsid w:val="00B226C7"/>
    <w:rsid w:val="00B23F0A"/>
    <w:rsid w:val="00B26B86"/>
    <w:rsid w:val="00B3538E"/>
    <w:rsid w:val="00B4115F"/>
    <w:rsid w:val="00B642AA"/>
    <w:rsid w:val="00BA37C1"/>
    <w:rsid w:val="00BB1277"/>
    <w:rsid w:val="00BC0D1B"/>
    <w:rsid w:val="00BD141F"/>
    <w:rsid w:val="00BD5C7D"/>
    <w:rsid w:val="00BD766A"/>
    <w:rsid w:val="00BE4266"/>
    <w:rsid w:val="00C03EA9"/>
    <w:rsid w:val="00C35F17"/>
    <w:rsid w:val="00C76D34"/>
    <w:rsid w:val="00C817F0"/>
    <w:rsid w:val="00CA5D23"/>
    <w:rsid w:val="00CB449E"/>
    <w:rsid w:val="00CD4104"/>
    <w:rsid w:val="00CE3563"/>
    <w:rsid w:val="00D00813"/>
    <w:rsid w:val="00D16223"/>
    <w:rsid w:val="00D3314A"/>
    <w:rsid w:val="00D3501B"/>
    <w:rsid w:val="00D4427D"/>
    <w:rsid w:val="00DA0E4D"/>
    <w:rsid w:val="00DA11FD"/>
    <w:rsid w:val="00DB2A12"/>
    <w:rsid w:val="00DB3C9D"/>
    <w:rsid w:val="00E03FBB"/>
    <w:rsid w:val="00E047C2"/>
    <w:rsid w:val="00E267B6"/>
    <w:rsid w:val="00E5015E"/>
    <w:rsid w:val="00E622DC"/>
    <w:rsid w:val="00E87810"/>
    <w:rsid w:val="00EA6CC7"/>
    <w:rsid w:val="00EA71ED"/>
    <w:rsid w:val="00EB084C"/>
    <w:rsid w:val="00ED3332"/>
    <w:rsid w:val="00ED5789"/>
    <w:rsid w:val="00EE58C4"/>
    <w:rsid w:val="00F03EDE"/>
    <w:rsid w:val="00F16216"/>
    <w:rsid w:val="00F2161A"/>
    <w:rsid w:val="00F42CE8"/>
    <w:rsid w:val="00F475D1"/>
    <w:rsid w:val="00F85BCA"/>
    <w:rsid w:val="00F87D97"/>
    <w:rsid w:val="00F96905"/>
    <w:rsid w:val="00FC7969"/>
    <w:rsid w:val="00FD099E"/>
    <w:rsid w:val="00FD5734"/>
    <w:rsid w:val="00FD707F"/>
    <w:rsid w:val="00FE6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4033</Words>
  <Characters>2300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Loreta Jatkevičienė</cp:lastModifiedBy>
  <cp:revision>7</cp:revision>
  <dcterms:created xsi:type="dcterms:W3CDTF">2024-11-18T08:56:00Z</dcterms:created>
  <dcterms:modified xsi:type="dcterms:W3CDTF">2025-05-02T11:02:00Z</dcterms:modified>
</cp:coreProperties>
</file>