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3F065" w14:textId="64CAF01A" w:rsidR="001D2B4C" w:rsidRPr="001938EB" w:rsidRDefault="001D2B4C" w:rsidP="000601F6">
      <w:pPr>
        <w:jc w:val="center"/>
        <w:rPr>
          <w:b/>
          <w:bCs/>
          <w:caps/>
          <w:sz w:val="24"/>
          <w:szCs w:val="24"/>
          <w:lang w:val="lt-LT"/>
        </w:rPr>
      </w:pPr>
    </w:p>
    <w:p w14:paraId="210A52AC" w14:textId="77777777" w:rsidR="001D2B4C" w:rsidRPr="001938EB" w:rsidRDefault="001D2B4C" w:rsidP="000601F6">
      <w:pPr>
        <w:jc w:val="center"/>
        <w:rPr>
          <w:b/>
          <w:color w:val="000000"/>
          <w:sz w:val="24"/>
          <w:szCs w:val="24"/>
          <w:lang w:val="lt-LT"/>
        </w:rPr>
      </w:pPr>
      <w:r w:rsidRPr="001938EB">
        <w:rPr>
          <w:b/>
          <w:color w:val="000000"/>
          <w:sz w:val="24"/>
          <w:szCs w:val="24"/>
          <w:lang w:val="lt-LT"/>
        </w:rPr>
        <w:t>UŽDAROJI AKCINĖ BENDROVĖ „ALYTAUS ŠILUMOS TINKLAI“</w:t>
      </w:r>
    </w:p>
    <w:p w14:paraId="24124D41" w14:textId="77777777" w:rsidR="001D2B4C" w:rsidRPr="001938EB" w:rsidRDefault="001D2B4C" w:rsidP="000601F6">
      <w:pPr>
        <w:jc w:val="center"/>
        <w:rPr>
          <w:b/>
          <w:color w:val="000000"/>
          <w:sz w:val="24"/>
          <w:szCs w:val="24"/>
          <w:lang w:val="lt-LT"/>
        </w:rPr>
      </w:pPr>
    </w:p>
    <w:p w14:paraId="6D2A7600" w14:textId="77777777" w:rsidR="001D2B4C" w:rsidRPr="001938EB" w:rsidRDefault="001D2B4C" w:rsidP="000601F6">
      <w:pPr>
        <w:pStyle w:val="Antrat6"/>
        <w:rPr>
          <w:rFonts w:ascii="Times New Roman" w:hAnsi="Times New Roman"/>
          <w:szCs w:val="24"/>
          <w:lang w:val="lt-LT"/>
        </w:rPr>
      </w:pPr>
      <w:r w:rsidRPr="001938EB">
        <w:rPr>
          <w:rFonts w:ascii="Times New Roman" w:hAnsi="Times New Roman"/>
          <w:szCs w:val="24"/>
          <w:lang w:val="lt-LT"/>
        </w:rPr>
        <w:t>TECHNINĖS SĄLYGOS</w:t>
      </w:r>
    </w:p>
    <w:p w14:paraId="10FDD178" w14:textId="77777777" w:rsidR="001D2B4C" w:rsidRPr="001938EB" w:rsidRDefault="001D2B4C" w:rsidP="000601F6">
      <w:pPr>
        <w:rPr>
          <w:sz w:val="24"/>
          <w:szCs w:val="24"/>
          <w:lang w:val="lt-LT"/>
        </w:rPr>
      </w:pPr>
    </w:p>
    <w:p w14:paraId="72152A70" w14:textId="77777777" w:rsidR="002A7B0C" w:rsidRPr="001938EB" w:rsidRDefault="00AB1381" w:rsidP="000601F6">
      <w:pPr>
        <w:pStyle w:val="Pagrindinistekstas2"/>
        <w:jc w:val="center"/>
        <w:rPr>
          <w:b/>
          <w:szCs w:val="24"/>
        </w:rPr>
      </w:pPr>
      <w:r w:rsidRPr="001938EB">
        <w:rPr>
          <w:b/>
          <w:szCs w:val="24"/>
        </w:rPr>
        <w:t xml:space="preserve">SAUSO SIJOTO </w:t>
      </w:r>
      <w:r w:rsidR="002A7B0C" w:rsidRPr="001938EB">
        <w:rPr>
          <w:b/>
          <w:szCs w:val="24"/>
        </w:rPr>
        <w:t>SMĖLIO TIEKIMUI</w:t>
      </w:r>
    </w:p>
    <w:p w14:paraId="72152A72" w14:textId="53305A09" w:rsidR="0021767E" w:rsidRPr="001938EB" w:rsidRDefault="00A73E1C" w:rsidP="000601F6">
      <w:pPr>
        <w:pStyle w:val="Antrat2"/>
        <w:tabs>
          <w:tab w:val="clear" w:pos="851"/>
          <w:tab w:val="clear" w:pos="1701"/>
        </w:tabs>
        <w:rPr>
          <w:szCs w:val="24"/>
        </w:rPr>
      </w:pPr>
      <w:r w:rsidRPr="001938EB">
        <w:rPr>
          <w:caps/>
          <w:szCs w:val="24"/>
        </w:rPr>
        <w:t xml:space="preserve"> </w:t>
      </w:r>
    </w:p>
    <w:p w14:paraId="72152A73" w14:textId="77777777" w:rsidR="00E10EE1" w:rsidRPr="001938EB" w:rsidRDefault="00E10EE1" w:rsidP="000601F6">
      <w:pPr>
        <w:tabs>
          <w:tab w:val="center" w:pos="-2268"/>
          <w:tab w:val="left" w:pos="709"/>
          <w:tab w:val="left" w:pos="1134"/>
        </w:tabs>
        <w:jc w:val="both"/>
        <w:rPr>
          <w:sz w:val="24"/>
          <w:szCs w:val="24"/>
          <w:lang w:val="lt-LT"/>
        </w:rPr>
      </w:pPr>
    </w:p>
    <w:p w14:paraId="72152A74" w14:textId="77777777" w:rsidR="002A7B0C" w:rsidRPr="001938EB" w:rsidRDefault="002A7B0C" w:rsidP="000601F6">
      <w:pPr>
        <w:pStyle w:val="Pagrindinistekstas2"/>
        <w:numPr>
          <w:ilvl w:val="0"/>
          <w:numId w:val="5"/>
        </w:numPr>
        <w:jc w:val="center"/>
        <w:rPr>
          <w:b/>
          <w:bCs/>
          <w:iCs/>
          <w:szCs w:val="24"/>
        </w:rPr>
      </w:pPr>
      <w:r w:rsidRPr="001938EB">
        <w:rPr>
          <w:b/>
          <w:szCs w:val="24"/>
        </w:rPr>
        <w:t>ĮVADAS</w:t>
      </w:r>
    </w:p>
    <w:p w14:paraId="72152A75" w14:textId="77777777" w:rsidR="00E10EE1" w:rsidRPr="001938EB" w:rsidRDefault="00E10EE1" w:rsidP="000601F6">
      <w:pPr>
        <w:tabs>
          <w:tab w:val="left" w:pos="851"/>
          <w:tab w:val="left" w:pos="1701"/>
        </w:tabs>
        <w:jc w:val="both"/>
        <w:rPr>
          <w:b/>
          <w:sz w:val="24"/>
          <w:szCs w:val="24"/>
          <w:lang w:val="lt-LT"/>
        </w:rPr>
      </w:pPr>
    </w:p>
    <w:p w14:paraId="72152A76" w14:textId="4723C1B2" w:rsidR="00A73E1C" w:rsidRPr="001938EB" w:rsidRDefault="002A7B0C" w:rsidP="000601F6">
      <w:pPr>
        <w:numPr>
          <w:ilvl w:val="1"/>
          <w:numId w:val="5"/>
        </w:numPr>
        <w:tabs>
          <w:tab w:val="left" w:pos="426"/>
          <w:tab w:val="left" w:pos="1701"/>
        </w:tabs>
        <w:ind w:left="426" w:hanging="426"/>
        <w:jc w:val="both"/>
        <w:rPr>
          <w:sz w:val="24"/>
          <w:szCs w:val="24"/>
          <w:lang w:val="lt-LT"/>
        </w:rPr>
      </w:pPr>
      <w:r w:rsidRPr="001938EB">
        <w:rPr>
          <w:sz w:val="24"/>
          <w:szCs w:val="24"/>
          <w:lang w:val="lt-LT"/>
        </w:rPr>
        <w:t xml:space="preserve">Šių sąlygų tikslas yra įsigyti smėlio </w:t>
      </w:r>
      <w:r w:rsidR="001D2B4C" w:rsidRPr="001938EB">
        <w:rPr>
          <w:sz w:val="24"/>
          <w:szCs w:val="24"/>
          <w:lang w:val="lt-LT"/>
        </w:rPr>
        <w:t>į garo katilo pakurą</w:t>
      </w:r>
      <w:r w:rsidR="003B57F9" w:rsidRPr="001938EB">
        <w:rPr>
          <w:sz w:val="24"/>
          <w:szCs w:val="24"/>
          <w:lang w:val="lt-LT"/>
        </w:rPr>
        <w:t>. Garo katilas kūren</w:t>
      </w:r>
      <w:r w:rsidR="00011D2D" w:rsidRPr="001938EB">
        <w:rPr>
          <w:sz w:val="24"/>
          <w:szCs w:val="24"/>
          <w:lang w:val="lt-LT"/>
        </w:rPr>
        <w:t>a</w:t>
      </w:r>
      <w:r w:rsidR="003B57F9" w:rsidRPr="001938EB">
        <w:rPr>
          <w:sz w:val="24"/>
          <w:szCs w:val="24"/>
          <w:lang w:val="lt-LT"/>
        </w:rPr>
        <w:t xml:space="preserve"> biomasę</w:t>
      </w:r>
      <w:r w:rsidRPr="001938EB">
        <w:rPr>
          <w:sz w:val="24"/>
          <w:szCs w:val="24"/>
          <w:lang w:val="lt-LT"/>
        </w:rPr>
        <w:t>. Smėlis bus naudojamas katile kaip inertinė medžiaga minėto kuro deginimo procese</w:t>
      </w:r>
      <w:r w:rsidR="00A73E1C" w:rsidRPr="001938EB">
        <w:rPr>
          <w:sz w:val="24"/>
          <w:szCs w:val="24"/>
          <w:lang w:val="lt-LT"/>
        </w:rPr>
        <w:t>.</w:t>
      </w:r>
    </w:p>
    <w:p w14:paraId="72152A77" w14:textId="77777777" w:rsidR="002A7B0C" w:rsidRPr="001938EB" w:rsidRDefault="002A7B0C" w:rsidP="000601F6">
      <w:pPr>
        <w:tabs>
          <w:tab w:val="left" w:pos="851"/>
          <w:tab w:val="left" w:pos="1701"/>
        </w:tabs>
        <w:jc w:val="both"/>
        <w:rPr>
          <w:sz w:val="24"/>
          <w:szCs w:val="24"/>
          <w:lang w:val="lt-LT"/>
        </w:rPr>
      </w:pPr>
    </w:p>
    <w:p w14:paraId="72152A78" w14:textId="77777777" w:rsidR="002A7B0C" w:rsidRPr="001938EB" w:rsidRDefault="002A7B0C" w:rsidP="000601F6">
      <w:pPr>
        <w:pStyle w:val="Pagrindinistekstas2"/>
        <w:numPr>
          <w:ilvl w:val="0"/>
          <w:numId w:val="13"/>
        </w:numPr>
        <w:jc w:val="center"/>
        <w:rPr>
          <w:b/>
          <w:szCs w:val="24"/>
        </w:rPr>
      </w:pPr>
      <w:r w:rsidRPr="001938EB">
        <w:rPr>
          <w:b/>
          <w:szCs w:val="24"/>
        </w:rPr>
        <w:t>TIEKIMŲ APIMTYS</w:t>
      </w:r>
    </w:p>
    <w:p w14:paraId="0974DFEE" w14:textId="77777777" w:rsidR="000601F6" w:rsidRPr="001938EB" w:rsidRDefault="000601F6" w:rsidP="000601F6">
      <w:pPr>
        <w:pStyle w:val="Pagrindinistekstas2"/>
        <w:ind w:left="360"/>
        <w:rPr>
          <w:b/>
          <w:szCs w:val="24"/>
        </w:rPr>
      </w:pPr>
    </w:p>
    <w:p w14:paraId="72152A79" w14:textId="4B8ACAF6" w:rsidR="002A7B0C" w:rsidRPr="001938EB" w:rsidRDefault="00C13A83" w:rsidP="000601F6">
      <w:pPr>
        <w:numPr>
          <w:ilvl w:val="1"/>
          <w:numId w:val="14"/>
        </w:numPr>
        <w:tabs>
          <w:tab w:val="clear" w:pos="360"/>
          <w:tab w:val="num" w:pos="426"/>
          <w:tab w:val="left" w:pos="1080"/>
        </w:tabs>
        <w:ind w:left="426" w:hanging="426"/>
        <w:jc w:val="both"/>
        <w:rPr>
          <w:b/>
          <w:bCs/>
          <w:sz w:val="24"/>
          <w:szCs w:val="24"/>
          <w:lang w:val="lt-LT"/>
        </w:rPr>
      </w:pPr>
      <w:r w:rsidRPr="001938EB">
        <w:rPr>
          <w:sz w:val="24"/>
          <w:szCs w:val="24"/>
          <w:lang w:val="lt-LT"/>
        </w:rPr>
        <w:t>Smėlio tiekimo Sutartis galio</w:t>
      </w:r>
      <w:r w:rsidR="00505194">
        <w:rPr>
          <w:sz w:val="24"/>
          <w:szCs w:val="24"/>
          <w:lang w:val="lt-LT"/>
        </w:rPr>
        <w:t>ja</w:t>
      </w:r>
      <w:r w:rsidRPr="001938EB">
        <w:rPr>
          <w:sz w:val="24"/>
          <w:szCs w:val="24"/>
          <w:lang w:val="lt-LT"/>
        </w:rPr>
        <w:t xml:space="preserve"> vienerius metus. </w:t>
      </w:r>
      <w:r w:rsidR="000B12D0" w:rsidRPr="001938EB">
        <w:rPr>
          <w:sz w:val="24"/>
          <w:szCs w:val="24"/>
          <w:lang w:val="lt-LT"/>
        </w:rPr>
        <w:t xml:space="preserve">Jei likus </w:t>
      </w:r>
      <w:r w:rsidR="009E318C" w:rsidRPr="001938EB">
        <w:rPr>
          <w:color w:val="000000" w:themeColor="text1"/>
          <w:sz w:val="24"/>
          <w:szCs w:val="24"/>
          <w:lang w:val="lt-LT"/>
        </w:rPr>
        <w:t>3</w:t>
      </w:r>
      <w:r w:rsidR="000B12D0" w:rsidRPr="001938EB">
        <w:rPr>
          <w:color w:val="000000" w:themeColor="text1"/>
          <w:sz w:val="24"/>
          <w:szCs w:val="24"/>
          <w:lang w:val="lt-LT"/>
        </w:rPr>
        <w:t>0 (</w:t>
      </w:r>
      <w:r w:rsidR="009E318C" w:rsidRPr="001938EB">
        <w:rPr>
          <w:color w:val="000000" w:themeColor="text1"/>
          <w:sz w:val="24"/>
          <w:szCs w:val="24"/>
          <w:lang w:val="lt-LT"/>
        </w:rPr>
        <w:t>tris</w:t>
      </w:r>
      <w:r w:rsidR="000B12D0" w:rsidRPr="001938EB">
        <w:rPr>
          <w:color w:val="000000" w:themeColor="text1"/>
          <w:sz w:val="24"/>
          <w:szCs w:val="24"/>
          <w:lang w:val="lt-LT"/>
        </w:rPr>
        <w:t xml:space="preserve">dešimt) </w:t>
      </w:r>
      <w:r w:rsidR="000B12D0" w:rsidRPr="001938EB">
        <w:rPr>
          <w:sz w:val="24"/>
          <w:szCs w:val="24"/>
          <w:lang w:val="lt-LT"/>
        </w:rPr>
        <w:t xml:space="preserve">dienų iki sutarties galiojimo pabaigos nei viena iš Šalių raštu nepareiškia noro nutraukti Sutarties, tai sutartis laikoma pratęsta tomis pačiomis sąlygomis dar 12 (dvylikai) mėnesių, tačiau visas sutarties galiojimas negali būti ilgesnis kaip </w:t>
      </w:r>
      <w:r w:rsidR="00D04E8B" w:rsidRPr="001938EB">
        <w:rPr>
          <w:sz w:val="24"/>
          <w:szCs w:val="24"/>
          <w:lang w:val="lt-LT"/>
        </w:rPr>
        <w:t>2</w:t>
      </w:r>
      <w:r w:rsidR="000B12D0" w:rsidRPr="001938EB">
        <w:rPr>
          <w:sz w:val="24"/>
          <w:szCs w:val="24"/>
          <w:lang w:val="lt-LT"/>
        </w:rPr>
        <w:t xml:space="preserve"> (</w:t>
      </w:r>
      <w:r w:rsidR="00D04E8B" w:rsidRPr="001938EB">
        <w:rPr>
          <w:sz w:val="24"/>
          <w:szCs w:val="24"/>
          <w:lang w:val="lt-LT"/>
        </w:rPr>
        <w:t>dv</w:t>
      </w:r>
      <w:r w:rsidR="000B12D0" w:rsidRPr="001938EB">
        <w:rPr>
          <w:sz w:val="24"/>
          <w:szCs w:val="24"/>
          <w:lang w:val="lt-LT"/>
        </w:rPr>
        <w:t>eji) metai</w:t>
      </w:r>
    </w:p>
    <w:p w14:paraId="5FCD45BA" w14:textId="62C100FE" w:rsidR="00C13A83" w:rsidRPr="001938EB" w:rsidRDefault="00C13A83" w:rsidP="000601F6">
      <w:pPr>
        <w:numPr>
          <w:ilvl w:val="1"/>
          <w:numId w:val="14"/>
        </w:numPr>
        <w:tabs>
          <w:tab w:val="clear" w:pos="360"/>
          <w:tab w:val="num" w:pos="426"/>
          <w:tab w:val="left" w:pos="1080"/>
        </w:tabs>
        <w:ind w:left="426" w:hanging="426"/>
        <w:jc w:val="both"/>
        <w:rPr>
          <w:b/>
          <w:bCs/>
          <w:sz w:val="24"/>
          <w:szCs w:val="24"/>
          <w:lang w:val="lt-LT"/>
        </w:rPr>
      </w:pPr>
      <w:r w:rsidRPr="001938EB">
        <w:rPr>
          <w:sz w:val="24"/>
          <w:szCs w:val="24"/>
          <w:lang w:val="lt-LT"/>
        </w:rPr>
        <w:t>Smėlį reikės pristatyti adresu Pramonės g. 9, Alytus per dvi darbo dienas po užsakymo pateikimo.</w:t>
      </w:r>
    </w:p>
    <w:p w14:paraId="72152A7A" w14:textId="4C5287B6" w:rsidR="0005669C" w:rsidRPr="001938EB" w:rsidRDefault="0005669C" w:rsidP="000601F6">
      <w:pPr>
        <w:numPr>
          <w:ilvl w:val="1"/>
          <w:numId w:val="14"/>
        </w:numPr>
        <w:tabs>
          <w:tab w:val="clear" w:pos="360"/>
          <w:tab w:val="num" w:pos="426"/>
          <w:tab w:val="left" w:pos="1080"/>
        </w:tabs>
        <w:ind w:left="426" w:hanging="426"/>
        <w:jc w:val="both"/>
        <w:rPr>
          <w:bCs/>
          <w:sz w:val="24"/>
          <w:szCs w:val="24"/>
          <w:lang w:val="lt-LT"/>
        </w:rPr>
      </w:pPr>
      <w:r w:rsidRPr="001938EB">
        <w:rPr>
          <w:bCs/>
          <w:sz w:val="24"/>
          <w:szCs w:val="24"/>
          <w:lang w:val="lt-LT"/>
        </w:rPr>
        <w:t xml:space="preserve">Smėlis Užsakovui </w:t>
      </w:r>
      <w:r w:rsidR="001D2B4C" w:rsidRPr="001938EB">
        <w:rPr>
          <w:sz w:val="24"/>
          <w:szCs w:val="24"/>
          <w:lang w:val="lt-LT"/>
        </w:rPr>
        <w:t xml:space="preserve">atvežamas specialiu autotransportu (autocisterna), pritaikytu smėlio iškrovimui į </w:t>
      </w:r>
      <w:smartTag w:uri="urn:schemas-microsoft-com:office:smarttags" w:element="metricconverter">
        <w:smartTagPr>
          <w:attr w:name="ProductID" w:val="20 m3"/>
        </w:smartTagPr>
        <w:r w:rsidR="001D2B4C" w:rsidRPr="001938EB">
          <w:rPr>
            <w:sz w:val="24"/>
            <w:szCs w:val="24"/>
            <w:lang w:val="lt-LT"/>
          </w:rPr>
          <w:t>20 m</w:t>
        </w:r>
        <w:r w:rsidR="001D2B4C" w:rsidRPr="001938EB">
          <w:rPr>
            <w:sz w:val="24"/>
            <w:szCs w:val="24"/>
            <w:vertAlign w:val="superscript"/>
            <w:lang w:val="lt-LT"/>
          </w:rPr>
          <w:t>3</w:t>
        </w:r>
      </w:smartTag>
      <w:r w:rsidR="001D2B4C" w:rsidRPr="001938EB">
        <w:rPr>
          <w:sz w:val="24"/>
          <w:szCs w:val="24"/>
          <w:lang w:val="lt-LT"/>
        </w:rPr>
        <w:t xml:space="preserve"> bunkerį po 15-25 t. pneumatiniu būdu. Smėlis turi būti iškraunamas iš autotransporto suspausto oro pagalba į 18 m. aukštį. Smėlio transportavimui pritaikyta suspausto oro sistema turi būti įrengta tiekėjo autotransporte</w:t>
      </w:r>
      <w:r w:rsidRPr="001938EB">
        <w:rPr>
          <w:bCs/>
          <w:sz w:val="24"/>
          <w:szCs w:val="24"/>
          <w:lang w:val="lt-LT"/>
        </w:rPr>
        <w:t xml:space="preserve"> </w:t>
      </w:r>
    </w:p>
    <w:p w14:paraId="0B969D94" w14:textId="6515F763" w:rsidR="00416D84" w:rsidRPr="001938EB" w:rsidRDefault="00F95C9C" w:rsidP="000601F6">
      <w:pPr>
        <w:numPr>
          <w:ilvl w:val="1"/>
          <w:numId w:val="14"/>
        </w:numPr>
        <w:tabs>
          <w:tab w:val="clear" w:pos="360"/>
          <w:tab w:val="num" w:pos="426"/>
          <w:tab w:val="left" w:pos="1080"/>
        </w:tabs>
        <w:ind w:left="426" w:hanging="426"/>
        <w:jc w:val="both"/>
        <w:rPr>
          <w:bCs/>
          <w:sz w:val="24"/>
          <w:szCs w:val="24"/>
          <w:lang w:val="lt-LT"/>
        </w:rPr>
      </w:pPr>
      <w:r w:rsidRPr="001938EB">
        <w:rPr>
          <w:sz w:val="24"/>
          <w:szCs w:val="24"/>
          <w:lang w:val="lt-LT"/>
        </w:rPr>
        <w:t>Tiekėjas turės patiekti kiekvieną mėnesį iki 60 tonų smėlio. Smėlio vežimo grafikas bus suderintas kiekvieną mėnesį.</w:t>
      </w:r>
    </w:p>
    <w:p w14:paraId="16C08EB3" w14:textId="63E3D944" w:rsidR="00F6599B" w:rsidRPr="001938EB" w:rsidRDefault="00F6599B" w:rsidP="000601F6">
      <w:pPr>
        <w:numPr>
          <w:ilvl w:val="1"/>
          <w:numId w:val="14"/>
        </w:numPr>
        <w:tabs>
          <w:tab w:val="clear" w:pos="360"/>
          <w:tab w:val="num" w:pos="426"/>
          <w:tab w:val="left" w:pos="1080"/>
        </w:tabs>
        <w:ind w:left="426" w:hanging="426"/>
        <w:jc w:val="both"/>
        <w:rPr>
          <w:bCs/>
          <w:sz w:val="24"/>
          <w:szCs w:val="24"/>
          <w:lang w:val="lt-LT"/>
        </w:rPr>
      </w:pPr>
      <w:r w:rsidRPr="001938EB">
        <w:rPr>
          <w:bCs/>
          <w:sz w:val="24"/>
          <w:szCs w:val="24"/>
          <w:lang w:val="lt-LT"/>
        </w:rPr>
        <w:t xml:space="preserve">Užsakovui pareikalavus, smėlis turi būti pristatytas per </w:t>
      </w:r>
      <w:r w:rsidR="00597A5E" w:rsidRPr="001938EB">
        <w:rPr>
          <w:bCs/>
          <w:sz w:val="24"/>
          <w:szCs w:val="24"/>
          <w:lang w:val="lt-LT"/>
        </w:rPr>
        <w:t>48</w:t>
      </w:r>
      <w:r w:rsidRPr="001938EB">
        <w:rPr>
          <w:bCs/>
          <w:sz w:val="24"/>
          <w:szCs w:val="24"/>
          <w:lang w:val="lt-LT"/>
        </w:rPr>
        <w:t xml:space="preserve"> valandas</w:t>
      </w:r>
      <w:r w:rsidR="009E318C" w:rsidRPr="001938EB">
        <w:rPr>
          <w:bCs/>
          <w:sz w:val="24"/>
          <w:szCs w:val="24"/>
          <w:lang w:val="lt-LT"/>
        </w:rPr>
        <w:t>.</w:t>
      </w:r>
    </w:p>
    <w:p w14:paraId="72152A7F" w14:textId="77777777" w:rsidR="004545D6" w:rsidRPr="001938EB" w:rsidRDefault="002A7B0C" w:rsidP="000601F6">
      <w:pPr>
        <w:numPr>
          <w:ilvl w:val="1"/>
          <w:numId w:val="14"/>
        </w:numPr>
        <w:tabs>
          <w:tab w:val="clear" w:pos="360"/>
          <w:tab w:val="num" w:pos="426"/>
          <w:tab w:val="left" w:pos="567"/>
          <w:tab w:val="left" w:pos="1134"/>
        </w:tabs>
        <w:ind w:left="426" w:hanging="426"/>
        <w:jc w:val="both"/>
        <w:rPr>
          <w:b/>
          <w:bCs/>
          <w:sz w:val="24"/>
          <w:szCs w:val="24"/>
          <w:lang w:val="lt-LT"/>
        </w:rPr>
      </w:pPr>
      <w:r w:rsidRPr="001938EB">
        <w:rPr>
          <w:sz w:val="24"/>
          <w:szCs w:val="24"/>
          <w:lang w:val="lt-LT"/>
        </w:rPr>
        <w:t>Tiekėjas turi pasiūlyme ir vežant smėlį pateikti tiekiamam smėliui sertifikatus, atitinkančius šiose techninėse sąlygose nurodytus reikalavimus.</w:t>
      </w:r>
    </w:p>
    <w:p w14:paraId="2BD8B393" w14:textId="77777777" w:rsidR="00481865" w:rsidRPr="001938EB" w:rsidRDefault="00481865" w:rsidP="000601F6">
      <w:pPr>
        <w:tabs>
          <w:tab w:val="left" w:pos="567"/>
          <w:tab w:val="left" w:pos="1134"/>
        </w:tabs>
        <w:ind w:left="600"/>
        <w:jc w:val="both"/>
        <w:rPr>
          <w:b/>
          <w:bCs/>
          <w:sz w:val="24"/>
          <w:szCs w:val="24"/>
          <w:lang w:val="lt-LT"/>
        </w:rPr>
      </w:pPr>
    </w:p>
    <w:p w14:paraId="72152A80" w14:textId="77777777" w:rsidR="004545D6" w:rsidRPr="001938EB" w:rsidRDefault="004545D6" w:rsidP="000601F6">
      <w:pPr>
        <w:tabs>
          <w:tab w:val="left" w:pos="1080"/>
        </w:tabs>
        <w:jc w:val="center"/>
        <w:rPr>
          <w:sz w:val="24"/>
          <w:szCs w:val="24"/>
          <w:lang w:val="lt-LT"/>
        </w:rPr>
      </w:pPr>
      <w:bookmarkStart w:id="0" w:name="_Hlk116645918"/>
      <w:r w:rsidRPr="001938EB">
        <w:rPr>
          <w:sz w:val="24"/>
          <w:szCs w:val="24"/>
          <w:lang w:val="lt-LT"/>
        </w:rPr>
        <w:t>Smėlio techninių ir cheminių savybių reikalavimų lentelė</w:t>
      </w:r>
    </w:p>
    <w:p w14:paraId="27335FFF" w14:textId="1BEEA5A6" w:rsidR="00481865" w:rsidRPr="001938EB" w:rsidRDefault="00481865" w:rsidP="000601F6">
      <w:pPr>
        <w:tabs>
          <w:tab w:val="left" w:pos="1080"/>
        </w:tabs>
        <w:ind w:right="395"/>
        <w:jc w:val="right"/>
        <w:rPr>
          <w:b/>
          <w:bCs/>
          <w:sz w:val="24"/>
          <w:szCs w:val="24"/>
          <w:lang w:val="lt-LT"/>
        </w:rPr>
      </w:pPr>
      <w:r w:rsidRPr="001938EB">
        <w:rPr>
          <w:sz w:val="24"/>
          <w:szCs w:val="24"/>
          <w:lang w:val="lt-LT"/>
        </w:rPr>
        <w:t>Lentelė Nr.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19"/>
        <w:gridCol w:w="2944"/>
        <w:gridCol w:w="2693"/>
      </w:tblGrid>
      <w:tr w:rsidR="004545D6" w:rsidRPr="001938EB" w14:paraId="72152A85" w14:textId="77777777" w:rsidTr="00926588">
        <w:trPr>
          <w:trHeight w:val="836"/>
        </w:trPr>
        <w:tc>
          <w:tcPr>
            <w:tcW w:w="675" w:type="dxa"/>
            <w:tcBorders>
              <w:top w:val="single" w:sz="4" w:space="0" w:color="auto"/>
              <w:left w:val="single" w:sz="4" w:space="0" w:color="auto"/>
              <w:bottom w:val="single" w:sz="4" w:space="0" w:color="auto"/>
              <w:right w:val="single" w:sz="4" w:space="0" w:color="auto"/>
            </w:tcBorders>
            <w:vAlign w:val="center"/>
          </w:tcPr>
          <w:p w14:paraId="72152A81" w14:textId="77777777" w:rsidR="004545D6" w:rsidRPr="001938EB" w:rsidRDefault="004545D6" w:rsidP="000601F6">
            <w:pPr>
              <w:widowControl w:val="0"/>
              <w:autoSpaceDE w:val="0"/>
              <w:autoSpaceDN w:val="0"/>
              <w:adjustRightInd w:val="0"/>
              <w:jc w:val="center"/>
              <w:rPr>
                <w:sz w:val="24"/>
                <w:szCs w:val="24"/>
                <w:lang w:val="lt-LT"/>
              </w:rPr>
            </w:pPr>
            <w:r w:rsidRPr="001938EB">
              <w:rPr>
                <w:sz w:val="24"/>
                <w:szCs w:val="24"/>
                <w:lang w:val="lt-LT"/>
              </w:rPr>
              <w:t>Eil. Nr.</w:t>
            </w:r>
          </w:p>
        </w:tc>
        <w:tc>
          <w:tcPr>
            <w:tcW w:w="3719" w:type="dxa"/>
            <w:tcBorders>
              <w:top w:val="single" w:sz="4" w:space="0" w:color="auto"/>
              <w:left w:val="single" w:sz="4" w:space="0" w:color="auto"/>
              <w:bottom w:val="single" w:sz="4" w:space="0" w:color="auto"/>
              <w:right w:val="single" w:sz="4" w:space="0" w:color="auto"/>
            </w:tcBorders>
            <w:vAlign w:val="center"/>
          </w:tcPr>
          <w:p w14:paraId="72152A82" w14:textId="63B60187" w:rsidR="004545D6" w:rsidRPr="001938EB" w:rsidRDefault="00A77D5E" w:rsidP="000601F6">
            <w:pPr>
              <w:widowControl w:val="0"/>
              <w:autoSpaceDE w:val="0"/>
              <w:autoSpaceDN w:val="0"/>
              <w:adjustRightInd w:val="0"/>
              <w:jc w:val="center"/>
              <w:rPr>
                <w:sz w:val="24"/>
                <w:szCs w:val="24"/>
                <w:lang w:val="lt-LT"/>
              </w:rPr>
            </w:pPr>
            <w:r w:rsidRPr="001938EB">
              <w:rPr>
                <w:sz w:val="24"/>
                <w:szCs w:val="24"/>
                <w:lang w:val="lt-LT"/>
              </w:rPr>
              <w:t>Rodiklio pavadinimas</w:t>
            </w:r>
          </w:p>
        </w:tc>
        <w:tc>
          <w:tcPr>
            <w:tcW w:w="2944" w:type="dxa"/>
            <w:tcBorders>
              <w:top w:val="single" w:sz="4" w:space="0" w:color="auto"/>
              <w:left w:val="single" w:sz="4" w:space="0" w:color="auto"/>
              <w:bottom w:val="single" w:sz="4" w:space="0" w:color="auto"/>
              <w:right w:val="single" w:sz="4" w:space="0" w:color="auto"/>
            </w:tcBorders>
            <w:vAlign w:val="center"/>
          </w:tcPr>
          <w:p w14:paraId="72152A83" w14:textId="77777777" w:rsidR="004545D6" w:rsidRPr="001938EB" w:rsidRDefault="004545D6" w:rsidP="000601F6">
            <w:pPr>
              <w:widowControl w:val="0"/>
              <w:autoSpaceDE w:val="0"/>
              <w:autoSpaceDN w:val="0"/>
              <w:adjustRightInd w:val="0"/>
              <w:jc w:val="center"/>
              <w:rPr>
                <w:sz w:val="24"/>
                <w:szCs w:val="24"/>
                <w:lang w:val="lt-LT"/>
              </w:rPr>
            </w:pPr>
            <w:r w:rsidRPr="001938EB">
              <w:rPr>
                <w:sz w:val="24"/>
                <w:szCs w:val="24"/>
                <w:lang w:val="lt-LT"/>
              </w:rPr>
              <w:t>Nurodyti 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72152A84" w14:textId="77777777" w:rsidR="004545D6" w:rsidRPr="001938EB" w:rsidRDefault="004545D6" w:rsidP="000601F6">
            <w:pPr>
              <w:widowControl w:val="0"/>
              <w:autoSpaceDE w:val="0"/>
              <w:autoSpaceDN w:val="0"/>
              <w:adjustRightInd w:val="0"/>
              <w:jc w:val="center"/>
              <w:rPr>
                <w:sz w:val="24"/>
                <w:szCs w:val="24"/>
                <w:lang w:val="lt-LT"/>
              </w:rPr>
            </w:pPr>
            <w:r w:rsidRPr="001938EB">
              <w:rPr>
                <w:sz w:val="24"/>
                <w:szCs w:val="24"/>
                <w:lang w:val="lt-LT"/>
              </w:rPr>
              <w:t>Tiekėjo pateikti duomenys</w:t>
            </w:r>
          </w:p>
        </w:tc>
      </w:tr>
      <w:tr w:rsidR="004545D6" w:rsidRPr="001938EB" w14:paraId="72152A8A" w14:textId="77777777" w:rsidTr="00926588">
        <w:trPr>
          <w:trHeight w:val="266"/>
        </w:trPr>
        <w:tc>
          <w:tcPr>
            <w:tcW w:w="675" w:type="dxa"/>
            <w:tcBorders>
              <w:top w:val="single" w:sz="4" w:space="0" w:color="auto"/>
              <w:left w:val="single" w:sz="4" w:space="0" w:color="auto"/>
              <w:bottom w:val="single" w:sz="4" w:space="0" w:color="auto"/>
              <w:right w:val="single" w:sz="4" w:space="0" w:color="auto"/>
            </w:tcBorders>
            <w:vAlign w:val="center"/>
          </w:tcPr>
          <w:p w14:paraId="72152A86" w14:textId="77777777" w:rsidR="004545D6" w:rsidRPr="001938EB" w:rsidRDefault="004545D6" w:rsidP="000601F6">
            <w:pPr>
              <w:widowControl w:val="0"/>
              <w:numPr>
                <w:ilvl w:val="0"/>
                <w:numId w:val="15"/>
              </w:numPr>
              <w:autoSpaceDE w:val="0"/>
              <w:autoSpaceDN w:val="0"/>
              <w:adjustRightInd w:val="0"/>
              <w:jc w:val="center"/>
              <w:rPr>
                <w:sz w:val="24"/>
                <w:szCs w:val="24"/>
                <w:lang w:val="lt-LT"/>
              </w:rPr>
            </w:pPr>
            <w:r w:rsidRPr="001938EB">
              <w:rPr>
                <w:sz w:val="24"/>
                <w:szCs w:val="24"/>
                <w:lang w:val="lt-LT"/>
              </w:rPr>
              <w:t>1</w:t>
            </w:r>
          </w:p>
        </w:tc>
        <w:tc>
          <w:tcPr>
            <w:tcW w:w="3719" w:type="dxa"/>
            <w:tcBorders>
              <w:top w:val="single" w:sz="4" w:space="0" w:color="auto"/>
              <w:left w:val="single" w:sz="4" w:space="0" w:color="auto"/>
              <w:bottom w:val="single" w:sz="4" w:space="0" w:color="auto"/>
              <w:right w:val="single" w:sz="4" w:space="0" w:color="auto"/>
            </w:tcBorders>
          </w:tcPr>
          <w:p w14:paraId="72152A87" w14:textId="4CDAD2D7" w:rsidR="004545D6" w:rsidRPr="001938EB" w:rsidRDefault="004366A9" w:rsidP="000601F6">
            <w:pPr>
              <w:widowControl w:val="0"/>
              <w:autoSpaceDE w:val="0"/>
              <w:autoSpaceDN w:val="0"/>
              <w:adjustRightInd w:val="0"/>
              <w:rPr>
                <w:sz w:val="24"/>
                <w:szCs w:val="24"/>
                <w:lang w:val="lt-LT"/>
              </w:rPr>
            </w:pPr>
            <w:r w:rsidRPr="001938EB">
              <w:rPr>
                <w:sz w:val="24"/>
                <w:szCs w:val="24"/>
                <w:lang w:val="lt-LT"/>
              </w:rPr>
              <w:t>Smėlio dalelių dydis:</w:t>
            </w:r>
          </w:p>
        </w:tc>
        <w:tc>
          <w:tcPr>
            <w:tcW w:w="2944" w:type="dxa"/>
            <w:tcBorders>
              <w:top w:val="single" w:sz="4" w:space="0" w:color="auto"/>
              <w:left w:val="single" w:sz="4" w:space="0" w:color="auto"/>
              <w:bottom w:val="single" w:sz="4" w:space="0" w:color="auto"/>
              <w:right w:val="single" w:sz="4" w:space="0" w:color="auto"/>
            </w:tcBorders>
            <w:vAlign w:val="center"/>
          </w:tcPr>
          <w:p w14:paraId="72152A88" w14:textId="77777777" w:rsidR="004545D6" w:rsidRPr="001938EB" w:rsidRDefault="004545D6" w:rsidP="000601F6">
            <w:pPr>
              <w:widowControl w:val="0"/>
              <w:autoSpaceDE w:val="0"/>
              <w:autoSpaceDN w:val="0"/>
              <w:adjustRightInd w:val="0"/>
              <w:jc w:val="center"/>
              <w:rPr>
                <w:sz w:val="24"/>
                <w:szCs w:val="24"/>
                <w:lang w:val="lt-LT"/>
              </w:rPr>
            </w:pPr>
          </w:p>
        </w:tc>
        <w:tc>
          <w:tcPr>
            <w:tcW w:w="2693" w:type="dxa"/>
            <w:tcBorders>
              <w:top w:val="single" w:sz="4" w:space="0" w:color="auto"/>
              <w:left w:val="single" w:sz="4" w:space="0" w:color="auto"/>
              <w:bottom w:val="single" w:sz="4" w:space="0" w:color="auto"/>
              <w:right w:val="single" w:sz="4" w:space="0" w:color="auto"/>
            </w:tcBorders>
            <w:vAlign w:val="center"/>
          </w:tcPr>
          <w:p w14:paraId="72152A89" w14:textId="77777777" w:rsidR="004545D6" w:rsidRPr="001938EB" w:rsidRDefault="004545D6" w:rsidP="000601F6">
            <w:pPr>
              <w:widowControl w:val="0"/>
              <w:autoSpaceDE w:val="0"/>
              <w:autoSpaceDN w:val="0"/>
              <w:adjustRightInd w:val="0"/>
              <w:jc w:val="center"/>
              <w:rPr>
                <w:sz w:val="24"/>
                <w:szCs w:val="24"/>
                <w:lang w:val="lt-LT"/>
              </w:rPr>
            </w:pPr>
          </w:p>
        </w:tc>
      </w:tr>
      <w:tr w:rsidR="00926588" w:rsidRPr="001938EB" w14:paraId="0555E607" w14:textId="77777777" w:rsidTr="00926588">
        <w:trPr>
          <w:trHeight w:val="266"/>
        </w:trPr>
        <w:tc>
          <w:tcPr>
            <w:tcW w:w="675" w:type="dxa"/>
            <w:tcBorders>
              <w:top w:val="single" w:sz="4" w:space="0" w:color="auto"/>
              <w:left w:val="single" w:sz="4" w:space="0" w:color="auto"/>
              <w:bottom w:val="single" w:sz="4" w:space="0" w:color="auto"/>
              <w:right w:val="single" w:sz="4" w:space="0" w:color="auto"/>
            </w:tcBorders>
            <w:vAlign w:val="center"/>
          </w:tcPr>
          <w:p w14:paraId="1EF1CE00" w14:textId="77777777" w:rsidR="00926588" w:rsidRPr="001938EB" w:rsidRDefault="00926588" w:rsidP="00926588">
            <w:pPr>
              <w:widowControl w:val="0"/>
              <w:autoSpaceDE w:val="0"/>
              <w:autoSpaceDN w:val="0"/>
              <w:adjustRightInd w:val="0"/>
              <w:ind w:left="288"/>
              <w:jc w:val="center"/>
              <w:rPr>
                <w:sz w:val="24"/>
                <w:szCs w:val="24"/>
                <w:lang w:val="lt-LT"/>
              </w:rPr>
            </w:pPr>
          </w:p>
        </w:tc>
        <w:tc>
          <w:tcPr>
            <w:tcW w:w="3719" w:type="dxa"/>
            <w:tcBorders>
              <w:top w:val="single" w:sz="4" w:space="0" w:color="auto"/>
              <w:left w:val="single" w:sz="4" w:space="0" w:color="auto"/>
              <w:bottom w:val="single" w:sz="4" w:space="0" w:color="auto"/>
              <w:right w:val="single" w:sz="4" w:space="0" w:color="auto"/>
            </w:tcBorders>
          </w:tcPr>
          <w:p w14:paraId="3D78AB1E" w14:textId="01D75D4C" w:rsidR="00926588" w:rsidRPr="001938EB" w:rsidRDefault="004366A9" w:rsidP="00926588">
            <w:pPr>
              <w:widowControl w:val="0"/>
              <w:autoSpaceDE w:val="0"/>
              <w:autoSpaceDN w:val="0"/>
              <w:adjustRightInd w:val="0"/>
              <w:rPr>
                <w:sz w:val="24"/>
                <w:szCs w:val="24"/>
                <w:lang w:val="lt-LT"/>
              </w:rPr>
            </w:pPr>
            <w:r w:rsidRPr="001938EB">
              <w:rPr>
                <w:sz w:val="24"/>
                <w:szCs w:val="24"/>
                <w:lang w:val="lt-LT"/>
              </w:rPr>
              <w:t xml:space="preserve">Smėlio dalelių, stambesnių už 1,6 mm kiekis % </w:t>
            </w:r>
          </w:p>
        </w:tc>
        <w:tc>
          <w:tcPr>
            <w:tcW w:w="2944" w:type="dxa"/>
            <w:tcBorders>
              <w:top w:val="single" w:sz="4" w:space="0" w:color="auto"/>
              <w:left w:val="single" w:sz="4" w:space="0" w:color="auto"/>
              <w:bottom w:val="single" w:sz="4" w:space="0" w:color="auto"/>
              <w:right w:val="single" w:sz="4" w:space="0" w:color="auto"/>
            </w:tcBorders>
            <w:vAlign w:val="center"/>
          </w:tcPr>
          <w:p w14:paraId="594984EC" w14:textId="227E9644" w:rsidR="00926588" w:rsidRPr="001938EB" w:rsidRDefault="004366A9" w:rsidP="00926588">
            <w:pPr>
              <w:widowControl w:val="0"/>
              <w:autoSpaceDE w:val="0"/>
              <w:autoSpaceDN w:val="0"/>
              <w:adjustRightInd w:val="0"/>
              <w:jc w:val="center"/>
              <w:rPr>
                <w:sz w:val="24"/>
                <w:szCs w:val="24"/>
                <w:lang w:val="lt-LT"/>
              </w:rPr>
            </w:pPr>
            <w:r w:rsidRPr="001938EB">
              <w:rPr>
                <w:sz w:val="24"/>
                <w:szCs w:val="24"/>
                <w:lang w:val="lt-LT"/>
              </w:rPr>
              <w:t>0,0%</w:t>
            </w:r>
          </w:p>
        </w:tc>
        <w:tc>
          <w:tcPr>
            <w:tcW w:w="2693" w:type="dxa"/>
            <w:tcBorders>
              <w:top w:val="single" w:sz="4" w:space="0" w:color="auto"/>
              <w:left w:val="single" w:sz="4" w:space="0" w:color="auto"/>
              <w:bottom w:val="single" w:sz="4" w:space="0" w:color="auto"/>
              <w:right w:val="single" w:sz="4" w:space="0" w:color="auto"/>
            </w:tcBorders>
            <w:vAlign w:val="center"/>
          </w:tcPr>
          <w:p w14:paraId="747D4891" w14:textId="77777777" w:rsidR="00926588" w:rsidRPr="001938EB" w:rsidRDefault="00926588" w:rsidP="00926588">
            <w:pPr>
              <w:widowControl w:val="0"/>
              <w:autoSpaceDE w:val="0"/>
              <w:autoSpaceDN w:val="0"/>
              <w:adjustRightInd w:val="0"/>
              <w:jc w:val="center"/>
              <w:rPr>
                <w:sz w:val="24"/>
                <w:szCs w:val="24"/>
                <w:lang w:val="lt-LT"/>
              </w:rPr>
            </w:pPr>
          </w:p>
        </w:tc>
      </w:tr>
      <w:tr w:rsidR="00926588" w:rsidRPr="001938EB" w14:paraId="7E967DDD" w14:textId="77777777" w:rsidTr="00926588">
        <w:trPr>
          <w:trHeight w:val="266"/>
        </w:trPr>
        <w:tc>
          <w:tcPr>
            <w:tcW w:w="675" w:type="dxa"/>
            <w:tcBorders>
              <w:top w:val="single" w:sz="4" w:space="0" w:color="auto"/>
              <w:left w:val="single" w:sz="4" w:space="0" w:color="auto"/>
              <w:bottom w:val="single" w:sz="4" w:space="0" w:color="auto"/>
              <w:right w:val="single" w:sz="4" w:space="0" w:color="auto"/>
            </w:tcBorders>
            <w:vAlign w:val="center"/>
          </w:tcPr>
          <w:p w14:paraId="3DCBED5E" w14:textId="77777777" w:rsidR="00926588" w:rsidRPr="001938EB" w:rsidRDefault="00926588" w:rsidP="00926588">
            <w:pPr>
              <w:widowControl w:val="0"/>
              <w:autoSpaceDE w:val="0"/>
              <w:autoSpaceDN w:val="0"/>
              <w:adjustRightInd w:val="0"/>
              <w:ind w:left="288"/>
              <w:jc w:val="center"/>
              <w:rPr>
                <w:sz w:val="24"/>
                <w:szCs w:val="24"/>
                <w:lang w:val="lt-LT"/>
              </w:rPr>
            </w:pPr>
          </w:p>
        </w:tc>
        <w:tc>
          <w:tcPr>
            <w:tcW w:w="3719" w:type="dxa"/>
            <w:tcBorders>
              <w:top w:val="single" w:sz="4" w:space="0" w:color="auto"/>
              <w:left w:val="single" w:sz="4" w:space="0" w:color="auto"/>
              <w:bottom w:val="single" w:sz="4" w:space="0" w:color="auto"/>
              <w:right w:val="single" w:sz="4" w:space="0" w:color="auto"/>
            </w:tcBorders>
          </w:tcPr>
          <w:p w14:paraId="535DFC2D" w14:textId="5728C735" w:rsidR="00926588" w:rsidRPr="001938EB" w:rsidRDefault="006604AA" w:rsidP="00926588">
            <w:pPr>
              <w:widowControl w:val="0"/>
              <w:autoSpaceDE w:val="0"/>
              <w:autoSpaceDN w:val="0"/>
              <w:adjustRightInd w:val="0"/>
              <w:rPr>
                <w:sz w:val="24"/>
                <w:szCs w:val="24"/>
                <w:lang w:val="lt-LT"/>
              </w:rPr>
            </w:pPr>
            <w:r w:rsidRPr="001938EB">
              <w:rPr>
                <w:sz w:val="24"/>
                <w:szCs w:val="24"/>
                <w:lang w:val="lt-LT"/>
              </w:rPr>
              <w:t>Smėlio dalelių, stambesnių už 0,8 mm kiekis %, ne daugiau</w:t>
            </w:r>
          </w:p>
        </w:tc>
        <w:tc>
          <w:tcPr>
            <w:tcW w:w="2944" w:type="dxa"/>
            <w:tcBorders>
              <w:top w:val="single" w:sz="4" w:space="0" w:color="auto"/>
              <w:left w:val="single" w:sz="4" w:space="0" w:color="auto"/>
              <w:bottom w:val="single" w:sz="4" w:space="0" w:color="auto"/>
              <w:right w:val="single" w:sz="4" w:space="0" w:color="auto"/>
            </w:tcBorders>
            <w:vAlign w:val="center"/>
          </w:tcPr>
          <w:p w14:paraId="57A019B2" w14:textId="5B4ED9EA" w:rsidR="00926588" w:rsidRPr="001938EB" w:rsidRDefault="004366A9" w:rsidP="00926588">
            <w:pPr>
              <w:widowControl w:val="0"/>
              <w:autoSpaceDE w:val="0"/>
              <w:autoSpaceDN w:val="0"/>
              <w:adjustRightInd w:val="0"/>
              <w:jc w:val="center"/>
              <w:rPr>
                <w:sz w:val="24"/>
                <w:szCs w:val="24"/>
                <w:lang w:val="lt-LT"/>
              </w:rPr>
            </w:pPr>
            <w:r w:rsidRPr="001938EB">
              <w:rPr>
                <w:sz w:val="24"/>
                <w:szCs w:val="24"/>
                <w:lang w:val="lt-LT"/>
              </w:rPr>
              <w:t>30,0%</w:t>
            </w:r>
          </w:p>
        </w:tc>
        <w:tc>
          <w:tcPr>
            <w:tcW w:w="2693" w:type="dxa"/>
            <w:tcBorders>
              <w:top w:val="single" w:sz="4" w:space="0" w:color="auto"/>
              <w:left w:val="single" w:sz="4" w:space="0" w:color="auto"/>
              <w:bottom w:val="single" w:sz="4" w:space="0" w:color="auto"/>
              <w:right w:val="single" w:sz="4" w:space="0" w:color="auto"/>
            </w:tcBorders>
            <w:vAlign w:val="center"/>
          </w:tcPr>
          <w:p w14:paraId="3406A937" w14:textId="77777777" w:rsidR="00926588" w:rsidRPr="001938EB" w:rsidRDefault="00926588" w:rsidP="00926588">
            <w:pPr>
              <w:widowControl w:val="0"/>
              <w:autoSpaceDE w:val="0"/>
              <w:autoSpaceDN w:val="0"/>
              <w:adjustRightInd w:val="0"/>
              <w:jc w:val="center"/>
              <w:rPr>
                <w:sz w:val="24"/>
                <w:szCs w:val="24"/>
                <w:lang w:val="lt-LT"/>
              </w:rPr>
            </w:pPr>
          </w:p>
        </w:tc>
      </w:tr>
      <w:tr w:rsidR="00926588" w:rsidRPr="001938EB" w14:paraId="72152A8F" w14:textId="77777777" w:rsidTr="00926588">
        <w:trPr>
          <w:trHeight w:val="266"/>
        </w:trPr>
        <w:tc>
          <w:tcPr>
            <w:tcW w:w="675" w:type="dxa"/>
            <w:tcBorders>
              <w:top w:val="single" w:sz="4" w:space="0" w:color="auto"/>
              <w:left w:val="single" w:sz="4" w:space="0" w:color="auto"/>
              <w:bottom w:val="single" w:sz="4" w:space="0" w:color="auto"/>
              <w:right w:val="single" w:sz="4" w:space="0" w:color="auto"/>
            </w:tcBorders>
            <w:vAlign w:val="center"/>
          </w:tcPr>
          <w:p w14:paraId="72152A8B" w14:textId="77777777" w:rsidR="00926588" w:rsidRPr="001938EB" w:rsidRDefault="00926588" w:rsidP="00926588">
            <w:pPr>
              <w:widowControl w:val="0"/>
              <w:autoSpaceDE w:val="0"/>
              <w:autoSpaceDN w:val="0"/>
              <w:adjustRightInd w:val="0"/>
              <w:ind w:left="288"/>
              <w:jc w:val="center"/>
              <w:rPr>
                <w:sz w:val="24"/>
                <w:szCs w:val="24"/>
                <w:lang w:val="lt-LT"/>
              </w:rPr>
            </w:pPr>
          </w:p>
        </w:tc>
        <w:tc>
          <w:tcPr>
            <w:tcW w:w="3719" w:type="dxa"/>
            <w:tcBorders>
              <w:top w:val="single" w:sz="4" w:space="0" w:color="auto"/>
              <w:left w:val="single" w:sz="4" w:space="0" w:color="auto"/>
              <w:bottom w:val="single" w:sz="4" w:space="0" w:color="auto"/>
              <w:right w:val="single" w:sz="4" w:space="0" w:color="auto"/>
            </w:tcBorders>
          </w:tcPr>
          <w:p w14:paraId="72152A8C" w14:textId="57361E09" w:rsidR="00926588" w:rsidRPr="001938EB" w:rsidRDefault="004366A9" w:rsidP="00926588">
            <w:pPr>
              <w:widowControl w:val="0"/>
              <w:autoSpaceDE w:val="0"/>
              <w:autoSpaceDN w:val="0"/>
              <w:adjustRightInd w:val="0"/>
              <w:rPr>
                <w:sz w:val="24"/>
                <w:szCs w:val="24"/>
                <w:lang w:val="lt-LT"/>
              </w:rPr>
            </w:pPr>
            <w:r w:rsidRPr="001938EB">
              <w:rPr>
                <w:sz w:val="24"/>
                <w:szCs w:val="24"/>
                <w:lang w:val="lt-LT"/>
              </w:rPr>
              <w:t>Smėlio dalelių, smulkesnių už 0,4 mm kiekis %, ne daugiau</w:t>
            </w:r>
          </w:p>
        </w:tc>
        <w:tc>
          <w:tcPr>
            <w:tcW w:w="2944" w:type="dxa"/>
            <w:tcBorders>
              <w:top w:val="single" w:sz="4" w:space="0" w:color="auto"/>
              <w:left w:val="single" w:sz="4" w:space="0" w:color="auto"/>
              <w:bottom w:val="single" w:sz="4" w:space="0" w:color="auto"/>
              <w:right w:val="single" w:sz="4" w:space="0" w:color="auto"/>
            </w:tcBorders>
            <w:vAlign w:val="center"/>
          </w:tcPr>
          <w:p w14:paraId="72152A8D" w14:textId="7B0AD1FA" w:rsidR="00926588" w:rsidRPr="001938EB" w:rsidRDefault="004366A9" w:rsidP="00926588">
            <w:pPr>
              <w:widowControl w:val="0"/>
              <w:autoSpaceDE w:val="0"/>
              <w:autoSpaceDN w:val="0"/>
              <w:adjustRightInd w:val="0"/>
              <w:jc w:val="center"/>
              <w:rPr>
                <w:sz w:val="24"/>
                <w:szCs w:val="24"/>
                <w:lang w:val="lt-LT"/>
              </w:rPr>
            </w:pPr>
            <w:r w:rsidRPr="001938EB">
              <w:rPr>
                <w:sz w:val="24"/>
                <w:szCs w:val="24"/>
                <w:lang w:val="lt-LT"/>
              </w:rPr>
              <w:t>15,0%</w:t>
            </w:r>
          </w:p>
        </w:tc>
        <w:tc>
          <w:tcPr>
            <w:tcW w:w="2693" w:type="dxa"/>
            <w:tcBorders>
              <w:top w:val="single" w:sz="4" w:space="0" w:color="auto"/>
              <w:left w:val="single" w:sz="4" w:space="0" w:color="auto"/>
              <w:bottom w:val="single" w:sz="4" w:space="0" w:color="auto"/>
              <w:right w:val="single" w:sz="4" w:space="0" w:color="auto"/>
            </w:tcBorders>
            <w:vAlign w:val="center"/>
          </w:tcPr>
          <w:p w14:paraId="72152A8E" w14:textId="77777777" w:rsidR="00926588" w:rsidRPr="001938EB" w:rsidRDefault="00926588" w:rsidP="00926588">
            <w:pPr>
              <w:widowControl w:val="0"/>
              <w:autoSpaceDE w:val="0"/>
              <w:autoSpaceDN w:val="0"/>
              <w:adjustRightInd w:val="0"/>
              <w:jc w:val="center"/>
              <w:rPr>
                <w:sz w:val="24"/>
                <w:szCs w:val="24"/>
                <w:lang w:val="lt-LT"/>
              </w:rPr>
            </w:pPr>
          </w:p>
        </w:tc>
      </w:tr>
      <w:tr w:rsidR="00926588" w:rsidRPr="001938EB" w14:paraId="72152A9E" w14:textId="77777777" w:rsidTr="00926588">
        <w:trPr>
          <w:trHeight w:val="266"/>
        </w:trPr>
        <w:tc>
          <w:tcPr>
            <w:tcW w:w="675" w:type="dxa"/>
            <w:tcBorders>
              <w:top w:val="single" w:sz="4" w:space="0" w:color="auto"/>
              <w:left w:val="single" w:sz="4" w:space="0" w:color="auto"/>
              <w:bottom w:val="single" w:sz="4" w:space="0" w:color="auto"/>
              <w:right w:val="single" w:sz="4" w:space="0" w:color="auto"/>
            </w:tcBorders>
          </w:tcPr>
          <w:p w14:paraId="72152A9A" w14:textId="77777777" w:rsidR="00926588" w:rsidRPr="001938EB" w:rsidRDefault="00926588" w:rsidP="00926588">
            <w:pPr>
              <w:widowControl w:val="0"/>
              <w:numPr>
                <w:ilvl w:val="0"/>
                <w:numId w:val="15"/>
              </w:numPr>
              <w:autoSpaceDE w:val="0"/>
              <w:autoSpaceDN w:val="0"/>
              <w:adjustRightInd w:val="0"/>
              <w:jc w:val="center"/>
              <w:rPr>
                <w:sz w:val="24"/>
                <w:szCs w:val="24"/>
                <w:lang w:val="lt-LT"/>
              </w:rPr>
            </w:pPr>
            <w:r w:rsidRPr="001938EB">
              <w:rPr>
                <w:sz w:val="24"/>
                <w:szCs w:val="24"/>
                <w:lang w:val="lt-LT"/>
              </w:rPr>
              <w:t>6</w:t>
            </w:r>
          </w:p>
        </w:tc>
        <w:tc>
          <w:tcPr>
            <w:tcW w:w="3719" w:type="dxa"/>
            <w:tcBorders>
              <w:top w:val="single" w:sz="4" w:space="0" w:color="auto"/>
              <w:left w:val="single" w:sz="4" w:space="0" w:color="auto"/>
              <w:bottom w:val="single" w:sz="4" w:space="0" w:color="auto"/>
              <w:right w:val="single" w:sz="4" w:space="0" w:color="auto"/>
            </w:tcBorders>
          </w:tcPr>
          <w:p w14:paraId="72152A9B" w14:textId="13864AFB" w:rsidR="00926588" w:rsidRPr="001938EB" w:rsidRDefault="004366A9" w:rsidP="00926588">
            <w:pPr>
              <w:widowControl w:val="0"/>
              <w:autoSpaceDE w:val="0"/>
              <w:autoSpaceDN w:val="0"/>
              <w:adjustRightInd w:val="0"/>
              <w:jc w:val="both"/>
              <w:rPr>
                <w:sz w:val="24"/>
                <w:szCs w:val="24"/>
                <w:lang w:val="lt-LT"/>
              </w:rPr>
            </w:pPr>
            <w:r w:rsidRPr="001938EB">
              <w:rPr>
                <w:sz w:val="24"/>
                <w:szCs w:val="24"/>
                <w:lang w:val="lt-LT"/>
              </w:rPr>
              <w:t>Smėlio m</w:t>
            </w:r>
            <w:r w:rsidR="00926588" w:rsidRPr="001938EB">
              <w:rPr>
                <w:sz w:val="24"/>
                <w:szCs w:val="24"/>
                <w:lang w:val="lt-LT"/>
              </w:rPr>
              <w:t xml:space="preserve">inkštėjimo taško temperatūra pagal DIN 51730 </w:t>
            </w:r>
          </w:p>
        </w:tc>
        <w:tc>
          <w:tcPr>
            <w:tcW w:w="2944" w:type="dxa"/>
            <w:tcBorders>
              <w:top w:val="single" w:sz="4" w:space="0" w:color="auto"/>
              <w:left w:val="single" w:sz="4" w:space="0" w:color="auto"/>
              <w:bottom w:val="single" w:sz="4" w:space="0" w:color="auto"/>
              <w:right w:val="single" w:sz="4" w:space="0" w:color="auto"/>
            </w:tcBorders>
            <w:vAlign w:val="center"/>
          </w:tcPr>
          <w:p w14:paraId="72152A9C" w14:textId="070A58C9" w:rsidR="00926588" w:rsidRPr="001938EB" w:rsidRDefault="00926588" w:rsidP="00926588">
            <w:pPr>
              <w:widowControl w:val="0"/>
              <w:autoSpaceDE w:val="0"/>
              <w:autoSpaceDN w:val="0"/>
              <w:adjustRightInd w:val="0"/>
              <w:ind w:left="57" w:firstLine="231"/>
              <w:jc w:val="center"/>
              <w:rPr>
                <w:sz w:val="24"/>
                <w:szCs w:val="24"/>
                <w:lang w:val="lt-LT"/>
              </w:rPr>
            </w:pPr>
            <w:r w:rsidRPr="001938EB">
              <w:rPr>
                <w:sz w:val="24"/>
                <w:szCs w:val="24"/>
                <w:lang w:val="lt-LT"/>
              </w:rPr>
              <w:t>≥1300°C</w:t>
            </w:r>
          </w:p>
        </w:tc>
        <w:tc>
          <w:tcPr>
            <w:tcW w:w="2693" w:type="dxa"/>
            <w:tcBorders>
              <w:top w:val="single" w:sz="4" w:space="0" w:color="auto"/>
              <w:left w:val="single" w:sz="4" w:space="0" w:color="auto"/>
              <w:bottom w:val="single" w:sz="4" w:space="0" w:color="auto"/>
              <w:right w:val="single" w:sz="4" w:space="0" w:color="auto"/>
            </w:tcBorders>
            <w:vAlign w:val="center"/>
          </w:tcPr>
          <w:p w14:paraId="72152A9D" w14:textId="77777777" w:rsidR="00926588" w:rsidRPr="001938EB" w:rsidRDefault="00926588" w:rsidP="00926588">
            <w:pPr>
              <w:widowControl w:val="0"/>
              <w:autoSpaceDE w:val="0"/>
              <w:autoSpaceDN w:val="0"/>
              <w:adjustRightInd w:val="0"/>
              <w:ind w:left="57" w:firstLine="231"/>
              <w:jc w:val="center"/>
              <w:rPr>
                <w:sz w:val="24"/>
                <w:szCs w:val="24"/>
                <w:lang w:val="lt-LT"/>
              </w:rPr>
            </w:pPr>
          </w:p>
        </w:tc>
      </w:tr>
      <w:tr w:rsidR="00926588" w:rsidRPr="001938EB" w14:paraId="72152AA3" w14:textId="77777777" w:rsidTr="00926588">
        <w:trPr>
          <w:trHeight w:val="285"/>
        </w:trPr>
        <w:tc>
          <w:tcPr>
            <w:tcW w:w="675" w:type="dxa"/>
            <w:tcBorders>
              <w:top w:val="single" w:sz="4" w:space="0" w:color="auto"/>
              <w:left w:val="single" w:sz="4" w:space="0" w:color="auto"/>
              <w:bottom w:val="single" w:sz="4" w:space="0" w:color="auto"/>
              <w:right w:val="single" w:sz="4" w:space="0" w:color="auto"/>
            </w:tcBorders>
          </w:tcPr>
          <w:p w14:paraId="72152A9F" w14:textId="77777777" w:rsidR="00926588" w:rsidRPr="001938EB" w:rsidRDefault="00926588" w:rsidP="00926588">
            <w:pPr>
              <w:widowControl w:val="0"/>
              <w:numPr>
                <w:ilvl w:val="0"/>
                <w:numId w:val="15"/>
              </w:numPr>
              <w:autoSpaceDE w:val="0"/>
              <w:autoSpaceDN w:val="0"/>
              <w:adjustRightInd w:val="0"/>
              <w:jc w:val="center"/>
              <w:rPr>
                <w:sz w:val="24"/>
                <w:szCs w:val="24"/>
                <w:lang w:val="lt-LT"/>
              </w:rPr>
            </w:pPr>
            <w:r w:rsidRPr="001938EB">
              <w:rPr>
                <w:sz w:val="24"/>
                <w:szCs w:val="24"/>
                <w:lang w:val="lt-LT"/>
              </w:rPr>
              <w:t>7</w:t>
            </w:r>
          </w:p>
        </w:tc>
        <w:tc>
          <w:tcPr>
            <w:tcW w:w="3719" w:type="dxa"/>
            <w:tcBorders>
              <w:top w:val="single" w:sz="4" w:space="0" w:color="auto"/>
              <w:left w:val="single" w:sz="4" w:space="0" w:color="auto"/>
              <w:bottom w:val="single" w:sz="4" w:space="0" w:color="auto"/>
              <w:right w:val="single" w:sz="4" w:space="0" w:color="auto"/>
            </w:tcBorders>
          </w:tcPr>
          <w:p w14:paraId="72152AA0" w14:textId="1F559A2A" w:rsidR="00926588" w:rsidRPr="001938EB" w:rsidRDefault="004366A9" w:rsidP="00926588">
            <w:pPr>
              <w:widowControl w:val="0"/>
              <w:autoSpaceDE w:val="0"/>
              <w:autoSpaceDN w:val="0"/>
              <w:adjustRightInd w:val="0"/>
              <w:rPr>
                <w:sz w:val="24"/>
                <w:szCs w:val="24"/>
                <w:vertAlign w:val="superscript"/>
                <w:lang w:val="lt-LT"/>
              </w:rPr>
            </w:pPr>
            <w:r w:rsidRPr="001938EB">
              <w:rPr>
                <w:sz w:val="24"/>
                <w:szCs w:val="24"/>
                <w:lang w:val="lt-LT"/>
              </w:rPr>
              <w:t>Silicio oksido (SiO2) kiekis % nuo visos masės, ne mažiau</w:t>
            </w:r>
          </w:p>
        </w:tc>
        <w:tc>
          <w:tcPr>
            <w:tcW w:w="2944" w:type="dxa"/>
            <w:tcBorders>
              <w:top w:val="single" w:sz="4" w:space="0" w:color="auto"/>
              <w:left w:val="single" w:sz="4" w:space="0" w:color="auto"/>
              <w:bottom w:val="single" w:sz="4" w:space="0" w:color="auto"/>
              <w:right w:val="single" w:sz="4" w:space="0" w:color="auto"/>
            </w:tcBorders>
            <w:vAlign w:val="center"/>
          </w:tcPr>
          <w:p w14:paraId="72152AA1" w14:textId="3207F648" w:rsidR="00926588" w:rsidRPr="001938EB" w:rsidRDefault="00926588" w:rsidP="00926588">
            <w:pPr>
              <w:widowControl w:val="0"/>
              <w:autoSpaceDE w:val="0"/>
              <w:autoSpaceDN w:val="0"/>
              <w:adjustRightInd w:val="0"/>
              <w:jc w:val="center"/>
              <w:rPr>
                <w:sz w:val="24"/>
                <w:szCs w:val="24"/>
                <w:lang w:val="lt-LT"/>
              </w:rPr>
            </w:pPr>
            <w:r w:rsidRPr="001938EB">
              <w:rPr>
                <w:sz w:val="24"/>
                <w:szCs w:val="24"/>
                <w:lang w:val="lt-LT"/>
              </w:rPr>
              <w:t>9</w:t>
            </w:r>
            <w:r w:rsidR="004366A9" w:rsidRPr="001938EB">
              <w:rPr>
                <w:sz w:val="24"/>
                <w:szCs w:val="24"/>
                <w:lang w:val="lt-LT"/>
              </w:rPr>
              <w:t>6</w:t>
            </w:r>
            <w:r w:rsidRPr="001938EB">
              <w:rPr>
                <w:sz w:val="24"/>
                <w:szCs w:val="24"/>
                <w:lang w:val="lt-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72152AA2" w14:textId="77777777" w:rsidR="00926588" w:rsidRPr="001938EB" w:rsidRDefault="00926588" w:rsidP="00926588">
            <w:pPr>
              <w:widowControl w:val="0"/>
              <w:autoSpaceDE w:val="0"/>
              <w:autoSpaceDN w:val="0"/>
              <w:adjustRightInd w:val="0"/>
              <w:jc w:val="center"/>
              <w:rPr>
                <w:sz w:val="24"/>
                <w:szCs w:val="24"/>
                <w:lang w:val="lt-LT"/>
              </w:rPr>
            </w:pPr>
          </w:p>
        </w:tc>
      </w:tr>
      <w:tr w:rsidR="00926588" w:rsidRPr="001938EB" w14:paraId="72152AA8" w14:textId="77777777" w:rsidTr="00926588">
        <w:trPr>
          <w:trHeight w:val="285"/>
        </w:trPr>
        <w:tc>
          <w:tcPr>
            <w:tcW w:w="675" w:type="dxa"/>
            <w:tcBorders>
              <w:top w:val="single" w:sz="4" w:space="0" w:color="auto"/>
              <w:left w:val="single" w:sz="4" w:space="0" w:color="auto"/>
              <w:bottom w:val="single" w:sz="4" w:space="0" w:color="auto"/>
              <w:right w:val="single" w:sz="4" w:space="0" w:color="auto"/>
            </w:tcBorders>
          </w:tcPr>
          <w:p w14:paraId="72152AA4" w14:textId="77777777" w:rsidR="00926588" w:rsidRPr="001938EB" w:rsidRDefault="00926588" w:rsidP="00926588">
            <w:pPr>
              <w:widowControl w:val="0"/>
              <w:numPr>
                <w:ilvl w:val="0"/>
                <w:numId w:val="15"/>
              </w:numPr>
              <w:autoSpaceDE w:val="0"/>
              <w:autoSpaceDN w:val="0"/>
              <w:adjustRightInd w:val="0"/>
              <w:jc w:val="center"/>
              <w:rPr>
                <w:sz w:val="24"/>
                <w:szCs w:val="24"/>
                <w:lang w:val="lt-LT"/>
              </w:rPr>
            </w:pPr>
          </w:p>
        </w:tc>
        <w:tc>
          <w:tcPr>
            <w:tcW w:w="3719" w:type="dxa"/>
            <w:tcBorders>
              <w:top w:val="single" w:sz="4" w:space="0" w:color="auto"/>
              <w:left w:val="single" w:sz="4" w:space="0" w:color="auto"/>
              <w:bottom w:val="single" w:sz="4" w:space="0" w:color="auto"/>
              <w:right w:val="single" w:sz="4" w:space="0" w:color="auto"/>
            </w:tcBorders>
          </w:tcPr>
          <w:p w14:paraId="72152AA5" w14:textId="7D17246A" w:rsidR="00926588" w:rsidRPr="001938EB" w:rsidRDefault="004366A9" w:rsidP="00926588">
            <w:pPr>
              <w:widowControl w:val="0"/>
              <w:autoSpaceDE w:val="0"/>
              <w:autoSpaceDN w:val="0"/>
              <w:adjustRightInd w:val="0"/>
              <w:rPr>
                <w:sz w:val="24"/>
                <w:szCs w:val="24"/>
                <w:lang w:val="lt-LT"/>
              </w:rPr>
            </w:pPr>
            <w:r w:rsidRPr="001938EB">
              <w:rPr>
                <w:sz w:val="24"/>
                <w:szCs w:val="24"/>
                <w:lang w:val="lt-LT"/>
              </w:rPr>
              <w:t>Drėgnis %, ne daugiau</w:t>
            </w:r>
          </w:p>
        </w:tc>
        <w:tc>
          <w:tcPr>
            <w:tcW w:w="2944" w:type="dxa"/>
            <w:tcBorders>
              <w:top w:val="single" w:sz="4" w:space="0" w:color="auto"/>
              <w:left w:val="single" w:sz="4" w:space="0" w:color="auto"/>
              <w:bottom w:val="single" w:sz="4" w:space="0" w:color="auto"/>
              <w:right w:val="single" w:sz="4" w:space="0" w:color="auto"/>
            </w:tcBorders>
            <w:vAlign w:val="center"/>
          </w:tcPr>
          <w:p w14:paraId="72152AA6" w14:textId="68056972" w:rsidR="00926588" w:rsidRPr="001938EB" w:rsidRDefault="00926588" w:rsidP="00926588">
            <w:pPr>
              <w:widowControl w:val="0"/>
              <w:autoSpaceDE w:val="0"/>
              <w:autoSpaceDN w:val="0"/>
              <w:adjustRightInd w:val="0"/>
              <w:jc w:val="center"/>
              <w:rPr>
                <w:sz w:val="24"/>
                <w:szCs w:val="24"/>
                <w:lang w:val="lt-LT"/>
              </w:rPr>
            </w:pPr>
            <w:r w:rsidRPr="001938EB">
              <w:rPr>
                <w:sz w:val="24"/>
                <w:szCs w:val="24"/>
                <w:lang w:val="lt-LT"/>
              </w:rPr>
              <w:t>0,5%</w:t>
            </w:r>
          </w:p>
        </w:tc>
        <w:tc>
          <w:tcPr>
            <w:tcW w:w="2693" w:type="dxa"/>
            <w:tcBorders>
              <w:top w:val="single" w:sz="4" w:space="0" w:color="auto"/>
              <w:left w:val="single" w:sz="4" w:space="0" w:color="auto"/>
              <w:bottom w:val="single" w:sz="4" w:space="0" w:color="auto"/>
              <w:right w:val="single" w:sz="4" w:space="0" w:color="auto"/>
            </w:tcBorders>
            <w:vAlign w:val="center"/>
          </w:tcPr>
          <w:p w14:paraId="72152AA7" w14:textId="77777777" w:rsidR="00926588" w:rsidRPr="001938EB" w:rsidRDefault="00926588" w:rsidP="00926588">
            <w:pPr>
              <w:widowControl w:val="0"/>
              <w:autoSpaceDE w:val="0"/>
              <w:autoSpaceDN w:val="0"/>
              <w:adjustRightInd w:val="0"/>
              <w:jc w:val="center"/>
              <w:rPr>
                <w:sz w:val="24"/>
                <w:szCs w:val="24"/>
                <w:lang w:val="lt-LT"/>
              </w:rPr>
            </w:pPr>
          </w:p>
        </w:tc>
      </w:tr>
      <w:bookmarkEnd w:id="0"/>
    </w:tbl>
    <w:p w14:paraId="4F5E9ADE" w14:textId="666B3935" w:rsidR="005C6462" w:rsidRPr="001938EB" w:rsidRDefault="005C6462" w:rsidP="000601F6">
      <w:pPr>
        <w:tabs>
          <w:tab w:val="left" w:pos="1080"/>
        </w:tabs>
        <w:ind w:left="360"/>
        <w:rPr>
          <w:sz w:val="24"/>
          <w:szCs w:val="24"/>
          <w:lang w:val="lt-LT"/>
        </w:rPr>
      </w:pPr>
    </w:p>
    <w:p w14:paraId="3A7E9B4B" w14:textId="26185B72" w:rsidR="00273A97" w:rsidRPr="001938EB" w:rsidRDefault="00273A97" w:rsidP="000601F6">
      <w:pPr>
        <w:tabs>
          <w:tab w:val="left" w:pos="1080"/>
        </w:tabs>
        <w:ind w:left="360"/>
        <w:rPr>
          <w:sz w:val="24"/>
          <w:szCs w:val="24"/>
          <w:lang w:val="lt-LT"/>
        </w:rPr>
      </w:pPr>
    </w:p>
    <w:p w14:paraId="0F78FE08" w14:textId="2FB635AD" w:rsidR="00273A97" w:rsidRPr="001938EB" w:rsidRDefault="00273A97" w:rsidP="000601F6">
      <w:pPr>
        <w:tabs>
          <w:tab w:val="left" w:pos="1080"/>
        </w:tabs>
        <w:ind w:left="360"/>
        <w:rPr>
          <w:sz w:val="24"/>
          <w:szCs w:val="24"/>
          <w:lang w:val="lt-LT"/>
        </w:rPr>
      </w:pPr>
    </w:p>
    <w:p w14:paraId="7C35ED3C" w14:textId="3BDB0A43" w:rsidR="00273A97" w:rsidRPr="001938EB" w:rsidRDefault="00273A97" w:rsidP="000601F6">
      <w:pPr>
        <w:tabs>
          <w:tab w:val="left" w:pos="1080"/>
        </w:tabs>
        <w:ind w:left="360"/>
        <w:rPr>
          <w:sz w:val="24"/>
          <w:szCs w:val="24"/>
          <w:lang w:val="lt-LT"/>
        </w:rPr>
      </w:pPr>
    </w:p>
    <w:p w14:paraId="5D2582BB" w14:textId="77777777" w:rsidR="00273A97" w:rsidRPr="001938EB" w:rsidRDefault="00273A97" w:rsidP="000601F6">
      <w:pPr>
        <w:tabs>
          <w:tab w:val="left" w:pos="1080"/>
        </w:tabs>
        <w:ind w:left="360"/>
        <w:rPr>
          <w:sz w:val="24"/>
          <w:szCs w:val="24"/>
          <w:lang w:val="lt-LT"/>
        </w:rPr>
      </w:pPr>
    </w:p>
    <w:p w14:paraId="2D6BC374" w14:textId="77777777" w:rsidR="00F6599B" w:rsidRPr="001938EB" w:rsidRDefault="00F6599B" w:rsidP="000601F6">
      <w:pPr>
        <w:tabs>
          <w:tab w:val="left" w:pos="1080"/>
        </w:tabs>
        <w:ind w:left="360"/>
        <w:jc w:val="center"/>
        <w:rPr>
          <w:sz w:val="24"/>
          <w:szCs w:val="24"/>
          <w:lang w:val="lt-LT"/>
        </w:rPr>
      </w:pPr>
      <w:r w:rsidRPr="001938EB">
        <w:rPr>
          <w:sz w:val="24"/>
          <w:szCs w:val="24"/>
          <w:lang w:val="lt-LT"/>
        </w:rPr>
        <w:t>Planuojamas preliminarus smėlio pirkimo kiekis</w:t>
      </w:r>
    </w:p>
    <w:p w14:paraId="1A360439" w14:textId="77777777" w:rsidR="00F6599B" w:rsidRPr="001938EB" w:rsidRDefault="00F6599B" w:rsidP="000601F6">
      <w:pPr>
        <w:tabs>
          <w:tab w:val="left" w:pos="1080"/>
        </w:tabs>
        <w:ind w:left="360"/>
        <w:jc w:val="right"/>
        <w:rPr>
          <w:sz w:val="24"/>
          <w:szCs w:val="24"/>
          <w:lang w:val="lt-LT"/>
        </w:rPr>
      </w:pPr>
      <w:r w:rsidRPr="001938EB">
        <w:rPr>
          <w:sz w:val="24"/>
          <w:szCs w:val="24"/>
          <w:lang w:val="lt-LT"/>
        </w:rPr>
        <w:t>Lentelė Nr. 2</w:t>
      </w:r>
    </w:p>
    <w:tbl>
      <w:tblPr>
        <w:tblStyle w:val="Lentelstinklelis"/>
        <w:tblW w:w="10030" w:type="dxa"/>
        <w:tblLook w:val="04A0" w:firstRow="1" w:lastRow="0" w:firstColumn="1" w:lastColumn="0" w:noHBand="0" w:noVBand="1"/>
      </w:tblPr>
      <w:tblGrid>
        <w:gridCol w:w="599"/>
        <w:gridCol w:w="4612"/>
        <w:gridCol w:w="1003"/>
        <w:gridCol w:w="2035"/>
        <w:gridCol w:w="1781"/>
      </w:tblGrid>
      <w:tr w:rsidR="00F6599B" w:rsidRPr="001938EB" w14:paraId="53F5F454" w14:textId="77777777" w:rsidTr="00EA4EAC">
        <w:tc>
          <w:tcPr>
            <w:tcW w:w="599" w:type="dxa"/>
            <w:vAlign w:val="center"/>
          </w:tcPr>
          <w:p w14:paraId="254CB256" w14:textId="77777777" w:rsidR="00F6599B" w:rsidRPr="001938EB" w:rsidRDefault="00F6599B" w:rsidP="000601F6">
            <w:pPr>
              <w:tabs>
                <w:tab w:val="left" w:pos="1080"/>
              </w:tabs>
              <w:jc w:val="center"/>
              <w:rPr>
                <w:sz w:val="24"/>
                <w:szCs w:val="24"/>
                <w:lang w:val="lt-LT"/>
              </w:rPr>
            </w:pPr>
            <w:r w:rsidRPr="001938EB">
              <w:rPr>
                <w:sz w:val="24"/>
                <w:szCs w:val="24"/>
                <w:lang w:val="lt-LT"/>
              </w:rPr>
              <w:t>Eil. Nr</w:t>
            </w:r>
          </w:p>
        </w:tc>
        <w:tc>
          <w:tcPr>
            <w:tcW w:w="4612" w:type="dxa"/>
            <w:vAlign w:val="center"/>
          </w:tcPr>
          <w:p w14:paraId="0A62467E" w14:textId="77777777" w:rsidR="00F6599B" w:rsidRPr="001938EB" w:rsidRDefault="00F6599B" w:rsidP="000601F6">
            <w:pPr>
              <w:tabs>
                <w:tab w:val="left" w:pos="1080"/>
              </w:tabs>
              <w:jc w:val="center"/>
              <w:rPr>
                <w:sz w:val="24"/>
                <w:szCs w:val="24"/>
                <w:lang w:val="lt-LT"/>
              </w:rPr>
            </w:pPr>
            <w:r w:rsidRPr="001938EB">
              <w:rPr>
                <w:sz w:val="24"/>
                <w:szCs w:val="24"/>
                <w:lang w:val="lt-LT"/>
              </w:rPr>
              <w:t>Perkamos prekės pavadinimas, techninė charakteristika</w:t>
            </w:r>
          </w:p>
        </w:tc>
        <w:tc>
          <w:tcPr>
            <w:tcW w:w="1003" w:type="dxa"/>
            <w:vAlign w:val="center"/>
          </w:tcPr>
          <w:p w14:paraId="7736FA8E" w14:textId="77777777" w:rsidR="00F6599B" w:rsidRPr="001938EB" w:rsidRDefault="00F6599B" w:rsidP="000601F6">
            <w:pPr>
              <w:tabs>
                <w:tab w:val="left" w:pos="1080"/>
              </w:tabs>
              <w:jc w:val="center"/>
              <w:rPr>
                <w:sz w:val="24"/>
                <w:szCs w:val="24"/>
                <w:lang w:val="lt-LT"/>
              </w:rPr>
            </w:pPr>
            <w:r w:rsidRPr="001938EB">
              <w:rPr>
                <w:sz w:val="24"/>
                <w:szCs w:val="24"/>
                <w:lang w:val="lt-LT"/>
              </w:rPr>
              <w:t>Mato vienetas</w:t>
            </w:r>
          </w:p>
        </w:tc>
        <w:tc>
          <w:tcPr>
            <w:tcW w:w="2035" w:type="dxa"/>
            <w:vAlign w:val="center"/>
          </w:tcPr>
          <w:p w14:paraId="13370EED" w14:textId="3EE183BF" w:rsidR="00F6599B" w:rsidRPr="001938EB" w:rsidRDefault="00F6599B" w:rsidP="000601F6">
            <w:pPr>
              <w:tabs>
                <w:tab w:val="left" w:pos="1080"/>
              </w:tabs>
              <w:jc w:val="center"/>
              <w:rPr>
                <w:sz w:val="24"/>
                <w:szCs w:val="24"/>
                <w:lang w:val="lt-LT"/>
              </w:rPr>
            </w:pPr>
            <w:r w:rsidRPr="001938EB">
              <w:rPr>
                <w:sz w:val="24"/>
                <w:szCs w:val="24"/>
                <w:lang w:val="lt-LT"/>
              </w:rPr>
              <w:t>Preliminarus perkamas kiekis per metus</w:t>
            </w:r>
          </w:p>
        </w:tc>
        <w:tc>
          <w:tcPr>
            <w:tcW w:w="1781" w:type="dxa"/>
            <w:vAlign w:val="center"/>
          </w:tcPr>
          <w:p w14:paraId="42445ECF" w14:textId="77777777" w:rsidR="00F6599B" w:rsidRPr="001938EB" w:rsidRDefault="00F6599B" w:rsidP="000601F6">
            <w:pPr>
              <w:tabs>
                <w:tab w:val="left" w:pos="1080"/>
              </w:tabs>
              <w:jc w:val="center"/>
              <w:rPr>
                <w:sz w:val="24"/>
                <w:szCs w:val="24"/>
                <w:lang w:val="lt-LT"/>
              </w:rPr>
            </w:pPr>
            <w:r w:rsidRPr="001938EB">
              <w:rPr>
                <w:sz w:val="24"/>
                <w:szCs w:val="24"/>
                <w:lang w:val="lt-LT"/>
              </w:rPr>
              <w:t>Mato vieneto kaina, Eur be PVM</w:t>
            </w:r>
          </w:p>
        </w:tc>
      </w:tr>
      <w:tr w:rsidR="00F6599B" w:rsidRPr="001938EB" w14:paraId="221043DB" w14:textId="77777777" w:rsidTr="00EA4EAC">
        <w:tc>
          <w:tcPr>
            <w:tcW w:w="599" w:type="dxa"/>
          </w:tcPr>
          <w:p w14:paraId="1DAB1F26" w14:textId="77777777" w:rsidR="00F6599B" w:rsidRPr="001938EB" w:rsidRDefault="00F6599B" w:rsidP="000601F6">
            <w:pPr>
              <w:tabs>
                <w:tab w:val="left" w:pos="1080"/>
              </w:tabs>
              <w:jc w:val="center"/>
              <w:rPr>
                <w:sz w:val="24"/>
                <w:szCs w:val="24"/>
                <w:lang w:val="lt-LT"/>
              </w:rPr>
            </w:pPr>
            <w:r w:rsidRPr="001938EB">
              <w:rPr>
                <w:sz w:val="24"/>
                <w:szCs w:val="24"/>
                <w:lang w:val="lt-LT"/>
              </w:rPr>
              <w:lastRenderedPageBreak/>
              <w:t>1</w:t>
            </w:r>
          </w:p>
        </w:tc>
        <w:tc>
          <w:tcPr>
            <w:tcW w:w="4612" w:type="dxa"/>
          </w:tcPr>
          <w:p w14:paraId="48D6A61B" w14:textId="77777777" w:rsidR="00F6599B" w:rsidRPr="001938EB" w:rsidRDefault="00F6599B" w:rsidP="000601F6">
            <w:pPr>
              <w:tabs>
                <w:tab w:val="left" w:pos="1080"/>
              </w:tabs>
              <w:jc w:val="center"/>
              <w:rPr>
                <w:sz w:val="24"/>
                <w:szCs w:val="24"/>
                <w:lang w:val="lt-LT"/>
              </w:rPr>
            </w:pPr>
            <w:r w:rsidRPr="001938EB">
              <w:rPr>
                <w:sz w:val="24"/>
                <w:szCs w:val="24"/>
                <w:lang w:val="lt-LT"/>
              </w:rPr>
              <w:t>2</w:t>
            </w:r>
          </w:p>
        </w:tc>
        <w:tc>
          <w:tcPr>
            <w:tcW w:w="1003" w:type="dxa"/>
          </w:tcPr>
          <w:p w14:paraId="6DAF4793" w14:textId="77777777" w:rsidR="00F6599B" w:rsidRPr="001938EB" w:rsidRDefault="00F6599B" w:rsidP="000601F6">
            <w:pPr>
              <w:tabs>
                <w:tab w:val="left" w:pos="1080"/>
              </w:tabs>
              <w:jc w:val="center"/>
              <w:rPr>
                <w:sz w:val="24"/>
                <w:szCs w:val="24"/>
                <w:lang w:val="lt-LT"/>
              </w:rPr>
            </w:pPr>
            <w:r w:rsidRPr="001938EB">
              <w:rPr>
                <w:sz w:val="24"/>
                <w:szCs w:val="24"/>
                <w:lang w:val="lt-LT"/>
              </w:rPr>
              <w:t>3</w:t>
            </w:r>
          </w:p>
        </w:tc>
        <w:tc>
          <w:tcPr>
            <w:tcW w:w="2035" w:type="dxa"/>
          </w:tcPr>
          <w:p w14:paraId="7859D693" w14:textId="77777777" w:rsidR="00F6599B" w:rsidRPr="001938EB" w:rsidRDefault="00F6599B" w:rsidP="000601F6">
            <w:pPr>
              <w:tabs>
                <w:tab w:val="left" w:pos="1080"/>
              </w:tabs>
              <w:jc w:val="center"/>
              <w:rPr>
                <w:sz w:val="24"/>
                <w:szCs w:val="24"/>
                <w:lang w:val="lt-LT"/>
              </w:rPr>
            </w:pPr>
            <w:r w:rsidRPr="001938EB">
              <w:rPr>
                <w:sz w:val="24"/>
                <w:szCs w:val="24"/>
                <w:lang w:val="lt-LT"/>
              </w:rPr>
              <w:t>4</w:t>
            </w:r>
          </w:p>
        </w:tc>
        <w:tc>
          <w:tcPr>
            <w:tcW w:w="1781" w:type="dxa"/>
          </w:tcPr>
          <w:p w14:paraId="2989AF21" w14:textId="77777777" w:rsidR="00F6599B" w:rsidRPr="001938EB" w:rsidRDefault="00F6599B" w:rsidP="000601F6">
            <w:pPr>
              <w:tabs>
                <w:tab w:val="left" w:pos="1080"/>
              </w:tabs>
              <w:jc w:val="center"/>
              <w:rPr>
                <w:sz w:val="24"/>
                <w:szCs w:val="24"/>
                <w:lang w:val="lt-LT"/>
              </w:rPr>
            </w:pPr>
            <w:r w:rsidRPr="001938EB">
              <w:rPr>
                <w:sz w:val="24"/>
                <w:szCs w:val="24"/>
                <w:lang w:val="lt-LT"/>
              </w:rPr>
              <w:t>5</w:t>
            </w:r>
          </w:p>
        </w:tc>
      </w:tr>
      <w:tr w:rsidR="00F6599B" w:rsidRPr="001938EB" w14:paraId="0280347C" w14:textId="77777777" w:rsidTr="00EA4EAC">
        <w:tc>
          <w:tcPr>
            <w:tcW w:w="599" w:type="dxa"/>
          </w:tcPr>
          <w:p w14:paraId="6507EB3E" w14:textId="77777777" w:rsidR="00F6599B" w:rsidRPr="001938EB" w:rsidRDefault="00F6599B" w:rsidP="000601F6">
            <w:pPr>
              <w:pStyle w:val="Sraopastraipa"/>
              <w:numPr>
                <w:ilvl w:val="0"/>
                <w:numId w:val="18"/>
              </w:numPr>
              <w:tabs>
                <w:tab w:val="left" w:pos="1080"/>
              </w:tabs>
              <w:rPr>
                <w:sz w:val="24"/>
                <w:szCs w:val="24"/>
                <w:lang w:val="lt-LT"/>
              </w:rPr>
            </w:pPr>
          </w:p>
        </w:tc>
        <w:tc>
          <w:tcPr>
            <w:tcW w:w="4612" w:type="dxa"/>
          </w:tcPr>
          <w:p w14:paraId="7BD89CAF" w14:textId="290090A4" w:rsidR="00F6599B" w:rsidRPr="001938EB" w:rsidRDefault="00F6599B" w:rsidP="000601F6">
            <w:pPr>
              <w:tabs>
                <w:tab w:val="left" w:pos="1080"/>
              </w:tabs>
              <w:rPr>
                <w:sz w:val="24"/>
                <w:szCs w:val="24"/>
                <w:lang w:val="lt-LT"/>
              </w:rPr>
            </w:pPr>
            <w:r w:rsidRPr="001938EB">
              <w:rPr>
                <w:sz w:val="24"/>
                <w:szCs w:val="24"/>
                <w:lang w:val="lt-LT"/>
              </w:rPr>
              <w:t>Sausas sijotas smėlis 0,</w:t>
            </w:r>
            <w:r w:rsidR="005462EE" w:rsidRPr="001938EB">
              <w:rPr>
                <w:sz w:val="24"/>
                <w:szCs w:val="24"/>
                <w:lang w:val="lt-LT"/>
              </w:rPr>
              <w:t>4</w:t>
            </w:r>
            <w:r w:rsidRPr="001938EB">
              <w:rPr>
                <w:sz w:val="24"/>
                <w:szCs w:val="24"/>
                <w:lang w:val="lt-LT"/>
              </w:rPr>
              <w:t xml:space="preserve"> – </w:t>
            </w:r>
            <w:r w:rsidR="00926588" w:rsidRPr="001938EB">
              <w:rPr>
                <w:sz w:val="24"/>
                <w:szCs w:val="24"/>
                <w:lang w:val="lt-LT"/>
              </w:rPr>
              <w:t>0,8</w:t>
            </w:r>
            <w:r w:rsidRPr="001938EB">
              <w:rPr>
                <w:sz w:val="24"/>
                <w:szCs w:val="24"/>
                <w:lang w:val="lt-LT"/>
              </w:rPr>
              <w:t xml:space="preserve"> mm frakcijos</w:t>
            </w:r>
          </w:p>
          <w:p w14:paraId="3FFFECBF" w14:textId="77777777" w:rsidR="00F6599B" w:rsidRPr="001938EB" w:rsidRDefault="00F6599B" w:rsidP="000601F6">
            <w:pPr>
              <w:tabs>
                <w:tab w:val="left" w:pos="1080"/>
              </w:tabs>
              <w:rPr>
                <w:i/>
                <w:sz w:val="24"/>
                <w:szCs w:val="24"/>
                <w:lang w:val="lt-LT"/>
              </w:rPr>
            </w:pPr>
            <w:r w:rsidRPr="001938EB">
              <w:rPr>
                <w:i/>
                <w:sz w:val="24"/>
                <w:szCs w:val="24"/>
                <w:lang w:val="lt-LT"/>
              </w:rPr>
              <w:t>(smėlio techninės charakteristikos pateiktos lentelėje Nr. 1)</w:t>
            </w:r>
          </w:p>
        </w:tc>
        <w:tc>
          <w:tcPr>
            <w:tcW w:w="1003" w:type="dxa"/>
            <w:vAlign w:val="center"/>
          </w:tcPr>
          <w:p w14:paraId="582A28F0" w14:textId="77777777" w:rsidR="00F6599B" w:rsidRPr="001938EB" w:rsidRDefault="00F6599B" w:rsidP="000601F6">
            <w:pPr>
              <w:tabs>
                <w:tab w:val="left" w:pos="1080"/>
              </w:tabs>
              <w:jc w:val="center"/>
              <w:rPr>
                <w:sz w:val="24"/>
                <w:szCs w:val="24"/>
                <w:lang w:val="lt-LT"/>
              </w:rPr>
            </w:pPr>
            <w:r w:rsidRPr="001938EB">
              <w:rPr>
                <w:sz w:val="24"/>
                <w:szCs w:val="24"/>
                <w:lang w:val="lt-LT"/>
              </w:rPr>
              <w:t>tona</w:t>
            </w:r>
          </w:p>
        </w:tc>
        <w:tc>
          <w:tcPr>
            <w:tcW w:w="2035" w:type="dxa"/>
            <w:vAlign w:val="center"/>
          </w:tcPr>
          <w:p w14:paraId="647158F3" w14:textId="48307C30" w:rsidR="00F6599B" w:rsidRPr="001938EB" w:rsidRDefault="00E87CFE" w:rsidP="000601F6">
            <w:pPr>
              <w:tabs>
                <w:tab w:val="left" w:pos="1080"/>
              </w:tabs>
              <w:jc w:val="center"/>
              <w:rPr>
                <w:sz w:val="24"/>
                <w:szCs w:val="24"/>
                <w:lang w:val="lt-LT"/>
              </w:rPr>
            </w:pPr>
            <w:r>
              <w:rPr>
                <w:sz w:val="24"/>
                <w:szCs w:val="24"/>
                <w:lang w:val="lt-LT"/>
              </w:rPr>
              <w:t>5</w:t>
            </w:r>
            <w:r w:rsidR="00B416D1">
              <w:rPr>
                <w:sz w:val="24"/>
                <w:szCs w:val="24"/>
                <w:lang w:val="lt-LT"/>
              </w:rPr>
              <w:t>0</w:t>
            </w:r>
            <w:r w:rsidR="00F6599B" w:rsidRPr="001938EB">
              <w:rPr>
                <w:sz w:val="24"/>
                <w:szCs w:val="24"/>
                <w:lang w:val="lt-LT"/>
              </w:rPr>
              <w:t>0</w:t>
            </w:r>
            <w:r w:rsidR="00DB0C3D" w:rsidRPr="001938EB">
              <w:rPr>
                <w:sz w:val="24"/>
                <w:szCs w:val="24"/>
                <w:lang w:val="lt-LT"/>
              </w:rPr>
              <w:t>*</w:t>
            </w:r>
          </w:p>
        </w:tc>
        <w:tc>
          <w:tcPr>
            <w:tcW w:w="1781" w:type="dxa"/>
            <w:vAlign w:val="center"/>
          </w:tcPr>
          <w:p w14:paraId="6B6E5358" w14:textId="77777777" w:rsidR="00F6599B" w:rsidRPr="001938EB" w:rsidRDefault="00F6599B" w:rsidP="000601F6">
            <w:pPr>
              <w:tabs>
                <w:tab w:val="left" w:pos="1080"/>
              </w:tabs>
              <w:jc w:val="center"/>
              <w:rPr>
                <w:sz w:val="24"/>
                <w:szCs w:val="24"/>
                <w:lang w:val="lt-LT"/>
              </w:rPr>
            </w:pPr>
          </w:p>
        </w:tc>
      </w:tr>
    </w:tbl>
    <w:p w14:paraId="5C542D45" w14:textId="49A2AE36" w:rsidR="00F6599B" w:rsidRPr="001938EB" w:rsidRDefault="00DB0C3D" w:rsidP="000601F6">
      <w:pPr>
        <w:tabs>
          <w:tab w:val="left" w:pos="1080"/>
        </w:tabs>
        <w:ind w:left="360"/>
        <w:rPr>
          <w:sz w:val="24"/>
          <w:szCs w:val="24"/>
          <w:lang w:val="lt-LT"/>
        </w:rPr>
      </w:pPr>
      <w:r w:rsidRPr="001938EB">
        <w:rPr>
          <w:sz w:val="24"/>
          <w:szCs w:val="24"/>
          <w:lang w:val="lt-LT"/>
        </w:rPr>
        <w:t>*Užsakovas neįsipareigoja nupirkti viso lentelėje nurodyto vienerių metų kiekio per metus.</w:t>
      </w:r>
    </w:p>
    <w:p w14:paraId="24599419" w14:textId="77777777" w:rsidR="00F6599B" w:rsidRPr="001938EB" w:rsidRDefault="00F6599B" w:rsidP="000601F6">
      <w:pPr>
        <w:tabs>
          <w:tab w:val="left" w:pos="1080"/>
        </w:tabs>
        <w:ind w:left="360"/>
        <w:rPr>
          <w:sz w:val="24"/>
          <w:szCs w:val="24"/>
          <w:lang w:val="lt-LT"/>
        </w:rPr>
      </w:pPr>
    </w:p>
    <w:p w14:paraId="72152AAC" w14:textId="77777777" w:rsidR="002A7B0C" w:rsidRPr="001938EB" w:rsidRDefault="002A7B0C" w:rsidP="000601F6">
      <w:pPr>
        <w:numPr>
          <w:ilvl w:val="0"/>
          <w:numId w:val="14"/>
        </w:numPr>
        <w:tabs>
          <w:tab w:val="left" w:pos="1080"/>
        </w:tabs>
        <w:jc w:val="center"/>
        <w:rPr>
          <w:b/>
          <w:sz w:val="24"/>
          <w:szCs w:val="24"/>
          <w:lang w:val="lt-LT"/>
        </w:rPr>
      </w:pPr>
      <w:r w:rsidRPr="001938EB">
        <w:rPr>
          <w:b/>
          <w:sz w:val="24"/>
          <w:szCs w:val="24"/>
          <w:lang w:val="lt-LT"/>
        </w:rPr>
        <w:t>BENDRIEJI TECHNINIAI REIKALAVIMAI</w:t>
      </w:r>
    </w:p>
    <w:p w14:paraId="72152AAD" w14:textId="77777777" w:rsidR="002A7B0C" w:rsidRPr="001938EB" w:rsidRDefault="002A7B0C" w:rsidP="000601F6">
      <w:pPr>
        <w:tabs>
          <w:tab w:val="left" w:pos="1080"/>
        </w:tabs>
        <w:ind w:left="360"/>
        <w:rPr>
          <w:b/>
          <w:sz w:val="24"/>
          <w:szCs w:val="24"/>
          <w:lang w:val="lt-LT"/>
        </w:rPr>
      </w:pPr>
    </w:p>
    <w:p w14:paraId="72152AAE" w14:textId="77777777" w:rsidR="002A7B0C" w:rsidRPr="001938EB" w:rsidRDefault="002A7B0C" w:rsidP="000601F6">
      <w:pPr>
        <w:numPr>
          <w:ilvl w:val="1"/>
          <w:numId w:val="14"/>
        </w:numPr>
        <w:tabs>
          <w:tab w:val="clear" w:pos="360"/>
          <w:tab w:val="num" w:pos="426"/>
          <w:tab w:val="left" w:pos="1080"/>
        </w:tabs>
        <w:ind w:left="426" w:hanging="426"/>
        <w:jc w:val="both"/>
        <w:rPr>
          <w:sz w:val="24"/>
          <w:szCs w:val="24"/>
          <w:lang w:val="lt-LT"/>
        </w:rPr>
      </w:pPr>
      <w:r w:rsidRPr="001938EB">
        <w:rPr>
          <w:sz w:val="24"/>
          <w:szCs w:val="24"/>
          <w:lang w:val="lt-LT"/>
        </w:rPr>
        <w:t xml:space="preserve">Smėlį tiekiančios autocisternos turi turėti reikiamą įrangą, pritaikytą prisijungti prie esamų smėlio transportavimo sistemų </w:t>
      </w:r>
      <w:r w:rsidR="00975243" w:rsidRPr="001938EB">
        <w:rPr>
          <w:sz w:val="24"/>
          <w:szCs w:val="24"/>
          <w:lang w:val="lt-LT"/>
        </w:rPr>
        <w:t>katilinėje</w:t>
      </w:r>
      <w:r w:rsidRPr="001938EB">
        <w:rPr>
          <w:sz w:val="24"/>
          <w:szCs w:val="24"/>
          <w:lang w:val="lt-LT"/>
        </w:rPr>
        <w:t xml:space="preserve"> tokių kaip –smėlio transportavimo vamzdynai.</w:t>
      </w:r>
    </w:p>
    <w:p w14:paraId="72152AAF" w14:textId="42C17310" w:rsidR="002A7B0C" w:rsidRPr="001938EB" w:rsidRDefault="002A7B0C" w:rsidP="000601F6">
      <w:pPr>
        <w:numPr>
          <w:ilvl w:val="1"/>
          <w:numId w:val="14"/>
        </w:numPr>
        <w:tabs>
          <w:tab w:val="clear" w:pos="360"/>
          <w:tab w:val="num" w:pos="426"/>
          <w:tab w:val="left" w:pos="1080"/>
        </w:tabs>
        <w:ind w:left="426" w:hanging="426"/>
        <w:jc w:val="both"/>
        <w:rPr>
          <w:sz w:val="24"/>
          <w:szCs w:val="24"/>
          <w:lang w:val="lt-LT"/>
        </w:rPr>
      </w:pPr>
      <w:r w:rsidRPr="001938EB">
        <w:rPr>
          <w:sz w:val="24"/>
          <w:szCs w:val="24"/>
          <w:lang w:val="lt-LT"/>
        </w:rPr>
        <w:t xml:space="preserve">Smėlio transportavimo vamzdynų diametras DN </w:t>
      </w:r>
      <w:r w:rsidR="001F62F6" w:rsidRPr="001938EB">
        <w:rPr>
          <w:sz w:val="24"/>
          <w:szCs w:val="24"/>
          <w:lang w:val="lt-LT"/>
        </w:rPr>
        <w:t>1</w:t>
      </w:r>
      <w:r w:rsidR="009D685C" w:rsidRPr="001938EB">
        <w:rPr>
          <w:sz w:val="24"/>
          <w:szCs w:val="24"/>
          <w:lang w:val="lt-LT"/>
        </w:rPr>
        <w:t>1</w:t>
      </w:r>
      <w:r w:rsidR="001F62F6" w:rsidRPr="001938EB">
        <w:rPr>
          <w:sz w:val="24"/>
          <w:szCs w:val="24"/>
          <w:lang w:val="lt-LT"/>
        </w:rPr>
        <w:t>0</w:t>
      </w:r>
      <w:r w:rsidRPr="001938EB">
        <w:rPr>
          <w:sz w:val="24"/>
          <w:szCs w:val="24"/>
          <w:lang w:val="lt-LT"/>
        </w:rPr>
        <w:t xml:space="preserve"> mm. Pajungimas „STOR</w:t>
      </w:r>
      <w:r w:rsidR="009D685C" w:rsidRPr="001938EB">
        <w:rPr>
          <w:sz w:val="24"/>
          <w:szCs w:val="24"/>
          <w:lang w:val="lt-LT"/>
        </w:rPr>
        <w:t>T</w:t>
      </w:r>
      <w:r w:rsidRPr="001938EB">
        <w:rPr>
          <w:sz w:val="24"/>
          <w:szCs w:val="24"/>
          <w:lang w:val="lt-LT"/>
        </w:rPr>
        <w:t>Z“</w:t>
      </w:r>
      <w:r w:rsidR="009D685C" w:rsidRPr="001938EB">
        <w:rPr>
          <w:sz w:val="24"/>
          <w:szCs w:val="24"/>
          <w:lang w:val="lt-LT"/>
        </w:rPr>
        <w:t xml:space="preserve"> DIN14313-A.</w:t>
      </w:r>
      <w:r w:rsidRPr="001938EB">
        <w:rPr>
          <w:sz w:val="24"/>
          <w:szCs w:val="24"/>
          <w:lang w:val="lt-LT"/>
        </w:rPr>
        <w:t xml:space="preserve"> </w:t>
      </w:r>
    </w:p>
    <w:p w14:paraId="336DD0A4" w14:textId="77777777" w:rsidR="00481865" w:rsidRPr="001938EB" w:rsidRDefault="00481865" w:rsidP="000601F6">
      <w:pPr>
        <w:tabs>
          <w:tab w:val="left" w:pos="1080"/>
        </w:tabs>
        <w:ind w:left="567"/>
        <w:jc w:val="both"/>
        <w:rPr>
          <w:sz w:val="24"/>
          <w:szCs w:val="24"/>
          <w:lang w:val="lt-LT"/>
        </w:rPr>
      </w:pPr>
    </w:p>
    <w:p w14:paraId="72152AB1" w14:textId="77777777" w:rsidR="002A7B0C" w:rsidRPr="001938EB" w:rsidRDefault="002A7B0C" w:rsidP="000601F6">
      <w:pPr>
        <w:numPr>
          <w:ilvl w:val="0"/>
          <w:numId w:val="14"/>
        </w:numPr>
        <w:tabs>
          <w:tab w:val="left" w:pos="1080"/>
        </w:tabs>
        <w:jc w:val="center"/>
        <w:rPr>
          <w:b/>
          <w:sz w:val="24"/>
          <w:szCs w:val="24"/>
          <w:lang w:val="lt-LT"/>
        </w:rPr>
      </w:pPr>
      <w:r w:rsidRPr="001938EB">
        <w:rPr>
          <w:b/>
          <w:sz w:val="24"/>
          <w:szCs w:val="24"/>
          <w:lang w:val="lt-LT"/>
        </w:rPr>
        <w:t>GARANTIJOS</w:t>
      </w:r>
    </w:p>
    <w:p w14:paraId="72152AB2" w14:textId="77777777" w:rsidR="002A7B0C" w:rsidRPr="001938EB" w:rsidRDefault="002A7B0C" w:rsidP="000601F6">
      <w:pPr>
        <w:tabs>
          <w:tab w:val="left" w:pos="1080"/>
        </w:tabs>
        <w:ind w:left="720"/>
        <w:jc w:val="both"/>
        <w:rPr>
          <w:snapToGrid w:val="0"/>
          <w:sz w:val="24"/>
          <w:szCs w:val="24"/>
          <w:lang w:val="lt-LT"/>
        </w:rPr>
      </w:pPr>
    </w:p>
    <w:p w14:paraId="72152AB3" w14:textId="63BF6954" w:rsidR="002A7B0C" w:rsidRPr="001938EB" w:rsidRDefault="002A7B0C" w:rsidP="000601F6">
      <w:pPr>
        <w:numPr>
          <w:ilvl w:val="1"/>
          <w:numId w:val="14"/>
        </w:numPr>
        <w:tabs>
          <w:tab w:val="clear" w:pos="360"/>
          <w:tab w:val="num" w:pos="426"/>
          <w:tab w:val="left" w:pos="1080"/>
        </w:tabs>
        <w:ind w:left="426" w:hanging="426"/>
        <w:jc w:val="both"/>
        <w:rPr>
          <w:snapToGrid w:val="0"/>
          <w:sz w:val="24"/>
          <w:szCs w:val="24"/>
          <w:lang w:val="lt-LT"/>
        </w:rPr>
      </w:pPr>
      <w:r w:rsidRPr="001938EB">
        <w:rPr>
          <w:snapToGrid w:val="0"/>
          <w:sz w:val="24"/>
          <w:szCs w:val="24"/>
          <w:lang w:val="lt-LT"/>
        </w:rPr>
        <w:t xml:space="preserve">Tiekėjas turi garantuoti šių techninių sąlygų </w:t>
      </w:r>
      <w:r w:rsidR="003B57F9" w:rsidRPr="001938EB">
        <w:rPr>
          <w:snapToGrid w:val="0"/>
          <w:sz w:val="24"/>
          <w:szCs w:val="24"/>
          <w:lang w:val="lt-LT"/>
        </w:rPr>
        <w:t>2.</w:t>
      </w:r>
      <w:r w:rsidR="00C13A83" w:rsidRPr="001938EB">
        <w:rPr>
          <w:snapToGrid w:val="0"/>
          <w:sz w:val="24"/>
          <w:szCs w:val="24"/>
          <w:lang w:val="lt-LT"/>
        </w:rPr>
        <w:t>6</w:t>
      </w:r>
      <w:r w:rsidR="00F6599B" w:rsidRPr="001938EB">
        <w:rPr>
          <w:snapToGrid w:val="0"/>
          <w:sz w:val="24"/>
          <w:szCs w:val="24"/>
          <w:lang w:val="lt-LT"/>
        </w:rPr>
        <w:t>.</w:t>
      </w:r>
      <w:r w:rsidRPr="001938EB">
        <w:rPr>
          <w:snapToGrid w:val="0"/>
          <w:sz w:val="24"/>
          <w:szCs w:val="24"/>
          <w:lang w:val="lt-LT"/>
        </w:rPr>
        <w:t xml:space="preserve"> punkte nurodytą smėlio kokybę.</w:t>
      </w:r>
    </w:p>
    <w:p w14:paraId="72152AB4" w14:textId="41389A60" w:rsidR="002A7B0C" w:rsidRPr="001938EB" w:rsidRDefault="002A7B0C" w:rsidP="000601F6">
      <w:pPr>
        <w:numPr>
          <w:ilvl w:val="1"/>
          <w:numId w:val="14"/>
        </w:numPr>
        <w:tabs>
          <w:tab w:val="clear" w:pos="360"/>
          <w:tab w:val="num" w:pos="426"/>
          <w:tab w:val="left" w:pos="1080"/>
        </w:tabs>
        <w:ind w:left="426" w:hanging="426"/>
        <w:jc w:val="both"/>
        <w:rPr>
          <w:b/>
          <w:bCs/>
          <w:sz w:val="24"/>
          <w:szCs w:val="24"/>
          <w:lang w:val="lt-LT"/>
        </w:rPr>
      </w:pPr>
      <w:r w:rsidRPr="001938EB">
        <w:rPr>
          <w:snapToGrid w:val="0"/>
          <w:sz w:val="24"/>
          <w:szCs w:val="24"/>
          <w:lang w:val="lt-LT"/>
        </w:rPr>
        <w:t>Tiekėjas yra atsakingas už garo katilo prastovas, susidariusias dėl savalaikio smėlio nepristatymo</w:t>
      </w:r>
      <w:r w:rsidR="001C5A37" w:rsidRPr="001938EB">
        <w:rPr>
          <w:snapToGrid w:val="0"/>
          <w:sz w:val="24"/>
          <w:szCs w:val="24"/>
          <w:lang w:val="lt-LT"/>
        </w:rPr>
        <w:t xml:space="preserve"> ir įsipareigoja atlyginti Užsakovo patirtus nuostolius</w:t>
      </w:r>
      <w:r w:rsidRPr="001938EB">
        <w:rPr>
          <w:snapToGrid w:val="0"/>
          <w:sz w:val="24"/>
          <w:szCs w:val="24"/>
          <w:lang w:val="lt-LT"/>
        </w:rPr>
        <w:t xml:space="preserve">. </w:t>
      </w:r>
    </w:p>
    <w:p w14:paraId="72152AB5" w14:textId="77777777" w:rsidR="002A7B0C" w:rsidRPr="001938EB" w:rsidRDefault="002A7B0C" w:rsidP="000601F6">
      <w:pPr>
        <w:tabs>
          <w:tab w:val="left" w:pos="1080"/>
        </w:tabs>
        <w:ind w:left="720"/>
        <w:jc w:val="both"/>
        <w:rPr>
          <w:b/>
          <w:bCs/>
          <w:sz w:val="24"/>
          <w:szCs w:val="24"/>
          <w:lang w:val="lt-LT"/>
        </w:rPr>
      </w:pPr>
    </w:p>
    <w:p w14:paraId="72152AB6" w14:textId="77777777" w:rsidR="002A7B0C" w:rsidRPr="001938EB" w:rsidRDefault="002A7B0C" w:rsidP="000601F6">
      <w:pPr>
        <w:numPr>
          <w:ilvl w:val="0"/>
          <w:numId w:val="14"/>
        </w:numPr>
        <w:tabs>
          <w:tab w:val="left" w:pos="1080"/>
        </w:tabs>
        <w:jc w:val="center"/>
        <w:rPr>
          <w:b/>
          <w:sz w:val="24"/>
          <w:szCs w:val="24"/>
          <w:lang w:val="lt-LT"/>
        </w:rPr>
      </w:pPr>
      <w:r w:rsidRPr="001938EB">
        <w:rPr>
          <w:b/>
          <w:sz w:val="24"/>
          <w:szCs w:val="24"/>
          <w:lang w:val="lt-LT"/>
        </w:rPr>
        <w:t>DOKUMENTACIJA</w:t>
      </w:r>
    </w:p>
    <w:p w14:paraId="72152AB7" w14:textId="77777777" w:rsidR="002A7B0C" w:rsidRPr="001938EB" w:rsidRDefault="002A7B0C" w:rsidP="000601F6">
      <w:pPr>
        <w:tabs>
          <w:tab w:val="left" w:pos="1080"/>
        </w:tabs>
        <w:ind w:left="360"/>
        <w:rPr>
          <w:b/>
          <w:sz w:val="24"/>
          <w:szCs w:val="24"/>
          <w:lang w:val="lt-LT"/>
        </w:rPr>
      </w:pPr>
    </w:p>
    <w:p w14:paraId="72152AB8" w14:textId="1108E4D0" w:rsidR="002A7B0C" w:rsidRPr="001938EB" w:rsidRDefault="003A785B" w:rsidP="000601F6">
      <w:pPr>
        <w:numPr>
          <w:ilvl w:val="1"/>
          <w:numId w:val="14"/>
        </w:numPr>
        <w:tabs>
          <w:tab w:val="clear" w:pos="360"/>
          <w:tab w:val="num" w:pos="426"/>
          <w:tab w:val="left" w:pos="1080"/>
        </w:tabs>
        <w:ind w:left="426" w:hanging="426"/>
        <w:jc w:val="both"/>
        <w:rPr>
          <w:sz w:val="24"/>
          <w:szCs w:val="24"/>
          <w:lang w:val="lt-LT"/>
        </w:rPr>
      </w:pPr>
      <w:r w:rsidRPr="001938EB">
        <w:rPr>
          <w:sz w:val="24"/>
          <w:szCs w:val="24"/>
          <w:lang w:val="lt-LT"/>
        </w:rPr>
        <w:t>Kartu su pasiūlymu t</w:t>
      </w:r>
      <w:r w:rsidR="002A7B0C" w:rsidRPr="001938EB">
        <w:rPr>
          <w:sz w:val="24"/>
          <w:szCs w:val="24"/>
          <w:lang w:val="lt-LT"/>
        </w:rPr>
        <w:t>uri būti pateikti smėlio techninių ir cheminių savybių sertifikatai.</w:t>
      </w:r>
    </w:p>
    <w:p w14:paraId="58CAF6B7" w14:textId="77777777" w:rsidR="00011D2D" w:rsidRPr="001938EB" w:rsidRDefault="00011D2D" w:rsidP="000601F6">
      <w:pPr>
        <w:tabs>
          <w:tab w:val="left" w:pos="1080"/>
        </w:tabs>
        <w:ind w:left="567"/>
        <w:jc w:val="both"/>
        <w:rPr>
          <w:sz w:val="24"/>
          <w:szCs w:val="24"/>
          <w:lang w:val="lt-LT"/>
        </w:rPr>
      </w:pPr>
    </w:p>
    <w:p w14:paraId="1A809320" w14:textId="0BF13BF7" w:rsidR="00011D2D" w:rsidRPr="001938EB" w:rsidRDefault="000601F6" w:rsidP="000601F6">
      <w:pPr>
        <w:numPr>
          <w:ilvl w:val="0"/>
          <w:numId w:val="14"/>
        </w:numPr>
        <w:tabs>
          <w:tab w:val="left" w:pos="1080"/>
        </w:tabs>
        <w:jc w:val="center"/>
        <w:rPr>
          <w:sz w:val="24"/>
          <w:szCs w:val="24"/>
          <w:lang w:val="lt-LT"/>
        </w:rPr>
      </w:pPr>
      <w:r w:rsidRPr="001938EB">
        <w:rPr>
          <w:b/>
          <w:sz w:val="24"/>
          <w:szCs w:val="24"/>
          <w:lang w:val="lt-LT"/>
        </w:rPr>
        <w:t>ATSISKAITYMAS</w:t>
      </w:r>
    </w:p>
    <w:p w14:paraId="5B83AEAD" w14:textId="77777777" w:rsidR="00011D2D" w:rsidRPr="001938EB" w:rsidRDefault="00011D2D" w:rsidP="000601F6">
      <w:pPr>
        <w:tabs>
          <w:tab w:val="left" w:pos="1080"/>
        </w:tabs>
        <w:ind w:left="360"/>
        <w:jc w:val="both"/>
        <w:rPr>
          <w:sz w:val="24"/>
          <w:szCs w:val="24"/>
          <w:lang w:val="lt-LT"/>
        </w:rPr>
      </w:pPr>
    </w:p>
    <w:p w14:paraId="7D679FF8" w14:textId="51254A63" w:rsidR="00011D2D" w:rsidRPr="001938EB" w:rsidRDefault="001938EB" w:rsidP="000601F6">
      <w:pPr>
        <w:numPr>
          <w:ilvl w:val="1"/>
          <w:numId w:val="14"/>
        </w:numPr>
        <w:tabs>
          <w:tab w:val="clear" w:pos="360"/>
          <w:tab w:val="num" w:pos="426"/>
          <w:tab w:val="left" w:pos="1080"/>
        </w:tabs>
        <w:ind w:left="426" w:hanging="426"/>
        <w:jc w:val="both"/>
        <w:rPr>
          <w:sz w:val="24"/>
          <w:szCs w:val="24"/>
          <w:lang w:val="lt-LT"/>
        </w:rPr>
      </w:pPr>
      <w:r w:rsidRPr="001938EB">
        <w:rPr>
          <w:sz w:val="24"/>
          <w:szCs w:val="24"/>
          <w:lang w:val="lt-LT"/>
        </w:rPr>
        <w:t xml:space="preserve">Elektroninės sąskaitos turi būti teikiamos tik per sąskaitų administravimo bendrąją informacinę sistemą „SABIS“ adresu </w:t>
      </w:r>
      <w:r w:rsidRPr="001938EB">
        <w:rPr>
          <w:rStyle w:val="Hipersaitas"/>
          <w:lang w:val="lt-LT"/>
        </w:rPr>
        <w:t xml:space="preserve"> </w:t>
      </w:r>
      <w:r w:rsidRPr="001A01B0">
        <w:rPr>
          <w:rStyle w:val="Hipersaitas"/>
          <w:sz w:val="24"/>
          <w:szCs w:val="24"/>
          <w:lang w:val="lt-LT"/>
        </w:rPr>
        <w:t>https://sabis.nbfc.lt/.</w:t>
      </w:r>
      <w:r w:rsidR="00011D2D" w:rsidRPr="001A01B0">
        <w:rPr>
          <w:sz w:val="24"/>
          <w:szCs w:val="24"/>
          <w:lang w:val="lt-LT"/>
        </w:rPr>
        <w:t>.</w:t>
      </w:r>
    </w:p>
    <w:p w14:paraId="5922168B" w14:textId="00EF1899" w:rsidR="00011D2D" w:rsidRPr="001938EB" w:rsidRDefault="00011D2D" w:rsidP="000601F6">
      <w:pPr>
        <w:numPr>
          <w:ilvl w:val="1"/>
          <w:numId w:val="14"/>
        </w:numPr>
        <w:tabs>
          <w:tab w:val="clear" w:pos="360"/>
          <w:tab w:val="num" w:pos="426"/>
          <w:tab w:val="left" w:pos="1080"/>
        </w:tabs>
        <w:ind w:left="426" w:hanging="426"/>
        <w:jc w:val="both"/>
        <w:rPr>
          <w:sz w:val="24"/>
          <w:szCs w:val="24"/>
          <w:lang w:val="lt-LT"/>
        </w:rPr>
      </w:pPr>
      <w:r w:rsidRPr="001938EB">
        <w:rPr>
          <w:sz w:val="24"/>
          <w:szCs w:val="24"/>
          <w:lang w:val="lt-LT"/>
        </w:rPr>
        <w:t>Į kainą turi būti įskaičiuotas smėlio pristatymas adresu Pramonės g. 9, Alytus.</w:t>
      </w:r>
    </w:p>
    <w:p w14:paraId="72152AB9" w14:textId="77777777" w:rsidR="00AB1381" w:rsidRPr="001938EB" w:rsidRDefault="00AB1381" w:rsidP="000601F6">
      <w:pPr>
        <w:tabs>
          <w:tab w:val="left" w:pos="1080"/>
        </w:tabs>
        <w:ind w:left="567"/>
        <w:jc w:val="both"/>
        <w:rPr>
          <w:sz w:val="24"/>
          <w:szCs w:val="24"/>
          <w:lang w:val="lt-LT"/>
        </w:rPr>
      </w:pPr>
    </w:p>
    <w:p w14:paraId="72152ABF" w14:textId="77777777" w:rsidR="002A7B0C" w:rsidRPr="001938EB" w:rsidRDefault="002A7B0C" w:rsidP="000601F6">
      <w:pPr>
        <w:tabs>
          <w:tab w:val="left" w:pos="851"/>
          <w:tab w:val="left" w:pos="1701"/>
        </w:tabs>
        <w:jc w:val="both"/>
        <w:rPr>
          <w:sz w:val="24"/>
          <w:szCs w:val="24"/>
          <w:lang w:val="lt-LT"/>
        </w:rPr>
      </w:pPr>
    </w:p>
    <w:p w14:paraId="72152AC2" w14:textId="77777777" w:rsidR="0021767E" w:rsidRPr="001938EB" w:rsidRDefault="0021767E" w:rsidP="000601F6">
      <w:pPr>
        <w:jc w:val="both"/>
        <w:rPr>
          <w:sz w:val="24"/>
          <w:szCs w:val="24"/>
          <w:lang w:val="lt-LT"/>
        </w:rPr>
      </w:pPr>
    </w:p>
    <w:p w14:paraId="73D82822" w14:textId="77777777" w:rsidR="00994FD3" w:rsidRPr="001938EB" w:rsidRDefault="00994FD3" w:rsidP="000601F6">
      <w:pPr>
        <w:rPr>
          <w:sz w:val="24"/>
          <w:szCs w:val="24"/>
          <w:lang w:val="lt-LT"/>
        </w:rPr>
      </w:pPr>
      <w:r w:rsidRPr="001938EB">
        <w:rPr>
          <w:sz w:val="24"/>
          <w:szCs w:val="24"/>
          <w:lang w:val="lt-LT"/>
        </w:rPr>
        <w:t>PARENGĖ:</w:t>
      </w:r>
    </w:p>
    <w:p w14:paraId="4688A47D" w14:textId="77777777" w:rsidR="00994FD3" w:rsidRPr="001938EB" w:rsidRDefault="00994FD3" w:rsidP="000601F6">
      <w:pPr>
        <w:rPr>
          <w:sz w:val="24"/>
          <w:szCs w:val="24"/>
          <w:lang w:val="lt-LT"/>
        </w:rPr>
      </w:pPr>
    </w:p>
    <w:p w14:paraId="031B2282" w14:textId="77777777" w:rsidR="00994FD3" w:rsidRPr="001938EB" w:rsidRDefault="00994FD3" w:rsidP="000601F6">
      <w:pPr>
        <w:rPr>
          <w:sz w:val="24"/>
          <w:szCs w:val="24"/>
          <w:lang w:val="lt-LT"/>
        </w:rPr>
      </w:pPr>
      <w:r w:rsidRPr="001938EB">
        <w:rPr>
          <w:sz w:val="24"/>
          <w:szCs w:val="24"/>
          <w:lang w:val="lt-LT"/>
        </w:rPr>
        <w:t>TS inžinierius</w:t>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t>Romas Marcinkevičius</w:t>
      </w:r>
    </w:p>
    <w:p w14:paraId="43079990" w14:textId="77777777" w:rsidR="00994FD3" w:rsidRPr="001938EB" w:rsidRDefault="00994FD3" w:rsidP="000601F6">
      <w:pPr>
        <w:rPr>
          <w:sz w:val="24"/>
          <w:szCs w:val="24"/>
          <w:lang w:val="lt-LT"/>
        </w:rPr>
      </w:pPr>
    </w:p>
    <w:p w14:paraId="159AF5F8" w14:textId="77777777" w:rsidR="00994FD3" w:rsidRPr="001938EB" w:rsidRDefault="00994FD3" w:rsidP="000601F6">
      <w:pPr>
        <w:rPr>
          <w:sz w:val="24"/>
          <w:szCs w:val="24"/>
          <w:lang w:val="lt-LT"/>
        </w:rPr>
      </w:pPr>
      <w:r w:rsidRPr="001938EB">
        <w:rPr>
          <w:sz w:val="24"/>
          <w:szCs w:val="24"/>
          <w:lang w:val="lt-LT"/>
        </w:rPr>
        <w:t>SUDERINTA:</w:t>
      </w:r>
    </w:p>
    <w:p w14:paraId="74DAEE9A" w14:textId="77777777" w:rsidR="00994FD3" w:rsidRPr="001938EB" w:rsidRDefault="00994FD3" w:rsidP="000601F6">
      <w:pPr>
        <w:rPr>
          <w:sz w:val="24"/>
          <w:szCs w:val="24"/>
          <w:lang w:val="lt-LT"/>
        </w:rPr>
      </w:pPr>
    </w:p>
    <w:p w14:paraId="0E007D0A" w14:textId="77777777" w:rsidR="00994FD3" w:rsidRPr="001938EB" w:rsidRDefault="00994FD3" w:rsidP="000601F6">
      <w:pPr>
        <w:rPr>
          <w:sz w:val="24"/>
          <w:szCs w:val="24"/>
          <w:lang w:val="lt-LT"/>
        </w:rPr>
      </w:pPr>
      <w:r w:rsidRPr="001938EB">
        <w:rPr>
          <w:sz w:val="24"/>
          <w:szCs w:val="24"/>
          <w:lang w:val="lt-LT"/>
        </w:rPr>
        <w:t>Technikos direktorius</w:t>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r>
      <w:r w:rsidRPr="001938EB">
        <w:rPr>
          <w:sz w:val="24"/>
          <w:szCs w:val="24"/>
          <w:lang w:val="lt-LT"/>
        </w:rPr>
        <w:tab/>
        <w:t>Kęstutis Kvedaravičius</w:t>
      </w:r>
    </w:p>
    <w:p w14:paraId="43C99C1C" w14:textId="77777777" w:rsidR="00994FD3" w:rsidRPr="001938EB" w:rsidRDefault="00994FD3" w:rsidP="000601F6">
      <w:pPr>
        <w:rPr>
          <w:sz w:val="24"/>
          <w:szCs w:val="24"/>
          <w:lang w:val="lt-LT"/>
        </w:rPr>
      </w:pPr>
    </w:p>
    <w:sectPr w:rsidR="00994FD3" w:rsidRPr="001938EB" w:rsidSect="005C6462">
      <w:headerReference w:type="even" r:id="rId8"/>
      <w:headerReference w:type="default" r:id="rId9"/>
      <w:pgSz w:w="11906" w:h="16838" w:code="9"/>
      <w:pgMar w:top="397" w:right="849" w:bottom="39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9C288" w14:textId="77777777" w:rsidR="00F2257B" w:rsidRDefault="00F2257B">
      <w:r>
        <w:separator/>
      </w:r>
    </w:p>
  </w:endnote>
  <w:endnote w:type="continuationSeparator" w:id="0">
    <w:p w14:paraId="710F3861" w14:textId="77777777" w:rsidR="00F2257B" w:rsidRDefault="00F2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CB894" w14:textId="77777777" w:rsidR="00F2257B" w:rsidRDefault="00F2257B">
      <w:r>
        <w:separator/>
      </w:r>
    </w:p>
  </w:footnote>
  <w:footnote w:type="continuationSeparator" w:id="0">
    <w:p w14:paraId="6067EBA2" w14:textId="77777777" w:rsidR="00F2257B" w:rsidRDefault="00F2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52ACB" w14:textId="77777777" w:rsidR="005C6462" w:rsidRDefault="005C64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152ACC" w14:textId="77777777" w:rsidR="005C6462" w:rsidRDefault="005C6462">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52ACD" w14:textId="77777777" w:rsidR="005C6462" w:rsidRDefault="005C6462">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54FB"/>
    <w:multiLevelType w:val="hybridMultilevel"/>
    <w:tmpl w:val="AD02CD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5F6C62"/>
    <w:multiLevelType w:val="singleLevel"/>
    <w:tmpl w:val="72000566"/>
    <w:lvl w:ilvl="0">
      <w:start w:val="8"/>
      <w:numFmt w:val="bullet"/>
      <w:lvlText w:val="-"/>
      <w:lvlJc w:val="left"/>
      <w:pPr>
        <w:tabs>
          <w:tab w:val="num" w:pos="1080"/>
        </w:tabs>
        <w:ind w:left="1080" w:hanging="360"/>
      </w:pPr>
      <w:rPr>
        <w:rFonts w:hint="default"/>
      </w:rPr>
    </w:lvl>
  </w:abstractNum>
  <w:abstractNum w:abstractNumId="2" w15:restartNumberingAfterBreak="0">
    <w:nsid w:val="104C6490"/>
    <w:multiLevelType w:val="multilevel"/>
    <w:tmpl w:val="493AAC50"/>
    <w:lvl w:ilvl="0">
      <w:start w:val="4"/>
      <w:numFmt w:val="decimal"/>
      <w:lvlText w:val="%1."/>
      <w:lvlJc w:val="left"/>
      <w:pPr>
        <w:tabs>
          <w:tab w:val="num" w:pos="405"/>
        </w:tabs>
        <w:ind w:left="405" w:hanging="405"/>
      </w:pPr>
      <w:rPr>
        <w:rFonts w:hint="default"/>
        <w:sz w:val="20"/>
      </w:rPr>
    </w:lvl>
    <w:lvl w:ilvl="1">
      <w:start w:val="2"/>
      <w:numFmt w:val="decimal"/>
      <w:lvlText w:val="%1.%2."/>
      <w:lvlJc w:val="left"/>
      <w:pPr>
        <w:tabs>
          <w:tab w:val="num" w:pos="405"/>
        </w:tabs>
        <w:ind w:left="405" w:hanging="4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3" w15:restartNumberingAfterBreak="0">
    <w:nsid w:val="295F51F1"/>
    <w:multiLevelType w:val="multilevel"/>
    <w:tmpl w:val="815C34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EB8734B"/>
    <w:multiLevelType w:val="hybridMultilevel"/>
    <w:tmpl w:val="769E2426"/>
    <w:lvl w:ilvl="0" w:tplc="0680D49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601D4A"/>
    <w:multiLevelType w:val="hybridMultilevel"/>
    <w:tmpl w:val="8F44C1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5AF3732"/>
    <w:multiLevelType w:val="hybridMultilevel"/>
    <w:tmpl w:val="7878EECA"/>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7" w15:restartNumberingAfterBreak="0">
    <w:nsid w:val="3FC23CBA"/>
    <w:multiLevelType w:val="multilevel"/>
    <w:tmpl w:val="9254066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2880"/>
        </w:tabs>
        <w:ind w:left="2880" w:hanging="108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3960"/>
        </w:tabs>
        <w:ind w:left="3960" w:hanging="1440"/>
      </w:pPr>
      <w:rPr>
        <w:b w:val="0"/>
      </w:rPr>
    </w:lvl>
    <w:lvl w:ilvl="8">
      <w:start w:val="1"/>
      <w:numFmt w:val="decimal"/>
      <w:lvlText w:val="%1.%2.%3.%4.%5.%6.%7.%8.%9."/>
      <w:lvlJc w:val="left"/>
      <w:pPr>
        <w:tabs>
          <w:tab w:val="num" w:pos="4680"/>
        </w:tabs>
        <w:ind w:left="4680" w:hanging="1800"/>
      </w:pPr>
      <w:rPr>
        <w:b w:val="0"/>
      </w:rPr>
    </w:lvl>
  </w:abstractNum>
  <w:abstractNum w:abstractNumId="8" w15:restartNumberingAfterBreak="0">
    <w:nsid w:val="42C01389"/>
    <w:multiLevelType w:val="hybridMultilevel"/>
    <w:tmpl w:val="5776AE7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362AA5"/>
    <w:multiLevelType w:val="multilevel"/>
    <w:tmpl w:val="3E0220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E7A570B"/>
    <w:multiLevelType w:val="multilevel"/>
    <w:tmpl w:val="4B0C7178"/>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28337DA"/>
    <w:multiLevelType w:val="hybridMultilevel"/>
    <w:tmpl w:val="75747F92"/>
    <w:lvl w:ilvl="0" w:tplc="2E5E1F5C">
      <w:start w:val="1"/>
      <w:numFmt w:val="decimal"/>
      <w:lvlText w:val="%1."/>
      <w:lvlJc w:val="center"/>
      <w:pPr>
        <w:tabs>
          <w:tab w:val="num" w:pos="720"/>
        </w:tabs>
        <w:ind w:left="57" w:firstLine="231"/>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4A4621"/>
    <w:multiLevelType w:val="multilevel"/>
    <w:tmpl w:val="9254066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2880"/>
        </w:tabs>
        <w:ind w:left="2880" w:hanging="108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3960"/>
        </w:tabs>
        <w:ind w:left="3960" w:hanging="1440"/>
      </w:pPr>
      <w:rPr>
        <w:b w:val="0"/>
      </w:rPr>
    </w:lvl>
    <w:lvl w:ilvl="8">
      <w:start w:val="1"/>
      <w:numFmt w:val="decimal"/>
      <w:lvlText w:val="%1.%2.%3.%4.%5.%6.%7.%8.%9."/>
      <w:lvlJc w:val="left"/>
      <w:pPr>
        <w:tabs>
          <w:tab w:val="num" w:pos="4680"/>
        </w:tabs>
        <w:ind w:left="4680" w:hanging="1800"/>
      </w:pPr>
      <w:rPr>
        <w:b w:val="0"/>
      </w:rPr>
    </w:lvl>
  </w:abstractNum>
  <w:abstractNum w:abstractNumId="14" w15:restartNumberingAfterBreak="0">
    <w:nsid w:val="617628B1"/>
    <w:multiLevelType w:val="hybridMultilevel"/>
    <w:tmpl w:val="B16034D0"/>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E854AC"/>
    <w:multiLevelType w:val="hybridMultilevel"/>
    <w:tmpl w:val="4022A7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8470524"/>
    <w:multiLevelType w:val="hybridMultilevel"/>
    <w:tmpl w:val="DE9E06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AA01A67"/>
    <w:multiLevelType w:val="hybridMultilevel"/>
    <w:tmpl w:val="3D66C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2867631">
    <w:abstractNumId w:val="1"/>
  </w:num>
  <w:num w:numId="2" w16cid:durableId="128204461">
    <w:abstractNumId w:val="3"/>
  </w:num>
  <w:num w:numId="3" w16cid:durableId="2083525868">
    <w:abstractNumId w:val="2"/>
  </w:num>
  <w:num w:numId="4" w16cid:durableId="800265022">
    <w:abstractNumId w:val="17"/>
  </w:num>
  <w:num w:numId="5" w16cid:durableId="1022125757">
    <w:abstractNumId w:val="12"/>
  </w:num>
  <w:num w:numId="6" w16cid:durableId="1163470977">
    <w:abstractNumId w:val="15"/>
  </w:num>
  <w:num w:numId="7" w16cid:durableId="1069184901">
    <w:abstractNumId w:val="16"/>
  </w:num>
  <w:num w:numId="8" w16cid:durableId="1578978837">
    <w:abstractNumId w:val="0"/>
  </w:num>
  <w:num w:numId="9" w16cid:durableId="355086885">
    <w:abstractNumId w:val="8"/>
  </w:num>
  <w:num w:numId="10" w16cid:durableId="1891188973">
    <w:abstractNumId w:val="14"/>
  </w:num>
  <w:num w:numId="11" w16cid:durableId="1238906750">
    <w:abstractNumId w:val="5"/>
  </w:num>
  <w:num w:numId="12" w16cid:durableId="1233391804">
    <w:abstractNumId w:val="6"/>
  </w:num>
  <w:num w:numId="13" w16cid:durableId="604772782">
    <w:abstractNumId w:val="10"/>
  </w:num>
  <w:num w:numId="14" w16cid:durableId="6026915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8651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724852">
    <w:abstractNumId w:val="13"/>
  </w:num>
  <w:num w:numId="17" w16cid:durableId="881399527">
    <w:abstractNumId w:val="9"/>
  </w:num>
  <w:num w:numId="18" w16cid:durableId="1971863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73"/>
    <w:rsid w:val="00006CBC"/>
    <w:rsid w:val="0001072C"/>
    <w:rsid w:val="000118C8"/>
    <w:rsid w:val="00011D2D"/>
    <w:rsid w:val="00012E29"/>
    <w:rsid w:val="000411B4"/>
    <w:rsid w:val="0005669C"/>
    <w:rsid w:val="000601F6"/>
    <w:rsid w:val="00064D9B"/>
    <w:rsid w:val="000854E0"/>
    <w:rsid w:val="00086E20"/>
    <w:rsid w:val="000B0781"/>
    <w:rsid w:val="000B12D0"/>
    <w:rsid w:val="000B7213"/>
    <w:rsid w:val="000C3900"/>
    <w:rsid w:val="000D2F58"/>
    <w:rsid w:val="000E2DDB"/>
    <w:rsid w:val="001057FE"/>
    <w:rsid w:val="001103B7"/>
    <w:rsid w:val="0011129A"/>
    <w:rsid w:val="00122E5C"/>
    <w:rsid w:val="00141D0C"/>
    <w:rsid w:val="0017352A"/>
    <w:rsid w:val="00182ED1"/>
    <w:rsid w:val="001938EB"/>
    <w:rsid w:val="001A01B0"/>
    <w:rsid w:val="001B6FC3"/>
    <w:rsid w:val="001C5A37"/>
    <w:rsid w:val="001D2B4C"/>
    <w:rsid w:val="001F62F6"/>
    <w:rsid w:val="002012C6"/>
    <w:rsid w:val="00204C49"/>
    <w:rsid w:val="00205F45"/>
    <w:rsid w:val="00214F73"/>
    <w:rsid w:val="0021606F"/>
    <w:rsid w:val="0021767E"/>
    <w:rsid w:val="002707FD"/>
    <w:rsid w:val="00271BB4"/>
    <w:rsid w:val="00273A97"/>
    <w:rsid w:val="002A7B0C"/>
    <w:rsid w:val="002B498D"/>
    <w:rsid w:val="002B4BEE"/>
    <w:rsid w:val="002B5D9A"/>
    <w:rsid w:val="002C3075"/>
    <w:rsid w:val="002D4659"/>
    <w:rsid w:val="00306EF7"/>
    <w:rsid w:val="003079EC"/>
    <w:rsid w:val="00310791"/>
    <w:rsid w:val="00316DE1"/>
    <w:rsid w:val="00317E43"/>
    <w:rsid w:val="00345305"/>
    <w:rsid w:val="003569E1"/>
    <w:rsid w:val="00361FC0"/>
    <w:rsid w:val="00362258"/>
    <w:rsid w:val="00363572"/>
    <w:rsid w:val="003661F2"/>
    <w:rsid w:val="00377EF8"/>
    <w:rsid w:val="00381EF9"/>
    <w:rsid w:val="00383765"/>
    <w:rsid w:val="003870EB"/>
    <w:rsid w:val="00391E9D"/>
    <w:rsid w:val="003A64E2"/>
    <w:rsid w:val="003A785B"/>
    <w:rsid w:val="003B3069"/>
    <w:rsid w:val="003B57F9"/>
    <w:rsid w:val="003B64AD"/>
    <w:rsid w:val="003D7CB3"/>
    <w:rsid w:val="003E79B2"/>
    <w:rsid w:val="003F4ACA"/>
    <w:rsid w:val="003F4E7F"/>
    <w:rsid w:val="003F52AD"/>
    <w:rsid w:val="004054A6"/>
    <w:rsid w:val="00412D1A"/>
    <w:rsid w:val="00416D84"/>
    <w:rsid w:val="004366A9"/>
    <w:rsid w:val="004474A5"/>
    <w:rsid w:val="004545D6"/>
    <w:rsid w:val="004559EF"/>
    <w:rsid w:val="00473D9B"/>
    <w:rsid w:val="00476C08"/>
    <w:rsid w:val="00481865"/>
    <w:rsid w:val="00491655"/>
    <w:rsid w:val="00494097"/>
    <w:rsid w:val="004A1035"/>
    <w:rsid w:val="004B4373"/>
    <w:rsid w:val="004C1A7E"/>
    <w:rsid w:val="004C4BF8"/>
    <w:rsid w:val="004C7BC5"/>
    <w:rsid w:val="004D7B62"/>
    <w:rsid w:val="004E60D8"/>
    <w:rsid w:val="004E776A"/>
    <w:rsid w:val="00500827"/>
    <w:rsid w:val="00505194"/>
    <w:rsid w:val="00527EAB"/>
    <w:rsid w:val="005357AB"/>
    <w:rsid w:val="00540FEB"/>
    <w:rsid w:val="005462EE"/>
    <w:rsid w:val="00554174"/>
    <w:rsid w:val="00572697"/>
    <w:rsid w:val="00577403"/>
    <w:rsid w:val="00587F31"/>
    <w:rsid w:val="00597A5E"/>
    <w:rsid w:val="005B2054"/>
    <w:rsid w:val="005B4FB6"/>
    <w:rsid w:val="005C0D04"/>
    <w:rsid w:val="005C6462"/>
    <w:rsid w:val="005F31C6"/>
    <w:rsid w:val="006008EA"/>
    <w:rsid w:val="006052A3"/>
    <w:rsid w:val="00647E8F"/>
    <w:rsid w:val="006604AA"/>
    <w:rsid w:val="00666994"/>
    <w:rsid w:val="0067177E"/>
    <w:rsid w:val="0068694D"/>
    <w:rsid w:val="00697E46"/>
    <w:rsid w:val="006C1269"/>
    <w:rsid w:val="006C45E3"/>
    <w:rsid w:val="006C4FCC"/>
    <w:rsid w:val="006C62DB"/>
    <w:rsid w:val="006D6414"/>
    <w:rsid w:val="006E030D"/>
    <w:rsid w:val="006E3F69"/>
    <w:rsid w:val="00704460"/>
    <w:rsid w:val="0070738E"/>
    <w:rsid w:val="0070792D"/>
    <w:rsid w:val="007110C1"/>
    <w:rsid w:val="00721578"/>
    <w:rsid w:val="00730C82"/>
    <w:rsid w:val="00731BF7"/>
    <w:rsid w:val="00732DBD"/>
    <w:rsid w:val="00736FD2"/>
    <w:rsid w:val="007916A5"/>
    <w:rsid w:val="0079600C"/>
    <w:rsid w:val="007968E8"/>
    <w:rsid w:val="007A26ED"/>
    <w:rsid w:val="007A384D"/>
    <w:rsid w:val="007A3882"/>
    <w:rsid w:val="007A7262"/>
    <w:rsid w:val="007A7C9A"/>
    <w:rsid w:val="007C4E5D"/>
    <w:rsid w:val="007D5CEF"/>
    <w:rsid w:val="00803507"/>
    <w:rsid w:val="00807677"/>
    <w:rsid w:val="008154CA"/>
    <w:rsid w:val="00851C82"/>
    <w:rsid w:val="00862455"/>
    <w:rsid w:val="00872584"/>
    <w:rsid w:val="008745C1"/>
    <w:rsid w:val="00876E9B"/>
    <w:rsid w:val="008838EB"/>
    <w:rsid w:val="008A14ED"/>
    <w:rsid w:val="008A716A"/>
    <w:rsid w:val="008D0915"/>
    <w:rsid w:val="008E02F3"/>
    <w:rsid w:val="008E7454"/>
    <w:rsid w:val="008F1DCB"/>
    <w:rsid w:val="00904F7F"/>
    <w:rsid w:val="00912DB6"/>
    <w:rsid w:val="00926588"/>
    <w:rsid w:val="00942D56"/>
    <w:rsid w:val="00957670"/>
    <w:rsid w:val="00975243"/>
    <w:rsid w:val="0098341C"/>
    <w:rsid w:val="00984A0F"/>
    <w:rsid w:val="00994FD3"/>
    <w:rsid w:val="009B0240"/>
    <w:rsid w:val="009D5CD4"/>
    <w:rsid w:val="009D685C"/>
    <w:rsid w:val="009D7846"/>
    <w:rsid w:val="009E318C"/>
    <w:rsid w:val="009F43D5"/>
    <w:rsid w:val="00A0570F"/>
    <w:rsid w:val="00A2079D"/>
    <w:rsid w:val="00A73E1C"/>
    <w:rsid w:val="00A76D88"/>
    <w:rsid w:val="00A77D5E"/>
    <w:rsid w:val="00A910BB"/>
    <w:rsid w:val="00AA0F15"/>
    <w:rsid w:val="00AB1381"/>
    <w:rsid w:val="00AD1FA8"/>
    <w:rsid w:val="00AD4D9E"/>
    <w:rsid w:val="00AF5582"/>
    <w:rsid w:val="00B02C0E"/>
    <w:rsid w:val="00B2377F"/>
    <w:rsid w:val="00B26A79"/>
    <w:rsid w:val="00B30119"/>
    <w:rsid w:val="00B36BCE"/>
    <w:rsid w:val="00B416D1"/>
    <w:rsid w:val="00B64F09"/>
    <w:rsid w:val="00B81DD9"/>
    <w:rsid w:val="00B8476D"/>
    <w:rsid w:val="00B857AE"/>
    <w:rsid w:val="00B873B8"/>
    <w:rsid w:val="00BB749D"/>
    <w:rsid w:val="00BE44C9"/>
    <w:rsid w:val="00BE4879"/>
    <w:rsid w:val="00C13A83"/>
    <w:rsid w:val="00C44EF6"/>
    <w:rsid w:val="00C86BA5"/>
    <w:rsid w:val="00CB7049"/>
    <w:rsid w:val="00CF4BC3"/>
    <w:rsid w:val="00D01873"/>
    <w:rsid w:val="00D04E8B"/>
    <w:rsid w:val="00D300BE"/>
    <w:rsid w:val="00D4618D"/>
    <w:rsid w:val="00D75E35"/>
    <w:rsid w:val="00D9039A"/>
    <w:rsid w:val="00DA3A0B"/>
    <w:rsid w:val="00DB0C3D"/>
    <w:rsid w:val="00DD3328"/>
    <w:rsid w:val="00DE5C04"/>
    <w:rsid w:val="00DE632E"/>
    <w:rsid w:val="00DE6A31"/>
    <w:rsid w:val="00E10EE1"/>
    <w:rsid w:val="00E1353A"/>
    <w:rsid w:val="00E27D08"/>
    <w:rsid w:val="00E52AA6"/>
    <w:rsid w:val="00E7588E"/>
    <w:rsid w:val="00E76FAD"/>
    <w:rsid w:val="00E830C1"/>
    <w:rsid w:val="00E852A3"/>
    <w:rsid w:val="00E873D7"/>
    <w:rsid w:val="00E87CFE"/>
    <w:rsid w:val="00E95967"/>
    <w:rsid w:val="00EB636C"/>
    <w:rsid w:val="00ED1B3C"/>
    <w:rsid w:val="00ED77EA"/>
    <w:rsid w:val="00EF5A16"/>
    <w:rsid w:val="00F02C20"/>
    <w:rsid w:val="00F10D3F"/>
    <w:rsid w:val="00F173C3"/>
    <w:rsid w:val="00F2257B"/>
    <w:rsid w:val="00F27261"/>
    <w:rsid w:val="00F56AAA"/>
    <w:rsid w:val="00F6599B"/>
    <w:rsid w:val="00F8312D"/>
    <w:rsid w:val="00F845E2"/>
    <w:rsid w:val="00F84F02"/>
    <w:rsid w:val="00F95C9C"/>
    <w:rsid w:val="00FB7760"/>
    <w:rsid w:val="00FC4B70"/>
    <w:rsid w:val="00FE02C0"/>
    <w:rsid w:val="00FE440A"/>
    <w:rsid w:val="00FE76B7"/>
    <w:rsid w:val="00FE7FD8"/>
    <w:rsid w:val="00FF4AC9"/>
    <w:rsid w:val="00FF67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2152A68"/>
  <w15:docId w15:val="{E56CF5C2-E80E-4055-9978-D330C764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AU" w:eastAsia="en-US"/>
    </w:rPr>
  </w:style>
  <w:style w:type="paragraph" w:styleId="Antrat1">
    <w:name w:val="heading 1"/>
    <w:basedOn w:val="prastasis"/>
    <w:next w:val="prastasis"/>
    <w:qFormat/>
    <w:pPr>
      <w:keepNext/>
      <w:ind w:left="360"/>
      <w:jc w:val="center"/>
      <w:outlineLvl w:val="0"/>
    </w:pPr>
    <w:rPr>
      <w:b/>
      <w:sz w:val="24"/>
      <w:lang w:val="lt-LT"/>
    </w:rPr>
  </w:style>
  <w:style w:type="paragraph" w:styleId="Antrat2">
    <w:name w:val="heading 2"/>
    <w:basedOn w:val="prastasis"/>
    <w:next w:val="prastasis"/>
    <w:qFormat/>
    <w:pPr>
      <w:keepNext/>
      <w:tabs>
        <w:tab w:val="left" w:pos="851"/>
        <w:tab w:val="left" w:pos="1701"/>
      </w:tabs>
      <w:jc w:val="center"/>
      <w:outlineLvl w:val="1"/>
    </w:pPr>
    <w:rPr>
      <w:b/>
      <w:sz w:val="24"/>
      <w:lang w:val="lt-LT"/>
    </w:rPr>
  </w:style>
  <w:style w:type="paragraph" w:styleId="Antrat3">
    <w:name w:val="heading 3"/>
    <w:basedOn w:val="prastasis"/>
    <w:next w:val="prastasis"/>
    <w:qFormat/>
    <w:pPr>
      <w:keepNext/>
      <w:jc w:val="both"/>
      <w:outlineLvl w:val="2"/>
    </w:pPr>
    <w:rPr>
      <w:sz w:val="24"/>
      <w:lang w:val="lt-LT"/>
    </w:rPr>
  </w:style>
  <w:style w:type="paragraph" w:styleId="Antrat6">
    <w:name w:val="heading 6"/>
    <w:basedOn w:val="prastasis"/>
    <w:next w:val="prastasis"/>
    <w:qFormat/>
    <w:pPr>
      <w:keepNext/>
      <w:tabs>
        <w:tab w:val="left" w:pos="567"/>
        <w:tab w:val="left" w:pos="1134"/>
      </w:tabs>
      <w:overflowPunct w:val="0"/>
      <w:autoSpaceDE w:val="0"/>
      <w:autoSpaceDN w:val="0"/>
      <w:adjustRightInd w:val="0"/>
      <w:jc w:val="center"/>
      <w:outlineLvl w:val="5"/>
    </w:pPr>
    <w:rPr>
      <w:rFonts w:ascii="TimesLT" w:hAnsi="TimesLT"/>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4"/>
      <w:lang w:val="lt-LT"/>
    </w:rPr>
  </w:style>
  <w:style w:type="character" w:styleId="Puslapionumeris">
    <w:name w:val="page number"/>
    <w:basedOn w:val="Numatytasispastraiposriftas"/>
  </w:style>
  <w:style w:type="paragraph" w:styleId="Pagrindinistekstas2">
    <w:name w:val="Body Text 2"/>
    <w:basedOn w:val="prastasis"/>
    <w:pPr>
      <w:jc w:val="both"/>
    </w:pPr>
    <w:rPr>
      <w:sz w:val="24"/>
      <w:lang w:val="lt-LT"/>
    </w:rPr>
  </w:style>
  <w:style w:type="paragraph" w:styleId="Pagrindiniotekstotrauka">
    <w:name w:val="Body Text Indent"/>
    <w:basedOn w:val="prastasis"/>
    <w:pPr>
      <w:tabs>
        <w:tab w:val="left" w:pos="0"/>
        <w:tab w:val="left" w:pos="1134"/>
      </w:tabs>
      <w:overflowPunct w:val="0"/>
      <w:autoSpaceDE w:val="0"/>
      <w:autoSpaceDN w:val="0"/>
      <w:adjustRightInd w:val="0"/>
      <w:ind w:hanging="561"/>
      <w:jc w:val="both"/>
    </w:pPr>
    <w:rPr>
      <w:sz w:val="24"/>
      <w:lang w:val="lt-LT"/>
    </w:rPr>
  </w:style>
  <w:style w:type="paragraph" w:customStyle="1" w:styleId="StyleBoldJustified">
    <w:name w:val="Style Bold Justified"/>
    <w:basedOn w:val="prastasis"/>
    <w:link w:val="StyleBoldJustifiedChar"/>
    <w:rsid w:val="00205F45"/>
    <w:pPr>
      <w:jc w:val="both"/>
    </w:pPr>
    <w:rPr>
      <w:bCs/>
      <w:sz w:val="24"/>
      <w:lang w:val="en-GB"/>
    </w:rPr>
  </w:style>
  <w:style w:type="character" w:customStyle="1" w:styleId="StyleBoldJustifiedChar">
    <w:name w:val="Style Bold Justified Char"/>
    <w:link w:val="StyleBoldJustified"/>
    <w:rsid w:val="00205F45"/>
    <w:rPr>
      <w:bCs/>
      <w:sz w:val="24"/>
      <w:lang w:val="en-GB" w:eastAsia="en-US"/>
    </w:rPr>
  </w:style>
  <w:style w:type="paragraph" w:styleId="Sraopastraipa">
    <w:name w:val="List Paragraph"/>
    <w:basedOn w:val="prastasis"/>
    <w:uiPriority w:val="34"/>
    <w:qFormat/>
    <w:rsid w:val="00AB1381"/>
    <w:pPr>
      <w:ind w:left="720"/>
      <w:contextualSpacing/>
    </w:pPr>
  </w:style>
  <w:style w:type="table" w:styleId="Lentelstinklelis">
    <w:name w:val="Table Grid"/>
    <w:basedOn w:val="prastojilentel"/>
    <w:uiPriority w:val="59"/>
    <w:rsid w:val="005C6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D2B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2B4C"/>
    <w:rPr>
      <w:rFonts w:ascii="Tahoma" w:hAnsi="Tahoma" w:cs="Tahoma"/>
      <w:sz w:val="16"/>
      <w:szCs w:val="16"/>
      <w:lang w:val="en-AU" w:eastAsia="en-US"/>
    </w:rPr>
  </w:style>
  <w:style w:type="character" w:styleId="Hipersaitas">
    <w:name w:val="Hyperlink"/>
    <w:uiPriority w:val="99"/>
    <w:rsid w:val="00193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2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BDFF-BA4D-49A7-8709-C3D29D95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2150</Words>
  <Characters>1226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„VILNIAUS ENERGIJA"</vt:lpstr>
      <vt:lpstr>UAB „VILNIAUS ENERGIJA"</vt:lpstr>
    </vt:vector>
  </TitlesOfParts>
  <Company>Vilniaus Silumos Tinklai</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„VILNIAUS ENERGIJA"</dc:title>
  <dc:creator>Realizacija</dc:creator>
  <cp:lastModifiedBy>Justina Baltulionienė</cp:lastModifiedBy>
  <cp:revision>10</cp:revision>
  <cp:lastPrinted>2022-10-14T08:26:00Z</cp:lastPrinted>
  <dcterms:created xsi:type="dcterms:W3CDTF">2022-10-14T09:58:00Z</dcterms:created>
  <dcterms:modified xsi:type="dcterms:W3CDTF">2024-11-20T08:11:00Z</dcterms:modified>
</cp:coreProperties>
</file>