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5241" w14:textId="77777777" w:rsidR="00EA1001" w:rsidRPr="00754553" w:rsidRDefault="00EA1001" w:rsidP="00EA1001">
      <w:pPr>
        <w:tabs>
          <w:tab w:val="left" w:pos="6732"/>
        </w:tabs>
        <w:spacing w:before="0" w:after="0" w:line="240" w:lineRule="auto"/>
        <w:rPr>
          <w:rFonts w:ascii="Times New Roman" w:hAnsi="Times New Roman" w:cs="Times New Roman"/>
          <w:sz w:val="24"/>
          <w:szCs w:val="24"/>
        </w:rPr>
      </w:pPr>
      <w:bookmarkStart w:id="0" w:name="_Toc188797608"/>
      <w:bookmarkStart w:id="1" w:name="_Toc188797761"/>
      <w:bookmarkStart w:id="2" w:name="_Toc188798228"/>
      <w:r>
        <w:rPr>
          <w:rFonts w:ascii="Times New Roman" w:hAnsi="Times New Roman" w:cs="Times New Roman"/>
        </w:rPr>
        <w:tab/>
      </w:r>
      <w:r w:rsidRPr="00754553">
        <w:rPr>
          <w:rFonts w:ascii="Times New Roman" w:hAnsi="Times New Roman" w:cs="Times New Roman"/>
          <w:sz w:val="24"/>
          <w:szCs w:val="24"/>
        </w:rPr>
        <w:t>Specialiųjų pirkimo sąlygų</w:t>
      </w:r>
    </w:p>
    <w:p w14:paraId="30FB2FDA" w14:textId="45FEE734" w:rsidR="00EA1001" w:rsidRPr="00754553" w:rsidRDefault="00EA1001" w:rsidP="00EA1001">
      <w:pPr>
        <w:tabs>
          <w:tab w:val="left" w:pos="6732"/>
        </w:tabs>
        <w:spacing w:before="0" w:after="0" w:line="240" w:lineRule="auto"/>
        <w:rPr>
          <w:rFonts w:ascii="Times New Roman" w:hAnsi="Times New Roman" w:cs="Times New Roman"/>
          <w:sz w:val="24"/>
          <w:szCs w:val="24"/>
        </w:rPr>
      </w:pPr>
      <w:r w:rsidRPr="00754553">
        <w:rPr>
          <w:rFonts w:ascii="Times New Roman" w:hAnsi="Times New Roman" w:cs="Times New Roman"/>
          <w:sz w:val="24"/>
          <w:szCs w:val="24"/>
        </w:rPr>
        <w:tab/>
      </w:r>
      <w:r w:rsidR="00142CC4">
        <w:rPr>
          <w:rFonts w:ascii="Times New Roman" w:hAnsi="Times New Roman" w:cs="Times New Roman"/>
          <w:sz w:val="24"/>
          <w:szCs w:val="24"/>
        </w:rPr>
        <w:t>1</w:t>
      </w:r>
      <w:r w:rsidR="004362D5">
        <w:rPr>
          <w:rFonts w:ascii="Times New Roman" w:hAnsi="Times New Roman" w:cs="Times New Roman"/>
          <w:sz w:val="24"/>
          <w:szCs w:val="24"/>
        </w:rPr>
        <w:t xml:space="preserve"> </w:t>
      </w:r>
      <w:r w:rsidRPr="00754553">
        <w:rPr>
          <w:rFonts w:ascii="Times New Roman" w:hAnsi="Times New Roman" w:cs="Times New Roman"/>
          <w:sz w:val="24"/>
          <w:szCs w:val="24"/>
        </w:rPr>
        <w:t>priedas</w:t>
      </w:r>
    </w:p>
    <w:p w14:paraId="2F67866E" w14:textId="77777777" w:rsidR="00EA1001" w:rsidRPr="007C1A4C" w:rsidRDefault="00EA1001" w:rsidP="00EA1001">
      <w:pPr>
        <w:tabs>
          <w:tab w:val="left" w:pos="6732"/>
        </w:tabs>
        <w:rPr>
          <w:rFonts w:ascii="Times New Roman" w:hAnsi="Times New Roman" w:cs="Times New Roman"/>
        </w:rPr>
      </w:pPr>
      <w:r>
        <w:rPr>
          <w:rFonts w:ascii="Times New Roman" w:hAnsi="Times New Roman" w:cs="Times New Roman"/>
        </w:rPr>
        <w:t xml:space="preserve"> </w:t>
      </w:r>
    </w:p>
    <w:p w14:paraId="319CEFB8" w14:textId="77777777" w:rsidR="00EA1001" w:rsidRPr="007C1A4C" w:rsidRDefault="00EA1001" w:rsidP="00EA1001">
      <w:pPr>
        <w:rPr>
          <w:rFonts w:ascii="Times New Roman" w:hAnsi="Times New Roman" w:cs="Times New Roman"/>
        </w:rPr>
      </w:pPr>
    </w:p>
    <w:p w14:paraId="6CA543CD" w14:textId="77777777" w:rsidR="00EA1001" w:rsidRPr="007C1A4C" w:rsidRDefault="00EA1001" w:rsidP="00EA1001">
      <w:pPr>
        <w:rPr>
          <w:rFonts w:ascii="Times New Roman" w:hAnsi="Times New Roman" w:cs="Times New Roman"/>
        </w:rPr>
      </w:pPr>
    </w:p>
    <w:p w14:paraId="1B270723" w14:textId="77777777" w:rsidR="00EA1001" w:rsidRPr="007C1A4C" w:rsidRDefault="00EA1001" w:rsidP="00EA1001">
      <w:pPr>
        <w:rPr>
          <w:rFonts w:ascii="Times New Roman" w:hAnsi="Times New Roman" w:cs="Times New Roman"/>
        </w:rPr>
      </w:pPr>
    </w:p>
    <w:p w14:paraId="43498056" w14:textId="77777777" w:rsidR="00EA1001" w:rsidRPr="007C1A4C" w:rsidRDefault="00EA1001" w:rsidP="00EA1001">
      <w:pPr>
        <w:rPr>
          <w:rFonts w:ascii="Times New Roman" w:hAnsi="Times New Roman" w:cs="Times New Roman"/>
        </w:rPr>
      </w:pPr>
    </w:p>
    <w:p w14:paraId="75CD4D0A" w14:textId="77777777" w:rsidR="00EA1001" w:rsidRPr="007C1A4C" w:rsidRDefault="00EA1001" w:rsidP="00EA1001">
      <w:pPr>
        <w:rPr>
          <w:rFonts w:ascii="Times New Roman" w:hAnsi="Times New Roman" w:cs="Times New Roman"/>
        </w:rPr>
      </w:pPr>
    </w:p>
    <w:p w14:paraId="601164C1" w14:textId="5A46F925" w:rsidR="00EA1001" w:rsidRDefault="00EA1001" w:rsidP="00142CC4">
      <w:pPr>
        <w:spacing w:after="0"/>
        <w:jc w:val="center"/>
        <w:rPr>
          <w:rFonts w:ascii="Times New Roman" w:hAnsi="Times New Roman" w:cs="Times New Roman"/>
          <w:b/>
          <w:bCs/>
          <w:sz w:val="28"/>
          <w:szCs w:val="28"/>
        </w:rPr>
      </w:pPr>
      <w:r w:rsidRPr="007C1A4C">
        <w:rPr>
          <w:rFonts w:ascii="Times New Roman" w:hAnsi="Times New Roman" w:cs="Times New Roman"/>
          <w:b/>
          <w:bCs/>
          <w:sz w:val="28"/>
          <w:szCs w:val="28"/>
        </w:rPr>
        <w:t xml:space="preserve">VATIS MODERNIZAVIMO PASLAUGŲ </w:t>
      </w:r>
      <w:r w:rsidR="000575B6" w:rsidRPr="000575B6">
        <w:rPr>
          <w:rFonts w:ascii="Times New Roman" w:hAnsi="Times New Roman" w:cs="Times New Roman"/>
          <w:b/>
          <w:bCs/>
          <w:sz w:val="28"/>
          <w:szCs w:val="28"/>
        </w:rPr>
        <w:t>„</w:t>
      </w:r>
      <w:r w:rsidR="000575B6" w:rsidRPr="000575B6">
        <w:rPr>
          <w:rFonts w:ascii="Times New Roman" w:eastAsia="Calibri Light" w:hAnsi="Times New Roman" w:cs="Times New Roman"/>
          <w:b/>
          <w:bCs/>
          <w:color w:val="auto"/>
          <w:sz w:val="28"/>
          <w:szCs w:val="28"/>
          <w:lang w:eastAsia="lt-LT"/>
        </w:rPr>
        <w:t>ĮGYVENDINANT PROJEKTĄ „VALSTYBINĖS AUGALININKYSTĖS TARNYBOS PRIE ŽEMĖS ŪKIO MINISTERIJOS INFORMACINĖS SISTEMOS VATIS PRIEINAMUMO DIDINIMAS ŪKIO SUBJEKTAMS IR VATŽŪM DARBUOTOJAMS“</w:t>
      </w:r>
      <w:r w:rsidR="000575B6">
        <w:rPr>
          <w:rFonts w:ascii="Times New Roman" w:eastAsia="Calibri Light" w:hAnsi="Times New Roman" w:cs="Times New Roman"/>
          <w:b/>
          <w:bCs/>
          <w:color w:val="auto"/>
          <w:sz w:val="28"/>
          <w:szCs w:val="28"/>
          <w:lang w:eastAsia="lt-LT"/>
        </w:rPr>
        <w:t xml:space="preserve"> </w:t>
      </w:r>
      <w:r w:rsidR="00142CC4">
        <w:rPr>
          <w:rFonts w:ascii="Times New Roman" w:eastAsia="Calibri Light" w:hAnsi="Times New Roman" w:cs="Times New Roman"/>
          <w:b/>
          <w:bCs/>
          <w:color w:val="auto"/>
          <w:sz w:val="28"/>
          <w:szCs w:val="28"/>
          <w:lang w:eastAsia="lt-LT"/>
        </w:rPr>
        <w:t xml:space="preserve">VIEŠOJO </w:t>
      </w:r>
      <w:r w:rsidRPr="007C1A4C">
        <w:rPr>
          <w:rFonts w:ascii="Times New Roman" w:hAnsi="Times New Roman" w:cs="Times New Roman"/>
          <w:b/>
          <w:bCs/>
          <w:sz w:val="28"/>
          <w:szCs w:val="28"/>
        </w:rPr>
        <w:t xml:space="preserve">PIRKIMO </w:t>
      </w:r>
    </w:p>
    <w:p w14:paraId="16531E27" w14:textId="77777777" w:rsidR="00EA1001" w:rsidRDefault="00EA1001" w:rsidP="00142CC4">
      <w:pPr>
        <w:spacing w:after="0"/>
        <w:jc w:val="center"/>
        <w:rPr>
          <w:rFonts w:ascii="Times New Roman" w:hAnsi="Times New Roman" w:cs="Times New Roman"/>
          <w:b/>
          <w:bCs/>
          <w:sz w:val="28"/>
          <w:szCs w:val="28"/>
        </w:rPr>
      </w:pPr>
      <w:r w:rsidRPr="007C1A4C">
        <w:rPr>
          <w:rFonts w:ascii="Times New Roman" w:hAnsi="Times New Roman" w:cs="Times New Roman"/>
          <w:b/>
          <w:bCs/>
          <w:sz w:val="28"/>
          <w:szCs w:val="28"/>
        </w:rPr>
        <w:t>TECHNINĖ SPECIFIKACIJA</w:t>
      </w:r>
    </w:p>
    <w:p w14:paraId="3EE0E8B9" w14:textId="77777777" w:rsidR="00EA1001" w:rsidRDefault="00EA1001" w:rsidP="00EA1001">
      <w:pPr>
        <w:jc w:val="center"/>
        <w:rPr>
          <w:rFonts w:ascii="Times New Roman" w:hAnsi="Times New Roman" w:cs="Times New Roman"/>
          <w:b/>
          <w:bCs/>
          <w:sz w:val="28"/>
          <w:szCs w:val="28"/>
        </w:rPr>
      </w:pPr>
    </w:p>
    <w:p w14:paraId="554CC790" w14:textId="77777777" w:rsidR="00EA1001" w:rsidRDefault="00EA1001" w:rsidP="00EA1001">
      <w:pPr>
        <w:jc w:val="center"/>
        <w:rPr>
          <w:rFonts w:ascii="Times New Roman" w:hAnsi="Times New Roman" w:cs="Times New Roman"/>
          <w:b/>
          <w:bCs/>
          <w:sz w:val="28"/>
          <w:szCs w:val="28"/>
        </w:rPr>
      </w:pPr>
    </w:p>
    <w:p w14:paraId="7D90CEA7" w14:textId="77777777" w:rsidR="00EA1001" w:rsidRDefault="00EA1001" w:rsidP="00EA1001">
      <w:pPr>
        <w:jc w:val="center"/>
        <w:rPr>
          <w:rFonts w:ascii="Times New Roman" w:hAnsi="Times New Roman" w:cs="Times New Roman"/>
          <w:b/>
          <w:bCs/>
          <w:sz w:val="28"/>
          <w:szCs w:val="28"/>
        </w:rPr>
      </w:pPr>
    </w:p>
    <w:p w14:paraId="3754D9B9" w14:textId="77777777" w:rsidR="00EA1001" w:rsidRDefault="00EA1001" w:rsidP="00EA1001">
      <w:pPr>
        <w:jc w:val="center"/>
        <w:rPr>
          <w:rFonts w:ascii="Times New Roman" w:hAnsi="Times New Roman" w:cs="Times New Roman"/>
          <w:b/>
          <w:bCs/>
          <w:sz w:val="28"/>
          <w:szCs w:val="28"/>
        </w:rPr>
      </w:pPr>
    </w:p>
    <w:p w14:paraId="4D316E31" w14:textId="77777777" w:rsidR="00EA1001" w:rsidRDefault="00EA1001" w:rsidP="00EA1001">
      <w:pPr>
        <w:jc w:val="center"/>
        <w:rPr>
          <w:rFonts w:ascii="Times New Roman" w:hAnsi="Times New Roman" w:cs="Times New Roman"/>
          <w:b/>
          <w:bCs/>
          <w:sz w:val="28"/>
          <w:szCs w:val="28"/>
        </w:rPr>
      </w:pPr>
    </w:p>
    <w:p w14:paraId="7C5D1B6C" w14:textId="77777777" w:rsidR="00EA1001" w:rsidRDefault="00EA1001" w:rsidP="00EA1001">
      <w:pPr>
        <w:jc w:val="center"/>
        <w:rPr>
          <w:rFonts w:ascii="Times New Roman" w:hAnsi="Times New Roman" w:cs="Times New Roman"/>
          <w:b/>
          <w:bCs/>
          <w:sz w:val="28"/>
          <w:szCs w:val="28"/>
        </w:rPr>
      </w:pPr>
    </w:p>
    <w:p w14:paraId="1AF20555" w14:textId="77777777" w:rsidR="00EA1001" w:rsidRDefault="00EA1001" w:rsidP="00EA1001">
      <w:pPr>
        <w:jc w:val="center"/>
        <w:rPr>
          <w:rFonts w:ascii="Times New Roman" w:hAnsi="Times New Roman" w:cs="Times New Roman"/>
          <w:b/>
          <w:bCs/>
          <w:sz w:val="28"/>
          <w:szCs w:val="28"/>
        </w:rPr>
      </w:pPr>
    </w:p>
    <w:p w14:paraId="51C35489" w14:textId="77777777" w:rsidR="00EA1001" w:rsidRDefault="00EA1001" w:rsidP="00EA1001">
      <w:pPr>
        <w:jc w:val="center"/>
        <w:rPr>
          <w:rFonts w:ascii="Times New Roman" w:hAnsi="Times New Roman" w:cs="Times New Roman"/>
          <w:b/>
          <w:bCs/>
          <w:sz w:val="28"/>
          <w:szCs w:val="28"/>
        </w:rPr>
      </w:pPr>
      <w:r w:rsidRPr="00894938">
        <w:rPr>
          <w:noProof/>
          <w:sz w:val="22"/>
        </w:rPr>
        <w:drawing>
          <wp:anchor distT="0" distB="0" distL="114300" distR="114300" simplePos="0" relativeHeight="251660288" behindDoc="0" locked="0" layoutInCell="1" allowOverlap="1" wp14:anchorId="3D016E0D" wp14:editId="7AE7C422">
            <wp:simplePos x="0" y="0"/>
            <wp:positionH relativeFrom="column">
              <wp:posOffset>3054350</wp:posOffset>
            </wp:positionH>
            <wp:positionV relativeFrom="paragraph">
              <wp:posOffset>307501</wp:posOffset>
            </wp:positionV>
            <wp:extent cx="2335253" cy="829832"/>
            <wp:effectExtent l="0" t="0" r="1905" b="0"/>
            <wp:wrapNone/>
            <wp:docPr id="2064032168" name="Picture 2064032168" descr="A blue and white circle with text&#10;&#10;Description automatically generated">
              <a:extLst xmlns:a="http://schemas.openxmlformats.org/drawingml/2006/main">
                <a:ext uri="{FF2B5EF4-FFF2-40B4-BE49-F238E27FC236}">
                  <a16:creationId xmlns:a16="http://schemas.microsoft.com/office/drawing/2014/main" id="{AAF2B38C-2B2E-46EB-A09E-AEF87D2F2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32168" name="Picture 2064032168" descr="A blue and white circ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5253" cy="829832"/>
                    </a:xfrm>
                    <a:prstGeom prst="rect">
                      <a:avLst/>
                    </a:prstGeom>
                  </pic:spPr>
                </pic:pic>
              </a:graphicData>
            </a:graphic>
            <wp14:sizeRelH relativeFrom="page">
              <wp14:pctWidth>0</wp14:pctWidth>
            </wp14:sizeRelH>
            <wp14:sizeRelV relativeFrom="page">
              <wp14:pctHeight>0</wp14:pctHeight>
            </wp14:sizeRelV>
          </wp:anchor>
        </w:drawing>
      </w:r>
      <w:r w:rsidRPr="00894938">
        <w:rPr>
          <w:noProof/>
          <w:sz w:val="22"/>
        </w:rPr>
        <w:drawing>
          <wp:anchor distT="0" distB="0" distL="114300" distR="114300" simplePos="0" relativeHeight="251659264" behindDoc="0" locked="0" layoutInCell="1" allowOverlap="1" wp14:anchorId="285C3D45" wp14:editId="72F24D7C">
            <wp:simplePos x="0" y="0"/>
            <wp:positionH relativeFrom="column">
              <wp:posOffset>117640</wp:posOffset>
            </wp:positionH>
            <wp:positionV relativeFrom="paragraph">
              <wp:posOffset>302590</wp:posOffset>
            </wp:positionV>
            <wp:extent cx="2642775" cy="735703"/>
            <wp:effectExtent l="0" t="0" r="0" b="1270"/>
            <wp:wrapNone/>
            <wp:docPr id="645052605" name="Picture 645052605" descr="A close-up of a logo&#10;&#10;Description automatically generated">
              <a:extLst xmlns:a="http://schemas.openxmlformats.org/drawingml/2006/main">
                <a:ext uri="{FF2B5EF4-FFF2-40B4-BE49-F238E27FC236}">
                  <a16:creationId xmlns:a16="http://schemas.microsoft.com/office/drawing/2014/main" id="{E597B87D-D06B-4203-8AEE-A0BAA8B082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52605" name="Picture 645052605" descr="A close-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2775" cy="735703"/>
                    </a:xfrm>
                    <a:prstGeom prst="rect">
                      <a:avLst/>
                    </a:prstGeom>
                  </pic:spPr>
                </pic:pic>
              </a:graphicData>
            </a:graphic>
            <wp14:sizeRelH relativeFrom="page">
              <wp14:pctWidth>0</wp14:pctWidth>
            </wp14:sizeRelH>
            <wp14:sizeRelV relativeFrom="page">
              <wp14:pctHeight>0</wp14:pctHeight>
            </wp14:sizeRelV>
          </wp:anchor>
        </w:drawing>
      </w:r>
    </w:p>
    <w:p w14:paraId="4D8EF09F" w14:textId="77777777" w:rsidR="00EA1001" w:rsidRDefault="00EA1001" w:rsidP="00EA1001">
      <w:pPr>
        <w:jc w:val="center"/>
        <w:rPr>
          <w:rFonts w:ascii="Times New Roman" w:hAnsi="Times New Roman" w:cs="Times New Roman"/>
          <w:b/>
          <w:bCs/>
          <w:sz w:val="28"/>
          <w:szCs w:val="28"/>
        </w:rPr>
      </w:pPr>
    </w:p>
    <w:p w14:paraId="7FB1F054" w14:textId="77777777" w:rsidR="00EA1001" w:rsidRDefault="00EA1001" w:rsidP="00EA1001">
      <w:pPr>
        <w:jc w:val="center"/>
        <w:rPr>
          <w:rFonts w:ascii="Times New Roman" w:hAnsi="Times New Roman" w:cs="Times New Roman"/>
          <w:b/>
          <w:bCs/>
          <w:sz w:val="28"/>
          <w:szCs w:val="28"/>
        </w:rPr>
      </w:pPr>
    </w:p>
    <w:p w14:paraId="685DCE49" w14:textId="77777777" w:rsidR="00EA1001" w:rsidRDefault="00EA1001" w:rsidP="00EA1001">
      <w:pPr>
        <w:jc w:val="center"/>
        <w:rPr>
          <w:rFonts w:ascii="Times New Roman" w:hAnsi="Times New Roman" w:cs="Times New Roman"/>
          <w:b/>
          <w:bCs/>
          <w:sz w:val="28"/>
          <w:szCs w:val="28"/>
        </w:rPr>
      </w:pPr>
    </w:p>
    <w:p w14:paraId="71BFA573" w14:textId="77777777" w:rsidR="00EA1001" w:rsidRPr="007C1A4C" w:rsidRDefault="00EA1001" w:rsidP="00EA1001">
      <w:pPr>
        <w:jc w:val="center"/>
        <w:rPr>
          <w:rFonts w:ascii="Times New Roman" w:hAnsi="Times New Roman" w:cs="Times New Roman"/>
          <w:b/>
          <w:bCs/>
          <w:sz w:val="28"/>
          <w:szCs w:val="28"/>
        </w:rPr>
      </w:pPr>
      <w:r>
        <w:rPr>
          <w:rFonts w:ascii="Times New Roman" w:hAnsi="Times New Roman" w:cs="Times New Roman"/>
          <w:sz w:val="24"/>
          <w:szCs w:val="24"/>
        </w:rPr>
        <w:t>Vilnius, 2025</w:t>
      </w:r>
    </w:p>
    <w:tbl>
      <w:tblPr>
        <w:tblStyle w:val="IO2020"/>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77"/>
        <w:gridCol w:w="6752"/>
        <w:gridCol w:w="54"/>
        <w:gridCol w:w="181"/>
      </w:tblGrid>
      <w:tr w:rsidR="00EA1001" w:rsidRPr="00531FBD" w14:paraId="296A2E28" w14:textId="77777777" w:rsidTr="006C65EA">
        <w:trPr>
          <w:cnfStyle w:val="100000000000" w:firstRow="1" w:lastRow="0" w:firstColumn="0" w:lastColumn="0" w:oddVBand="0" w:evenVBand="0" w:oddHBand="0" w:evenHBand="0" w:firstRowFirstColumn="0" w:firstRowLastColumn="0" w:lastRowFirstColumn="0" w:lastRowLastColumn="0"/>
          <w:tblHeader/>
        </w:trPr>
        <w:tc>
          <w:tcPr>
            <w:tcW w:w="4882" w:type="pct"/>
            <w:gridSpan w:val="2"/>
            <w:tcBorders>
              <w:bottom w:val="single" w:sz="4" w:space="0" w:color="auto"/>
            </w:tcBorders>
            <w:shd w:val="clear" w:color="auto" w:fill="auto"/>
            <w:vAlign w:val="top"/>
          </w:tcPr>
          <w:bookmarkEnd w:id="2" w:displacedByCustomXml="next"/>
          <w:bookmarkEnd w:id="1" w:displacedByCustomXml="next"/>
          <w:bookmarkEnd w:id="0" w:displacedByCustomXml="next"/>
          <w:bookmarkStart w:id="3" w:name="_Toc189062110" w:displacedByCustomXml="next"/>
          <w:bookmarkStart w:id="4" w:name="_Toc190297839" w:displacedByCustomXml="next"/>
          <w:bookmarkStart w:id="5" w:name="_Toc190297540" w:displacedByCustomXml="next"/>
          <w:bookmarkStart w:id="6" w:name="_Toc189115996" w:displacedByCustomXml="next"/>
          <w:bookmarkStart w:id="7" w:name="_Toc190357581" w:displacedByCustomXml="next"/>
          <w:bookmarkStart w:id="8" w:name="_Toc190945997" w:displacedByCustomXml="next"/>
          <w:bookmarkStart w:id="9" w:name="_Toc62075912" w:displacedByCustomXml="next"/>
          <w:sdt>
            <w:sdtPr>
              <w:rPr>
                <w:rFonts w:eastAsiaTheme="minorEastAsia" w:cs="Times New Roman"/>
                <w:b w:val="0"/>
                <w:bCs w:val="0"/>
                <w:iCs/>
                <w:noProof/>
                <w:color w:val="282D35"/>
                <w:szCs w:val="24"/>
              </w:rPr>
              <w:id w:val="-851728933"/>
              <w:docPartObj>
                <w:docPartGallery w:val="Table of Contents"/>
                <w:docPartUnique/>
              </w:docPartObj>
            </w:sdtPr>
            <w:sdtContent>
              <w:bookmarkEnd w:id="3" w:displacedByCustomXml="prev"/>
              <w:p w14:paraId="603B324C" w14:textId="77777777" w:rsidR="00EA1001" w:rsidRPr="00CB1CA4" w:rsidRDefault="00EA1001" w:rsidP="00B75132">
                <w:pPr>
                  <w:pStyle w:val="TOCHeading"/>
                  <w:jc w:val="center"/>
                  <w:rPr>
                    <w:rFonts w:cs="Times New Roman"/>
                    <w:szCs w:val="24"/>
                    <w:lang w:val="lt-LT"/>
                  </w:rPr>
                </w:pPr>
                <w:r w:rsidRPr="00CB1CA4">
                  <w:rPr>
                    <w:rFonts w:cs="Times New Roman"/>
                    <w:szCs w:val="24"/>
                  </w:rPr>
                  <w:t>TURINYS</w:t>
                </w:r>
                <w:bookmarkEnd w:id="8"/>
                <w:bookmarkEnd w:id="7"/>
                <w:bookmarkEnd w:id="6"/>
                <w:bookmarkEnd w:id="5"/>
                <w:bookmarkEnd w:id="4"/>
              </w:p>
              <w:p w14:paraId="051885E5" w14:textId="1B932466" w:rsidR="00304BCB" w:rsidRPr="00176B8E" w:rsidRDefault="00EA1001" w:rsidP="00304BCB">
                <w:pPr>
                  <w:pStyle w:val="TOC1"/>
                  <w:framePr w:wrap="around"/>
                  <w:rPr>
                    <w:rFonts w:asciiTheme="minorHAnsi" w:hAnsiTheme="minorHAnsi" w:cstheme="minorBidi"/>
                    <w:b/>
                    <w:bCs/>
                    <w:kern w:val="2"/>
                    <w:szCs w:val="24"/>
                    <w:lang w:eastAsia="lt-LT"/>
                    <w14:ligatures w14:val="standardContextual"/>
                  </w:rPr>
                </w:pPr>
                <w:r w:rsidRPr="00531FBD">
                  <w:fldChar w:fldCharType="begin"/>
                </w:r>
                <w:r w:rsidRPr="00531FBD">
                  <w:rPr>
                    <w:lang w:val="lt-LT"/>
                  </w:rPr>
                  <w:instrText xml:space="preserve"> TOC \o "1-3" \h \z \u </w:instrText>
                </w:r>
                <w:r w:rsidRPr="00531FBD">
                  <w:fldChar w:fldCharType="separate"/>
                </w:r>
              </w:p>
              <w:p w14:paraId="18D54749" w14:textId="1BECF745" w:rsidR="00304BCB" w:rsidRPr="00176B8E"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5998" w:history="1">
                  <w:r w:rsidRPr="00176B8E">
                    <w:rPr>
                      <w:rStyle w:val="Hyperlink"/>
                      <w:b/>
                      <w:bCs/>
                      <w:lang w:val="lt-LT"/>
                    </w:rPr>
                    <w:t>I.</w:t>
                  </w:r>
                  <w:r w:rsidRPr="00176B8E">
                    <w:rPr>
                      <w:rFonts w:asciiTheme="minorHAnsi" w:hAnsiTheme="minorHAnsi" w:cstheme="minorBidi"/>
                      <w:b/>
                      <w:bCs/>
                      <w:kern w:val="2"/>
                      <w:szCs w:val="24"/>
                      <w:lang w:eastAsia="lt-LT"/>
                      <w14:ligatures w14:val="standardContextual"/>
                    </w:rPr>
                    <w:tab/>
                  </w:r>
                  <w:r w:rsidRPr="00176B8E">
                    <w:rPr>
                      <w:rStyle w:val="Hyperlink"/>
                      <w:b/>
                      <w:bCs/>
                      <w:lang w:val="lt-LT"/>
                    </w:rPr>
                    <w:t>BENDROSIOS NUOSTATOS</w:t>
                  </w:r>
                  <w:r w:rsidRPr="00176B8E">
                    <w:rPr>
                      <w:b/>
                      <w:bCs/>
                      <w:webHidden/>
                    </w:rPr>
                    <w:tab/>
                    <w:t>…………………………………………………….</w:t>
                  </w:r>
                  <w:r w:rsidRPr="00176B8E">
                    <w:rPr>
                      <w:b/>
                      <w:bCs/>
                      <w:webHidden/>
                    </w:rPr>
                    <w:fldChar w:fldCharType="begin"/>
                  </w:r>
                  <w:r w:rsidRPr="00176B8E">
                    <w:rPr>
                      <w:b/>
                      <w:bCs/>
                      <w:webHidden/>
                    </w:rPr>
                    <w:instrText xml:space="preserve"> PAGEREF _Toc190945998 \h </w:instrText>
                  </w:r>
                  <w:r w:rsidRPr="00176B8E">
                    <w:rPr>
                      <w:b/>
                      <w:bCs/>
                      <w:webHidden/>
                    </w:rPr>
                  </w:r>
                  <w:r w:rsidRPr="00176B8E">
                    <w:rPr>
                      <w:b/>
                      <w:bCs/>
                      <w:webHidden/>
                    </w:rPr>
                    <w:fldChar w:fldCharType="separate"/>
                  </w:r>
                  <w:r w:rsidR="00AB2BA3" w:rsidRPr="00176B8E">
                    <w:rPr>
                      <w:b/>
                      <w:bCs/>
                      <w:webHidden/>
                    </w:rPr>
                    <w:t>4</w:t>
                  </w:r>
                  <w:r w:rsidRPr="00176B8E">
                    <w:rPr>
                      <w:b/>
                      <w:bCs/>
                      <w:webHidden/>
                    </w:rPr>
                    <w:fldChar w:fldCharType="end"/>
                  </w:r>
                </w:hyperlink>
              </w:p>
              <w:p w14:paraId="491C6BA0" w14:textId="169155C5"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5999" w:history="1">
                  <w:r w:rsidRPr="00176B8E">
                    <w:rPr>
                      <w:rStyle w:val="Hyperlink"/>
                    </w:rPr>
                    <w:t>II.</w:t>
                  </w:r>
                  <w:r w:rsidRPr="00176B8E">
                    <w:rPr>
                      <w:rFonts w:asciiTheme="minorHAnsi" w:hAnsiTheme="minorHAnsi" w:cstheme="minorBidi"/>
                      <w:color w:val="auto"/>
                      <w:kern w:val="2"/>
                      <w:lang w:eastAsia="lt-LT"/>
                      <w14:ligatures w14:val="standardContextual"/>
                    </w:rPr>
                    <w:tab/>
                  </w:r>
                  <w:r w:rsidRPr="00176B8E">
                    <w:rPr>
                      <w:rStyle w:val="Hyperlink"/>
                    </w:rPr>
                    <w:t>PIRKIMO TIKSLAI</w:t>
                  </w:r>
                  <w:r w:rsidRPr="00176B8E">
                    <w:rPr>
                      <w:webHidden/>
                    </w:rPr>
                    <w:tab/>
                  </w:r>
                  <w:r w:rsidRPr="00176B8E">
                    <w:rPr>
                      <w:webHidden/>
                    </w:rPr>
                    <w:fldChar w:fldCharType="begin"/>
                  </w:r>
                  <w:r w:rsidRPr="00176B8E">
                    <w:rPr>
                      <w:webHidden/>
                    </w:rPr>
                    <w:instrText xml:space="preserve"> PAGEREF _Toc190945999 \h </w:instrText>
                  </w:r>
                  <w:r w:rsidRPr="00176B8E">
                    <w:rPr>
                      <w:webHidden/>
                    </w:rPr>
                  </w:r>
                  <w:r w:rsidRPr="00176B8E">
                    <w:rPr>
                      <w:webHidden/>
                    </w:rPr>
                    <w:fldChar w:fldCharType="separate"/>
                  </w:r>
                  <w:r w:rsidR="00AB2BA3" w:rsidRPr="00176B8E">
                    <w:rPr>
                      <w:webHidden/>
                    </w:rPr>
                    <w:t>6</w:t>
                  </w:r>
                  <w:r w:rsidRPr="00176B8E">
                    <w:rPr>
                      <w:webHidden/>
                    </w:rPr>
                    <w:fldChar w:fldCharType="end"/>
                  </w:r>
                </w:hyperlink>
              </w:p>
              <w:p w14:paraId="6259A420" w14:textId="128FF7E2"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00" w:history="1">
                  <w:r w:rsidRPr="00176B8E">
                    <w:rPr>
                      <w:rStyle w:val="Hyperlink"/>
                    </w:rPr>
                    <w:t>III.</w:t>
                  </w:r>
                  <w:r w:rsidRPr="00176B8E">
                    <w:rPr>
                      <w:rFonts w:asciiTheme="minorHAnsi" w:hAnsiTheme="minorHAnsi" w:cstheme="minorBidi"/>
                      <w:color w:val="auto"/>
                      <w:kern w:val="2"/>
                      <w:lang w:eastAsia="lt-LT"/>
                      <w14:ligatures w14:val="standardContextual"/>
                    </w:rPr>
                    <w:tab/>
                  </w:r>
                  <w:r w:rsidRPr="00176B8E">
                    <w:rPr>
                      <w:rStyle w:val="Hyperlink"/>
                    </w:rPr>
                    <w:t>PIRKIMĄ REGLAMENTUOJANTYS TEISĖS AKTAI</w:t>
                  </w:r>
                  <w:r w:rsidRPr="00176B8E">
                    <w:rPr>
                      <w:webHidden/>
                    </w:rPr>
                    <w:tab/>
                  </w:r>
                  <w:r w:rsidRPr="00176B8E">
                    <w:rPr>
                      <w:webHidden/>
                    </w:rPr>
                    <w:fldChar w:fldCharType="begin"/>
                  </w:r>
                  <w:r w:rsidRPr="00176B8E">
                    <w:rPr>
                      <w:webHidden/>
                    </w:rPr>
                    <w:instrText xml:space="preserve"> PAGEREF _Toc190946000 \h </w:instrText>
                  </w:r>
                  <w:r w:rsidRPr="00176B8E">
                    <w:rPr>
                      <w:webHidden/>
                    </w:rPr>
                  </w:r>
                  <w:r w:rsidRPr="00176B8E">
                    <w:rPr>
                      <w:webHidden/>
                    </w:rPr>
                    <w:fldChar w:fldCharType="separate"/>
                  </w:r>
                  <w:r w:rsidR="00AB2BA3" w:rsidRPr="00176B8E">
                    <w:rPr>
                      <w:webHidden/>
                    </w:rPr>
                    <w:t>7</w:t>
                  </w:r>
                  <w:r w:rsidRPr="00176B8E">
                    <w:rPr>
                      <w:webHidden/>
                    </w:rPr>
                    <w:fldChar w:fldCharType="end"/>
                  </w:r>
                </w:hyperlink>
              </w:p>
              <w:p w14:paraId="23FA5903" w14:textId="04E93065" w:rsidR="00304BCB" w:rsidRPr="00176B8E"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01" w:history="1">
                  <w:r w:rsidRPr="00176B8E">
                    <w:rPr>
                      <w:rStyle w:val="Hyperlink"/>
                      <w:b/>
                      <w:bCs/>
                    </w:rPr>
                    <w:t>IV.</w:t>
                  </w:r>
                  <w:r w:rsidRPr="00176B8E">
                    <w:rPr>
                      <w:rFonts w:asciiTheme="minorHAnsi" w:hAnsiTheme="minorHAnsi" w:cstheme="minorBidi"/>
                      <w:b/>
                      <w:bCs/>
                      <w:kern w:val="2"/>
                      <w:szCs w:val="24"/>
                      <w:lang w:eastAsia="lt-LT"/>
                      <w14:ligatures w14:val="standardContextual"/>
                    </w:rPr>
                    <w:tab/>
                  </w:r>
                  <w:r w:rsidRPr="00176B8E">
                    <w:rPr>
                      <w:rStyle w:val="Hyperlink"/>
                      <w:b/>
                      <w:bCs/>
                    </w:rPr>
                    <w:t>ESAMOS SITUACIJOS APRAŠYMAS</w:t>
                  </w:r>
                  <w:r w:rsidRPr="00176B8E">
                    <w:rPr>
                      <w:b/>
                      <w:bCs/>
                      <w:webHidden/>
                    </w:rPr>
                    <w:t>………………………………………….</w:t>
                  </w:r>
                  <w:r w:rsidRPr="00176B8E">
                    <w:rPr>
                      <w:b/>
                      <w:bCs/>
                      <w:webHidden/>
                    </w:rPr>
                    <w:fldChar w:fldCharType="begin"/>
                  </w:r>
                  <w:r w:rsidRPr="00176B8E">
                    <w:rPr>
                      <w:b/>
                      <w:bCs/>
                      <w:webHidden/>
                    </w:rPr>
                    <w:instrText xml:space="preserve"> PAGEREF _Toc190946001 \h </w:instrText>
                  </w:r>
                  <w:r w:rsidRPr="00176B8E">
                    <w:rPr>
                      <w:b/>
                      <w:bCs/>
                      <w:webHidden/>
                    </w:rPr>
                  </w:r>
                  <w:r w:rsidRPr="00176B8E">
                    <w:rPr>
                      <w:b/>
                      <w:bCs/>
                      <w:webHidden/>
                    </w:rPr>
                    <w:fldChar w:fldCharType="separate"/>
                  </w:r>
                  <w:r w:rsidR="00AB2BA3" w:rsidRPr="00176B8E">
                    <w:rPr>
                      <w:b/>
                      <w:bCs/>
                      <w:webHidden/>
                    </w:rPr>
                    <w:t>8</w:t>
                  </w:r>
                  <w:r w:rsidRPr="00176B8E">
                    <w:rPr>
                      <w:b/>
                      <w:bCs/>
                      <w:webHidden/>
                    </w:rPr>
                    <w:fldChar w:fldCharType="end"/>
                  </w:r>
                </w:hyperlink>
              </w:p>
              <w:p w14:paraId="56358575" w14:textId="3F769EF6"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02" w:history="1">
                  <w:r w:rsidRPr="00176B8E">
                    <w:rPr>
                      <w:rStyle w:val="Hyperlink"/>
                    </w:rPr>
                    <w:t>4.1.</w:t>
                  </w:r>
                  <w:r w:rsidRPr="00176B8E">
                    <w:rPr>
                      <w:rFonts w:asciiTheme="minorHAnsi" w:hAnsiTheme="minorHAnsi" w:cstheme="minorBidi"/>
                      <w:color w:val="auto"/>
                      <w:kern w:val="2"/>
                      <w:lang w:eastAsia="lt-LT"/>
                      <w14:ligatures w14:val="standardContextual"/>
                    </w:rPr>
                    <w:tab/>
                  </w:r>
                  <w:r w:rsidRPr="00176B8E">
                    <w:rPr>
                      <w:rStyle w:val="Hyperlink"/>
                    </w:rPr>
                    <w:t>VATIS INFORMACINĖ SISTEMA</w:t>
                  </w:r>
                  <w:r w:rsidRPr="00176B8E">
                    <w:rPr>
                      <w:webHidden/>
                    </w:rPr>
                    <w:tab/>
                  </w:r>
                  <w:r w:rsidRPr="00176B8E">
                    <w:rPr>
                      <w:webHidden/>
                    </w:rPr>
                    <w:fldChar w:fldCharType="begin"/>
                  </w:r>
                  <w:r w:rsidRPr="00176B8E">
                    <w:rPr>
                      <w:webHidden/>
                    </w:rPr>
                    <w:instrText xml:space="preserve"> PAGEREF _Toc190946002 \h </w:instrText>
                  </w:r>
                  <w:r w:rsidRPr="00176B8E">
                    <w:rPr>
                      <w:webHidden/>
                    </w:rPr>
                  </w:r>
                  <w:r w:rsidRPr="00176B8E">
                    <w:rPr>
                      <w:webHidden/>
                    </w:rPr>
                    <w:fldChar w:fldCharType="separate"/>
                  </w:r>
                  <w:r w:rsidR="00AB2BA3" w:rsidRPr="00176B8E">
                    <w:rPr>
                      <w:webHidden/>
                    </w:rPr>
                    <w:t>8</w:t>
                  </w:r>
                  <w:r w:rsidRPr="00176B8E">
                    <w:rPr>
                      <w:webHidden/>
                    </w:rPr>
                    <w:fldChar w:fldCharType="end"/>
                  </w:r>
                </w:hyperlink>
              </w:p>
              <w:p w14:paraId="5E4DAA46" w14:textId="378849DB"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03" w:history="1">
                  <w:r w:rsidRPr="00176B8E">
                    <w:rPr>
                      <w:rStyle w:val="Hyperlink"/>
                    </w:rPr>
                    <w:t>4.2.</w:t>
                  </w:r>
                  <w:r w:rsidRPr="00176B8E">
                    <w:rPr>
                      <w:rFonts w:asciiTheme="minorHAnsi" w:hAnsiTheme="minorHAnsi" w:cstheme="minorBidi"/>
                      <w:color w:val="auto"/>
                      <w:kern w:val="2"/>
                      <w:lang w:eastAsia="lt-LT"/>
                      <w14:ligatures w14:val="standardContextual"/>
                    </w:rPr>
                    <w:tab/>
                  </w:r>
                  <w:r w:rsidRPr="00176B8E">
                    <w:rPr>
                      <w:rStyle w:val="Hyperlink"/>
                    </w:rPr>
                    <w:t>ESAMOS SITUACIJOS PROBLEMATIKA</w:t>
                  </w:r>
                  <w:r w:rsidRPr="00176B8E">
                    <w:rPr>
                      <w:webHidden/>
                    </w:rPr>
                    <w:tab/>
                  </w:r>
                  <w:r w:rsidRPr="00176B8E">
                    <w:rPr>
                      <w:webHidden/>
                    </w:rPr>
                    <w:fldChar w:fldCharType="begin"/>
                  </w:r>
                  <w:r w:rsidRPr="00176B8E">
                    <w:rPr>
                      <w:webHidden/>
                    </w:rPr>
                    <w:instrText xml:space="preserve"> PAGEREF _Toc190946003 \h </w:instrText>
                  </w:r>
                  <w:r w:rsidRPr="00176B8E">
                    <w:rPr>
                      <w:webHidden/>
                    </w:rPr>
                  </w:r>
                  <w:r w:rsidRPr="00176B8E">
                    <w:rPr>
                      <w:webHidden/>
                    </w:rPr>
                    <w:fldChar w:fldCharType="separate"/>
                  </w:r>
                  <w:r w:rsidR="00AB2BA3" w:rsidRPr="00176B8E">
                    <w:rPr>
                      <w:webHidden/>
                    </w:rPr>
                    <w:t>12</w:t>
                  </w:r>
                  <w:r w:rsidRPr="00176B8E">
                    <w:rPr>
                      <w:webHidden/>
                    </w:rPr>
                    <w:fldChar w:fldCharType="end"/>
                  </w:r>
                </w:hyperlink>
              </w:p>
              <w:p w14:paraId="648A384A" w14:textId="76934AE0" w:rsidR="00304BCB" w:rsidRPr="00176B8E"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04" w:history="1">
                  <w:r w:rsidRPr="00176B8E">
                    <w:rPr>
                      <w:rStyle w:val="Hyperlink"/>
                      <w:b/>
                      <w:bCs/>
                    </w:rPr>
                    <w:t>V.</w:t>
                  </w:r>
                  <w:r w:rsidRPr="00176B8E">
                    <w:rPr>
                      <w:rFonts w:asciiTheme="minorHAnsi" w:hAnsiTheme="minorHAnsi" w:cstheme="minorBidi"/>
                      <w:b/>
                      <w:bCs/>
                      <w:kern w:val="2"/>
                      <w:szCs w:val="24"/>
                      <w:lang w:eastAsia="lt-LT"/>
                      <w14:ligatures w14:val="standardContextual"/>
                    </w:rPr>
                    <w:tab/>
                  </w:r>
                  <w:r w:rsidRPr="00176B8E">
                    <w:rPr>
                      <w:rStyle w:val="Hyperlink"/>
                      <w:b/>
                      <w:bCs/>
                    </w:rPr>
                    <w:t>PAGEIDAUJAMOS SITUACIJOS APRAŠYMAS</w:t>
                  </w:r>
                  <w:r w:rsidRPr="00176B8E">
                    <w:rPr>
                      <w:b/>
                      <w:bCs/>
                      <w:webHidden/>
                    </w:rPr>
                    <w:t>…………………………….</w:t>
                  </w:r>
                  <w:r w:rsidRPr="00176B8E">
                    <w:rPr>
                      <w:b/>
                      <w:bCs/>
                      <w:webHidden/>
                    </w:rPr>
                    <w:fldChar w:fldCharType="begin"/>
                  </w:r>
                  <w:r w:rsidRPr="00176B8E">
                    <w:rPr>
                      <w:b/>
                      <w:bCs/>
                      <w:webHidden/>
                    </w:rPr>
                    <w:instrText xml:space="preserve"> PAGEREF _Toc190946004 \h </w:instrText>
                  </w:r>
                  <w:r w:rsidRPr="00176B8E">
                    <w:rPr>
                      <w:b/>
                      <w:bCs/>
                      <w:webHidden/>
                    </w:rPr>
                  </w:r>
                  <w:r w:rsidRPr="00176B8E">
                    <w:rPr>
                      <w:b/>
                      <w:bCs/>
                      <w:webHidden/>
                    </w:rPr>
                    <w:fldChar w:fldCharType="separate"/>
                  </w:r>
                  <w:r w:rsidR="00AB2BA3" w:rsidRPr="00176B8E">
                    <w:rPr>
                      <w:b/>
                      <w:bCs/>
                      <w:webHidden/>
                    </w:rPr>
                    <w:t>14</w:t>
                  </w:r>
                  <w:r w:rsidRPr="00176B8E">
                    <w:rPr>
                      <w:b/>
                      <w:bCs/>
                      <w:webHidden/>
                    </w:rPr>
                    <w:fldChar w:fldCharType="end"/>
                  </w:r>
                </w:hyperlink>
              </w:p>
              <w:p w14:paraId="259E4833" w14:textId="0BAC666E"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05" w:history="1">
                  <w:r w:rsidRPr="00176B8E">
                    <w:rPr>
                      <w:rStyle w:val="Hyperlink"/>
                    </w:rPr>
                    <w:t>5.1.</w:t>
                  </w:r>
                  <w:r w:rsidRPr="00176B8E">
                    <w:rPr>
                      <w:rFonts w:asciiTheme="minorHAnsi" w:hAnsiTheme="minorHAnsi" w:cstheme="minorBidi"/>
                      <w:color w:val="auto"/>
                      <w:kern w:val="2"/>
                      <w:lang w:eastAsia="lt-LT"/>
                      <w14:ligatures w14:val="standardContextual"/>
                    </w:rPr>
                    <w:tab/>
                  </w:r>
                  <w:r w:rsidRPr="00176B8E">
                    <w:rPr>
                      <w:rStyle w:val="Hyperlink"/>
                    </w:rPr>
                    <w:t>NAUDOTOJAI</w:t>
                  </w:r>
                  <w:r w:rsidRPr="00176B8E">
                    <w:rPr>
                      <w:webHidden/>
                    </w:rPr>
                    <w:tab/>
                  </w:r>
                  <w:r w:rsidRPr="00176B8E">
                    <w:rPr>
                      <w:webHidden/>
                    </w:rPr>
                    <w:fldChar w:fldCharType="begin"/>
                  </w:r>
                  <w:r w:rsidRPr="00176B8E">
                    <w:rPr>
                      <w:webHidden/>
                    </w:rPr>
                    <w:instrText xml:space="preserve"> PAGEREF _Toc190946005 \h </w:instrText>
                  </w:r>
                  <w:r w:rsidRPr="00176B8E">
                    <w:rPr>
                      <w:webHidden/>
                    </w:rPr>
                  </w:r>
                  <w:r w:rsidRPr="00176B8E">
                    <w:rPr>
                      <w:webHidden/>
                    </w:rPr>
                    <w:fldChar w:fldCharType="separate"/>
                  </w:r>
                  <w:r w:rsidR="00AB2BA3" w:rsidRPr="00176B8E">
                    <w:rPr>
                      <w:webHidden/>
                    </w:rPr>
                    <w:t>14</w:t>
                  </w:r>
                  <w:r w:rsidRPr="00176B8E">
                    <w:rPr>
                      <w:webHidden/>
                    </w:rPr>
                    <w:fldChar w:fldCharType="end"/>
                  </w:r>
                </w:hyperlink>
              </w:p>
              <w:p w14:paraId="444493C9" w14:textId="6FE24D2B"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06" w:history="1">
                  <w:r w:rsidRPr="00176B8E">
                    <w:rPr>
                      <w:rStyle w:val="Hyperlink"/>
                    </w:rPr>
                    <w:t>5.2.</w:t>
                  </w:r>
                  <w:r w:rsidRPr="00176B8E">
                    <w:rPr>
                      <w:rFonts w:asciiTheme="minorHAnsi" w:hAnsiTheme="minorHAnsi" w:cstheme="minorBidi"/>
                      <w:color w:val="auto"/>
                      <w:kern w:val="2"/>
                      <w:lang w:eastAsia="lt-LT"/>
                      <w14:ligatures w14:val="standardContextual"/>
                    </w:rPr>
                    <w:tab/>
                  </w:r>
                  <w:r w:rsidRPr="00176B8E">
                    <w:rPr>
                      <w:rStyle w:val="Hyperlink"/>
                    </w:rPr>
                    <w:t>KURIAMOS FUNKCINĖS SRITYS IR PAGEIDAUJAMI VEIKLOS PROCESAI</w:t>
                  </w:r>
                  <w:r w:rsidRPr="00176B8E">
                    <w:rPr>
                      <w:webHidden/>
                    </w:rPr>
                    <w:tab/>
                  </w:r>
                  <w:r w:rsidRPr="00176B8E">
                    <w:rPr>
                      <w:webHidden/>
                    </w:rPr>
                    <w:fldChar w:fldCharType="begin"/>
                  </w:r>
                  <w:r w:rsidRPr="00176B8E">
                    <w:rPr>
                      <w:webHidden/>
                    </w:rPr>
                    <w:instrText xml:space="preserve"> PAGEREF _Toc190946006 \h </w:instrText>
                  </w:r>
                  <w:r w:rsidRPr="00176B8E">
                    <w:rPr>
                      <w:webHidden/>
                    </w:rPr>
                  </w:r>
                  <w:r w:rsidRPr="00176B8E">
                    <w:rPr>
                      <w:webHidden/>
                    </w:rPr>
                    <w:fldChar w:fldCharType="separate"/>
                  </w:r>
                  <w:r w:rsidR="00AB2BA3" w:rsidRPr="00176B8E">
                    <w:rPr>
                      <w:webHidden/>
                    </w:rPr>
                    <w:t>14</w:t>
                  </w:r>
                  <w:r w:rsidRPr="00176B8E">
                    <w:rPr>
                      <w:webHidden/>
                    </w:rPr>
                    <w:fldChar w:fldCharType="end"/>
                  </w:r>
                </w:hyperlink>
              </w:p>
              <w:p w14:paraId="15E655E5" w14:textId="57B76833"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07" w:history="1">
                  <w:r w:rsidRPr="00176B8E">
                    <w:rPr>
                      <w:rStyle w:val="Hyperlink"/>
                    </w:rPr>
                    <w:t>5.3.</w:t>
                  </w:r>
                  <w:r w:rsidRPr="00176B8E">
                    <w:rPr>
                      <w:rFonts w:asciiTheme="minorHAnsi" w:hAnsiTheme="minorHAnsi" w:cstheme="minorBidi"/>
                      <w:color w:val="auto"/>
                      <w:kern w:val="2"/>
                      <w:lang w:eastAsia="lt-LT"/>
                      <w14:ligatures w14:val="standardContextual"/>
                    </w:rPr>
                    <w:tab/>
                  </w:r>
                  <w:r w:rsidRPr="00176B8E">
                    <w:rPr>
                      <w:rStyle w:val="Hyperlink"/>
                    </w:rPr>
                    <w:t>PLANUOJAMO SPRENDIMO ARCHITEKTŪRA IR FUNKCINIAI KOMPONENTAI</w:t>
                  </w:r>
                  <w:r w:rsidRPr="00176B8E">
                    <w:rPr>
                      <w:webHidden/>
                    </w:rPr>
                    <w:tab/>
                  </w:r>
                  <w:r w:rsidRPr="00176B8E">
                    <w:rPr>
                      <w:webHidden/>
                    </w:rPr>
                    <w:fldChar w:fldCharType="begin"/>
                  </w:r>
                  <w:r w:rsidRPr="00176B8E">
                    <w:rPr>
                      <w:webHidden/>
                    </w:rPr>
                    <w:instrText xml:space="preserve"> PAGEREF _Toc190946007 \h </w:instrText>
                  </w:r>
                  <w:r w:rsidRPr="00176B8E">
                    <w:rPr>
                      <w:webHidden/>
                    </w:rPr>
                  </w:r>
                  <w:r w:rsidRPr="00176B8E">
                    <w:rPr>
                      <w:webHidden/>
                    </w:rPr>
                    <w:fldChar w:fldCharType="separate"/>
                  </w:r>
                  <w:r w:rsidR="00AB2BA3" w:rsidRPr="00176B8E">
                    <w:rPr>
                      <w:webHidden/>
                    </w:rPr>
                    <w:t>15</w:t>
                  </w:r>
                  <w:r w:rsidRPr="00176B8E">
                    <w:rPr>
                      <w:webHidden/>
                    </w:rPr>
                    <w:fldChar w:fldCharType="end"/>
                  </w:r>
                </w:hyperlink>
              </w:p>
              <w:p w14:paraId="4079FDCB" w14:textId="322556DA" w:rsidR="00304BCB" w:rsidRPr="00176B8E"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08" w:history="1">
                  <w:r w:rsidRPr="00176B8E">
                    <w:rPr>
                      <w:rStyle w:val="Hyperlink"/>
                      <w:b/>
                      <w:bCs/>
                    </w:rPr>
                    <w:t>VI.</w:t>
                  </w:r>
                  <w:r w:rsidRPr="00176B8E">
                    <w:rPr>
                      <w:rFonts w:asciiTheme="minorHAnsi" w:hAnsiTheme="minorHAnsi" w:cstheme="minorBidi"/>
                      <w:b/>
                      <w:bCs/>
                      <w:kern w:val="2"/>
                      <w:szCs w:val="24"/>
                      <w:lang w:eastAsia="lt-LT"/>
                      <w14:ligatures w14:val="standardContextual"/>
                    </w:rPr>
                    <w:tab/>
                  </w:r>
                  <w:r w:rsidRPr="00176B8E">
                    <w:rPr>
                      <w:rStyle w:val="Hyperlink"/>
                      <w:b/>
                      <w:bCs/>
                    </w:rPr>
                    <w:t>BENDRIEJI REIKALAVIMAI PASLAUGOMS IR JŲ VALDYMUI……….</w:t>
                  </w:r>
                  <w:r w:rsidRPr="00176B8E">
                    <w:rPr>
                      <w:b/>
                      <w:bCs/>
                      <w:webHidden/>
                    </w:rPr>
                    <w:fldChar w:fldCharType="begin"/>
                  </w:r>
                  <w:r w:rsidRPr="00176B8E">
                    <w:rPr>
                      <w:b/>
                      <w:bCs/>
                      <w:webHidden/>
                    </w:rPr>
                    <w:instrText xml:space="preserve"> PAGEREF _Toc190946008 \h </w:instrText>
                  </w:r>
                  <w:r w:rsidRPr="00176B8E">
                    <w:rPr>
                      <w:b/>
                      <w:bCs/>
                      <w:webHidden/>
                    </w:rPr>
                  </w:r>
                  <w:r w:rsidRPr="00176B8E">
                    <w:rPr>
                      <w:b/>
                      <w:bCs/>
                      <w:webHidden/>
                    </w:rPr>
                    <w:fldChar w:fldCharType="separate"/>
                  </w:r>
                  <w:r w:rsidR="00AB2BA3" w:rsidRPr="00176B8E">
                    <w:rPr>
                      <w:b/>
                      <w:bCs/>
                      <w:webHidden/>
                    </w:rPr>
                    <w:t>16</w:t>
                  </w:r>
                  <w:r w:rsidRPr="00176B8E">
                    <w:rPr>
                      <w:b/>
                      <w:bCs/>
                      <w:webHidden/>
                    </w:rPr>
                    <w:fldChar w:fldCharType="end"/>
                  </w:r>
                </w:hyperlink>
              </w:p>
              <w:p w14:paraId="230A3927" w14:textId="5D81B95E"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09" w:history="1">
                  <w:r w:rsidRPr="00176B8E">
                    <w:rPr>
                      <w:rStyle w:val="Hyperlink"/>
                    </w:rPr>
                    <w:t>6.1.</w:t>
                  </w:r>
                  <w:r w:rsidRPr="00176B8E">
                    <w:rPr>
                      <w:rFonts w:asciiTheme="minorHAnsi" w:hAnsiTheme="minorHAnsi" w:cstheme="minorBidi"/>
                      <w:color w:val="auto"/>
                      <w:kern w:val="2"/>
                      <w:lang w:eastAsia="lt-LT"/>
                      <w14:ligatures w14:val="standardContextual"/>
                    </w:rPr>
                    <w:tab/>
                  </w:r>
                  <w:r w:rsidRPr="00176B8E">
                    <w:rPr>
                      <w:rStyle w:val="Hyperlink"/>
                    </w:rPr>
                    <w:t>REIKALAVIMAI PROJEKTO VALDYMUI</w:t>
                  </w:r>
                  <w:r w:rsidRPr="00176B8E">
                    <w:rPr>
                      <w:webHidden/>
                    </w:rPr>
                    <w:tab/>
                  </w:r>
                  <w:r w:rsidRPr="00176B8E">
                    <w:rPr>
                      <w:webHidden/>
                    </w:rPr>
                    <w:fldChar w:fldCharType="begin"/>
                  </w:r>
                  <w:r w:rsidRPr="00176B8E">
                    <w:rPr>
                      <w:webHidden/>
                    </w:rPr>
                    <w:instrText xml:space="preserve"> PAGEREF _Toc190946009 \h </w:instrText>
                  </w:r>
                  <w:r w:rsidRPr="00176B8E">
                    <w:rPr>
                      <w:webHidden/>
                    </w:rPr>
                  </w:r>
                  <w:r w:rsidRPr="00176B8E">
                    <w:rPr>
                      <w:webHidden/>
                    </w:rPr>
                    <w:fldChar w:fldCharType="separate"/>
                  </w:r>
                  <w:r w:rsidR="00AB2BA3" w:rsidRPr="00176B8E">
                    <w:rPr>
                      <w:webHidden/>
                    </w:rPr>
                    <w:t>16</w:t>
                  </w:r>
                  <w:r w:rsidRPr="00176B8E">
                    <w:rPr>
                      <w:webHidden/>
                    </w:rPr>
                    <w:fldChar w:fldCharType="end"/>
                  </w:r>
                </w:hyperlink>
              </w:p>
              <w:p w14:paraId="5A3F4FEE" w14:textId="54B132A0"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10" w:history="1">
                  <w:r w:rsidRPr="00176B8E">
                    <w:rPr>
                      <w:rStyle w:val="Hyperlink"/>
                    </w:rPr>
                    <w:t>6.2.</w:t>
                  </w:r>
                  <w:r w:rsidRPr="00176B8E">
                    <w:rPr>
                      <w:rFonts w:asciiTheme="minorHAnsi" w:hAnsiTheme="minorHAnsi" w:cstheme="minorBidi"/>
                      <w:color w:val="auto"/>
                      <w:kern w:val="2"/>
                      <w:lang w:eastAsia="lt-LT"/>
                      <w14:ligatures w14:val="standardContextual"/>
                    </w:rPr>
                    <w:tab/>
                  </w:r>
                  <w:r w:rsidRPr="00176B8E">
                    <w:rPr>
                      <w:rStyle w:val="Hyperlink"/>
                    </w:rPr>
                    <w:t>REIKALAVIMAI PASLAUGŲ TEIKIMO ETAPAMS</w:t>
                  </w:r>
                  <w:r w:rsidRPr="00176B8E">
                    <w:rPr>
                      <w:webHidden/>
                    </w:rPr>
                    <w:tab/>
                  </w:r>
                  <w:r w:rsidRPr="00176B8E">
                    <w:rPr>
                      <w:webHidden/>
                    </w:rPr>
                    <w:fldChar w:fldCharType="begin"/>
                  </w:r>
                  <w:r w:rsidRPr="00176B8E">
                    <w:rPr>
                      <w:webHidden/>
                    </w:rPr>
                    <w:instrText xml:space="preserve"> PAGEREF _Toc190946010 \h </w:instrText>
                  </w:r>
                  <w:r w:rsidRPr="00176B8E">
                    <w:rPr>
                      <w:webHidden/>
                    </w:rPr>
                  </w:r>
                  <w:r w:rsidRPr="00176B8E">
                    <w:rPr>
                      <w:webHidden/>
                    </w:rPr>
                    <w:fldChar w:fldCharType="separate"/>
                  </w:r>
                  <w:r w:rsidR="00AB2BA3" w:rsidRPr="00176B8E">
                    <w:rPr>
                      <w:webHidden/>
                    </w:rPr>
                    <w:t>17</w:t>
                  </w:r>
                  <w:r w:rsidRPr="00176B8E">
                    <w:rPr>
                      <w:webHidden/>
                    </w:rPr>
                    <w:fldChar w:fldCharType="end"/>
                  </w:r>
                </w:hyperlink>
              </w:p>
              <w:p w14:paraId="49EA313B" w14:textId="6B0212A9"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11" w:history="1">
                  <w:r w:rsidRPr="00176B8E">
                    <w:rPr>
                      <w:rStyle w:val="Hyperlink"/>
                    </w:rPr>
                    <w:t>6.3.</w:t>
                  </w:r>
                  <w:r w:rsidRPr="00176B8E">
                    <w:rPr>
                      <w:rFonts w:asciiTheme="minorHAnsi" w:hAnsiTheme="minorHAnsi" w:cstheme="minorBidi"/>
                      <w:color w:val="auto"/>
                      <w:kern w:val="2"/>
                      <w:lang w:eastAsia="lt-LT"/>
                      <w14:ligatures w14:val="standardContextual"/>
                    </w:rPr>
                    <w:tab/>
                  </w:r>
                  <w:r w:rsidRPr="00176B8E">
                    <w:rPr>
                      <w:rStyle w:val="Hyperlink"/>
                    </w:rPr>
                    <w:t>REIKALAVIMAI TECHNINEI DOKUMENTACIJAI</w:t>
                  </w:r>
                  <w:r w:rsidRPr="00176B8E">
                    <w:rPr>
                      <w:webHidden/>
                    </w:rPr>
                    <w:tab/>
                  </w:r>
                  <w:r w:rsidRPr="00176B8E">
                    <w:rPr>
                      <w:webHidden/>
                    </w:rPr>
                    <w:fldChar w:fldCharType="begin"/>
                  </w:r>
                  <w:r w:rsidRPr="00176B8E">
                    <w:rPr>
                      <w:webHidden/>
                    </w:rPr>
                    <w:instrText xml:space="preserve"> PAGEREF _Toc190946011 \h </w:instrText>
                  </w:r>
                  <w:r w:rsidRPr="00176B8E">
                    <w:rPr>
                      <w:webHidden/>
                    </w:rPr>
                  </w:r>
                  <w:r w:rsidRPr="00176B8E">
                    <w:rPr>
                      <w:webHidden/>
                    </w:rPr>
                    <w:fldChar w:fldCharType="separate"/>
                  </w:r>
                  <w:r w:rsidR="00AB2BA3" w:rsidRPr="00176B8E">
                    <w:rPr>
                      <w:webHidden/>
                    </w:rPr>
                    <w:t>22</w:t>
                  </w:r>
                  <w:r w:rsidRPr="00176B8E">
                    <w:rPr>
                      <w:webHidden/>
                    </w:rPr>
                    <w:fldChar w:fldCharType="end"/>
                  </w:r>
                </w:hyperlink>
              </w:p>
              <w:p w14:paraId="386F811F" w14:textId="567D30A3"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12" w:history="1">
                  <w:r w:rsidRPr="00176B8E">
                    <w:rPr>
                      <w:rStyle w:val="Hyperlink"/>
                    </w:rPr>
                    <w:t>6.4.</w:t>
                  </w:r>
                  <w:r w:rsidRPr="00176B8E">
                    <w:rPr>
                      <w:rFonts w:asciiTheme="minorHAnsi" w:hAnsiTheme="minorHAnsi" w:cstheme="minorBidi"/>
                      <w:color w:val="auto"/>
                      <w:kern w:val="2"/>
                      <w:lang w:eastAsia="lt-LT"/>
                      <w14:ligatures w14:val="standardContextual"/>
                    </w:rPr>
                    <w:tab/>
                  </w:r>
                  <w:r w:rsidRPr="00176B8E">
                    <w:rPr>
                      <w:rStyle w:val="Hyperlink"/>
                    </w:rPr>
                    <w:t>REIKALAVIMAI TESTAVIMUI</w:t>
                  </w:r>
                  <w:r w:rsidRPr="00176B8E">
                    <w:rPr>
                      <w:webHidden/>
                    </w:rPr>
                    <w:tab/>
                  </w:r>
                  <w:r w:rsidRPr="00176B8E">
                    <w:rPr>
                      <w:webHidden/>
                    </w:rPr>
                    <w:fldChar w:fldCharType="begin"/>
                  </w:r>
                  <w:r w:rsidRPr="00176B8E">
                    <w:rPr>
                      <w:webHidden/>
                    </w:rPr>
                    <w:instrText xml:space="preserve"> PAGEREF _Toc190946012 \h </w:instrText>
                  </w:r>
                  <w:r w:rsidRPr="00176B8E">
                    <w:rPr>
                      <w:webHidden/>
                    </w:rPr>
                  </w:r>
                  <w:r w:rsidRPr="00176B8E">
                    <w:rPr>
                      <w:webHidden/>
                    </w:rPr>
                    <w:fldChar w:fldCharType="separate"/>
                  </w:r>
                  <w:r w:rsidR="00AB2BA3" w:rsidRPr="00176B8E">
                    <w:rPr>
                      <w:webHidden/>
                    </w:rPr>
                    <w:t>23</w:t>
                  </w:r>
                  <w:r w:rsidRPr="00176B8E">
                    <w:rPr>
                      <w:webHidden/>
                    </w:rPr>
                    <w:fldChar w:fldCharType="end"/>
                  </w:r>
                </w:hyperlink>
              </w:p>
              <w:p w14:paraId="28B95030" w14:textId="0D4683CD"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13" w:history="1">
                  <w:r w:rsidRPr="00176B8E">
                    <w:rPr>
                      <w:rStyle w:val="Hyperlink"/>
                    </w:rPr>
                    <w:t>6.5.</w:t>
                  </w:r>
                  <w:r w:rsidRPr="00176B8E">
                    <w:rPr>
                      <w:rFonts w:asciiTheme="minorHAnsi" w:hAnsiTheme="minorHAnsi" w:cstheme="minorBidi"/>
                      <w:color w:val="auto"/>
                      <w:kern w:val="2"/>
                      <w:lang w:eastAsia="lt-LT"/>
                      <w14:ligatures w14:val="standardContextual"/>
                    </w:rPr>
                    <w:tab/>
                  </w:r>
                  <w:r w:rsidRPr="00176B8E">
                    <w:rPr>
                      <w:rStyle w:val="Hyperlink"/>
                    </w:rPr>
                    <w:t>REIKALAVIMAI MOKYMAMS</w:t>
                  </w:r>
                  <w:r w:rsidRPr="00176B8E">
                    <w:rPr>
                      <w:webHidden/>
                    </w:rPr>
                    <w:tab/>
                  </w:r>
                  <w:r w:rsidRPr="00176B8E">
                    <w:rPr>
                      <w:webHidden/>
                    </w:rPr>
                    <w:fldChar w:fldCharType="begin"/>
                  </w:r>
                  <w:r w:rsidRPr="00176B8E">
                    <w:rPr>
                      <w:webHidden/>
                    </w:rPr>
                    <w:instrText xml:space="preserve"> PAGEREF _Toc190946013 \h </w:instrText>
                  </w:r>
                  <w:r w:rsidRPr="00176B8E">
                    <w:rPr>
                      <w:webHidden/>
                    </w:rPr>
                  </w:r>
                  <w:r w:rsidRPr="00176B8E">
                    <w:rPr>
                      <w:webHidden/>
                    </w:rPr>
                    <w:fldChar w:fldCharType="separate"/>
                  </w:r>
                  <w:r w:rsidR="00AB2BA3" w:rsidRPr="00176B8E">
                    <w:rPr>
                      <w:webHidden/>
                    </w:rPr>
                    <w:t>25</w:t>
                  </w:r>
                  <w:r w:rsidRPr="00176B8E">
                    <w:rPr>
                      <w:webHidden/>
                    </w:rPr>
                    <w:fldChar w:fldCharType="end"/>
                  </w:r>
                </w:hyperlink>
              </w:p>
              <w:p w14:paraId="684617AE" w14:textId="196F20B1"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14" w:history="1">
                  <w:r w:rsidRPr="00176B8E">
                    <w:rPr>
                      <w:rStyle w:val="Hyperlink"/>
                    </w:rPr>
                    <w:t>6.6.</w:t>
                  </w:r>
                  <w:r w:rsidRPr="00176B8E">
                    <w:rPr>
                      <w:rFonts w:asciiTheme="minorHAnsi" w:hAnsiTheme="minorHAnsi" w:cstheme="minorBidi"/>
                      <w:color w:val="auto"/>
                      <w:kern w:val="2"/>
                      <w:lang w:eastAsia="lt-LT"/>
                      <w14:ligatures w14:val="standardContextual"/>
                    </w:rPr>
                    <w:tab/>
                  </w:r>
                  <w:r w:rsidRPr="00176B8E">
                    <w:rPr>
                      <w:rStyle w:val="Hyperlink"/>
                    </w:rPr>
                    <w:t>REIKALAVIMAI MODERNIZAVIMO SPRENDIMO DIEGIMUI</w:t>
                  </w:r>
                  <w:r w:rsidRPr="00176B8E">
                    <w:rPr>
                      <w:webHidden/>
                    </w:rPr>
                    <w:tab/>
                  </w:r>
                  <w:r w:rsidRPr="00176B8E">
                    <w:rPr>
                      <w:webHidden/>
                    </w:rPr>
                    <w:fldChar w:fldCharType="begin"/>
                  </w:r>
                  <w:r w:rsidRPr="00176B8E">
                    <w:rPr>
                      <w:webHidden/>
                    </w:rPr>
                    <w:instrText xml:space="preserve"> PAGEREF _Toc190946014 \h </w:instrText>
                  </w:r>
                  <w:r w:rsidRPr="00176B8E">
                    <w:rPr>
                      <w:webHidden/>
                    </w:rPr>
                  </w:r>
                  <w:r w:rsidRPr="00176B8E">
                    <w:rPr>
                      <w:webHidden/>
                    </w:rPr>
                    <w:fldChar w:fldCharType="separate"/>
                  </w:r>
                  <w:r w:rsidR="00AB2BA3" w:rsidRPr="00176B8E">
                    <w:rPr>
                      <w:webHidden/>
                    </w:rPr>
                    <w:t>26</w:t>
                  </w:r>
                  <w:r w:rsidRPr="00176B8E">
                    <w:rPr>
                      <w:webHidden/>
                    </w:rPr>
                    <w:fldChar w:fldCharType="end"/>
                  </w:r>
                </w:hyperlink>
              </w:p>
              <w:p w14:paraId="64074AAC" w14:textId="1606471B"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15" w:history="1">
                  <w:r w:rsidRPr="00176B8E">
                    <w:rPr>
                      <w:rStyle w:val="Hyperlink"/>
                    </w:rPr>
                    <w:t>6.7.</w:t>
                  </w:r>
                  <w:r w:rsidRPr="00176B8E">
                    <w:rPr>
                      <w:rFonts w:asciiTheme="minorHAnsi" w:hAnsiTheme="minorHAnsi" w:cstheme="minorBidi"/>
                      <w:color w:val="auto"/>
                      <w:kern w:val="2"/>
                      <w:lang w:eastAsia="lt-LT"/>
                      <w14:ligatures w14:val="standardContextual"/>
                    </w:rPr>
                    <w:tab/>
                  </w:r>
                  <w:r w:rsidRPr="00176B8E">
                    <w:rPr>
                      <w:rStyle w:val="Hyperlink"/>
                    </w:rPr>
                    <w:t>REIKALAVIMAI BANDOMAJAI EKSPLOATACIJAI</w:t>
                  </w:r>
                  <w:r w:rsidRPr="00176B8E">
                    <w:rPr>
                      <w:webHidden/>
                    </w:rPr>
                    <w:tab/>
                  </w:r>
                  <w:r w:rsidRPr="00176B8E">
                    <w:rPr>
                      <w:webHidden/>
                    </w:rPr>
                    <w:fldChar w:fldCharType="begin"/>
                  </w:r>
                  <w:r w:rsidRPr="00176B8E">
                    <w:rPr>
                      <w:webHidden/>
                    </w:rPr>
                    <w:instrText xml:space="preserve"> PAGEREF _Toc190946015 \h </w:instrText>
                  </w:r>
                  <w:r w:rsidRPr="00176B8E">
                    <w:rPr>
                      <w:webHidden/>
                    </w:rPr>
                  </w:r>
                  <w:r w:rsidRPr="00176B8E">
                    <w:rPr>
                      <w:webHidden/>
                    </w:rPr>
                    <w:fldChar w:fldCharType="separate"/>
                  </w:r>
                  <w:r w:rsidR="00AB2BA3" w:rsidRPr="00176B8E">
                    <w:rPr>
                      <w:webHidden/>
                    </w:rPr>
                    <w:t>27</w:t>
                  </w:r>
                  <w:r w:rsidRPr="00176B8E">
                    <w:rPr>
                      <w:webHidden/>
                    </w:rPr>
                    <w:fldChar w:fldCharType="end"/>
                  </w:r>
                </w:hyperlink>
              </w:p>
              <w:p w14:paraId="06C887DF" w14:textId="7954DECD"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16" w:history="1">
                  <w:r w:rsidRPr="00176B8E">
                    <w:rPr>
                      <w:rStyle w:val="Hyperlink"/>
                    </w:rPr>
                    <w:t>6.8.</w:t>
                  </w:r>
                  <w:r w:rsidRPr="00176B8E">
                    <w:rPr>
                      <w:rFonts w:asciiTheme="minorHAnsi" w:hAnsiTheme="minorHAnsi" w:cstheme="minorBidi"/>
                      <w:color w:val="auto"/>
                      <w:kern w:val="2"/>
                      <w:lang w:eastAsia="lt-LT"/>
                      <w14:ligatures w14:val="standardContextual"/>
                    </w:rPr>
                    <w:tab/>
                  </w:r>
                  <w:r w:rsidRPr="00176B8E">
                    <w:rPr>
                      <w:rStyle w:val="Hyperlink"/>
                    </w:rPr>
                    <w:t>REIKALAVIMAI GARANTINIAM APTARNAVIMUI</w:t>
                  </w:r>
                  <w:r w:rsidRPr="00176B8E">
                    <w:rPr>
                      <w:webHidden/>
                    </w:rPr>
                    <w:tab/>
                  </w:r>
                  <w:r w:rsidRPr="00176B8E">
                    <w:rPr>
                      <w:webHidden/>
                    </w:rPr>
                    <w:fldChar w:fldCharType="begin"/>
                  </w:r>
                  <w:r w:rsidRPr="00176B8E">
                    <w:rPr>
                      <w:webHidden/>
                    </w:rPr>
                    <w:instrText xml:space="preserve"> PAGEREF _Toc190946016 \h </w:instrText>
                  </w:r>
                  <w:r w:rsidRPr="00176B8E">
                    <w:rPr>
                      <w:webHidden/>
                    </w:rPr>
                  </w:r>
                  <w:r w:rsidRPr="00176B8E">
                    <w:rPr>
                      <w:webHidden/>
                    </w:rPr>
                    <w:fldChar w:fldCharType="separate"/>
                  </w:r>
                  <w:r w:rsidR="00AB2BA3" w:rsidRPr="00176B8E">
                    <w:rPr>
                      <w:webHidden/>
                    </w:rPr>
                    <w:t>28</w:t>
                  </w:r>
                  <w:r w:rsidRPr="00176B8E">
                    <w:rPr>
                      <w:webHidden/>
                    </w:rPr>
                    <w:fldChar w:fldCharType="end"/>
                  </w:r>
                </w:hyperlink>
              </w:p>
              <w:p w14:paraId="56113241" w14:textId="1BABE20E" w:rsidR="00304BCB" w:rsidRPr="00176B8E"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17" w:history="1">
                  <w:r w:rsidRPr="00176B8E">
                    <w:rPr>
                      <w:rStyle w:val="Hyperlink"/>
                      <w:b/>
                      <w:bCs/>
                    </w:rPr>
                    <w:t>VII.</w:t>
                  </w:r>
                  <w:r w:rsidRPr="00176B8E">
                    <w:rPr>
                      <w:rFonts w:asciiTheme="minorHAnsi" w:hAnsiTheme="minorHAnsi" w:cstheme="minorBidi"/>
                      <w:b/>
                      <w:bCs/>
                      <w:kern w:val="2"/>
                      <w:szCs w:val="24"/>
                      <w:lang w:eastAsia="lt-LT"/>
                      <w14:ligatures w14:val="standardContextual"/>
                    </w:rPr>
                    <w:tab/>
                  </w:r>
                  <w:r w:rsidRPr="00176B8E">
                    <w:rPr>
                      <w:rStyle w:val="Hyperlink"/>
                      <w:b/>
                      <w:bCs/>
                    </w:rPr>
                    <w:t>FUNKCINIAI REIKALAVIMAI</w:t>
                  </w:r>
                  <w:r w:rsidR="007A5949" w:rsidRPr="00176B8E">
                    <w:rPr>
                      <w:b/>
                      <w:bCs/>
                      <w:webHidden/>
                    </w:rPr>
                    <w:t>………………………………………..………</w:t>
                  </w:r>
                  <w:r w:rsidRPr="00176B8E">
                    <w:rPr>
                      <w:b/>
                      <w:bCs/>
                      <w:webHidden/>
                    </w:rPr>
                    <w:fldChar w:fldCharType="begin"/>
                  </w:r>
                  <w:r w:rsidRPr="00176B8E">
                    <w:rPr>
                      <w:b/>
                      <w:bCs/>
                      <w:webHidden/>
                    </w:rPr>
                    <w:instrText xml:space="preserve"> PAGEREF _Toc190946017 \h </w:instrText>
                  </w:r>
                  <w:r w:rsidRPr="00176B8E">
                    <w:rPr>
                      <w:b/>
                      <w:bCs/>
                      <w:webHidden/>
                    </w:rPr>
                  </w:r>
                  <w:r w:rsidRPr="00176B8E">
                    <w:rPr>
                      <w:b/>
                      <w:bCs/>
                      <w:webHidden/>
                    </w:rPr>
                    <w:fldChar w:fldCharType="separate"/>
                  </w:r>
                  <w:r w:rsidR="00AB2BA3" w:rsidRPr="00176B8E">
                    <w:rPr>
                      <w:b/>
                      <w:bCs/>
                      <w:webHidden/>
                    </w:rPr>
                    <w:t>30</w:t>
                  </w:r>
                  <w:r w:rsidRPr="00176B8E">
                    <w:rPr>
                      <w:b/>
                      <w:bCs/>
                      <w:webHidden/>
                    </w:rPr>
                    <w:fldChar w:fldCharType="end"/>
                  </w:r>
                </w:hyperlink>
              </w:p>
              <w:p w14:paraId="6CC1C2F3" w14:textId="37115D5F" w:rsidR="00304BCB" w:rsidRPr="00176B8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18" w:history="1">
                  <w:r w:rsidRPr="00176B8E">
                    <w:rPr>
                      <w:rStyle w:val="Hyperlink"/>
                    </w:rPr>
                    <w:t>7.1.</w:t>
                  </w:r>
                  <w:r w:rsidRPr="00176B8E">
                    <w:rPr>
                      <w:rFonts w:asciiTheme="minorHAnsi" w:hAnsiTheme="minorHAnsi" w:cstheme="minorBidi"/>
                      <w:color w:val="auto"/>
                      <w:kern w:val="2"/>
                      <w:lang w:eastAsia="lt-LT"/>
                      <w14:ligatures w14:val="standardContextual"/>
                    </w:rPr>
                    <w:tab/>
                  </w:r>
                  <w:r w:rsidRPr="00176B8E">
                    <w:rPr>
                      <w:rStyle w:val="Hyperlink"/>
                    </w:rPr>
                    <w:t>REIKALAVIMAI VATIS VIDINIO PORTALO MODIFIKAVIMUI</w:t>
                  </w:r>
                  <w:r w:rsidRPr="00176B8E">
                    <w:rPr>
                      <w:webHidden/>
                    </w:rPr>
                    <w:tab/>
                  </w:r>
                  <w:r w:rsidRPr="00176B8E">
                    <w:rPr>
                      <w:webHidden/>
                    </w:rPr>
                    <w:fldChar w:fldCharType="begin"/>
                  </w:r>
                  <w:r w:rsidRPr="00176B8E">
                    <w:rPr>
                      <w:webHidden/>
                    </w:rPr>
                    <w:instrText xml:space="preserve"> PAGEREF _Toc190946018 \h </w:instrText>
                  </w:r>
                  <w:r w:rsidRPr="00176B8E">
                    <w:rPr>
                      <w:webHidden/>
                    </w:rPr>
                  </w:r>
                  <w:r w:rsidRPr="00176B8E">
                    <w:rPr>
                      <w:webHidden/>
                    </w:rPr>
                    <w:fldChar w:fldCharType="separate"/>
                  </w:r>
                  <w:r w:rsidR="00AB2BA3" w:rsidRPr="00176B8E">
                    <w:rPr>
                      <w:webHidden/>
                    </w:rPr>
                    <w:t>30</w:t>
                  </w:r>
                  <w:r w:rsidRPr="00176B8E">
                    <w:rPr>
                      <w:webHidden/>
                    </w:rPr>
                    <w:fldChar w:fldCharType="end"/>
                  </w:r>
                </w:hyperlink>
              </w:p>
              <w:p w14:paraId="6060CE39" w14:textId="10FB9E93" w:rsidR="00304BCB" w:rsidRPr="00176B8E"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19" w:history="1">
                  <w:r w:rsidRPr="00176B8E">
                    <w:rPr>
                      <w:rStyle w:val="Hyperlink"/>
                      <w:rFonts w:ascii="Times New Roman" w:hAnsi="Times New Roman" w:cs="Times New Roman"/>
                      <w:b/>
                      <w:bCs/>
                      <w:sz w:val="24"/>
                    </w:rPr>
                    <w:t>7.1.1.</w:t>
                  </w:r>
                  <w:r w:rsidRPr="00176B8E">
                    <w:rPr>
                      <w:rFonts w:ascii="Times New Roman" w:hAnsi="Times New Roman" w:cs="Times New Roman"/>
                      <w:b/>
                      <w:bCs/>
                      <w:iCs w:val="0"/>
                      <w:color w:val="auto"/>
                      <w:kern w:val="2"/>
                      <w:sz w:val="24"/>
                      <w:lang w:eastAsia="lt-LT"/>
                      <w14:ligatures w14:val="standardContextual"/>
                    </w:rPr>
                    <w:tab/>
                  </w:r>
                  <w:r w:rsidRPr="00176B8E">
                    <w:rPr>
                      <w:rStyle w:val="Hyperlink"/>
                      <w:rFonts w:ascii="Times New Roman" w:hAnsi="Times New Roman" w:cs="Times New Roman"/>
                      <w:b/>
                      <w:bCs/>
                      <w:sz w:val="24"/>
                    </w:rPr>
                    <w:t>REIKALAVIMAI RIZIKŲ SKAIČIAVIMO MODULIUI</w:t>
                  </w:r>
                  <w:r w:rsidRPr="00176B8E">
                    <w:rPr>
                      <w:rFonts w:ascii="Times New Roman" w:hAnsi="Times New Roman" w:cs="Times New Roman"/>
                      <w:b/>
                      <w:bCs/>
                      <w:webHidden/>
                      <w:sz w:val="24"/>
                    </w:rPr>
                    <w:tab/>
                  </w:r>
                  <w:r w:rsidRPr="00176B8E">
                    <w:rPr>
                      <w:rFonts w:ascii="Times New Roman" w:hAnsi="Times New Roman" w:cs="Times New Roman"/>
                      <w:b/>
                      <w:bCs/>
                      <w:webHidden/>
                      <w:sz w:val="24"/>
                    </w:rPr>
                    <w:fldChar w:fldCharType="begin"/>
                  </w:r>
                  <w:r w:rsidRPr="00176B8E">
                    <w:rPr>
                      <w:rFonts w:ascii="Times New Roman" w:hAnsi="Times New Roman" w:cs="Times New Roman"/>
                      <w:b/>
                      <w:bCs/>
                      <w:webHidden/>
                      <w:sz w:val="24"/>
                    </w:rPr>
                    <w:instrText xml:space="preserve"> PAGEREF _Toc190946019 \h </w:instrText>
                  </w:r>
                  <w:r w:rsidRPr="00176B8E">
                    <w:rPr>
                      <w:rFonts w:ascii="Times New Roman" w:hAnsi="Times New Roman" w:cs="Times New Roman"/>
                      <w:b/>
                      <w:bCs/>
                      <w:webHidden/>
                      <w:sz w:val="24"/>
                    </w:rPr>
                  </w:r>
                  <w:r w:rsidRPr="00176B8E">
                    <w:rPr>
                      <w:rFonts w:ascii="Times New Roman" w:hAnsi="Times New Roman" w:cs="Times New Roman"/>
                      <w:b/>
                      <w:bCs/>
                      <w:webHidden/>
                      <w:sz w:val="24"/>
                    </w:rPr>
                    <w:fldChar w:fldCharType="separate"/>
                  </w:r>
                  <w:r w:rsidR="00AB2BA3" w:rsidRPr="00176B8E">
                    <w:rPr>
                      <w:rFonts w:ascii="Times New Roman" w:hAnsi="Times New Roman" w:cs="Times New Roman"/>
                      <w:b/>
                      <w:bCs/>
                      <w:webHidden/>
                      <w:sz w:val="24"/>
                    </w:rPr>
                    <w:t>30</w:t>
                  </w:r>
                  <w:r w:rsidRPr="00176B8E">
                    <w:rPr>
                      <w:rFonts w:ascii="Times New Roman" w:hAnsi="Times New Roman" w:cs="Times New Roman"/>
                      <w:b/>
                      <w:bCs/>
                      <w:webHidden/>
                      <w:sz w:val="24"/>
                    </w:rPr>
                    <w:fldChar w:fldCharType="end"/>
                  </w:r>
                </w:hyperlink>
              </w:p>
              <w:p w14:paraId="7CD45AE9" w14:textId="12FEC2B5" w:rsidR="00304BCB" w:rsidRPr="00176B8E"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0" w:history="1">
                  <w:r w:rsidRPr="00176B8E">
                    <w:rPr>
                      <w:rStyle w:val="Hyperlink"/>
                      <w:rFonts w:ascii="Times New Roman" w:hAnsi="Times New Roman" w:cs="Times New Roman"/>
                      <w:b/>
                      <w:bCs/>
                      <w:sz w:val="24"/>
                    </w:rPr>
                    <w:t>7.1.2.</w:t>
                  </w:r>
                  <w:r w:rsidRPr="00176B8E">
                    <w:rPr>
                      <w:rFonts w:ascii="Times New Roman" w:hAnsi="Times New Roman" w:cs="Times New Roman"/>
                      <w:b/>
                      <w:bCs/>
                      <w:iCs w:val="0"/>
                      <w:color w:val="auto"/>
                      <w:kern w:val="2"/>
                      <w:sz w:val="24"/>
                      <w:lang w:eastAsia="lt-LT"/>
                      <w14:ligatures w14:val="standardContextual"/>
                    </w:rPr>
                    <w:tab/>
                  </w:r>
                  <w:r w:rsidRPr="00176B8E">
                    <w:rPr>
                      <w:rStyle w:val="Hyperlink"/>
                      <w:rFonts w:ascii="Times New Roman" w:hAnsi="Times New Roman" w:cs="Times New Roman"/>
                      <w:b/>
                      <w:bCs/>
                      <w:sz w:val="24"/>
                    </w:rPr>
                    <w:t>REIKALAVIMAI APDOROJIMO AAP ĮRANGOS TIKRINTOJŲ RIZIKŲ SKAIČIAVIMUI</w:t>
                  </w:r>
                  <w:r w:rsidRPr="00176B8E">
                    <w:rPr>
                      <w:rFonts w:ascii="Times New Roman" w:hAnsi="Times New Roman" w:cs="Times New Roman"/>
                      <w:b/>
                      <w:bCs/>
                      <w:webHidden/>
                      <w:sz w:val="24"/>
                    </w:rPr>
                    <w:tab/>
                  </w:r>
                  <w:r w:rsidRPr="00176B8E">
                    <w:rPr>
                      <w:rFonts w:ascii="Times New Roman" w:hAnsi="Times New Roman" w:cs="Times New Roman"/>
                      <w:b/>
                      <w:bCs/>
                      <w:webHidden/>
                      <w:sz w:val="24"/>
                    </w:rPr>
                    <w:fldChar w:fldCharType="begin"/>
                  </w:r>
                  <w:r w:rsidRPr="00176B8E">
                    <w:rPr>
                      <w:rFonts w:ascii="Times New Roman" w:hAnsi="Times New Roman" w:cs="Times New Roman"/>
                      <w:b/>
                      <w:bCs/>
                      <w:webHidden/>
                      <w:sz w:val="24"/>
                    </w:rPr>
                    <w:instrText xml:space="preserve"> PAGEREF _Toc190946020 \h </w:instrText>
                  </w:r>
                  <w:r w:rsidRPr="00176B8E">
                    <w:rPr>
                      <w:rFonts w:ascii="Times New Roman" w:hAnsi="Times New Roman" w:cs="Times New Roman"/>
                      <w:b/>
                      <w:bCs/>
                      <w:webHidden/>
                      <w:sz w:val="24"/>
                    </w:rPr>
                  </w:r>
                  <w:r w:rsidRPr="00176B8E">
                    <w:rPr>
                      <w:rFonts w:ascii="Times New Roman" w:hAnsi="Times New Roman" w:cs="Times New Roman"/>
                      <w:b/>
                      <w:bCs/>
                      <w:webHidden/>
                      <w:sz w:val="24"/>
                    </w:rPr>
                    <w:fldChar w:fldCharType="separate"/>
                  </w:r>
                  <w:r w:rsidR="00AB2BA3" w:rsidRPr="00176B8E">
                    <w:rPr>
                      <w:rFonts w:ascii="Times New Roman" w:hAnsi="Times New Roman" w:cs="Times New Roman"/>
                      <w:b/>
                      <w:bCs/>
                      <w:webHidden/>
                      <w:sz w:val="24"/>
                    </w:rPr>
                    <w:t>31</w:t>
                  </w:r>
                  <w:r w:rsidRPr="00176B8E">
                    <w:rPr>
                      <w:rFonts w:ascii="Times New Roman" w:hAnsi="Times New Roman" w:cs="Times New Roman"/>
                      <w:b/>
                      <w:bCs/>
                      <w:webHidden/>
                      <w:sz w:val="24"/>
                    </w:rPr>
                    <w:fldChar w:fldCharType="end"/>
                  </w:r>
                </w:hyperlink>
              </w:p>
              <w:p w14:paraId="79B0A6A9" w14:textId="23865E5F" w:rsidR="00304BCB" w:rsidRPr="00176B8E"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1" w:history="1">
                  <w:r w:rsidRPr="00176B8E">
                    <w:rPr>
                      <w:rStyle w:val="Hyperlink"/>
                      <w:rFonts w:ascii="Times New Roman" w:hAnsi="Times New Roman" w:cs="Times New Roman"/>
                      <w:b/>
                      <w:bCs/>
                      <w:sz w:val="24"/>
                    </w:rPr>
                    <w:t>7.1.3.</w:t>
                  </w:r>
                  <w:r w:rsidRPr="00176B8E">
                    <w:rPr>
                      <w:rFonts w:ascii="Times New Roman" w:hAnsi="Times New Roman" w:cs="Times New Roman"/>
                      <w:b/>
                      <w:bCs/>
                      <w:iCs w:val="0"/>
                      <w:color w:val="auto"/>
                      <w:kern w:val="2"/>
                      <w:sz w:val="24"/>
                      <w:lang w:eastAsia="lt-LT"/>
                      <w14:ligatures w14:val="standardContextual"/>
                    </w:rPr>
                    <w:tab/>
                  </w:r>
                  <w:r w:rsidRPr="00176B8E">
                    <w:rPr>
                      <w:rStyle w:val="Hyperlink"/>
                      <w:rFonts w:ascii="Times New Roman" w:hAnsi="Times New Roman" w:cs="Times New Roman"/>
                      <w:b/>
                      <w:bCs/>
                      <w:sz w:val="24"/>
                    </w:rPr>
                    <w:t>REIKALAVIMAI AUGALŲ APSAUGOS PRODUKTŲ NAUDOJIMO RIZIKŲ SKAIČIAVIMUI</w:t>
                  </w:r>
                  <w:r w:rsidRPr="00176B8E">
                    <w:rPr>
                      <w:rFonts w:ascii="Times New Roman" w:hAnsi="Times New Roman" w:cs="Times New Roman"/>
                      <w:b/>
                      <w:bCs/>
                      <w:webHidden/>
                      <w:sz w:val="24"/>
                    </w:rPr>
                    <w:tab/>
                  </w:r>
                  <w:r w:rsidRPr="00176B8E">
                    <w:rPr>
                      <w:rFonts w:ascii="Times New Roman" w:hAnsi="Times New Roman" w:cs="Times New Roman"/>
                      <w:b/>
                      <w:bCs/>
                      <w:webHidden/>
                      <w:sz w:val="24"/>
                    </w:rPr>
                    <w:fldChar w:fldCharType="begin"/>
                  </w:r>
                  <w:r w:rsidRPr="00176B8E">
                    <w:rPr>
                      <w:rFonts w:ascii="Times New Roman" w:hAnsi="Times New Roman" w:cs="Times New Roman"/>
                      <w:b/>
                      <w:bCs/>
                      <w:webHidden/>
                      <w:sz w:val="24"/>
                    </w:rPr>
                    <w:instrText xml:space="preserve"> PAGEREF _Toc190946021 \h </w:instrText>
                  </w:r>
                  <w:r w:rsidRPr="00176B8E">
                    <w:rPr>
                      <w:rFonts w:ascii="Times New Roman" w:hAnsi="Times New Roman" w:cs="Times New Roman"/>
                      <w:b/>
                      <w:bCs/>
                      <w:webHidden/>
                      <w:sz w:val="24"/>
                    </w:rPr>
                  </w:r>
                  <w:r w:rsidRPr="00176B8E">
                    <w:rPr>
                      <w:rFonts w:ascii="Times New Roman" w:hAnsi="Times New Roman" w:cs="Times New Roman"/>
                      <w:b/>
                      <w:bCs/>
                      <w:webHidden/>
                      <w:sz w:val="24"/>
                    </w:rPr>
                    <w:fldChar w:fldCharType="separate"/>
                  </w:r>
                  <w:r w:rsidR="00AB2BA3" w:rsidRPr="00176B8E">
                    <w:rPr>
                      <w:rFonts w:ascii="Times New Roman" w:hAnsi="Times New Roman" w:cs="Times New Roman"/>
                      <w:b/>
                      <w:bCs/>
                      <w:webHidden/>
                      <w:sz w:val="24"/>
                    </w:rPr>
                    <w:t>32</w:t>
                  </w:r>
                  <w:r w:rsidRPr="00176B8E">
                    <w:rPr>
                      <w:rFonts w:ascii="Times New Roman" w:hAnsi="Times New Roman" w:cs="Times New Roman"/>
                      <w:b/>
                      <w:bCs/>
                      <w:webHidden/>
                      <w:sz w:val="24"/>
                    </w:rPr>
                    <w:fldChar w:fldCharType="end"/>
                  </w:r>
                </w:hyperlink>
              </w:p>
              <w:p w14:paraId="08F691B7" w14:textId="22310BFA" w:rsidR="00304BCB" w:rsidRPr="00176B8E"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2" w:history="1">
                  <w:r w:rsidRPr="00176B8E">
                    <w:rPr>
                      <w:rStyle w:val="Hyperlink"/>
                      <w:rFonts w:ascii="Times New Roman" w:hAnsi="Times New Roman" w:cs="Times New Roman"/>
                      <w:b/>
                      <w:bCs/>
                      <w:sz w:val="24"/>
                    </w:rPr>
                    <w:t>7.1.4.</w:t>
                  </w:r>
                  <w:r w:rsidRPr="00176B8E">
                    <w:rPr>
                      <w:rFonts w:ascii="Times New Roman" w:hAnsi="Times New Roman" w:cs="Times New Roman"/>
                      <w:b/>
                      <w:bCs/>
                      <w:iCs w:val="0"/>
                      <w:color w:val="auto"/>
                      <w:kern w:val="2"/>
                      <w:sz w:val="24"/>
                      <w:lang w:eastAsia="lt-LT"/>
                      <w14:ligatures w14:val="standardContextual"/>
                    </w:rPr>
                    <w:tab/>
                  </w:r>
                  <w:r w:rsidRPr="00176B8E">
                    <w:rPr>
                      <w:rStyle w:val="Hyperlink"/>
                      <w:rFonts w:ascii="Times New Roman" w:hAnsi="Times New Roman" w:cs="Times New Roman"/>
                      <w:b/>
                      <w:bCs/>
                      <w:sz w:val="24"/>
                    </w:rPr>
                    <w:t>REIKALAVIMAI AUGALŲ APSAUGOS PRODUKTŲ SAUGOJIMO RIZIKŲ SKAIČIAVIMUI</w:t>
                  </w:r>
                  <w:r w:rsidRPr="00176B8E">
                    <w:rPr>
                      <w:rFonts w:ascii="Times New Roman" w:hAnsi="Times New Roman" w:cs="Times New Roman"/>
                      <w:b/>
                      <w:bCs/>
                      <w:webHidden/>
                      <w:sz w:val="24"/>
                    </w:rPr>
                    <w:tab/>
                  </w:r>
                  <w:r w:rsidRPr="00176B8E">
                    <w:rPr>
                      <w:rFonts w:ascii="Times New Roman" w:hAnsi="Times New Roman" w:cs="Times New Roman"/>
                      <w:b/>
                      <w:bCs/>
                      <w:webHidden/>
                      <w:sz w:val="24"/>
                    </w:rPr>
                    <w:fldChar w:fldCharType="begin"/>
                  </w:r>
                  <w:r w:rsidRPr="00176B8E">
                    <w:rPr>
                      <w:rFonts w:ascii="Times New Roman" w:hAnsi="Times New Roman" w:cs="Times New Roman"/>
                      <w:b/>
                      <w:bCs/>
                      <w:webHidden/>
                      <w:sz w:val="24"/>
                    </w:rPr>
                    <w:instrText xml:space="preserve"> PAGEREF _Toc190946022 \h </w:instrText>
                  </w:r>
                  <w:r w:rsidRPr="00176B8E">
                    <w:rPr>
                      <w:rFonts w:ascii="Times New Roman" w:hAnsi="Times New Roman" w:cs="Times New Roman"/>
                      <w:b/>
                      <w:bCs/>
                      <w:webHidden/>
                      <w:sz w:val="24"/>
                    </w:rPr>
                  </w:r>
                  <w:r w:rsidRPr="00176B8E">
                    <w:rPr>
                      <w:rFonts w:ascii="Times New Roman" w:hAnsi="Times New Roman" w:cs="Times New Roman"/>
                      <w:b/>
                      <w:bCs/>
                      <w:webHidden/>
                      <w:sz w:val="24"/>
                    </w:rPr>
                    <w:fldChar w:fldCharType="separate"/>
                  </w:r>
                  <w:r w:rsidR="00AB2BA3" w:rsidRPr="00176B8E">
                    <w:rPr>
                      <w:rFonts w:ascii="Times New Roman" w:hAnsi="Times New Roman" w:cs="Times New Roman"/>
                      <w:b/>
                      <w:bCs/>
                      <w:webHidden/>
                      <w:sz w:val="24"/>
                    </w:rPr>
                    <w:t>34</w:t>
                  </w:r>
                  <w:r w:rsidRPr="00176B8E">
                    <w:rPr>
                      <w:rFonts w:ascii="Times New Roman" w:hAnsi="Times New Roman" w:cs="Times New Roman"/>
                      <w:b/>
                      <w:bCs/>
                      <w:webHidden/>
                      <w:sz w:val="24"/>
                    </w:rPr>
                    <w:fldChar w:fldCharType="end"/>
                  </w:r>
                </w:hyperlink>
              </w:p>
              <w:p w14:paraId="7640D7BE" w14:textId="10D551DE" w:rsidR="00304BCB" w:rsidRPr="00176B8E"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3" w:history="1">
                  <w:r w:rsidRPr="00176B8E">
                    <w:rPr>
                      <w:rStyle w:val="Hyperlink"/>
                      <w:rFonts w:ascii="Times New Roman" w:hAnsi="Times New Roman" w:cs="Times New Roman"/>
                      <w:b/>
                      <w:bCs/>
                      <w:sz w:val="24"/>
                    </w:rPr>
                    <w:t>7.1.5.</w:t>
                  </w:r>
                  <w:r w:rsidRPr="00176B8E">
                    <w:rPr>
                      <w:rFonts w:ascii="Times New Roman" w:hAnsi="Times New Roman" w:cs="Times New Roman"/>
                      <w:b/>
                      <w:bCs/>
                      <w:iCs w:val="0"/>
                      <w:color w:val="auto"/>
                      <w:kern w:val="2"/>
                      <w:sz w:val="24"/>
                      <w:lang w:eastAsia="lt-LT"/>
                      <w14:ligatures w14:val="standardContextual"/>
                    </w:rPr>
                    <w:tab/>
                  </w:r>
                  <w:r w:rsidRPr="00176B8E">
                    <w:rPr>
                      <w:rStyle w:val="Hyperlink"/>
                      <w:rFonts w:ascii="Times New Roman" w:hAnsi="Times New Roman" w:cs="Times New Roman"/>
                      <w:b/>
                      <w:bCs/>
                      <w:sz w:val="24"/>
                    </w:rPr>
                    <w:t>REIKALAVIMAI AUGALŲ APSAUGOS PRODUKTŲ TIEKIMO RINKAI RIZIKŲ SKAIČIAVIMUI</w:t>
                  </w:r>
                  <w:r w:rsidRPr="00176B8E">
                    <w:rPr>
                      <w:rFonts w:ascii="Times New Roman" w:hAnsi="Times New Roman" w:cs="Times New Roman"/>
                      <w:b/>
                      <w:bCs/>
                      <w:webHidden/>
                      <w:sz w:val="24"/>
                    </w:rPr>
                    <w:tab/>
                  </w:r>
                  <w:r w:rsidRPr="00176B8E">
                    <w:rPr>
                      <w:rFonts w:ascii="Times New Roman" w:hAnsi="Times New Roman" w:cs="Times New Roman"/>
                      <w:b/>
                      <w:bCs/>
                      <w:webHidden/>
                      <w:sz w:val="24"/>
                    </w:rPr>
                    <w:fldChar w:fldCharType="begin"/>
                  </w:r>
                  <w:r w:rsidRPr="00176B8E">
                    <w:rPr>
                      <w:rFonts w:ascii="Times New Roman" w:hAnsi="Times New Roman" w:cs="Times New Roman"/>
                      <w:b/>
                      <w:bCs/>
                      <w:webHidden/>
                      <w:sz w:val="24"/>
                    </w:rPr>
                    <w:instrText xml:space="preserve"> PAGEREF _Toc190946023 \h </w:instrText>
                  </w:r>
                  <w:r w:rsidRPr="00176B8E">
                    <w:rPr>
                      <w:rFonts w:ascii="Times New Roman" w:hAnsi="Times New Roman" w:cs="Times New Roman"/>
                      <w:b/>
                      <w:bCs/>
                      <w:webHidden/>
                      <w:sz w:val="24"/>
                    </w:rPr>
                  </w:r>
                  <w:r w:rsidRPr="00176B8E">
                    <w:rPr>
                      <w:rFonts w:ascii="Times New Roman" w:hAnsi="Times New Roman" w:cs="Times New Roman"/>
                      <w:b/>
                      <w:bCs/>
                      <w:webHidden/>
                      <w:sz w:val="24"/>
                    </w:rPr>
                    <w:fldChar w:fldCharType="separate"/>
                  </w:r>
                  <w:r w:rsidR="00AB2BA3" w:rsidRPr="00176B8E">
                    <w:rPr>
                      <w:rFonts w:ascii="Times New Roman" w:hAnsi="Times New Roman" w:cs="Times New Roman"/>
                      <w:b/>
                      <w:bCs/>
                      <w:webHidden/>
                      <w:sz w:val="24"/>
                    </w:rPr>
                    <w:t>35</w:t>
                  </w:r>
                  <w:r w:rsidRPr="00176B8E">
                    <w:rPr>
                      <w:rFonts w:ascii="Times New Roman" w:hAnsi="Times New Roman" w:cs="Times New Roman"/>
                      <w:b/>
                      <w:bCs/>
                      <w:webHidden/>
                      <w:sz w:val="24"/>
                    </w:rPr>
                    <w:fldChar w:fldCharType="end"/>
                  </w:r>
                </w:hyperlink>
              </w:p>
              <w:p w14:paraId="30A1920E" w14:textId="62E8237E" w:rsidR="00304BCB" w:rsidRPr="00176B8E"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4" w:history="1">
                  <w:r w:rsidRPr="00176B8E">
                    <w:rPr>
                      <w:rStyle w:val="Hyperlink"/>
                      <w:rFonts w:ascii="Times New Roman" w:hAnsi="Times New Roman" w:cs="Times New Roman"/>
                      <w:b/>
                      <w:bCs/>
                      <w:sz w:val="24"/>
                    </w:rPr>
                    <w:t>7.1.6.</w:t>
                  </w:r>
                  <w:r w:rsidRPr="00176B8E">
                    <w:rPr>
                      <w:rFonts w:ascii="Times New Roman" w:hAnsi="Times New Roman" w:cs="Times New Roman"/>
                      <w:b/>
                      <w:bCs/>
                      <w:iCs w:val="0"/>
                      <w:color w:val="auto"/>
                      <w:kern w:val="2"/>
                      <w:sz w:val="24"/>
                      <w:lang w:eastAsia="lt-LT"/>
                      <w14:ligatures w14:val="standardContextual"/>
                    </w:rPr>
                    <w:tab/>
                  </w:r>
                  <w:r w:rsidRPr="00176B8E">
                    <w:rPr>
                      <w:rStyle w:val="Hyperlink"/>
                      <w:rFonts w:ascii="Times New Roman" w:hAnsi="Times New Roman" w:cs="Times New Roman"/>
                      <w:b/>
                      <w:bCs/>
                      <w:sz w:val="24"/>
                    </w:rPr>
                    <w:t>REIKALAVIMAI DAUGINAMOSIOS MEDŽIAGOS TIEKIMO RINKAI RIZIKŲ SKAIČIAVIMUI</w:t>
                  </w:r>
                  <w:r w:rsidRPr="00176B8E">
                    <w:rPr>
                      <w:rFonts w:ascii="Times New Roman" w:hAnsi="Times New Roman" w:cs="Times New Roman"/>
                      <w:b/>
                      <w:bCs/>
                      <w:webHidden/>
                      <w:sz w:val="24"/>
                    </w:rPr>
                    <w:tab/>
                  </w:r>
                  <w:r w:rsidRPr="00176B8E">
                    <w:rPr>
                      <w:rFonts w:ascii="Times New Roman" w:hAnsi="Times New Roman" w:cs="Times New Roman"/>
                      <w:b/>
                      <w:bCs/>
                      <w:webHidden/>
                      <w:sz w:val="24"/>
                    </w:rPr>
                    <w:fldChar w:fldCharType="begin"/>
                  </w:r>
                  <w:r w:rsidRPr="00176B8E">
                    <w:rPr>
                      <w:rFonts w:ascii="Times New Roman" w:hAnsi="Times New Roman" w:cs="Times New Roman"/>
                      <w:b/>
                      <w:bCs/>
                      <w:webHidden/>
                      <w:sz w:val="24"/>
                    </w:rPr>
                    <w:instrText xml:space="preserve"> PAGEREF _Toc190946024 \h </w:instrText>
                  </w:r>
                  <w:r w:rsidRPr="00176B8E">
                    <w:rPr>
                      <w:rFonts w:ascii="Times New Roman" w:hAnsi="Times New Roman" w:cs="Times New Roman"/>
                      <w:b/>
                      <w:bCs/>
                      <w:webHidden/>
                      <w:sz w:val="24"/>
                    </w:rPr>
                  </w:r>
                  <w:r w:rsidRPr="00176B8E">
                    <w:rPr>
                      <w:rFonts w:ascii="Times New Roman" w:hAnsi="Times New Roman" w:cs="Times New Roman"/>
                      <w:b/>
                      <w:bCs/>
                      <w:webHidden/>
                      <w:sz w:val="24"/>
                    </w:rPr>
                    <w:fldChar w:fldCharType="separate"/>
                  </w:r>
                  <w:r w:rsidR="00AB2BA3" w:rsidRPr="00176B8E">
                    <w:rPr>
                      <w:rFonts w:ascii="Times New Roman" w:hAnsi="Times New Roman" w:cs="Times New Roman"/>
                      <w:b/>
                      <w:bCs/>
                      <w:webHidden/>
                      <w:sz w:val="24"/>
                    </w:rPr>
                    <w:t>37</w:t>
                  </w:r>
                  <w:r w:rsidRPr="00176B8E">
                    <w:rPr>
                      <w:rFonts w:ascii="Times New Roman" w:hAnsi="Times New Roman" w:cs="Times New Roman"/>
                      <w:b/>
                      <w:bCs/>
                      <w:webHidden/>
                      <w:sz w:val="24"/>
                    </w:rPr>
                    <w:fldChar w:fldCharType="end"/>
                  </w:r>
                </w:hyperlink>
              </w:p>
              <w:p w14:paraId="416CEAA5" w14:textId="3CB458E3" w:rsidR="00304BCB" w:rsidRPr="00176B8E"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5" w:history="1">
                  <w:r w:rsidRPr="00176B8E">
                    <w:rPr>
                      <w:rStyle w:val="Hyperlink"/>
                      <w:rFonts w:ascii="Times New Roman" w:hAnsi="Times New Roman" w:cs="Times New Roman"/>
                      <w:b/>
                      <w:bCs/>
                      <w:sz w:val="24"/>
                    </w:rPr>
                    <w:t>7.1.7.</w:t>
                  </w:r>
                  <w:r w:rsidRPr="00176B8E">
                    <w:rPr>
                      <w:rFonts w:ascii="Times New Roman" w:hAnsi="Times New Roman" w:cs="Times New Roman"/>
                      <w:b/>
                      <w:bCs/>
                      <w:iCs w:val="0"/>
                      <w:color w:val="auto"/>
                      <w:kern w:val="2"/>
                      <w:sz w:val="24"/>
                      <w:lang w:eastAsia="lt-LT"/>
                      <w14:ligatures w14:val="standardContextual"/>
                    </w:rPr>
                    <w:tab/>
                  </w:r>
                  <w:r w:rsidRPr="00176B8E">
                    <w:rPr>
                      <w:rStyle w:val="Hyperlink"/>
                      <w:rFonts w:ascii="Times New Roman" w:hAnsi="Times New Roman" w:cs="Times New Roman"/>
                      <w:b/>
                      <w:bCs/>
                      <w:sz w:val="24"/>
                    </w:rPr>
                    <w:t>REIKALAVIMAI FITOSANITARIJOS SRITIES RIZIKŲ SKAIČIAVIMUI</w:t>
                  </w:r>
                  <w:r w:rsidRPr="00176B8E">
                    <w:rPr>
                      <w:rFonts w:ascii="Times New Roman" w:hAnsi="Times New Roman" w:cs="Times New Roman"/>
                      <w:b/>
                      <w:bCs/>
                      <w:webHidden/>
                      <w:sz w:val="24"/>
                    </w:rPr>
                    <w:tab/>
                  </w:r>
                  <w:r w:rsidRPr="00176B8E">
                    <w:rPr>
                      <w:rFonts w:ascii="Times New Roman" w:hAnsi="Times New Roman" w:cs="Times New Roman"/>
                      <w:b/>
                      <w:bCs/>
                      <w:webHidden/>
                      <w:sz w:val="24"/>
                    </w:rPr>
                    <w:fldChar w:fldCharType="begin"/>
                  </w:r>
                  <w:r w:rsidRPr="00176B8E">
                    <w:rPr>
                      <w:rFonts w:ascii="Times New Roman" w:hAnsi="Times New Roman" w:cs="Times New Roman"/>
                      <w:b/>
                      <w:bCs/>
                      <w:webHidden/>
                      <w:sz w:val="24"/>
                    </w:rPr>
                    <w:instrText xml:space="preserve"> PAGEREF _Toc190946025 \h </w:instrText>
                  </w:r>
                  <w:r w:rsidRPr="00176B8E">
                    <w:rPr>
                      <w:rFonts w:ascii="Times New Roman" w:hAnsi="Times New Roman" w:cs="Times New Roman"/>
                      <w:b/>
                      <w:bCs/>
                      <w:webHidden/>
                      <w:sz w:val="24"/>
                    </w:rPr>
                  </w:r>
                  <w:r w:rsidRPr="00176B8E">
                    <w:rPr>
                      <w:rFonts w:ascii="Times New Roman" w:hAnsi="Times New Roman" w:cs="Times New Roman"/>
                      <w:b/>
                      <w:bCs/>
                      <w:webHidden/>
                      <w:sz w:val="24"/>
                    </w:rPr>
                    <w:fldChar w:fldCharType="separate"/>
                  </w:r>
                  <w:r w:rsidR="00AB2BA3" w:rsidRPr="00176B8E">
                    <w:rPr>
                      <w:rFonts w:ascii="Times New Roman" w:hAnsi="Times New Roman" w:cs="Times New Roman"/>
                      <w:b/>
                      <w:bCs/>
                      <w:webHidden/>
                      <w:sz w:val="24"/>
                    </w:rPr>
                    <w:t>38</w:t>
                  </w:r>
                  <w:r w:rsidRPr="00176B8E">
                    <w:rPr>
                      <w:rFonts w:ascii="Times New Roman" w:hAnsi="Times New Roman" w:cs="Times New Roman"/>
                      <w:b/>
                      <w:bCs/>
                      <w:webHidden/>
                      <w:sz w:val="24"/>
                    </w:rPr>
                    <w:fldChar w:fldCharType="end"/>
                  </w:r>
                </w:hyperlink>
              </w:p>
              <w:p w14:paraId="0A728154" w14:textId="300BB5E4" w:rsidR="00304BCB" w:rsidRPr="00176B8E"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6" w:history="1">
                  <w:r w:rsidRPr="00176B8E">
                    <w:rPr>
                      <w:rStyle w:val="Hyperlink"/>
                      <w:rFonts w:ascii="Times New Roman" w:hAnsi="Times New Roman" w:cs="Times New Roman"/>
                      <w:b/>
                      <w:bCs/>
                      <w:sz w:val="24"/>
                    </w:rPr>
                    <w:t>7.1.8.</w:t>
                  </w:r>
                  <w:r w:rsidRPr="00176B8E">
                    <w:rPr>
                      <w:rFonts w:ascii="Times New Roman" w:hAnsi="Times New Roman" w:cs="Times New Roman"/>
                      <w:b/>
                      <w:bCs/>
                      <w:iCs w:val="0"/>
                      <w:color w:val="auto"/>
                      <w:kern w:val="2"/>
                      <w:sz w:val="24"/>
                      <w:lang w:eastAsia="lt-LT"/>
                      <w14:ligatures w14:val="standardContextual"/>
                    </w:rPr>
                    <w:tab/>
                  </w:r>
                  <w:r w:rsidRPr="00176B8E">
                    <w:rPr>
                      <w:rStyle w:val="Hyperlink"/>
                      <w:rFonts w:ascii="Times New Roman" w:hAnsi="Times New Roman" w:cs="Times New Roman"/>
                      <w:b/>
                      <w:bCs/>
                      <w:sz w:val="24"/>
                    </w:rPr>
                    <w:t>REIKALAVIMAI GRŪDUS SUPERKANČIŲ ŪKIO SUBJEKTŲ VEIKLOS RIZIKŲ SKAIČIAVIMUI</w:t>
                  </w:r>
                  <w:r w:rsidRPr="00176B8E">
                    <w:rPr>
                      <w:rFonts w:ascii="Times New Roman" w:hAnsi="Times New Roman" w:cs="Times New Roman"/>
                      <w:b/>
                      <w:bCs/>
                      <w:webHidden/>
                      <w:sz w:val="24"/>
                    </w:rPr>
                    <w:tab/>
                  </w:r>
                  <w:r w:rsidRPr="00176B8E">
                    <w:rPr>
                      <w:rFonts w:ascii="Times New Roman" w:hAnsi="Times New Roman" w:cs="Times New Roman"/>
                      <w:b/>
                      <w:bCs/>
                      <w:webHidden/>
                      <w:sz w:val="24"/>
                    </w:rPr>
                    <w:fldChar w:fldCharType="begin"/>
                  </w:r>
                  <w:r w:rsidRPr="00176B8E">
                    <w:rPr>
                      <w:rFonts w:ascii="Times New Roman" w:hAnsi="Times New Roman" w:cs="Times New Roman"/>
                      <w:b/>
                      <w:bCs/>
                      <w:webHidden/>
                      <w:sz w:val="24"/>
                    </w:rPr>
                    <w:instrText xml:space="preserve"> PAGEREF _Toc190946026 \h </w:instrText>
                  </w:r>
                  <w:r w:rsidRPr="00176B8E">
                    <w:rPr>
                      <w:rFonts w:ascii="Times New Roman" w:hAnsi="Times New Roman" w:cs="Times New Roman"/>
                      <w:b/>
                      <w:bCs/>
                      <w:webHidden/>
                      <w:sz w:val="24"/>
                    </w:rPr>
                  </w:r>
                  <w:r w:rsidRPr="00176B8E">
                    <w:rPr>
                      <w:rFonts w:ascii="Times New Roman" w:hAnsi="Times New Roman" w:cs="Times New Roman"/>
                      <w:b/>
                      <w:bCs/>
                      <w:webHidden/>
                      <w:sz w:val="24"/>
                    </w:rPr>
                    <w:fldChar w:fldCharType="separate"/>
                  </w:r>
                  <w:r w:rsidR="00AB2BA3" w:rsidRPr="00176B8E">
                    <w:rPr>
                      <w:rFonts w:ascii="Times New Roman" w:hAnsi="Times New Roman" w:cs="Times New Roman"/>
                      <w:b/>
                      <w:bCs/>
                      <w:webHidden/>
                      <w:sz w:val="24"/>
                    </w:rPr>
                    <w:t>40</w:t>
                  </w:r>
                  <w:r w:rsidRPr="00176B8E">
                    <w:rPr>
                      <w:rFonts w:ascii="Times New Roman" w:hAnsi="Times New Roman" w:cs="Times New Roman"/>
                      <w:b/>
                      <w:bCs/>
                      <w:webHidden/>
                      <w:sz w:val="24"/>
                    </w:rPr>
                    <w:fldChar w:fldCharType="end"/>
                  </w:r>
                </w:hyperlink>
              </w:p>
              <w:p w14:paraId="65D82EA2" w14:textId="2CEFF80C" w:rsidR="00304BCB" w:rsidRPr="00004F60"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7" w:history="1">
                  <w:r w:rsidRPr="00004F60">
                    <w:rPr>
                      <w:rStyle w:val="Hyperlink"/>
                      <w:rFonts w:ascii="Times New Roman" w:hAnsi="Times New Roman" w:cs="Times New Roman"/>
                      <w:b/>
                      <w:bCs/>
                      <w:sz w:val="24"/>
                    </w:rPr>
                    <w:t>7.1.9.</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PLUOŠTINIŲ KANAPIŲ PRODUKTŲ TIEKĖJŲ RIZIKŲ SKAIČIAVIMUI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_Toc190946027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41</w:t>
                  </w:r>
                  <w:r w:rsidRPr="00004F60">
                    <w:rPr>
                      <w:rFonts w:ascii="Times New Roman" w:hAnsi="Times New Roman" w:cs="Times New Roman"/>
                      <w:b/>
                      <w:bCs/>
                      <w:webHidden/>
                      <w:sz w:val="24"/>
                    </w:rPr>
                    <w:fldChar w:fldCharType="end"/>
                  </w:r>
                </w:hyperlink>
              </w:p>
              <w:p w14:paraId="3181E2C1" w14:textId="09C31FA5" w:rsidR="00304BCB" w:rsidRPr="00004F60"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8" w:history="1">
                  <w:r w:rsidRPr="00004F60">
                    <w:rPr>
                      <w:rStyle w:val="Hyperlink"/>
                      <w:rFonts w:ascii="Times New Roman" w:hAnsi="Times New Roman" w:cs="Times New Roman"/>
                      <w:b/>
                      <w:bCs/>
                      <w:sz w:val="24"/>
                    </w:rPr>
                    <w:t>7.1.10.</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PREKIAUTOJŲ ŠVIEŽIAIS VAISIAIS IR DARŽOVĖMIS RIZIKŲ SKAIČIAVIMUI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_Toc190946028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42</w:t>
                  </w:r>
                  <w:r w:rsidRPr="00004F60">
                    <w:rPr>
                      <w:rFonts w:ascii="Times New Roman" w:hAnsi="Times New Roman" w:cs="Times New Roman"/>
                      <w:b/>
                      <w:bCs/>
                      <w:webHidden/>
                      <w:sz w:val="24"/>
                    </w:rPr>
                    <w:fldChar w:fldCharType="end"/>
                  </w:r>
                </w:hyperlink>
              </w:p>
              <w:p w14:paraId="5EE4E126" w14:textId="1BF47574" w:rsidR="00304BCB" w:rsidRPr="00004F60"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29" w:history="1">
                  <w:r w:rsidRPr="00004F60">
                    <w:rPr>
                      <w:rStyle w:val="Hyperlink"/>
                      <w:rFonts w:ascii="Times New Roman" w:hAnsi="Times New Roman" w:cs="Times New Roman"/>
                      <w:b/>
                      <w:bCs/>
                      <w:sz w:val="24"/>
                    </w:rPr>
                    <w:t>7.1.11.</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TRĘŠIAMŲJŲ PRODUKTŲ NAUDOJIMO RIZIKŲ SKAIČIAVIMUI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_Toc190946029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43</w:t>
                  </w:r>
                  <w:r w:rsidRPr="00004F60">
                    <w:rPr>
                      <w:rFonts w:ascii="Times New Roman" w:hAnsi="Times New Roman" w:cs="Times New Roman"/>
                      <w:b/>
                      <w:bCs/>
                      <w:webHidden/>
                      <w:sz w:val="24"/>
                    </w:rPr>
                    <w:fldChar w:fldCharType="end"/>
                  </w:r>
                </w:hyperlink>
              </w:p>
              <w:p w14:paraId="0D9E633F" w14:textId="67684468" w:rsidR="00304BCB" w:rsidRPr="00004F60"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30" w:history="1">
                  <w:r w:rsidRPr="00004F60">
                    <w:rPr>
                      <w:rStyle w:val="Hyperlink"/>
                      <w:rFonts w:ascii="Times New Roman" w:hAnsi="Times New Roman" w:cs="Times New Roman"/>
                      <w:b/>
                      <w:bCs/>
                      <w:sz w:val="24"/>
                    </w:rPr>
                    <w:t>7.1.12.</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TRĘŠIAMŲJŲ PRODUKTŲ SAUGOJIMO IR TIEKIMO RINKAI RIZIKŲ SKAIČIAVIMUI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_Toc190946030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45</w:t>
                  </w:r>
                  <w:r w:rsidRPr="00004F60">
                    <w:rPr>
                      <w:rFonts w:ascii="Times New Roman" w:hAnsi="Times New Roman" w:cs="Times New Roman"/>
                      <w:b/>
                      <w:bCs/>
                      <w:webHidden/>
                      <w:sz w:val="24"/>
                    </w:rPr>
                    <w:fldChar w:fldCharType="end"/>
                  </w:r>
                </w:hyperlink>
              </w:p>
              <w:p w14:paraId="105225B5" w14:textId="4BB3525F" w:rsidR="00304BCB" w:rsidRPr="00004F60"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31" w:history="1">
                  <w:r w:rsidRPr="00004F60">
                    <w:rPr>
                      <w:rStyle w:val="Hyperlink"/>
                      <w:rFonts w:ascii="Times New Roman" w:hAnsi="Times New Roman" w:cs="Times New Roman"/>
                      <w:b/>
                      <w:bCs/>
                      <w:sz w:val="24"/>
                    </w:rPr>
                    <w:t>7.1.13.</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TIKRINIMO PLANŲ SUDARYMO MODULIUI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_Toc190946031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47</w:t>
                  </w:r>
                  <w:r w:rsidRPr="00004F60">
                    <w:rPr>
                      <w:rFonts w:ascii="Times New Roman" w:hAnsi="Times New Roman" w:cs="Times New Roman"/>
                      <w:b/>
                      <w:bCs/>
                      <w:webHidden/>
                      <w:sz w:val="24"/>
                    </w:rPr>
                    <w:fldChar w:fldCharType="end"/>
                  </w:r>
                </w:hyperlink>
              </w:p>
              <w:p w14:paraId="3A7D3E9C" w14:textId="4525DC4F" w:rsidR="00304BCB" w:rsidRPr="00004F60"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32" w:history="1">
                  <w:r w:rsidRPr="00004F60">
                    <w:rPr>
                      <w:rStyle w:val="Hyperlink"/>
                      <w:rFonts w:ascii="Times New Roman" w:hAnsi="Times New Roman" w:cs="Times New Roman"/>
                      <w:b/>
                      <w:bCs/>
                      <w:sz w:val="24"/>
                    </w:rPr>
                    <w:t>7.1.14.</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SĄSKAITŲ FORMAVIMO MODULIUI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_Toc190946032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49</w:t>
                  </w:r>
                  <w:r w:rsidRPr="00004F60">
                    <w:rPr>
                      <w:rFonts w:ascii="Times New Roman" w:hAnsi="Times New Roman" w:cs="Times New Roman"/>
                      <w:b/>
                      <w:bCs/>
                      <w:webHidden/>
                      <w:sz w:val="24"/>
                    </w:rPr>
                    <w:fldChar w:fldCharType="end"/>
                  </w:r>
                </w:hyperlink>
              </w:p>
              <w:p w14:paraId="71D7C6CD" w14:textId="2956909A" w:rsidR="00304BCB" w:rsidRPr="00F1684C" w:rsidRDefault="00304BCB" w:rsidP="00304BCB">
                <w:pPr>
                  <w:pStyle w:val="TOC3"/>
                  <w:framePr w:wrap="around"/>
                  <w:tabs>
                    <w:tab w:val="left" w:pos="1440"/>
                  </w:tabs>
                  <w:rPr>
                    <w:rFonts w:ascii="Times New Roman" w:hAnsi="Times New Roman" w:cs="Times New Roman"/>
                    <w:iCs w:val="0"/>
                    <w:color w:val="auto"/>
                    <w:kern w:val="2"/>
                    <w:sz w:val="24"/>
                    <w:lang w:eastAsia="lt-LT"/>
                    <w14:ligatures w14:val="standardContextual"/>
                  </w:rPr>
                </w:pPr>
                <w:hyperlink w:anchor="_Toc190946033" w:history="1">
                  <w:r w:rsidRPr="00004F60">
                    <w:rPr>
                      <w:rStyle w:val="Hyperlink"/>
                      <w:rFonts w:ascii="Times New Roman" w:hAnsi="Times New Roman" w:cs="Times New Roman"/>
                      <w:b/>
                      <w:bCs/>
                      <w:sz w:val="24"/>
                    </w:rPr>
                    <w:t>7.1.15.</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MOBILIŲ AR PRISITAIKANČIO DIZAINO APLIKACIJŲ DUOMENŲ SINCHRONIZAVIMO MODULIUI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_Toc190946033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50</w:t>
                  </w:r>
                  <w:r w:rsidRPr="00004F60">
                    <w:rPr>
                      <w:rFonts w:ascii="Times New Roman" w:hAnsi="Times New Roman" w:cs="Times New Roman"/>
                      <w:b/>
                      <w:bCs/>
                      <w:webHidden/>
                      <w:sz w:val="24"/>
                    </w:rPr>
                    <w:fldChar w:fldCharType="end"/>
                  </w:r>
                </w:hyperlink>
              </w:p>
              <w:p w14:paraId="7DF2A865" w14:textId="1AE72BCF" w:rsidR="00304BCB" w:rsidRPr="00004F60" w:rsidRDefault="00304BCB" w:rsidP="00304BCB">
                <w:pPr>
                  <w:pStyle w:val="TOC2"/>
                  <w:framePr w:wrap="around"/>
                  <w:rPr>
                    <w:color w:val="auto"/>
                    <w:kern w:val="2"/>
                    <w:lang w:eastAsia="lt-LT"/>
                    <w14:ligatures w14:val="standardContextual"/>
                  </w:rPr>
                </w:pPr>
                <w:hyperlink w:anchor="_Toc190946034" w:history="1">
                  <w:r w:rsidRPr="00004F60">
                    <w:rPr>
                      <w:rStyle w:val="Hyperlink"/>
                    </w:rPr>
                    <w:t>7.2.</w:t>
                  </w:r>
                  <w:r w:rsidRPr="00004F60">
                    <w:rPr>
                      <w:color w:val="auto"/>
                      <w:kern w:val="2"/>
                      <w:lang w:eastAsia="lt-LT"/>
                      <w14:ligatures w14:val="standardContextual"/>
                    </w:rPr>
                    <w:tab/>
                  </w:r>
                  <w:r w:rsidRPr="00004F60">
                    <w:rPr>
                      <w:rStyle w:val="Hyperlink"/>
                    </w:rPr>
                    <w:t>REIKALAVIMAI PRISITAIKANČIO DIZAINO AR MOBILIOSIOMS APLIKACIJOMS</w:t>
                  </w:r>
                  <w:r w:rsidRPr="00004F60">
                    <w:rPr>
                      <w:webHidden/>
                    </w:rPr>
                    <w:tab/>
                  </w:r>
                  <w:r w:rsidRPr="00004F60">
                    <w:rPr>
                      <w:webHidden/>
                    </w:rPr>
                    <w:fldChar w:fldCharType="begin"/>
                  </w:r>
                  <w:r w:rsidRPr="00004F60">
                    <w:rPr>
                      <w:webHidden/>
                    </w:rPr>
                    <w:instrText xml:space="preserve"> PAGEREF _Toc190946034 \h </w:instrText>
                  </w:r>
                  <w:r w:rsidRPr="00004F60">
                    <w:rPr>
                      <w:webHidden/>
                    </w:rPr>
                  </w:r>
                  <w:r w:rsidRPr="00004F60">
                    <w:rPr>
                      <w:webHidden/>
                    </w:rPr>
                    <w:fldChar w:fldCharType="separate"/>
                  </w:r>
                  <w:r w:rsidR="00AB2BA3" w:rsidRPr="00004F60">
                    <w:rPr>
                      <w:webHidden/>
                    </w:rPr>
                    <w:t>51</w:t>
                  </w:r>
                  <w:r w:rsidRPr="00004F60">
                    <w:rPr>
                      <w:webHidden/>
                    </w:rPr>
                    <w:fldChar w:fldCharType="end"/>
                  </w:r>
                </w:hyperlink>
              </w:p>
              <w:p w14:paraId="613329B1" w14:textId="49784AA5" w:rsidR="00304BCB" w:rsidRPr="00004F60"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35" w:history="1">
                  <w:r w:rsidRPr="00004F60">
                    <w:rPr>
                      <w:rStyle w:val="Hyperlink"/>
                      <w:rFonts w:ascii="Times New Roman" w:hAnsi="Times New Roman" w:cs="Times New Roman"/>
                      <w:b/>
                      <w:bCs/>
                      <w:sz w:val="24"/>
                    </w:rPr>
                    <w:t>7.2.1.</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IŠORINIŲ NAUDOTOJŲ PRISITAIKANČIO DIZAINO AR MOBILIAJAI APLIKACIJAI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_Toc190946035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51</w:t>
                  </w:r>
                  <w:r w:rsidRPr="00004F60">
                    <w:rPr>
                      <w:rFonts w:ascii="Times New Roman" w:hAnsi="Times New Roman" w:cs="Times New Roman"/>
                      <w:b/>
                      <w:bCs/>
                      <w:webHidden/>
                      <w:sz w:val="24"/>
                    </w:rPr>
                    <w:fldChar w:fldCharType="end"/>
                  </w:r>
                </w:hyperlink>
              </w:p>
              <w:p w14:paraId="02D36703" w14:textId="675FDF24" w:rsidR="00304BCB" w:rsidRPr="00004F60" w:rsidRDefault="00304BCB" w:rsidP="00304BCB">
                <w:pPr>
                  <w:pStyle w:val="TOC3"/>
                  <w:framePr w:wrap="around"/>
                  <w:tabs>
                    <w:tab w:val="left" w:pos="1440"/>
                  </w:tabs>
                  <w:rPr>
                    <w:rFonts w:ascii="Times New Roman" w:hAnsi="Times New Roman" w:cs="Times New Roman"/>
                    <w:b/>
                    <w:bCs/>
                    <w:iCs w:val="0"/>
                    <w:color w:val="auto"/>
                    <w:kern w:val="2"/>
                    <w:sz w:val="24"/>
                    <w:lang w:eastAsia="lt-LT"/>
                    <w14:ligatures w14:val="standardContextual"/>
                  </w:rPr>
                </w:pPr>
                <w:hyperlink w:anchor="_Toc190946036" w:history="1">
                  <w:r w:rsidRPr="00004F60">
                    <w:rPr>
                      <w:rStyle w:val="Hyperlink"/>
                      <w:rFonts w:ascii="Times New Roman" w:hAnsi="Times New Roman" w:cs="Times New Roman"/>
                      <w:b/>
                      <w:bCs/>
                      <w:sz w:val="24"/>
                    </w:rPr>
                    <w:t>7.2.2.</w:t>
                  </w:r>
                  <w:r w:rsidRPr="00004F60">
                    <w:rPr>
                      <w:rFonts w:ascii="Times New Roman" w:hAnsi="Times New Roman" w:cs="Times New Roman"/>
                      <w:b/>
                      <w:bCs/>
                      <w:iCs w:val="0"/>
                      <w:color w:val="auto"/>
                      <w:kern w:val="2"/>
                      <w:sz w:val="24"/>
                      <w:lang w:eastAsia="lt-LT"/>
                      <w14:ligatures w14:val="standardContextual"/>
                    </w:rPr>
                    <w:tab/>
                  </w:r>
                  <w:r w:rsidRPr="00004F60">
                    <w:rPr>
                      <w:rStyle w:val="Hyperlink"/>
                      <w:rFonts w:ascii="Times New Roman" w:hAnsi="Times New Roman" w:cs="Times New Roman"/>
                      <w:b/>
                      <w:bCs/>
                      <w:sz w:val="24"/>
                    </w:rPr>
                    <w:t>REIKALAVIMAI VIDINIŲ NAUDOTOJŲ PRISITAIKANČIO DIZAINO AR MOBILIAJAI APLIKACIJAI</w:t>
                  </w:r>
                  <w:r w:rsidRPr="00004F60">
                    <w:rPr>
                      <w:rFonts w:ascii="Times New Roman" w:hAnsi="Times New Roman" w:cs="Times New Roman"/>
                      <w:b/>
                      <w:bCs/>
                      <w:webHidden/>
                      <w:sz w:val="24"/>
                    </w:rPr>
                    <w:tab/>
                  </w:r>
                  <w:r w:rsidRPr="00004F60">
                    <w:rPr>
                      <w:rFonts w:ascii="Times New Roman" w:hAnsi="Times New Roman" w:cs="Times New Roman"/>
                      <w:b/>
                      <w:bCs/>
                      <w:webHidden/>
                      <w:sz w:val="24"/>
                    </w:rPr>
                    <w:fldChar w:fldCharType="begin"/>
                  </w:r>
                  <w:r w:rsidRPr="00004F60">
                    <w:rPr>
                      <w:rFonts w:ascii="Times New Roman" w:hAnsi="Times New Roman" w:cs="Times New Roman"/>
                      <w:b/>
                      <w:bCs/>
                      <w:webHidden/>
                      <w:sz w:val="24"/>
                    </w:rPr>
                    <w:instrText xml:space="preserve"> PAGEREF _Toc190946036 \h </w:instrText>
                  </w:r>
                  <w:r w:rsidRPr="00004F60">
                    <w:rPr>
                      <w:rFonts w:ascii="Times New Roman" w:hAnsi="Times New Roman" w:cs="Times New Roman"/>
                      <w:b/>
                      <w:bCs/>
                      <w:webHidden/>
                      <w:sz w:val="24"/>
                    </w:rPr>
                  </w:r>
                  <w:r w:rsidRPr="00004F60">
                    <w:rPr>
                      <w:rFonts w:ascii="Times New Roman" w:hAnsi="Times New Roman" w:cs="Times New Roman"/>
                      <w:b/>
                      <w:bCs/>
                      <w:webHidden/>
                      <w:sz w:val="24"/>
                    </w:rPr>
                    <w:fldChar w:fldCharType="separate"/>
                  </w:r>
                  <w:r w:rsidR="00AB2BA3" w:rsidRPr="00004F60">
                    <w:rPr>
                      <w:rFonts w:ascii="Times New Roman" w:hAnsi="Times New Roman" w:cs="Times New Roman"/>
                      <w:b/>
                      <w:bCs/>
                      <w:webHidden/>
                      <w:sz w:val="24"/>
                    </w:rPr>
                    <w:t>52</w:t>
                  </w:r>
                  <w:r w:rsidRPr="00004F60">
                    <w:rPr>
                      <w:rFonts w:ascii="Times New Roman" w:hAnsi="Times New Roman" w:cs="Times New Roman"/>
                      <w:b/>
                      <w:bCs/>
                      <w:webHidden/>
                      <w:sz w:val="24"/>
                    </w:rPr>
                    <w:fldChar w:fldCharType="end"/>
                  </w:r>
                </w:hyperlink>
              </w:p>
              <w:p w14:paraId="03238D4C" w14:textId="3538C293" w:rsidR="00304BCB" w:rsidRPr="00004F60"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37" w:history="1">
                  <w:r w:rsidRPr="00004F60">
                    <w:rPr>
                      <w:rStyle w:val="Hyperlink"/>
                      <w:b/>
                      <w:bCs/>
                    </w:rPr>
                    <w:t>VIII.</w:t>
                  </w:r>
                  <w:r w:rsidRPr="00004F60">
                    <w:rPr>
                      <w:rFonts w:asciiTheme="minorHAnsi" w:hAnsiTheme="minorHAnsi" w:cstheme="minorBidi"/>
                      <w:b/>
                      <w:bCs/>
                      <w:kern w:val="2"/>
                      <w:szCs w:val="24"/>
                      <w:lang w:eastAsia="lt-LT"/>
                      <w14:ligatures w14:val="standardContextual"/>
                    </w:rPr>
                    <w:tab/>
                  </w:r>
                  <w:r w:rsidRPr="00004F60">
                    <w:rPr>
                      <w:rStyle w:val="Hyperlink"/>
                      <w:b/>
                      <w:bCs/>
                    </w:rPr>
                    <w:t>NEFUNKCINIAI REIKALAVIMAI</w:t>
                  </w:r>
                  <w:r w:rsidRPr="00004F60">
                    <w:rPr>
                      <w:b/>
                      <w:bCs/>
                      <w:webHidden/>
                    </w:rPr>
                    <w:tab/>
                  </w:r>
                  <w:r w:rsidRPr="00004F60">
                    <w:rPr>
                      <w:b/>
                      <w:bCs/>
                      <w:webHidden/>
                    </w:rPr>
                    <w:fldChar w:fldCharType="begin"/>
                  </w:r>
                  <w:r w:rsidRPr="00004F60">
                    <w:rPr>
                      <w:b/>
                      <w:bCs/>
                      <w:webHidden/>
                    </w:rPr>
                    <w:instrText xml:space="preserve"> PAGEREF _Toc190946037 \h </w:instrText>
                  </w:r>
                  <w:r w:rsidRPr="00004F60">
                    <w:rPr>
                      <w:b/>
                      <w:bCs/>
                      <w:webHidden/>
                    </w:rPr>
                  </w:r>
                  <w:r w:rsidRPr="00004F60">
                    <w:rPr>
                      <w:b/>
                      <w:bCs/>
                      <w:webHidden/>
                    </w:rPr>
                    <w:fldChar w:fldCharType="separate"/>
                  </w:r>
                  <w:r w:rsidR="00AB2BA3" w:rsidRPr="00004F60">
                    <w:rPr>
                      <w:b/>
                      <w:bCs/>
                      <w:webHidden/>
                    </w:rPr>
                    <w:t>53</w:t>
                  </w:r>
                  <w:r w:rsidRPr="00004F60">
                    <w:rPr>
                      <w:b/>
                      <w:bCs/>
                      <w:webHidden/>
                    </w:rPr>
                    <w:fldChar w:fldCharType="end"/>
                  </w:r>
                </w:hyperlink>
              </w:p>
              <w:p w14:paraId="05F060BA" w14:textId="34B23BE7" w:rsidR="00304BCB" w:rsidRPr="00004F60"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38" w:history="1">
                  <w:r w:rsidRPr="00004F60">
                    <w:rPr>
                      <w:rStyle w:val="Hyperlink"/>
                    </w:rPr>
                    <w:t>8.1.</w:t>
                  </w:r>
                  <w:r w:rsidRPr="00004F60">
                    <w:rPr>
                      <w:rFonts w:asciiTheme="minorHAnsi" w:hAnsiTheme="minorHAnsi" w:cstheme="minorBidi"/>
                      <w:color w:val="auto"/>
                      <w:kern w:val="2"/>
                      <w:lang w:eastAsia="lt-LT"/>
                      <w14:ligatures w14:val="standardContextual"/>
                    </w:rPr>
                    <w:tab/>
                  </w:r>
                  <w:r w:rsidRPr="00004F60">
                    <w:rPr>
                      <w:rStyle w:val="Hyperlink"/>
                    </w:rPr>
                    <w:t>REIKALAVIMAI NAUDOTOJO SĄSAJOS ERGONOMIKAI</w:t>
                  </w:r>
                  <w:r w:rsidRPr="00004F60">
                    <w:rPr>
                      <w:webHidden/>
                    </w:rPr>
                    <w:tab/>
                  </w:r>
                  <w:r w:rsidRPr="00004F60">
                    <w:rPr>
                      <w:webHidden/>
                    </w:rPr>
                    <w:fldChar w:fldCharType="begin"/>
                  </w:r>
                  <w:r w:rsidRPr="00004F60">
                    <w:rPr>
                      <w:webHidden/>
                    </w:rPr>
                    <w:instrText xml:space="preserve"> PAGEREF _Toc190946038 \h </w:instrText>
                  </w:r>
                  <w:r w:rsidRPr="00004F60">
                    <w:rPr>
                      <w:webHidden/>
                    </w:rPr>
                  </w:r>
                  <w:r w:rsidRPr="00004F60">
                    <w:rPr>
                      <w:webHidden/>
                    </w:rPr>
                    <w:fldChar w:fldCharType="separate"/>
                  </w:r>
                  <w:r w:rsidR="00AB2BA3" w:rsidRPr="00004F60">
                    <w:rPr>
                      <w:webHidden/>
                    </w:rPr>
                    <w:t>53</w:t>
                  </w:r>
                  <w:r w:rsidRPr="00004F60">
                    <w:rPr>
                      <w:webHidden/>
                    </w:rPr>
                    <w:fldChar w:fldCharType="end"/>
                  </w:r>
                </w:hyperlink>
              </w:p>
              <w:p w14:paraId="71BB67F3" w14:textId="434D737E" w:rsidR="00304BCB" w:rsidRPr="00004F60"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39" w:history="1">
                  <w:r w:rsidRPr="00004F60">
                    <w:rPr>
                      <w:rStyle w:val="Hyperlink"/>
                      <w:b/>
                      <w:bCs/>
                    </w:rPr>
                    <w:t>IX.</w:t>
                  </w:r>
                  <w:r w:rsidRPr="00004F60">
                    <w:rPr>
                      <w:rFonts w:asciiTheme="minorHAnsi" w:hAnsiTheme="minorHAnsi" w:cstheme="minorBidi"/>
                      <w:b/>
                      <w:bCs/>
                      <w:kern w:val="2"/>
                      <w:szCs w:val="24"/>
                      <w:lang w:eastAsia="lt-LT"/>
                      <w14:ligatures w14:val="standardContextual"/>
                    </w:rPr>
                    <w:tab/>
                  </w:r>
                  <w:r w:rsidRPr="00004F60">
                    <w:rPr>
                      <w:rStyle w:val="Hyperlink"/>
                      <w:b/>
                      <w:bCs/>
                    </w:rPr>
                    <w:t>REIKALAVIMAI PROGRAMINEI ĮRANGAI IR ARCHITEKTŪRAI</w:t>
                  </w:r>
                  <w:r w:rsidR="006C5EF3" w:rsidRPr="00004F60">
                    <w:rPr>
                      <w:rStyle w:val="Hyperlink"/>
                      <w:b/>
                      <w:bCs/>
                    </w:rPr>
                    <w:t>…….</w:t>
                  </w:r>
                  <w:r w:rsidRPr="00004F60">
                    <w:rPr>
                      <w:b/>
                      <w:bCs/>
                      <w:webHidden/>
                    </w:rPr>
                    <w:fldChar w:fldCharType="begin"/>
                  </w:r>
                  <w:r w:rsidRPr="00004F60">
                    <w:rPr>
                      <w:b/>
                      <w:bCs/>
                      <w:webHidden/>
                    </w:rPr>
                    <w:instrText xml:space="preserve"> PAGEREF _Toc190946039 \h </w:instrText>
                  </w:r>
                  <w:r w:rsidRPr="00004F60">
                    <w:rPr>
                      <w:b/>
                      <w:bCs/>
                      <w:webHidden/>
                    </w:rPr>
                  </w:r>
                  <w:r w:rsidRPr="00004F60">
                    <w:rPr>
                      <w:b/>
                      <w:bCs/>
                      <w:webHidden/>
                    </w:rPr>
                    <w:fldChar w:fldCharType="separate"/>
                  </w:r>
                  <w:r w:rsidR="00AB2BA3" w:rsidRPr="00004F60">
                    <w:rPr>
                      <w:b/>
                      <w:bCs/>
                      <w:webHidden/>
                    </w:rPr>
                    <w:t>55</w:t>
                  </w:r>
                  <w:r w:rsidRPr="00004F60">
                    <w:rPr>
                      <w:b/>
                      <w:bCs/>
                      <w:webHidden/>
                    </w:rPr>
                    <w:fldChar w:fldCharType="end"/>
                  </w:r>
                </w:hyperlink>
              </w:p>
              <w:p w14:paraId="3D8FCA2E" w14:textId="20D9C844" w:rsidR="00304BCB" w:rsidRDefault="00304BCB" w:rsidP="00304BCB">
                <w:pPr>
                  <w:pStyle w:val="TOC2"/>
                  <w:framePr w:wrap="around"/>
                  <w:rPr>
                    <w:rFonts w:asciiTheme="minorHAnsi" w:hAnsiTheme="minorHAnsi" w:cstheme="minorBidi"/>
                    <w:b w:val="0"/>
                    <w:bCs w:val="0"/>
                    <w:color w:val="auto"/>
                    <w:kern w:val="2"/>
                    <w:lang w:eastAsia="lt-LT"/>
                    <w14:ligatures w14:val="standardContextual"/>
                  </w:rPr>
                </w:pPr>
                <w:hyperlink w:anchor="_Toc190946040" w:history="1">
                  <w:r w:rsidRPr="003B1C96">
                    <w:rPr>
                      <w:rStyle w:val="Hyperlink"/>
                    </w:rPr>
                    <w:t>9.1.</w:t>
                  </w:r>
                  <w:r>
                    <w:rPr>
                      <w:rFonts w:asciiTheme="minorHAnsi" w:hAnsiTheme="minorHAnsi" w:cstheme="minorBidi"/>
                      <w:b w:val="0"/>
                      <w:bCs w:val="0"/>
                      <w:color w:val="auto"/>
                      <w:kern w:val="2"/>
                      <w:lang w:eastAsia="lt-LT"/>
                      <w14:ligatures w14:val="standardContextual"/>
                    </w:rPr>
                    <w:tab/>
                  </w:r>
                  <w:r w:rsidRPr="003B1C96">
                    <w:rPr>
                      <w:rStyle w:val="Hyperlink"/>
                    </w:rPr>
                    <w:t>BENDRIEJI ARCHITEKTŪROS REIKALAVIMAI</w:t>
                  </w:r>
                  <w:r>
                    <w:rPr>
                      <w:webHidden/>
                    </w:rPr>
                    <w:tab/>
                  </w:r>
                  <w:r>
                    <w:rPr>
                      <w:webHidden/>
                    </w:rPr>
                    <w:fldChar w:fldCharType="begin"/>
                  </w:r>
                  <w:r>
                    <w:rPr>
                      <w:webHidden/>
                    </w:rPr>
                    <w:instrText xml:space="preserve"> PAGEREF _Toc190946040 \h </w:instrText>
                  </w:r>
                  <w:r>
                    <w:rPr>
                      <w:webHidden/>
                    </w:rPr>
                  </w:r>
                  <w:r>
                    <w:rPr>
                      <w:webHidden/>
                    </w:rPr>
                    <w:fldChar w:fldCharType="separate"/>
                  </w:r>
                  <w:r w:rsidR="00AB2BA3">
                    <w:rPr>
                      <w:webHidden/>
                    </w:rPr>
                    <w:t>55</w:t>
                  </w:r>
                  <w:r>
                    <w:rPr>
                      <w:webHidden/>
                    </w:rPr>
                    <w:fldChar w:fldCharType="end"/>
                  </w:r>
                </w:hyperlink>
              </w:p>
              <w:p w14:paraId="504C1EE7" w14:textId="036889BD" w:rsidR="00304BCB" w:rsidRDefault="00304BCB" w:rsidP="00304BCB">
                <w:pPr>
                  <w:pStyle w:val="TOC2"/>
                  <w:framePr w:wrap="around"/>
                  <w:rPr>
                    <w:rFonts w:asciiTheme="minorHAnsi" w:hAnsiTheme="minorHAnsi" w:cstheme="minorBidi"/>
                    <w:b w:val="0"/>
                    <w:bCs w:val="0"/>
                    <w:color w:val="auto"/>
                    <w:kern w:val="2"/>
                    <w:lang w:eastAsia="lt-LT"/>
                    <w14:ligatures w14:val="standardContextual"/>
                  </w:rPr>
                </w:pPr>
                <w:hyperlink w:anchor="_Toc190946041" w:history="1">
                  <w:r w:rsidRPr="003B1C96">
                    <w:rPr>
                      <w:rStyle w:val="Hyperlink"/>
                    </w:rPr>
                    <w:t>9.2.</w:t>
                  </w:r>
                  <w:r>
                    <w:rPr>
                      <w:rFonts w:asciiTheme="minorHAnsi" w:hAnsiTheme="minorHAnsi" w:cstheme="minorBidi"/>
                      <w:b w:val="0"/>
                      <w:bCs w:val="0"/>
                      <w:color w:val="auto"/>
                      <w:kern w:val="2"/>
                      <w:lang w:eastAsia="lt-LT"/>
                      <w14:ligatures w14:val="standardContextual"/>
                    </w:rPr>
                    <w:tab/>
                  </w:r>
                  <w:r w:rsidRPr="003B1C96">
                    <w:rPr>
                      <w:rStyle w:val="Hyperlink"/>
                    </w:rPr>
                    <w:t>REIKALAVIMAI LICENCINEI PROGRAMINEI ĮRANGAI</w:t>
                  </w:r>
                  <w:r>
                    <w:rPr>
                      <w:webHidden/>
                    </w:rPr>
                    <w:tab/>
                  </w:r>
                  <w:r>
                    <w:rPr>
                      <w:webHidden/>
                    </w:rPr>
                    <w:fldChar w:fldCharType="begin"/>
                  </w:r>
                  <w:r>
                    <w:rPr>
                      <w:webHidden/>
                    </w:rPr>
                    <w:instrText xml:space="preserve"> PAGEREF _Toc190946041 \h </w:instrText>
                  </w:r>
                  <w:r>
                    <w:rPr>
                      <w:webHidden/>
                    </w:rPr>
                  </w:r>
                  <w:r>
                    <w:rPr>
                      <w:webHidden/>
                    </w:rPr>
                    <w:fldChar w:fldCharType="separate"/>
                  </w:r>
                  <w:r w:rsidR="00AB2BA3">
                    <w:rPr>
                      <w:webHidden/>
                    </w:rPr>
                    <w:t>56</w:t>
                  </w:r>
                  <w:r>
                    <w:rPr>
                      <w:webHidden/>
                    </w:rPr>
                    <w:fldChar w:fldCharType="end"/>
                  </w:r>
                </w:hyperlink>
              </w:p>
              <w:p w14:paraId="134A55BE" w14:textId="0D0BA89F" w:rsidR="00304BCB" w:rsidRDefault="00304BCB" w:rsidP="00304BCB">
                <w:pPr>
                  <w:pStyle w:val="TOC2"/>
                  <w:framePr w:wrap="around"/>
                  <w:rPr>
                    <w:rFonts w:asciiTheme="minorHAnsi" w:hAnsiTheme="minorHAnsi" w:cstheme="minorBidi"/>
                    <w:b w:val="0"/>
                    <w:bCs w:val="0"/>
                    <w:color w:val="auto"/>
                    <w:kern w:val="2"/>
                    <w:lang w:eastAsia="lt-LT"/>
                    <w14:ligatures w14:val="standardContextual"/>
                  </w:rPr>
                </w:pPr>
                <w:hyperlink w:anchor="_Toc190946042" w:history="1">
                  <w:r w:rsidRPr="003B1C96">
                    <w:rPr>
                      <w:rStyle w:val="Hyperlink"/>
                    </w:rPr>
                    <w:t>9.3.</w:t>
                  </w:r>
                  <w:r>
                    <w:rPr>
                      <w:rFonts w:asciiTheme="minorHAnsi" w:hAnsiTheme="minorHAnsi" w:cstheme="minorBidi"/>
                      <w:b w:val="0"/>
                      <w:bCs w:val="0"/>
                      <w:color w:val="auto"/>
                      <w:kern w:val="2"/>
                      <w:lang w:eastAsia="lt-LT"/>
                      <w14:ligatures w14:val="standardContextual"/>
                    </w:rPr>
                    <w:tab/>
                  </w:r>
                  <w:r w:rsidRPr="003B1C96">
                    <w:rPr>
                      <w:rStyle w:val="Hyperlink"/>
                    </w:rPr>
                    <w:t>REIKALAVIMAI DUOMENŲ SINCHRONIZAVIMO MODULIUI</w:t>
                  </w:r>
                  <w:r>
                    <w:rPr>
                      <w:webHidden/>
                    </w:rPr>
                    <w:tab/>
                  </w:r>
                  <w:r>
                    <w:rPr>
                      <w:webHidden/>
                    </w:rPr>
                    <w:fldChar w:fldCharType="begin"/>
                  </w:r>
                  <w:r>
                    <w:rPr>
                      <w:webHidden/>
                    </w:rPr>
                    <w:instrText xml:space="preserve"> PAGEREF _Toc190946042 \h </w:instrText>
                  </w:r>
                  <w:r>
                    <w:rPr>
                      <w:webHidden/>
                    </w:rPr>
                  </w:r>
                  <w:r>
                    <w:rPr>
                      <w:webHidden/>
                    </w:rPr>
                    <w:fldChar w:fldCharType="separate"/>
                  </w:r>
                  <w:r w:rsidR="00AB2BA3">
                    <w:rPr>
                      <w:webHidden/>
                    </w:rPr>
                    <w:t>57</w:t>
                  </w:r>
                  <w:r>
                    <w:rPr>
                      <w:webHidden/>
                    </w:rPr>
                    <w:fldChar w:fldCharType="end"/>
                  </w:r>
                </w:hyperlink>
              </w:p>
              <w:p w14:paraId="25C81AFD" w14:textId="71CD0139" w:rsidR="00304BCB" w:rsidRDefault="00304BCB" w:rsidP="00304BCB">
                <w:pPr>
                  <w:pStyle w:val="TOC2"/>
                  <w:framePr w:wrap="around"/>
                  <w:rPr>
                    <w:rFonts w:asciiTheme="minorHAnsi" w:hAnsiTheme="minorHAnsi" w:cstheme="minorBidi"/>
                    <w:b w:val="0"/>
                    <w:bCs w:val="0"/>
                    <w:color w:val="auto"/>
                    <w:kern w:val="2"/>
                    <w:lang w:eastAsia="lt-LT"/>
                    <w14:ligatures w14:val="standardContextual"/>
                  </w:rPr>
                </w:pPr>
                <w:hyperlink w:anchor="_Toc190946043" w:history="1">
                  <w:r w:rsidRPr="003B1C96">
                    <w:rPr>
                      <w:rStyle w:val="Hyperlink"/>
                    </w:rPr>
                    <w:t>9.4.</w:t>
                  </w:r>
                  <w:r>
                    <w:rPr>
                      <w:rFonts w:asciiTheme="minorHAnsi" w:hAnsiTheme="minorHAnsi" w:cstheme="minorBidi"/>
                      <w:b w:val="0"/>
                      <w:bCs w:val="0"/>
                      <w:color w:val="auto"/>
                      <w:kern w:val="2"/>
                      <w:lang w:eastAsia="lt-LT"/>
                      <w14:ligatures w14:val="standardContextual"/>
                    </w:rPr>
                    <w:tab/>
                  </w:r>
                  <w:r w:rsidRPr="003B1C96">
                    <w:rPr>
                      <w:rStyle w:val="Hyperlink"/>
                    </w:rPr>
                    <w:t>REIKALAVIMAI IŠEITIES KODUI</w:t>
                  </w:r>
                  <w:r>
                    <w:rPr>
                      <w:webHidden/>
                    </w:rPr>
                    <w:tab/>
                  </w:r>
                  <w:r>
                    <w:rPr>
                      <w:webHidden/>
                    </w:rPr>
                    <w:fldChar w:fldCharType="begin"/>
                  </w:r>
                  <w:r>
                    <w:rPr>
                      <w:webHidden/>
                    </w:rPr>
                    <w:instrText xml:space="preserve"> PAGEREF _Toc190946043 \h </w:instrText>
                  </w:r>
                  <w:r>
                    <w:rPr>
                      <w:webHidden/>
                    </w:rPr>
                  </w:r>
                  <w:r>
                    <w:rPr>
                      <w:webHidden/>
                    </w:rPr>
                    <w:fldChar w:fldCharType="separate"/>
                  </w:r>
                  <w:r w:rsidR="00AB2BA3">
                    <w:rPr>
                      <w:webHidden/>
                    </w:rPr>
                    <w:t>58</w:t>
                  </w:r>
                  <w:r>
                    <w:rPr>
                      <w:webHidden/>
                    </w:rPr>
                    <w:fldChar w:fldCharType="end"/>
                  </w:r>
                </w:hyperlink>
              </w:p>
              <w:p w14:paraId="08C021E6" w14:textId="1350A173" w:rsidR="00304BCB" w:rsidRDefault="00304BCB" w:rsidP="00304BCB">
                <w:pPr>
                  <w:pStyle w:val="TOC2"/>
                  <w:framePr w:wrap="around"/>
                  <w:rPr>
                    <w:rFonts w:asciiTheme="minorHAnsi" w:hAnsiTheme="minorHAnsi" w:cstheme="minorBidi"/>
                    <w:b w:val="0"/>
                    <w:bCs w:val="0"/>
                    <w:color w:val="auto"/>
                    <w:kern w:val="2"/>
                    <w:lang w:eastAsia="lt-LT"/>
                    <w14:ligatures w14:val="standardContextual"/>
                  </w:rPr>
                </w:pPr>
                <w:hyperlink w:anchor="_Toc190946044" w:history="1">
                  <w:r w:rsidRPr="003B1C96">
                    <w:rPr>
                      <w:rStyle w:val="Hyperlink"/>
                    </w:rPr>
                    <w:t>9.5.</w:t>
                  </w:r>
                  <w:r>
                    <w:rPr>
                      <w:rFonts w:asciiTheme="minorHAnsi" w:hAnsiTheme="minorHAnsi" w:cstheme="minorBidi"/>
                      <w:b w:val="0"/>
                      <w:bCs w:val="0"/>
                      <w:color w:val="auto"/>
                      <w:kern w:val="2"/>
                      <w:lang w:eastAsia="lt-LT"/>
                      <w14:ligatures w14:val="standardContextual"/>
                    </w:rPr>
                    <w:tab/>
                  </w:r>
                  <w:r w:rsidRPr="003B1C96">
                    <w:rPr>
                      <w:rStyle w:val="Hyperlink"/>
                    </w:rPr>
                    <w:t>REIKALAVIMAI PRIEINAMUMUI IR PATIKIMUMUI</w:t>
                  </w:r>
                  <w:r>
                    <w:rPr>
                      <w:webHidden/>
                    </w:rPr>
                    <w:tab/>
                  </w:r>
                  <w:r>
                    <w:rPr>
                      <w:webHidden/>
                    </w:rPr>
                    <w:fldChar w:fldCharType="begin"/>
                  </w:r>
                  <w:r>
                    <w:rPr>
                      <w:webHidden/>
                    </w:rPr>
                    <w:instrText xml:space="preserve"> PAGEREF _Toc190946044 \h </w:instrText>
                  </w:r>
                  <w:r>
                    <w:rPr>
                      <w:webHidden/>
                    </w:rPr>
                  </w:r>
                  <w:r>
                    <w:rPr>
                      <w:webHidden/>
                    </w:rPr>
                    <w:fldChar w:fldCharType="separate"/>
                  </w:r>
                  <w:r w:rsidR="00AB2BA3">
                    <w:rPr>
                      <w:webHidden/>
                    </w:rPr>
                    <w:t>59</w:t>
                  </w:r>
                  <w:r>
                    <w:rPr>
                      <w:webHidden/>
                    </w:rPr>
                    <w:fldChar w:fldCharType="end"/>
                  </w:r>
                </w:hyperlink>
              </w:p>
              <w:p w14:paraId="4DE11AB1" w14:textId="13C6B09D" w:rsidR="00304BCB" w:rsidRDefault="00304BCB" w:rsidP="00304BCB">
                <w:pPr>
                  <w:pStyle w:val="TOC2"/>
                  <w:framePr w:wrap="around"/>
                  <w:rPr>
                    <w:rFonts w:asciiTheme="minorHAnsi" w:hAnsiTheme="minorHAnsi" w:cstheme="minorBidi"/>
                    <w:b w:val="0"/>
                    <w:bCs w:val="0"/>
                    <w:color w:val="auto"/>
                    <w:kern w:val="2"/>
                    <w:lang w:eastAsia="lt-LT"/>
                    <w14:ligatures w14:val="standardContextual"/>
                  </w:rPr>
                </w:pPr>
                <w:hyperlink w:anchor="_Toc190946045" w:history="1">
                  <w:r w:rsidRPr="003B1C96">
                    <w:rPr>
                      <w:rStyle w:val="Hyperlink"/>
                    </w:rPr>
                    <w:t>9.6.</w:t>
                  </w:r>
                  <w:r>
                    <w:rPr>
                      <w:rFonts w:asciiTheme="minorHAnsi" w:hAnsiTheme="minorHAnsi" w:cstheme="minorBidi"/>
                      <w:b w:val="0"/>
                      <w:bCs w:val="0"/>
                      <w:color w:val="auto"/>
                      <w:kern w:val="2"/>
                      <w:lang w:eastAsia="lt-LT"/>
                      <w14:ligatures w14:val="standardContextual"/>
                    </w:rPr>
                    <w:tab/>
                  </w:r>
                  <w:r w:rsidRPr="003B1C96">
                    <w:rPr>
                      <w:rStyle w:val="Hyperlink"/>
                    </w:rPr>
                    <w:t>REIKALAVIMAI SISTEMOS PLEČIAMUMUI</w:t>
                  </w:r>
                  <w:r>
                    <w:rPr>
                      <w:webHidden/>
                    </w:rPr>
                    <w:tab/>
                  </w:r>
                  <w:r>
                    <w:rPr>
                      <w:webHidden/>
                    </w:rPr>
                    <w:fldChar w:fldCharType="begin"/>
                  </w:r>
                  <w:r>
                    <w:rPr>
                      <w:webHidden/>
                    </w:rPr>
                    <w:instrText xml:space="preserve"> PAGEREF _Toc190946045 \h </w:instrText>
                  </w:r>
                  <w:r>
                    <w:rPr>
                      <w:webHidden/>
                    </w:rPr>
                  </w:r>
                  <w:r>
                    <w:rPr>
                      <w:webHidden/>
                    </w:rPr>
                    <w:fldChar w:fldCharType="separate"/>
                  </w:r>
                  <w:r w:rsidR="00AB2BA3">
                    <w:rPr>
                      <w:webHidden/>
                    </w:rPr>
                    <w:t>59</w:t>
                  </w:r>
                  <w:r>
                    <w:rPr>
                      <w:webHidden/>
                    </w:rPr>
                    <w:fldChar w:fldCharType="end"/>
                  </w:r>
                </w:hyperlink>
              </w:p>
              <w:p w14:paraId="4FC9E399" w14:textId="174E6969" w:rsidR="00304BCB" w:rsidRDefault="00304BCB" w:rsidP="00304BCB">
                <w:pPr>
                  <w:pStyle w:val="TOC2"/>
                  <w:framePr w:wrap="around"/>
                  <w:rPr>
                    <w:rFonts w:asciiTheme="minorHAnsi" w:hAnsiTheme="minorHAnsi" w:cstheme="minorBidi"/>
                    <w:b w:val="0"/>
                    <w:bCs w:val="0"/>
                    <w:color w:val="auto"/>
                    <w:kern w:val="2"/>
                    <w:lang w:eastAsia="lt-LT"/>
                    <w14:ligatures w14:val="standardContextual"/>
                  </w:rPr>
                </w:pPr>
                <w:hyperlink w:anchor="_Toc190946046" w:history="1">
                  <w:r w:rsidRPr="003B1C96">
                    <w:rPr>
                      <w:rStyle w:val="Hyperlink"/>
                    </w:rPr>
                    <w:t>9.7.</w:t>
                  </w:r>
                  <w:r>
                    <w:rPr>
                      <w:rFonts w:asciiTheme="minorHAnsi" w:hAnsiTheme="minorHAnsi" w:cstheme="minorBidi"/>
                      <w:b w:val="0"/>
                      <w:bCs w:val="0"/>
                      <w:color w:val="auto"/>
                      <w:kern w:val="2"/>
                      <w:lang w:eastAsia="lt-LT"/>
                      <w14:ligatures w14:val="standardContextual"/>
                    </w:rPr>
                    <w:tab/>
                  </w:r>
                  <w:r w:rsidRPr="003B1C96">
                    <w:rPr>
                      <w:rStyle w:val="Hyperlink"/>
                    </w:rPr>
                    <w:t>REIKALAVIMAI SAUGUMUI</w:t>
                  </w:r>
                  <w:r>
                    <w:rPr>
                      <w:webHidden/>
                    </w:rPr>
                    <w:tab/>
                  </w:r>
                  <w:r>
                    <w:rPr>
                      <w:webHidden/>
                    </w:rPr>
                    <w:fldChar w:fldCharType="begin"/>
                  </w:r>
                  <w:r>
                    <w:rPr>
                      <w:webHidden/>
                    </w:rPr>
                    <w:instrText xml:space="preserve"> PAGEREF _Toc190946046 \h </w:instrText>
                  </w:r>
                  <w:r>
                    <w:rPr>
                      <w:webHidden/>
                    </w:rPr>
                  </w:r>
                  <w:r>
                    <w:rPr>
                      <w:webHidden/>
                    </w:rPr>
                    <w:fldChar w:fldCharType="separate"/>
                  </w:r>
                  <w:r w:rsidR="00AB2BA3">
                    <w:rPr>
                      <w:webHidden/>
                    </w:rPr>
                    <w:t>60</w:t>
                  </w:r>
                  <w:r>
                    <w:rPr>
                      <w:webHidden/>
                    </w:rPr>
                    <w:fldChar w:fldCharType="end"/>
                  </w:r>
                </w:hyperlink>
              </w:p>
              <w:p w14:paraId="0F2D429F" w14:textId="49D06433" w:rsidR="00304BCB" w:rsidRPr="00B4545E"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47" w:history="1">
                  <w:r w:rsidRPr="00B4545E">
                    <w:rPr>
                      <w:rStyle w:val="Hyperlink"/>
                      <w:b/>
                      <w:bCs/>
                    </w:rPr>
                    <w:t>X.</w:t>
                  </w:r>
                  <w:r w:rsidRPr="00B4545E">
                    <w:rPr>
                      <w:rFonts w:asciiTheme="minorHAnsi" w:hAnsiTheme="minorHAnsi" w:cstheme="minorBidi"/>
                      <w:b/>
                      <w:bCs/>
                      <w:kern w:val="2"/>
                      <w:szCs w:val="24"/>
                      <w:lang w:eastAsia="lt-LT"/>
                      <w14:ligatures w14:val="standardContextual"/>
                    </w:rPr>
                    <w:tab/>
                  </w:r>
                  <w:r w:rsidRPr="00B4545E">
                    <w:rPr>
                      <w:rStyle w:val="Hyperlink"/>
                      <w:b/>
                      <w:bCs/>
                    </w:rPr>
                    <w:t>ATSISKAITYMOTVARKA</w:t>
                  </w:r>
                  <w:r w:rsidR="006C5EF3" w:rsidRPr="00B4545E">
                    <w:rPr>
                      <w:b/>
                      <w:bCs/>
                      <w:webHidden/>
                    </w:rPr>
                    <w:t>…………………………………………………….</w:t>
                  </w:r>
                  <w:r w:rsidRPr="00B4545E">
                    <w:rPr>
                      <w:b/>
                      <w:bCs/>
                      <w:webHidden/>
                    </w:rPr>
                    <w:fldChar w:fldCharType="begin"/>
                  </w:r>
                  <w:r w:rsidRPr="00B4545E">
                    <w:rPr>
                      <w:b/>
                      <w:bCs/>
                      <w:webHidden/>
                    </w:rPr>
                    <w:instrText xml:space="preserve"> PAGEREF _Toc190946047 \h </w:instrText>
                  </w:r>
                  <w:r w:rsidRPr="00B4545E">
                    <w:rPr>
                      <w:b/>
                      <w:bCs/>
                      <w:webHidden/>
                    </w:rPr>
                  </w:r>
                  <w:r w:rsidRPr="00B4545E">
                    <w:rPr>
                      <w:b/>
                      <w:bCs/>
                      <w:webHidden/>
                    </w:rPr>
                    <w:fldChar w:fldCharType="separate"/>
                  </w:r>
                  <w:r w:rsidR="00AB2BA3" w:rsidRPr="00B4545E">
                    <w:rPr>
                      <w:b/>
                      <w:bCs/>
                      <w:webHidden/>
                    </w:rPr>
                    <w:t>61</w:t>
                  </w:r>
                  <w:r w:rsidRPr="00B4545E">
                    <w:rPr>
                      <w:b/>
                      <w:bCs/>
                      <w:webHidden/>
                    </w:rPr>
                    <w:fldChar w:fldCharType="end"/>
                  </w:r>
                </w:hyperlink>
              </w:p>
              <w:p w14:paraId="56617FAA" w14:textId="5787392A" w:rsidR="00304BCB" w:rsidRPr="00B4545E"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48" w:history="1">
                  <w:r w:rsidRPr="00B4545E">
                    <w:rPr>
                      <w:rStyle w:val="Hyperlink"/>
                      <w:b/>
                      <w:bCs/>
                    </w:rPr>
                    <w:t>XI.</w:t>
                  </w:r>
                  <w:r w:rsidRPr="00B4545E">
                    <w:rPr>
                      <w:rFonts w:asciiTheme="minorHAnsi" w:hAnsiTheme="minorHAnsi" w:cstheme="minorBidi"/>
                      <w:b/>
                      <w:bCs/>
                      <w:kern w:val="2"/>
                      <w:szCs w:val="24"/>
                      <w:lang w:eastAsia="lt-LT"/>
                      <w14:ligatures w14:val="standardContextual"/>
                    </w:rPr>
                    <w:tab/>
                  </w:r>
                  <w:r w:rsidRPr="00B4545E">
                    <w:rPr>
                      <w:rStyle w:val="Hyperlink"/>
                      <w:b/>
                      <w:bCs/>
                    </w:rPr>
                    <w:t>BAIGIAMOSIOS NUOSTATOS</w:t>
                  </w:r>
                  <w:r w:rsidR="006C5EF3" w:rsidRPr="00B4545E">
                    <w:rPr>
                      <w:b/>
                      <w:bCs/>
                      <w:webHidden/>
                    </w:rPr>
                    <w:t>………………………………………………...</w:t>
                  </w:r>
                  <w:r w:rsidRPr="00B4545E">
                    <w:rPr>
                      <w:b/>
                      <w:bCs/>
                      <w:webHidden/>
                    </w:rPr>
                    <w:fldChar w:fldCharType="begin"/>
                  </w:r>
                  <w:r w:rsidRPr="00B4545E">
                    <w:rPr>
                      <w:b/>
                      <w:bCs/>
                      <w:webHidden/>
                    </w:rPr>
                    <w:instrText xml:space="preserve"> PAGEREF _Toc190946048 \h </w:instrText>
                  </w:r>
                  <w:r w:rsidRPr="00B4545E">
                    <w:rPr>
                      <w:b/>
                      <w:bCs/>
                      <w:webHidden/>
                    </w:rPr>
                  </w:r>
                  <w:r w:rsidRPr="00B4545E">
                    <w:rPr>
                      <w:b/>
                      <w:bCs/>
                      <w:webHidden/>
                    </w:rPr>
                    <w:fldChar w:fldCharType="separate"/>
                  </w:r>
                  <w:r w:rsidR="00AB2BA3" w:rsidRPr="00B4545E">
                    <w:rPr>
                      <w:b/>
                      <w:bCs/>
                      <w:webHidden/>
                    </w:rPr>
                    <w:t>61</w:t>
                  </w:r>
                  <w:r w:rsidRPr="00B4545E">
                    <w:rPr>
                      <w:b/>
                      <w:bCs/>
                      <w:webHidden/>
                    </w:rPr>
                    <w:fldChar w:fldCharType="end"/>
                  </w:r>
                </w:hyperlink>
              </w:p>
              <w:p w14:paraId="756B758B" w14:textId="79A8DEBD" w:rsidR="00304BCB" w:rsidRPr="00B4545E" w:rsidRDefault="00304BCB" w:rsidP="00304BCB">
                <w:pPr>
                  <w:pStyle w:val="TOC1"/>
                  <w:framePr w:wrap="around"/>
                  <w:rPr>
                    <w:rFonts w:asciiTheme="minorHAnsi" w:hAnsiTheme="minorHAnsi" w:cstheme="minorBidi"/>
                    <w:b/>
                    <w:bCs/>
                    <w:kern w:val="2"/>
                    <w:szCs w:val="24"/>
                    <w:lang w:eastAsia="lt-LT"/>
                    <w14:ligatures w14:val="standardContextual"/>
                  </w:rPr>
                </w:pPr>
                <w:hyperlink w:anchor="_Toc190946049" w:history="1">
                  <w:r w:rsidRPr="00B4545E">
                    <w:rPr>
                      <w:rStyle w:val="Hyperlink"/>
                      <w:b/>
                      <w:bCs/>
                    </w:rPr>
                    <w:t>XII.</w:t>
                  </w:r>
                  <w:r w:rsidRPr="00B4545E">
                    <w:rPr>
                      <w:rFonts w:asciiTheme="minorHAnsi" w:hAnsiTheme="minorHAnsi" w:cstheme="minorBidi"/>
                      <w:b/>
                      <w:bCs/>
                      <w:kern w:val="2"/>
                      <w:szCs w:val="24"/>
                      <w:lang w:eastAsia="lt-LT"/>
                      <w14:ligatures w14:val="standardContextual"/>
                    </w:rPr>
                    <w:tab/>
                  </w:r>
                  <w:r w:rsidRPr="00B4545E">
                    <w:rPr>
                      <w:rStyle w:val="Hyperlink"/>
                      <w:b/>
                      <w:bCs/>
                    </w:rPr>
                    <w:t>PRIEDAI</w:t>
                  </w:r>
                  <w:r w:rsidR="006C5EF3" w:rsidRPr="00B4545E">
                    <w:rPr>
                      <w:b/>
                      <w:bCs/>
                      <w:webHidden/>
                    </w:rPr>
                    <w:t>…………………………………………………………………………..</w:t>
                  </w:r>
                  <w:r w:rsidRPr="00B4545E">
                    <w:rPr>
                      <w:b/>
                      <w:bCs/>
                      <w:webHidden/>
                    </w:rPr>
                    <w:fldChar w:fldCharType="begin"/>
                  </w:r>
                  <w:r w:rsidRPr="00B4545E">
                    <w:rPr>
                      <w:b/>
                      <w:bCs/>
                      <w:webHidden/>
                    </w:rPr>
                    <w:instrText xml:space="preserve"> PAGEREF _Toc190946049 \h </w:instrText>
                  </w:r>
                  <w:r w:rsidRPr="00B4545E">
                    <w:rPr>
                      <w:b/>
                      <w:bCs/>
                      <w:webHidden/>
                    </w:rPr>
                  </w:r>
                  <w:r w:rsidRPr="00B4545E">
                    <w:rPr>
                      <w:b/>
                      <w:bCs/>
                      <w:webHidden/>
                    </w:rPr>
                    <w:fldChar w:fldCharType="separate"/>
                  </w:r>
                  <w:r w:rsidR="00AB2BA3" w:rsidRPr="00B4545E">
                    <w:rPr>
                      <w:b/>
                      <w:bCs/>
                      <w:webHidden/>
                    </w:rPr>
                    <w:t>63</w:t>
                  </w:r>
                  <w:r w:rsidRPr="00B4545E">
                    <w:rPr>
                      <w:b/>
                      <w:bCs/>
                      <w:webHidden/>
                    </w:rPr>
                    <w:fldChar w:fldCharType="end"/>
                  </w:r>
                </w:hyperlink>
              </w:p>
              <w:p w14:paraId="36895F11" w14:textId="5E75FABC" w:rsidR="00304BCB" w:rsidRPr="00B4545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50" w:history="1">
                  <w:r w:rsidRPr="00B4545E">
                    <w:rPr>
                      <w:rStyle w:val="Hyperlink"/>
                    </w:rPr>
                    <w:t>1 PRIEDAS</w:t>
                  </w:r>
                  <w:r w:rsidRPr="00B4545E">
                    <w:rPr>
                      <w:webHidden/>
                    </w:rPr>
                    <w:tab/>
                  </w:r>
                  <w:r w:rsidRPr="00B4545E">
                    <w:rPr>
                      <w:webHidden/>
                    </w:rPr>
                    <w:fldChar w:fldCharType="begin"/>
                  </w:r>
                  <w:r w:rsidRPr="00B4545E">
                    <w:rPr>
                      <w:webHidden/>
                    </w:rPr>
                    <w:instrText xml:space="preserve"> PAGEREF _Toc190946050 \h </w:instrText>
                  </w:r>
                  <w:r w:rsidRPr="00B4545E">
                    <w:rPr>
                      <w:webHidden/>
                    </w:rPr>
                  </w:r>
                  <w:r w:rsidRPr="00B4545E">
                    <w:rPr>
                      <w:webHidden/>
                    </w:rPr>
                    <w:fldChar w:fldCharType="separate"/>
                  </w:r>
                  <w:r w:rsidR="00AB2BA3" w:rsidRPr="00B4545E">
                    <w:rPr>
                      <w:webHidden/>
                    </w:rPr>
                    <w:t>63</w:t>
                  </w:r>
                  <w:r w:rsidRPr="00B4545E">
                    <w:rPr>
                      <w:webHidden/>
                    </w:rPr>
                    <w:fldChar w:fldCharType="end"/>
                  </w:r>
                </w:hyperlink>
              </w:p>
              <w:p w14:paraId="4F10D588" w14:textId="6F20E4B9" w:rsidR="00304BCB" w:rsidRPr="00B4545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51" w:history="1">
                  <w:r w:rsidRPr="00B4545E">
                    <w:rPr>
                      <w:rStyle w:val="Hyperlink"/>
                      <w:lang w:val="it-IT"/>
                    </w:rPr>
                    <w:t>METINIO TIKRINIMO PLANO SUDARYMO PROCESAS</w:t>
                  </w:r>
                  <w:r w:rsidRPr="00B4545E">
                    <w:rPr>
                      <w:webHidden/>
                    </w:rPr>
                    <w:tab/>
                  </w:r>
                  <w:r w:rsidRPr="00B4545E">
                    <w:rPr>
                      <w:webHidden/>
                    </w:rPr>
                    <w:fldChar w:fldCharType="begin"/>
                  </w:r>
                  <w:r w:rsidRPr="00B4545E">
                    <w:rPr>
                      <w:webHidden/>
                    </w:rPr>
                    <w:instrText xml:space="preserve"> PAGEREF _Toc190946051 \h </w:instrText>
                  </w:r>
                  <w:r w:rsidRPr="00B4545E">
                    <w:rPr>
                      <w:webHidden/>
                    </w:rPr>
                  </w:r>
                  <w:r w:rsidRPr="00B4545E">
                    <w:rPr>
                      <w:webHidden/>
                    </w:rPr>
                    <w:fldChar w:fldCharType="separate"/>
                  </w:r>
                  <w:r w:rsidR="00AB2BA3" w:rsidRPr="00B4545E">
                    <w:rPr>
                      <w:webHidden/>
                    </w:rPr>
                    <w:t>63</w:t>
                  </w:r>
                  <w:r w:rsidRPr="00B4545E">
                    <w:rPr>
                      <w:webHidden/>
                    </w:rPr>
                    <w:fldChar w:fldCharType="end"/>
                  </w:r>
                </w:hyperlink>
              </w:p>
              <w:p w14:paraId="53DCB1C0" w14:textId="5BF372A9" w:rsidR="00304BCB" w:rsidRPr="00B4545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52" w:history="1">
                  <w:r w:rsidRPr="00B4545E">
                    <w:rPr>
                      <w:rStyle w:val="Hyperlink"/>
                    </w:rPr>
                    <w:t>2 PRIEDAS</w:t>
                  </w:r>
                  <w:r w:rsidRPr="00B4545E">
                    <w:rPr>
                      <w:webHidden/>
                    </w:rPr>
                    <w:tab/>
                  </w:r>
                  <w:r w:rsidRPr="00B4545E">
                    <w:rPr>
                      <w:webHidden/>
                    </w:rPr>
                    <w:fldChar w:fldCharType="begin"/>
                  </w:r>
                  <w:r w:rsidRPr="00B4545E">
                    <w:rPr>
                      <w:webHidden/>
                    </w:rPr>
                    <w:instrText xml:space="preserve"> PAGEREF _Toc190946052 \h </w:instrText>
                  </w:r>
                  <w:r w:rsidRPr="00B4545E">
                    <w:rPr>
                      <w:webHidden/>
                    </w:rPr>
                  </w:r>
                  <w:r w:rsidRPr="00B4545E">
                    <w:rPr>
                      <w:webHidden/>
                    </w:rPr>
                    <w:fldChar w:fldCharType="separate"/>
                  </w:r>
                  <w:r w:rsidR="00AB2BA3" w:rsidRPr="00B4545E">
                    <w:rPr>
                      <w:webHidden/>
                    </w:rPr>
                    <w:t>68</w:t>
                  </w:r>
                  <w:r w:rsidRPr="00B4545E">
                    <w:rPr>
                      <w:webHidden/>
                    </w:rPr>
                    <w:fldChar w:fldCharType="end"/>
                  </w:r>
                </w:hyperlink>
              </w:p>
              <w:p w14:paraId="549BE971" w14:textId="25829523" w:rsidR="00304BCB" w:rsidRPr="00B4545E" w:rsidRDefault="00304BCB" w:rsidP="00304BCB">
                <w:pPr>
                  <w:pStyle w:val="TOC2"/>
                  <w:framePr w:wrap="around"/>
                  <w:rPr>
                    <w:rFonts w:asciiTheme="minorHAnsi" w:hAnsiTheme="minorHAnsi" w:cstheme="minorBidi"/>
                    <w:color w:val="auto"/>
                    <w:kern w:val="2"/>
                    <w:lang w:eastAsia="lt-LT"/>
                    <w14:ligatures w14:val="standardContextual"/>
                  </w:rPr>
                </w:pPr>
                <w:hyperlink w:anchor="_Toc190946053" w:history="1">
                  <w:r w:rsidRPr="00B4545E">
                    <w:rPr>
                      <w:rStyle w:val="Hyperlink"/>
                    </w:rPr>
                    <w:t>SĄSKAITOS- FAKTŪROS IŠRAŠYMO MODULIO PROCESAS</w:t>
                  </w:r>
                  <w:r w:rsidRPr="00B4545E">
                    <w:rPr>
                      <w:webHidden/>
                    </w:rPr>
                    <w:tab/>
                  </w:r>
                  <w:r w:rsidRPr="00B4545E">
                    <w:rPr>
                      <w:webHidden/>
                    </w:rPr>
                    <w:fldChar w:fldCharType="begin"/>
                  </w:r>
                  <w:r w:rsidRPr="00B4545E">
                    <w:rPr>
                      <w:webHidden/>
                    </w:rPr>
                    <w:instrText xml:space="preserve"> PAGEREF _Toc190946053 \h </w:instrText>
                  </w:r>
                  <w:r w:rsidRPr="00B4545E">
                    <w:rPr>
                      <w:webHidden/>
                    </w:rPr>
                  </w:r>
                  <w:r w:rsidRPr="00B4545E">
                    <w:rPr>
                      <w:webHidden/>
                    </w:rPr>
                    <w:fldChar w:fldCharType="separate"/>
                  </w:r>
                  <w:r w:rsidR="00AB2BA3" w:rsidRPr="00B4545E">
                    <w:rPr>
                      <w:webHidden/>
                    </w:rPr>
                    <w:t>68</w:t>
                  </w:r>
                  <w:r w:rsidRPr="00B4545E">
                    <w:rPr>
                      <w:webHidden/>
                    </w:rPr>
                    <w:fldChar w:fldCharType="end"/>
                  </w:r>
                </w:hyperlink>
              </w:p>
              <w:p w14:paraId="374E6873" w14:textId="7C5773F5" w:rsidR="00EA1001" w:rsidRPr="00531FBD" w:rsidRDefault="00EA1001" w:rsidP="00842B75">
                <w:pPr>
                  <w:pStyle w:val="Style6"/>
                  <w:framePr w:wrap="around"/>
                  <w:rPr>
                    <w:rFonts w:cs="Times New Roman"/>
                    <w:lang w:val="lt-LT"/>
                  </w:rPr>
                </w:pPr>
                <w:r w:rsidRPr="00531FBD">
                  <w:rPr>
                    <w:rFonts w:cs="Times New Roman"/>
                  </w:rPr>
                  <w:fldChar w:fldCharType="end"/>
                </w:r>
              </w:p>
            </w:sdtContent>
          </w:sdt>
          <w:p w14:paraId="5609C93C" w14:textId="77777777" w:rsidR="00EA1001" w:rsidRPr="00531FBD" w:rsidRDefault="00EA1001" w:rsidP="00B75132">
            <w:pPr>
              <w:pStyle w:val="Heading1"/>
              <w:spacing w:before="0" w:after="0" w:line="240" w:lineRule="auto"/>
              <w:ind w:left="0" w:right="-540"/>
              <w:rPr>
                <w:rFonts w:ascii="Times New Roman" w:hAnsi="Times New Roman" w:cs="Times New Roman"/>
                <w:szCs w:val="24"/>
                <w:lang w:val="lt-LT"/>
              </w:rPr>
            </w:pPr>
          </w:p>
          <w:p w14:paraId="5079EB3F" w14:textId="77777777" w:rsidR="00EA1001" w:rsidRPr="00531FBD" w:rsidRDefault="00EA1001" w:rsidP="00B75132">
            <w:pPr>
              <w:pStyle w:val="Heading1"/>
              <w:spacing w:before="0" w:after="0" w:line="240" w:lineRule="auto"/>
              <w:ind w:left="0" w:right="-540"/>
              <w:rPr>
                <w:rFonts w:ascii="Times New Roman" w:hAnsi="Times New Roman" w:cs="Times New Roman"/>
                <w:lang w:val="lt-LT"/>
              </w:rPr>
            </w:pPr>
          </w:p>
          <w:p w14:paraId="3FB20177" w14:textId="0CC45CAF" w:rsidR="00EA1001" w:rsidRPr="005A1546" w:rsidRDefault="00EA1001" w:rsidP="005D6898">
            <w:pPr>
              <w:pStyle w:val="Heading1"/>
              <w:numPr>
                <w:ilvl w:val="0"/>
                <w:numId w:val="136"/>
              </w:numPr>
              <w:spacing w:before="0" w:after="0" w:line="240" w:lineRule="auto"/>
              <w:ind w:left="0" w:right="176" w:firstLine="0"/>
              <w:jc w:val="center"/>
              <w:rPr>
                <w:rFonts w:ascii="Times New Roman" w:hAnsi="Times New Roman" w:cs="Times New Roman"/>
                <w:b/>
                <w:bCs/>
                <w:color w:val="000000"/>
                <w:sz w:val="24"/>
                <w:szCs w:val="24"/>
                <w:lang w:val="lt-LT"/>
              </w:rPr>
            </w:pPr>
            <w:hyperlink w:anchor="_Toc188798231" w:history="1">
              <w:bookmarkStart w:id="10" w:name="_Toc190945998"/>
              <w:r w:rsidRPr="005A1546">
                <w:rPr>
                  <w:rFonts w:ascii="Times New Roman" w:hAnsi="Times New Roman" w:cs="Times New Roman"/>
                  <w:b/>
                  <w:bCs/>
                  <w:color w:val="000000"/>
                  <w:sz w:val="24"/>
                  <w:szCs w:val="24"/>
                  <w:lang w:val="lt-LT"/>
                </w:rPr>
                <w:t>B</w:t>
              </w:r>
              <w:r w:rsidRPr="005A1546">
                <w:rPr>
                  <w:rStyle w:val="Hyperlink"/>
                  <w:rFonts w:ascii="Times New Roman" w:hAnsi="Times New Roman" w:cs="Times New Roman"/>
                  <w:b/>
                  <w:bCs/>
                  <w:color w:val="auto"/>
                  <w:sz w:val="24"/>
                  <w:szCs w:val="24"/>
                  <w:u w:val="none"/>
                  <w:lang w:val="lt-LT"/>
                </w:rPr>
                <w:t>ENDROSIOS NUOSTATOS</w:t>
              </w:r>
              <w:bookmarkEnd w:id="10"/>
              <w:r w:rsidRPr="005A1546">
                <w:rPr>
                  <w:rFonts w:ascii="Times New Roman" w:hAnsi="Times New Roman" w:cs="Times New Roman"/>
                  <w:b/>
                  <w:bCs/>
                  <w:webHidden/>
                  <w:color w:val="000000"/>
                  <w:sz w:val="24"/>
                  <w:szCs w:val="24"/>
                  <w:lang w:val="lt-LT"/>
                </w:rPr>
                <w:tab/>
              </w:r>
            </w:hyperlink>
          </w:p>
          <w:p w14:paraId="2AEEF8BD" w14:textId="77777777" w:rsidR="00EA1001" w:rsidRPr="00531FBD" w:rsidRDefault="00EA1001" w:rsidP="00B75132">
            <w:pPr>
              <w:pStyle w:val="Heading2"/>
              <w:spacing w:before="0" w:after="0"/>
              <w:ind w:left="0" w:right="0" w:firstLine="883"/>
              <w:jc w:val="center"/>
              <w:rPr>
                <w:rFonts w:ascii="Times New Roman" w:hAnsi="Times New Roman" w:cs="Times New Roman"/>
                <w:color w:val="auto"/>
                <w:sz w:val="24"/>
                <w:szCs w:val="24"/>
                <w:lang w:val="lt-LT"/>
              </w:rPr>
            </w:pPr>
          </w:p>
          <w:bookmarkEnd w:id="9"/>
          <w:p w14:paraId="2CC94194" w14:textId="17829076" w:rsidR="00EA1001" w:rsidRPr="00531FBD" w:rsidRDefault="00EA1001" w:rsidP="004C1D23">
            <w:pPr>
              <w:pStyle w:val="Style1"/>
              <w:rPr>
                <w:lang w:val="lt-LT"/>
              </w:rPr>
            </w:pPr>
            <w:r w:rsidRPr="00531FBD">
              <w:rPr>
                <w:lang w:val="lt-LT"/>
              </w:rPr>
              <w:t>Perkančioji organizacija</w:t>
            </w:r>
            <w:r w:rsidRPr="00531FBD">
              <w:rPr>
                <w:color w:val="6C0000"/>
                <w:lang w:val="lt-LT"/>
              </w:rPr>
              <w:t xml:space="preserve"> </w:t>
            </w:r>
            <w:r w:rsidRPr="00531FBD">
              <w:rPr>
                <w:lang w:val="lt-LT"/>
              </w:rPr>
              <w:t>– Valstybinė augalininkystės tarnyba prie Žemės ūkio ministerijos (toliau – Perkančioji organizacija arba VATŽŪM, VAT), juridinio asmens kodas – 302526112, adresas –</w:t>
            </w:r>
            <w:r w:rsidR="009638A2" w:rsidRPr="00531FBD">
              <w:rPr>
                <w:lang w:val="lt-LT"/>
              </w:rPr>
              <w:t xml:space="preserve"> </w:t>
            </w:r>
            <w:r w:rsidRPr="00531FBD">
              <w:rPr>
                <w:lang w:val="lt-LT"/>
              </w:rPr>
              <w:t>08200 Vilnius, Ozo g. 4A, telefonas (</w:t>
            </w:r>
            <w:r w:rsidR="000575B6" w:rsidRPr="00531FBD">
              <w:rPr>
                <w:lang w:val="lt-LT"/>
              </w:rPr>
              <w:t>+370</w:t>
            </w:r>
            <w:r w:rsidRPr="00531FBD">
              <w:rPr>
                <w:lang w:val="lt-LT"/>
              </w:rPr>
              <w:t xml:space="preserve"> 5) 237 5631, faksas (</w:t>
            </w:r>
            <w:r w:rsidR="000575B6" w:rsidRPr="00531FBD">
              <w:rPr>
                <w:lang w:val="lt-LT"/>
              </w:rPr>
              <w:t>+370</w:t>
            </w:r>
            <w:r w:rsidRPr="00531FBD">
              <w:rPr>
                <w:lang w:val="lt-LT"/>
              </w:rPr>
              <w:t xml:space="preserve"> 5) 273 0233, elektroninio pašto adresas – </w:t>
            </w:r>
            <w:hyperlink r:id="rId10" w:history="1">
              <w:r w:rsidR="000575B6" w:rsidRPr="0026312F">
                <w:rPr>
                  <w:rStyle w:val="Hyperlink"/>
                  <w:color w:val="auto"/>
                  <w:lang w:val="lt-LT"/>
                </w:rPr>
                <w:t>info@vatzum.lt</w:t>
              </w:r>
            </w:hyperlink>
            <w:r w:rsidR="000575B6" w:rsidRPr="00531FBD">
              <w:rPr>
                <w:lang w:val="lt-LT"/>
              </w:rPr>
              <w:t xml:space="preserve">, interneto svetainė </w:t>
            </w:r>
            <w:hyperlink r:id="rId11" w:history="1">
              <w:r w:rsidR="005F6FC7" w:rsidRPr="0026312F">
                <w:rPr>
                  <w:rStyle w:val="Hyperlink"/>
                  <w:color w:val="auto"/>
                  <w:lang w:val="lt-LT"/>
                </w:rPr>
                <w:t>https://vatzum.lrv.lt</w:t>
              </w:r>
            </w:hyperlink>
            <w:r w:rsidRPr="00531FBD">
              <w:rPr>
                <w:lang w:val="lt-LT"/>
              </w:rPr>
              <w:t>.</w:t>
            </w:r>
          </w:p>
          <w:p w14:paraId="3FE59937" w14:textId="264A5F5C" w:rsidR="00EA1001" w:rsidRPr="00531FBD" w:rsidRDefault="00EA1001" w:rsidP="004C1D23">
            <w:pPr>
              <w:pStyle w:val="Style1"/>
              <w:rPr>
                <w:lang w:val="lt-LT"/>
              </w:rPr>
            </w:pPr>
            <w:r w:rsidRPr="00531FBD">
              <w:rPr>
                <w:lang w:val="lt-LT"/>
              </w:rPr>
              <w:t>Pirkimo objektas – VATIS modernizavimo paslaugos</w:t>
            </w:r>
            <w:r w:rsidR="000504EA" w:rsidRPr="00531FBD">
              <w:rPr>
                <w:lang w:val="lt-LT"/>
              </w:rPr>
              <w:t>,</w:t>
            </w:r>
            <w:r w:rsidRPr="00531FBD">
              <w:rPr>
                <w:lang w:val="lt-LT"/>
              </w:rPr>
              <w:t xml:space="preserve"> įgyvendinant projektą </w:t>
            </w:r>
            <w:r w:rsidR="004A68DB" w:rsidRPr="00531FBD">
              <w:rPr>
                <w:lang w:val="lt-LT"/>
              </w:rPr>
              <w:t>„</w:t>
            </w:r>
            <w:r w:rsidRPr="00531FBD">
              <w:rPr>
                <w:lang w:val="lt-LT"/>
              </w:rPr>
              <w:t>Valstybinės augalininkystės tarnybos prie Žemės ūkio ministerijos informacinės sistemos VATIS prieinamumo didinimas ūkio subjektams ir VATŽŪM darbuotojams“</w:t>
            </w:r>
            <w:r w:rsidR="000575B6" w:rsidRPr="00531FBD">
              <w:rPr>
                <w:lang w:val="lt-LT"/>
              </w:rPr>
              <w:t>, Nr. 02-085-P-0009</w:t>
            </w:r>
            <w:r w:rsidRPr="00531FBD">
              <w:rPr>
                <w:lang w:val="lt-LT"/>
              </w:rPr>
              <w:t>.</w:t>
            </w:r>
          </w:p>
          <w:p w14:paraId="6633B3A3" w14:textId="0E4D1146" w:rsidR="00EA1001" w:rsidRPr="00531FBD" w:rsidRDefault="00632173" w:rsidP="004C1D23">
            <w:pPr>
              <w:pStyle w:val="Style1"/>
              <w:rPr>
                <w:lang w:val="lt-LT"/>
              </w:rPr>
            </w:pPr>
            <w:bookmarkStart w:id="11" w:name="_Hlk190338053"/>
            <w:r w:rsidRPr="00531FBD">
              <w:rPr>
                <w:lang w:val="lt-LT"/>
              </w:rPr>
              <w:t xml:space="preserve">Pirkimo objektas neskaidomas į dalis, nes Valstybinės augalininkystės tarnybos informacinę sistemą VATIS sudaro </w:t>
            </w:r>
            <w:proofErr w:type="spellStart"/>
            <w:r w:rsidRPr="00531FBD">
              <w:rPr>
                <w:lang w:val="lt-LT"/>
              </w:rPr>
              <w:t>architektūriškai</w:t>
            </w:r>
            <w:proofErr w:type="spellEnd"/>
            <w:r w:rsidRPr="00531FBD">
              <w:rPr>
                <w:lang w:val="lt-LT"/>
              </w:rPr>
              <w:t xml:space="preserve"> glaudžiai susijusios papildančios viena kitą posistemės ir moduliai, kurie turi tiesiogines sąsajas ir ryšius. Todėl VATIS </w:t>
            </w:r>
            <w:r w:rsidR="00531FBD" w:rsidRPr="00531FBD">
              <w:rPr>
                <w:lang w:val="lt-LT"/>
              </w:rPr>
              <w:t>fun</w:t>
            </w:r>
            <w:r w:rsidRPr="00531FBD">
              <w:rPr>
                <w:lang w:val="lt-LT"/>
              </w:rPr>
              <w:t>kcionalumų kūrimo ir diegimo paslaugos turi būti atliekamos nuosekliai, užtikrinant duomenų integracijos sutrikimų valdymą ir tinkamą atsinaujinimą, reikalingą validaciją, paslaugų pasiekiamumą, tinkamą inicijuoto proceso užbaigimą. Išskaidžius pirkimo objektą į atskiras dalis, pirkimo sutarties vykdymas taptų sudėtingas įgyvendinimo praktikoje ir techniniu požiūriu. Pirkimo objektą dirbtinai suskaidžius į dalis ir jas įgyvendinant skirtingiems tiekėjams, susidarytų atsakomybių „pilkosios zonos“, todėl už VATIS tinkamą veikimą nebūtų pilnai atsakingas nei vienas tiekėjas, nebūtų užtikrintas tinkamas informacinės sistemos funkcionalumų kūrimo ir diegimo procesų rizikos valdymas. Neskaidant pirkimo objekto į atskiras dalis, sudaromos sąlygos aiškiai pirkimo sutarties vykdytojo atsakomybei (tas pats</w:t>
            </w:r>
            <w:r w:rsidR="00531FBD" w:rsidRPr="00531FBD">
              <w:rPr>
                <w:lang w:val="lt-LT"/>
              </w:rPr>
              <w:t xml:space="preserve"> diegėja</w:t>
            </w:r>
            <w:r w:rsidRPr="00531FBD">
              <w:rPr>
                <w:lang w:val="lt-LT"/>
              </w:rPr>
              <w:t>s prisiima vis</w:t>
            </w:r>
            <w:r w:rsidR="00531FBD" w:rsidRPr="00531FBD">
              <w:rPr>
                <w:lang w:val="lt-LT"/>
              </w:rPr>
              <w:t>as</w:t>
            </w:r>
            <w:r w:rsidRPr="00531FBD">
              <w:rPr>
                <w:lang w:val="lt-LT"/>
              </w:rPr>
              <w:t xml:space="preserve"> VATIS </w:t>
            </w:r>
            <w:r w:rsidR="00531FBD" w:rsidRPr="00531FBD">
              <w:rPr>
                <w:lang w:val="lt-LT"/>
              </w:rPr>
              <w:t>modernizavimo paslaug</w:t>
            </w:r>
            <w:r w:rsidR="005A030A">
              <w:rPr>
                <w:lang w:val="lt-LT"/>
              </w:rPr>
              <w:t>ų rizikas</w:t>
            </w:r>
            <w:r w:rsidRPr="00531FBD">
              <w:rPr>
                <w:lang w:val="lt-LT"/>
              </w:rPr>
              <w:t>). Todėl, siekiant išvengti ginčytinų situacijų, dėl kurių nukentėtų teikiamų paslaugų kokybė, duomenų vientisumas, paslaugų pasiekiamumas ir integralumas, pirkimo objektas negali būti skaidomos į atskiras dalis, ir todėl tiekėjas turi pateikti pasiūlymą visai pirkimo objekte nurodytai paslaugų apimčiai, neskaidant jos smulkiau</w:t>
            </w:r>
            <w:r w:rsidR="0051325A" w:rsidRPr="00531FBD">
              <w:rPr>
                <w:lang w:val="lt-LT"/>
              </w:rPr>
              <w:t>.</w:t>
            </w:r>
          </w:p>
          <w:bookmarkEnd w:id="11"/>
          <w:p w14:paraId="687F5A31" w14:textId="77777777" w:rsidR="00EA1001" w:rsidRPr="00531FBD" w:rsidRDefault="00EA1001" w:rsidP="00EA1001">
            <w:pPr>
              <w:pStyle w:val="Caption"/>
              <w:spacing w:after="0"/>
              <w:ind w:left="0"/>
              <w:rPr>
                <w:rFonts w:ascii="Times New Roman" w:hAnsi="Times New Roman" w:cs="Times New Roman"/>
                <w:sz w:val="24"/>
                <w:szCs w:val="24"/>
                <w:lang w:val="lt-LT"/>
              </w:rPr>
            </w:pPr>
            <w:r w:rsidRPr="00531FBD">
              <w:rPr>
                <w:rFonts w:ascii="Times New Roman" w:eastAsia="MS Mincho" w:hAnsi="Times New Roman" w:cs="Times New Roman"/>
                <w:color w:val="auto"/>
                <w:sz w:val="24"/>
                <w:szCs w:val="24"/>
              </w:rPr>
              <w:fldChar w:fldCharType="begin"/>
            </w:r>
            <w:r w:rsidRPr="00531FBD">
              <w:rPr>
                <w:rFonts w:ascii="Times New Roman" w:eastAsia="MS Mincho" w:hAnsi="Times New Roman" w:cs="Times New Roman"/>
                <w:color w:val="auto"/>
                <w:sz w:val="24"/>
                <w:szCs w:val="24"/>
                <w:lang w:val="lt-LT"/>
              </w:rPr>
              <w:instrText>SEQ lentelė \* ARABIC</w:instrText>
            </w:r>
            <w:r w:rsidRPr="00531FBD">
              <w:rPr>
                <w:rFonts w:ascii="Times New Roman" w:eastAsia="MS Mincho" w:hAnsi="Times New Roman" w:cs="Times New Roman"/>
                <w:color w:val="auto"/>
                <w:sz w:val="24"/>
                <w:szCs w:val="24"/>
              </w:rPr>
              <w:fldChar w:fldCharType="separate"/>
            </w:r>
            <w:r w:rsidRPr="00531FBD">
              <w:rPr>
                <w:rFonts w:ascii="Times New Roman" w:eastAsia="MS Mincho" w:hAnsi="Times New Roman" w:cs="Times New Roman"/>
                <w:color w:val="auto"/>
                <w:sz w:val="24"/>
                <w:szCs w:val="24"/>
                <w:lang w:val="lt-LT"/>
              </w:rPr>
              <w:t>1</w:t>
            </w:r>
            <w:r w:rsidRPr="00531FBD">
              <w:rPr>
                <w:rFonts w:ascii="Times New Roman" w:eastAsia="MS Mincho" w:hAnsi="Times New Roman" w:cs="Times New Roman"/>
                <w:color w:val="auto"/>
                <w:sz w:val="24"/>
                <w:szCs w:val="24"/>
              </w:rPr>
              <w:fldChar w:fldCharType="end"/>
            </w:r>
            <w:r w:rsidRPr="00531FBD">
              <w:rPr>
                <w:rFonts w:ascii="Times New Roman" w:eastAsia="MS Mincho" w:hAnsi="Times New Roman" w:cs="Times New Roman"/>
                <w:color w:val="auto"/>
                <w:sz w:val="24"/>
                <w:szCs w:val="24"/>
                <w:lang w:val="lt-LT"/>
              </w:rPr>
              <w:t xml:space="preserve"> lentelė</w:t>
            </w:r>
            <w:r w:rsidRPr="00531FBD">
              <w:rPr>
                <w:rFonts w:ascii="Times New Roman" w:hAnsi="Times New Roman" w:cs="Times New Roman"/>
                <w:color w:val="000000"/>
                <w:sz w:val="24"/>
                <w:szCs w:val="24"/>
                <w:lang w:val="lt-LT"/>
              </w:rPr>
              <w:t>. Vartojamos sąvokos ir sutrumpinimai</w:t>
            </w:r>
          </w:p>
        </w:tc>
        <w:tc>
          <w:tcPr>
            <w:tcW w:w="118" w:type="pct"/>
            <w:gridSpan w:val="2"/>
            <w:tcBorders>
              <w:bottom w:val="single" w:sz="4" w:space="0" w:color="auto"/>
            </w:tcBorders>
            <w:shd w:val="clear" w:color="auto" w:fill="auto"/>
            <w:vAlign w:val="top"/>
          </w:tcPr>
          <w:p w14:paraId="78B3EBCE" w14:textId="77777777" w:rsidR="00EA1001" w:rsidRPr="00531FBD" w:rsidRDefault="00EA1001" w:rsidP="00B75132">
            <w:pPr>
              <w:spacing w:before="0" w:after="0" w:line="240" w:lineRule="auto"/>
              <w:ind w:left="170" w:right="170"/>
              <w:jc w:val="left"/>
              <w:rPr>
                <w:rFonts w:ascii="Times New Roman" w:eastAsia="MS Mincho" w:hAnsi="Times New Roman" w:cs="Times New Roman"/>
                <w:color w:val="auto"/>
                <w:sz w:val="24"/>
                <w:szCs w:val="24"/>
                <w:lang w:val="lt-LT"/>
              </w:rPr>
            </w:pPr>
          </w:p>
        </w:tc>
      </w:tr>
      <w:tr w:rsidR="00EA1001" w:rsidRPr="00531FBD" w14:paraId="730A40B2" w14:textId="77777777" w:rsidTr="006C65EA">
        <w:trPr>
          <w:gridAfter w:val="1"/>
          <w:cnfStyle w:val="100000000000" w:firstRow="1" w:lastRow="0" w:firstColumn="0" w:lastColumn="0" w:oddVBand="0" w:evenVBand="0" w:oddHBand="0" w:evenHBand="0" w:firstRowFirstColumn="0" w:firstRowLastColumn="0" w:lastRowFirstColumn="0" w:lastRowLastColumn="0"/>
          <w:wAfter w:w="91" w:type="pct"/>
          <w:tblHeader/>
        </w:trPr>
        <w:tc>
          <w:tcPr>
            <w:tcW w:w="1494" w:type="pct"/>
            <w:tcBorders>
              <w:top w:val="single" w:sz="4" w:space="0" w:color="auto"/>
              <w:left w:val="single" w:sz="4" w:space="0" w:color="auto"/>
              <w:bottom w:val="single" w:sz="4" w:space="0" w:color="auto"/>
              <w:right w:val="single" w:sz="4" w:space="0" w:color="auto"/>
            </w:tcBorders>
            <w:shd w:val="clear" w:color="auto" w:fill="auto"/>
            <w:vAlign w:val="top"/>
          </w:tcPr>
          <w:p w14:paraId="697972CB" w14:textId="77777777" w:rsidR="00EA1001" w:rsidRPr="00531FBD" w:rsidRDefault="00EA1001" w:rsidP="00B75132">
            <w:pPr>
              <w:spacing w:before="0" w:after="0" w:line="240" w:lineRule="auto"/>
              <w:ind w:left="170" w:right="170"/>
              <w:jc w:val="left"/>
              <w:rPr>
                <w:rFonts w:ascii="Times New Roman" w:eastAsia="MS Mincho" w:hAnsi="Times New Roman" w:cs="Times New Roman"/>
                <w:color w:val="000000" w:themeColor="text1"/>
                <w:sz w:val="24"/>
                <w:szCs w:val="24"/>
                <w:lang w:val="lt-LT"/>
              </w:rPr>
            </w:pPr>
            <w:r w:rsidRPr="00531FBD">
              <w:rPr>
                <w:rFonts w:ascii="Times New Roman" w:eastAsia="MS Mincho" w:hAnsi="Times New Roman" w:cs="Times New Roman"/>
                <w:color w:val="auto"/>
                <w:sz w:val="24"/>
                <w:szCs w:val="24"/>
                <w:lang w:val="lt-LT"/>
              </w:rPr>
              <w:lastRenderedPageBreak/>
              <w:t>Sąvoka /santrumpa</w:t>
            </w:r>
          </w:p>
        </w:tc>
        <w:tc>
          <w:tcPr>
            <w:tcW w:w="3415" w:type="pct"/>
            <w:gridSpan w:val="2"/>
            <w:tcBorders>
              <w:top w:val="single" w:sz="4" w:space="0" w:color="auto"/>
              <w:left w:val="single" w:sz="4" w:space="0" w:color="auto"/>
              <w:bottom w:val="single" w:sz="4" w:space="0" w:color="auto"/>
              <w:right w:val="single" w:sz="4" w:space="0" w:color="auto"/>
            </w:tcBorders>
            <w:shd w:val="clear" w:color="auto" w:fill="auto"/>
            <w:vAlign w:val="top"/>
          </w:tcPr>
          <w:p w14:paraId="7335D3C6" w14:textId="77777777" w:rsidR="00EA1001" w:rsidRPr="00531FBD" w:rsidRDefault="00EA1001" w:rsidP="00B75132">
            <w:pPr>
              <w:spacing w:before="0" w:after="0" w:line="240" w:lineRule="auto"/>
              <w:ind w:left="170" w:right="170"/>
              <w:jc w:val="left"/>
              <w:rPr>
                <w:rFonts w:ascii="Times New Roman" w:eastAsia="MS Mincho" w:hAnsi="Times New Roman" w:cs="Times New Roman"/>
                <w:color w:val="000000" w:themeColor="text1"/>
                <w:sz w:val="24"/>
                <w:szCs w:val="24"/>
                <w:lang w:val="lt-LT"/>
              </w:rPr>
            </w:pPr>
            <w:r w:rsidRPr="00531FBD">
              <w:rPr>
                <w:rFonts w:ascii="Times New Roman" w:eastAsia="MS Mincho" w:hAnsi="Times New Roman" w:cs="Times New Roman"/>
                <w:color w:val="auto"/>
                <w:sz w:val="24"/>
                <w:szCs w:val="24"/>
                <w:lang w:val="lt-LT"/>
              </w:rPr>
              <w:t>Paaiškinimas</w:t>
            </w:r>
          </w:p>
        </w:tc>
      </w:tr>
      <w:tr w:rsidR="00EA1001" w:rsidRPr="00531FBD" w14:paraId="064DA339" w14:textId="77777777" w:rsidTr="006C65EA">
        <w:trPr>
          <w:gridAfter w:val="1"/>
          <w:wAfter w:w="91" w:type="pct"/>
          <w:trHeight w:val="381"/>
        </w:trPr>
        <w:tc>
          <w:tcPr>
            <w:tcW w:w="1494" w:type="pct"/>
            <w:tcBorders>
              <w:top w:val="single" w:sz="4" w:space="0" w:color="auto"/>
            </w:tcBorders>
            <w:vAlign w:val="top"/>
          </w:tcPr>
          <w:p w14:paraId="6B60F0E9"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AAP</w:t>
            </w:r>
          </w:p>
        </w:tc>
        <w:tc>
          <w:tcPr>
            <w:tcW w:w="3415" w:type="pct"/>
            <w:gridSpan w:val="2"/>
            <w:tcBorders>
              <w:top w:val="single" w:sz="4" w:space="0" w:color="auto"/>
            </w:tcBorders>
            <w:vAlign w:val="top"/>
          </w:tcPr>
          <w:p w14:paraId="01070B6A"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Augalų apsaugos produktas</w:t>
            </w:r>
          </w:p>
        </w:tc>
      </w:tr>
      <w:tr w:rsidR="008053B8" w:rsidRPr="00531FBD" w14:paraId="2226C729" w14:textId="77777777" w:rsidTr="006C65EA">
        <w:trPr>
          <w:gridAfter w:val="1"/>
          <w:wAfter w:w="91" w:type="pct"/>
          <w:trHeight w:val="381"/>
        </w:trPr>
        <w:tc>
          <w:tcPr>
            <w:tcW w:w="1494" w:type="pct"/>
            <w:vAlign w:val="top"/>
          </w:tcPr>
          <w:p w14:paraId="6B7B80A5"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ANR</w:t>
            </w:r>
          </w:p>
        </w:tc>
        <w:tc>
          <w:tcPr>
            <w:tcW w:w="3415" w:type="pct"/>
            <w:gridSpan w:val="2"/>
            <w:vAlign w:val="top"/>
          </w:tcPr>
          <w:p w14:paraId="7C033575"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Administracinių nusižengimų registras</w:t>
            </w:r>
          </w:p>
        </w:tc>
      </w:tr>
      <w:tr w:rsidR="008053B8" w:rsidRPr="00531FBD" w14:paraId="08D75723" w14:textId="77777777" w:rsidTr="006C65EA">
        <w:trPr>
          <w:gridAfter w:val="1"/>
          <w:wAfter w:w="91" w:type="pct"/>
          <w:trHeight w:val="381"/>
        </w:trPr>
        <w:tc>
          <w:tcPr>
            <w:tcW w:w="1494" w:type="pct"/>
            <w:vAlign w:val="top"/>
          </w:tcPr>
          <w:p w14:paraId="44B33AE6"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BR</w:t>
            </w:r>
          </w:p>
        </w:tc>
        <w:tc>
          <w:tcPr>
            <w:tcW w:w="3415" w:type="pct"/>
            <w:gridSpan w:val="2"/>
            <w:vAlign w:val="top"/>
          </w:tcPr>
          <w:p w14:paraId="2AE75C94"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Bendrieji reikalavimai</w:t>
            </w:r>
          </w:p>
        </w:tc>
      </w:tr>
      <w:tr w:rsidR="00DD774A" w:rsidRPr="00531FBD" w14:paraId="13B455E6" w14:textId="77777777" w:rsidTr="006C65EA">
        <w:trPr>
          <w:gridAfter w:val="1"/>
          <w:wAfter w:w="91" w:type="pct"/>
          <w:trHeight w:val="381"/>
        </w:trPr>
        <w:tc>
          <w:tcPr>
            <w:tcW w:w="1494" w:type="pct"/>
            <w:vAlign w:val="top"/>
          </w:tcPr>
          <w:p w14:paraId="0D34002D" w14:textId="748BA11E" w:rsidR="00DD774A" w:rsidRPr="00531FBD" w:rsidRDefault="00DD774A"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DBVS</w:t>
            </w:r>
          </w:p>
        </w:tc>
        <w:tc>
          <w:tcPr>
            <w:tcW w:w="3415" w:type="pct"/>
            <w:gridSpan w:val="2"/>
            <w:vAlign w:val="top"/>
          </w:tcPr>
          <w:p w14:paraId="1EF76397" w14:textId="64F949EF" w:rsidR="00DD774A" w:rsidRPr="00531FBD" w:rsidRDefault="00DD774A" w:rsidP="00DD774A">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Duomenų bazių valdymo sistema</w:t>
            </w:r>
          </w:p>
        </w:tc>
      </w:tr>
      <w:tr w:rsidR="008053B8" w:rsidRPr="00531FBD" w14:paraId="7C2D8893" w14:textId="77777777" w:rsidTr="006C65EA">
        <w:trPr>
          <w:gridAfter w:val="1"/>
          <w:wAfter w:w="91" w:type="pct"/>
          <w:trHeight w:val="381"/>
        </w:trPr>
        <w:tc>
          <w:tcPr>
            <w:tcW w:w="1494" w:type="pct"/>
            <w:vAlign w:val="top"/>
          </w:tcPr>
          <w:p w14:paraId="48368420"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DUK</w:t>
            </w:r>
          </w:p>
        </w:tc>
        <w:tc>
          <w:tcPr>
            <w:tcW w:w="3415" w:type="pct"/>
            <w:gridSpan w:val="2"/>
            <w:vAlign w:val="top"/>
          </w:tcPr>
          <w:p w14:paraId="6E77921E"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Dažniausiai užduodami klausimai</w:t>
            </w:r>
          </w:p>
        </w:tc>
      </w:tr>
      <w:tr w:rsidR="008053B8" w:rsidRPr="00531FBD" w14:paraId="7787E7A2" w14:textId="77777777" w:rsidTr="006C65EA">
        <w:trPr>
          <w:gridAfter w:val="1"/>
          <w:wAfter w:w="91" w:type="pct"/>
          <w:trHeight w:val="381"/>
        </w:trPr>
        <w:tc>
          <w:tcPr>
            <w:tcW w:w="1494" w:type="pct"/>
            <w:vAlign w:val="top"/>
          </w:tcPr>
          <w:p w14:paraId="79DD5D05"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EPP</w:t>
            </w:r>
          </w:p>
        </w:tc>
        <w:tc>
          <w:tcPr>
            <w:tcW w:w="3415" w:type="pct"/>
            <w:gridSpan w:val="2"/>
            <w:vAlign w:val="top"/>
          </w:tcPr>
          <w:p w14:paraId="3C467F21"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Elektroninių paslaugų portalas</w:t>
            </w:r>
          </w:p>
        </w:tc>
      </w:tr>
      <w:tr w:rsidR="008053B8" w:rsidRPr="00531FBD" w14:paraId="6A887246" w14:textId="77777777" w:rsidTr="006C65EA">
        <w:trPr>
          <w:gridAfter w:val="1"/>
          <w:wAfter w:w="91" w:type="pct"/>
          <w:trHeight w:val="381"/>
        </w:trPr>
        <w:tc>
          <w:tcPr>
            <w:tcW w:w="1494" w:type="pct"/>
            <w:vAlign w:val="top"/>
          </w:tcPr>
          <w:p w14:paraId="33CE191B"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FR</w:t>
            </w:r>
          </w:p>
        </w:tc>
        <w:tc>
          <w:tcPr>
            <w:tcW w:w="3415" w:type="pct"/>
            <w:gridSpan w:val="2"/>
            <w:vAlign w:val="top"/>
          </w:tcPr>
          <w:p w14:paraId="04A5DFD4"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Funkciniai reikalavimai</w:t>
            </w:r>
          </w:p>
        </w:tc>
      </w:tr>
      <w:tr w:rsidR="008053B8" w:rsidRPr="00531FBD" w14:paraId="26818C1F" w14:textId="77777777" w:rsidTr="006C65EA">
        <w:trPr>
          <w:gridAfter w:val="1"/>
          <w:wAfter w:w="91" w:type="pct"/>
          <w:trHeight w:val="381"/>
        </w:trPr>
        <w:tc>
          <w:tcPr>
            <w:tcW w:w="1494" w:type="pct"/>
            <w:vAlign w:val="top"/>
          </w:tcPr>
          <w:p w14:paraId="0F94D25B"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GIS</w:t>
            </w:r>
          </w:p>
        </w:tc>
        <w:tc>
          <w:tcPr>
            <w:tcW w:w="3415" w:type="pct"/>
            <w:gridSpan w:val="2"/>
            <w:vAlign w:val="top"/>
          </w:tcPr>
          <w:p w14:paraId="5B56A840"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Geografinė informacinė sistema</w:t>
            </w:r>
          </w:p>
        </w:tc>
      </w:tr>
      <w:tr w:rsidR="008053B8" w:rsidRPr="00531FBD" w14:paraId="64FB248D" w14:textId="77777777" w:rsidTr="006C65EA">
        <w:trPr>
          <w:gridAfter w:val="1"/>
          <w:wAfter w:w="91" w:type="pct"/>
          <w:trHeight w:val="381"/>
        </w:trPr>
        <w:tc>
          <w:tcPr>
            <w:tcW w:w="1494" w:type="pct"/>
            <w:vAlign w:val="top"/>
          </w:tcPr>
          <w:p w14:paraId="52E9582D"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GR</w:t>
            </w:r>
          </w:p>
        </w:tc>
        <w:tc>
          <w:tcPr>
            <w:tcW w:w="3415" w:type="pct"/>
            <w:gridSpan w:val="2"/>
            <w:vAlign w:val="top"/>
          </w:tcPr>
          <w:p w14:paraId="5CE8AB29"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Gyventojų registras</w:t>
            </w:r>
          </w:p>
        </w:tc>
      </w:tr>
      <w:tr w:rsidR="008053B8" w:rsidRPr="00531FBD" w14:paraId="7C6432B8" w14:textId="77777777" w:rsidTr="006C65EA">
        <w:trPr>
          <w:gridAfter w:val="1"/>
          <w:wAfter w:w="91" w:type="pct"/>
          <w:trHeight w:val="381"/>
        </w:trPr>
        <w:tc>
          <w:tcPr>
            <w:tcW w:w="1494" w:type="pct"/>
            <w:vAlign w:val="top"/>
          </w:tcPr>
          <w:p w14:paraId="11B61B34"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IKMIS</w:t>
            </w:r>
          </w:p>
        </w:tc>
        <w:tc>
          <w:tcPr>
            <w:tcW w:w="3415" w:type="pct"/>
            <w:gridSpan w:val="2"/>
            <w:vAlign w:val="top"/>
          </w:tcPr>
          <w:p w14:paraId="123E5589"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Integruotos augalų apsaugos informavimo, konsultavimo ir mokymų informacinė sistema</w:t>
            </w:r>
          </w:p>
        </w:tc>
      </w:tr>
      <w:tr w:rsidR="00A24659" w:rsidRPr="00531FBD" w14:paraId="11AE17F1" w14:textId="77777777" w:rsidTr="006C65EA">
        <w:trPr>
          <w:gridAfter w:val="1"/>
          <w:wAfter w:w="91" w:type="pct"/>
          <w:trHeight w:val="381"/>
        </w:trPr>
        <w:tc>
          <w:tcPr>
            <w:tcW w:w="1494" w:type="pct"/>
            <w:vAlign w:val="top"/>
          </w:tcPr>
          <w:p w14:paraId="1DCFA7C5" w14:textId="6ED26C46" w:rsidR="00A24659" w:rsidRPr="00531FBD" w:rsidRDefault="00A24659"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IRD</w:t>
            </w:r>
          </w:p>
        </w:tc>
        <w:tc>
          <w:tcPr>
            <w:tcW w:w="3415" w:type="pct"/>
            <w:gridSpan w:val="2"/>
            <w:vAlign w:val="top"/>
          </w:tcPr>
          <w:p w14:paraId="42640203" w14:textId="2A1A63A0" w:rsidR="00A24659" w:rsidRPr="00531FBD" w:rsidRDefault="00A24659"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Informatikos ir ryšių departamentas</w:t>
            </w:r>
          </w:p>
        </w:tc>
      </w:tr>
      <w:tr w:rsidR="008053B8" w:rsidRPr="00531FBD" w14:paraId="138DFDAA" w14:textId="77777777" w:rsidTr="006C65EA">
        <w:trPr>
          <w:gridAfter w:val="1"/>
          <w:wAfter w:w="91" w:type="pct"/>
          <w:trHeight w:val="381"/>
        </w:trPr>
        <w:tc>
          <w:tcPr>
            <w:tcW w:w="1494" w:type="pct"/>
            <w:vAlign w:val="top"/>
          </w:tcPr>
          <w:p w14:paraId="2AFAC7C3"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IS</w:t>
            </w:r>
          </w:p>
        </w:tc>
        <w:tc>
          <w:tcPr>
            <w:tcW w:w="3415" w:type="pct"/>
            <w:gridSpan w:val="2"/>
            <w:vAlign w:val="top"/>
          </w:tcPr>
          <w:p w14:paraId="71CE5489"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Informacinė sistema</w:t>
            </w:r>
          </w:p>
        </w:tc>
      </w:tr>
      <w:tr w:rsidR="008053B8" w:rsidRPr="00531FBD" w14:paraId="459928BC" w14:textId="77777777" w:rsidTr="006C65EA">
        <w:trPr>
          <w:gridAfter w:val="1"/>
          <w:wAfter w:w="91" w:type="pct"/>
          <w:trHeight w:val="381"/>
        </w:trPr>
        <w:tc>
          <w:tcPr>
            <w:tcW w:w="1494" w:type="pct"/>
            <w:vAlign w:val="top"/>
          </w:tcPr>
          <w:p w14:paraId="494919D4"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JAR</w:t>
            </w:r>
          </w:p>
        </w:tc>
        <w:tc>
          <w:tcPr>
            <w:tcW w:w="3415" w:type="pct"/>
            <w:gridSpan w:val="2"/>
            <w:vAlign w:val="top"/>
          </w:tcPr>
          <w:p w14:paraId="1470C744"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Juridinių asmenų registras</w:t>
            </w:r>
          </w:p>
        </w:tc>
      </w:tr>
      <w:tr w:rsidR="007138F0" w:rsidRPr="00531FBD" w14:paraId="60619ABB" w14:textId="77777777" w:rsidTr="006C65EA">
        <w:trPr>
          <w:gridAfter w:val="1"/>
          <w:wAfter w:w="91" w:type="pct"/>
          <w:trHeight w:val="381"/>
        </w:trPr>
        <w:tc>
          <w:tcPr>
            <w:tcW w:w="1494" w:type="pct"/>
            <w:vAlign w:val="top"/>
          </w:tcPr>
          <w:p w14:paraId="5D75CBD2" w14:textId="2C8DFDCD" w:rsidR="007138F0" w:rsidRPr="00531FBD" w:rsidRDefault="007138F0"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KO</w:t>
            </w:r>
          </w:p>
        </w:tc>
        <w:tc>
          <w:tcPr>
            <w:tcW w:w="3415" w:type="pct"/>
            <w:gridSpan w:val="2"/>
            <w:vAlign w:val="top"/>
          </w:tcPr>
          <w:p w14:paraId="0B193060" w14:textId="5B33E889" w:rsidR="007138F0" w:rsidRPr="00531FBD" w:rsidRDefault="007138F0"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Kenksmingi organizmai</w:t>
            </w:r>
          </w:p>
        </w:tc>
      </w:tr>
      <w:tr w:rsidR="008053B8" w:rsidRPr="00531FBD" w14:paraId="4E4E260F" w14:textId="77777777" w:rsidTr="006C65EA">
        <w:trPr>
          <w:gridAfter w:val="1"/>
          <w:wAfter w:w="91" w:type="pct"/>
          <w:trHeight w:val="381"/>
        </w:trPr>
        <w:tc>
          <w:tcPr>
            <w:tcW w:w="1494" w:type="pct"/>
            <w:vAlign w:val="top"/>
          </w:tcPr>
          <w:p w14:paraId="1FBC9482"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LDAP</w:t>
            </w:r>
          </w:p>
        </w:tc>
        <w:tc>
          <w:tcPr>
            <w:tcW w:w="3415" w:type="pct"/>
            <w:gridSpan w:val="2"/>
            <w:vAlign w:val="top"/>
          </w:tcPr>
          <w:p w14:paraId="2099FB65"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LDAP protokolas (</w:t>
            </w:r>
            <w:proofErr w:type="spellStart"/>
            <w:r w:rsidRPr="00531FBD">
              <w:rPr>
                <w:rFonts w:ascii="Times New Roman" w:hAnsi="Times New Roman" w:cs="Times New Roman"/>
                <w:sz w:val="24"/>
                <w:szCs w:val="24"/>
                <w:lang w:val="lt-LT"/>
              </w:rPr>
              <w:t>Lightweight</w:t>
            </w:r>
            <w:proofErr w:type="spellEnd"/>
            <w:r w:rsidRPr="00531FBD">
              <w:rPr>
                <w:rFonts w:ascii="Times New Roman" w:hAnsi="Times New Roman" w:cs="Times New Roman"/>
                <w:sz w:val="24"/>
                <w:szCs w:val="24"/>
                <w:lang w:val="lt-LT"/>
              </w:rPr>
              <w:t xml:space="preserve"> </w:t>
            </w:r>
            <w:proofErr w:type="spellStart"/>
            <w:r w:rsidRPr="00531FBD">
              <w:rPr>
                <w:rFonts w:ascii="Times New Roman" w:hAnsi="Times New Roman" w:cs="Times New Roman"/>
                <w:sz w:val="24"/>
                <w:szCs w:val="24"/>
                <w:lang w:val="lt-LT"/>
              </w:rPr>
              <w:t>Directory</w:t>
            </w:r>
            <w:proofErr w:type="spellEnd"/>
            <w:r w:rsidRPr="00531FBD">
              <w:rPr>
                <w:rFonts w:ascii="Times New Roman" w:hAnsi="Times New Roman" w:cs="Times New Roman"/>
                <w:sz w:val="24"/>
                <w:szCs w:val="24"/>
                <w:lang w:val="lt-LT"/>
              </w:rPr>
              <w:t xml:space="preserve"> Access </w:t>
            </w:r>
            <w:proofErr w:type="spellStart"/>
            <w:r w:rsidRPr="00531FBD">
              <w:rPr>
                <w:rFonts w:ascii="Times New Roman" w:hAnsi="Times New Roman" w:cs="Times New Roman"/>
                <w:sz w:val="24"/>
                <w:szCs w:val="24"/>
                <w:lang w:val="lt-LT"/>
              </w:rPr>
              <w:t>Protocol</w:t>
            </w:r>
            <w:proofErr w:type="spellEnd"/>
            <w:r w:rsidRPr="00531FBD">
              <w:rPr>
                <w:rFonts w:ascii="Times New Roman" w:hAnsi="Times New Roman" w:cs="Times New Roman"/>
                <w:sz w:val="24"/>
                <w:szCs w:val="24"/>
                <w:lang w:val="lt-LT"/>
              </w:rPr>
              <w:t>)</w:t>
            </w:r>
          </w:p>
        </w:tc>
      </w:tr>
      <w:tr w:rsidR="009458A9" w:rsidRPr="00531FBD" w14:paraId="7E3D242A" w14:textId="77777777" w:rsidTr="006C65EA">
        <w:trPr>
          <w:gridAfter w:val="1"/>
          <w:wAfter w:w="91" w:type="pct"/>
          <w:trHeight w:val="381"/>
        </w:trPr>
        <w:tc>
          <w:tcPr>
            <w:tcW w:w="1494" w:type="pct"/>
            <w:vAlign w:val="top"/>
          </w:tcPr>
          <w:p w14:paraId="43B09CE9" w14:textId="467242F2" w:rsidR="009458A9" w:rsidRPr="00531FBD" w:rsidRDefault="009458A9"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lastRenderedPageBreak/>
              <w:t>LŽŪKT</w:t>
            </w:r>
          </w:p>
        </w:tc>
        <w:tc>
          <w:tcPr>
            <w:tcW w:w="3415" w:type="pct"/>
            <w:gridSpan w:val="2"/>
            <w:vAlign w:val="top"/>
          </w:tcPr>
          <w:p w14:paraId="698068B0" w14:textId="0AA1659C" w:rsidR="009458A9" w:rsidRPr="00531FBD" w:rsidRDefault="009458A9"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Lietuvos žemės ūkio konsultavimo tarnyba</w:t>
            </w:r>
          </w:p>
        </w:tc>
      </w:tr>
      <w:tr w:rsidR="008053B8" w:rsidRPr="00531FBD" w14:paraId="400B7674" w14:textId="77777777" w:rsidTr="006C65EA">
        <w:trPr>
          <w:gridAfter w:val="1"/>
          <w:wAfter w:w="91" w:type="pct"/>
          <w:trHeight w:val="381"/>
        </w:trPr>
        <w:tc>
          <w:tcPr>
            <w:tcW w:w="1494" w:type="pct"/>
            <w:vAlign w:val="top"/>
          </w:tcPr>
          <w:p w14:paraId="2716FB85"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LIS</w:t>
            </w:r>
          </w:p>
        </w:tc>
        <w:tc>
          <w:tcPr>
            <w:tcW w:w="3415" w:type="pct"/>
            <w:gridSpan w:val="2"/>
            <w:vAlign w:val="top"/>
          </w:tcPr>
          <w:p w14:paraId="37BBF0A3"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Licencijų informacinė sistema</w:t>
            </w:r>
          </w:p>
        </w:tc>
      </w:tr>
      <w:tr w:rsidR="008053B8" w:rsidRPr="00531FBD" w14:paraId="3990FD41" w14:textId="77777777" w:rsidTr="006C65EA">
        <w:trPr>
          <w:gridAfter w:val="1"/>
          <w:wAfter w:w="91" w:type="pct"/>
          <w:trHeight w:val="381"/>
        </w:trPr>
        <w:tc>
          <w:tcPr>
            <w:tcW w:w="1494" w:type="pct"/>
            <w:vAlign w:val="top"/>
          </w:tcPr>
          <w:p w14:paraId="12CC26CC"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MAIS</w:t>
            </w:r>
          </w:p>
        </w:tc>
        <w:tc>
          <w:tcPr>
            <w:tcW w:w="3415" w:type="pct"/>
            <w:gridSpan w:val="2"/>
            <w:vAlign w:val="top"/>
          </w:tcPr>
          <w:p w14:paraId="3CF90DBE"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Mokesčių apskaitos informacinė sistema</w:t>
            </w:r>
          </w:p>
        </w:tc>
      </w:tr>
      <w:tr w:rsidR="008053B8" w:rsidRPr="00531FBD" w14:paraId="674D0760" w14:textId="77777777" w:rsidTr="006C65EA">
        <w:trPr>
          <w:gridAfter w:val="1"/>
          <w:wAfter w:w="91" w:type="pct"/>
          <w:trHeight w:val="381"/>
        </w:trPr>
        <w:tc>
          <w:tcPr>
            <w:tcW w:w="1494" w:type="pct"/>
            <w:vAlign w:val="top"/>
          </w:tcPr>
          <w:p w14:paraId="0A50682E" w14:textId="77777777" w:rsidR="00EA1001" w:rsidRPr="00531FBD" w:rsidRDefault="00EA1001" w:rsidP="00B75132">
            <w:pPr>
              <w:spacing w:before="0" w:after="0" w:line="240" w:lineRule="auto"/>
              <w:ind w:left="170" w:right="170"/>
              <w:rPr>
                <w:rFonts w:ascii="Times New Roman" w:hAnsi="Times New Roman" w:cs="Times New Roman"/>
                <w:sz w:val="24"/>
                <w:szCs w:val="24"/>
              </w:rPr>
            </w:pPr>
            <w:proofErr w:type="spellStart"/>
            <w:r w:rsidRPr="00531FBD">
              <w:rPr>
                <w:rFonts w:ascii="Times New Roman" w:hAnsi="Times New Roman" w:cs="Times New Roman"/>
                <w:sz w:val="24"/>
                <w:szCs w:val="24"/>
              </w:rPr>
              <w:t>Mobilioji</w:t>
            </w:r>
            <w:proofErr w:type="spellEnd"/>
            <w:r w:rsidRPr="00531FBD">
              <w:rPr>
                <w:rFonts w:ascii="Times New Roman" w:hAnsi="Times New Roman" w:cs="Times New Roman"/>
                <w:sz w:val="24"/>
                <w:szCs w:val="24"/>
              </w:rPr>
              <w:t xml:space="preserve"> </w:t>
            </w:r>
            <w:proofErr w:type="spellStart"/>
            <w:r w:rsidRPr="00531FBD">
              <w:rPr>
                <w:rFonts w:ascii="Times New Roman" w:hAnsi="Times New Roman" w:cs="Times New Roman"/>
                <w:sz w:val="24"/>
                <w:szCs w:val="24"/>
              </w:rPr>
              <w:t>aplikacija</w:t>
            </w:r>
            <w:proofErr w:type="spellEnd"/>
          </w:p>
        </w:tc>
        <w:tc>
          <w:tcPr>
            <w:tcW w:w="3415" w:type="pct"/>
            <w:gridSpan w:val="2"/>
            <w:vAlign w:val="top"/>
          </w:tcPr>
          <w:p w14:paraId="49B95DB7"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Programinė įranga, sukurta veikti išmaniuosiuose telefonuose, planšetiniuose kompiuteriuose ar kituose mobiliuosiuose įrenginiuose, kuri veikia Android ir iOS operacinėse sistemose.</w:t>
            </w:r>
          </w:p>
        </w:tc>
      </w:tr>
      <w:tr w:rsidR="008053B8" w:rsidRPr="00531FBD" w14:paraId="29A362B6" w14:textId="77777777" w:rsidTr="006C65EA">
        <w:trPr>
          <w:gridAfter w:val="1"/>
          <w:wAfter w:w="91" w:type="pct"/>
          <w:trHeight w:val="381"/>
        </w:trPr>
        <w:tc>
          <w:tcPr>
            <w:tcW w:w="1494" w:type="pct"/>
            <w:vAlign w:val="top"/>
          </w:tcPr>
          <w:p w14:paraId="1120DC2C"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NMA</w:t>
            </w:r>
          </w:p>
        </w:tc>
        <w:tc>
          <w:tcPr>
            <w:tcW w:w="3415" w:type="pct"/>
            <w:gridSpan w:val="2"/>
            <w:vAlign w:val="top"/>
          </w:tcPr>
          <w:p w14:paraId="34AB45D9"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Nacionalinė mokėjimo agentūra</w:t>
            </w:r>
          </w:p>
        </w:tc>
      </w:tr>
      <w:tr w:rsidR="008053B8" w:rsidRPr="00531FBD" w14:paraId="35CE96E2" w14:textId="77777777" w:rsidTr="006C65EA">
        <w:trPr>
          <w:gridAfter w:val="1"/>
          <w:wAfter w:w="91" w:type="pct"/>
          <w:trHeight w:val="381"/>
        </w:trPr>
        <w:tc>
          <w:tcPr>
            <w:tcW w:w="1494" w:type="pct"/>
            <w:vAlign w:val="top"/>
          </w:tcPr>
          <w:p w14:paraId="7C0EA187"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NR</w:t>
            </w:r>
          </w:p>
        </w:tc>
        <w:tc>
          <w:tcPr>
            <w:tcW w:w="3415" w:type="pct"/>
            <w:gridSpan w:val="2"/>
            <w:vAlign w:val="top"/>
          </w:tcPr>
          <w:p w14:paraId="5857A7D6"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N</w:t>
            </w:r>
            <w:r w:rsidRPr="00531FBD">
              <w:rPr>
                <w:rFonts w:ascii="Times New Roman" w:hAnsi="Times New Roman"/>
                <w:sz w:val="24"/>
                <w:lang w:val="lt-LT"/>
              </w:rPr>
              <w:t>efunkciniai reikalavimai</w:t>
            </w:r>
          </w:p>
        </w:tc>
      </w:tr>
      <w:tr w:rsidR="008053B8" w:rsidRPr="00531FBD" w14:paraId="6EDAD552" w14:textId="77777777" w:rsidTr="006C65EA">
        <w:trPr>
          <w:gridAfter w:val="1"/>
          <w:wAfter w:w="91" w:type="pct"/>
          <w:trHeight w:val="381"/>
        </w:trPr>
        <w:tc>
          <w:tcPr>
            <w:tcW w:w="1494" w:type="pct"/>
            <w:vAlign w:val="top"/>
          </w:tcPr>
          <w:p w14:paraId="517F2348"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PĮ</w:t>
            </w:r>
          </w:p>
        </w:tc>
        <w:tc>
          <w:tcPr>
            <w:tcW w:w="3415" w:type="pct"/>
            <w:gridSpan w:val="2"/>
            <w:vAlign w:val="top"/>
          </w:tcPr>
          <w:p w14:paraId="1579706D"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Programinė įranga</w:t>
            </w:r>
          </w:p>
        </w:tc>
      </w:tr>
      <w:tr w:rsidR="008053B8" w:rsidRPr="00531FBD" w14:paraId="2B17AD49" w14:textId="77777777" w:rsidTr="006C65EA">
        <w:trPr>
          <w:gridAfter w:val="1"/>
          <w:wAfter w:w="91" w:type="pct"/>
          <w:trHeight w:val="381"/>
        </w:trPr>
        <w:tc>
          <w:tcPr>
            <w:tcW w:w="1494" w:type="pct"/>
            <w:vAlign w:val="top"/>
          </w:tcPr>
          <w:p w14:paraId="5C368ED1"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PPAIS</w:t>
            </w:r>
          </w:p>
        </w:tc>
        <w:tc>
          <w:tcPr>
            <w:tcW w:w="3415" w:type="pct"/>
            <w:gridSpan w:val="2"/>
            <w:vAlign w:val="top"/>
          </w:tcPr>
          <w:p w14:paraId="3411D4A6"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Plotinių priemonių administravimo informacinė sistema</w:t>
            </w:r>
          </w:p>
        </w:tc>
      </w:tr>
      <w:tr w:rsidR="008053B8" w:rsidRPr="00531FBD" w14:paraId="489D5CB3" w14:textId="77777777" w:rsidTr="006C65EA">
        <w:trPr>
          <w:gridAfter w:val="1"/>
          <w:wAfter w:w="91" w:type="pct"/>
          <w:trHeight w:val="381"/>
        </w:trPr>
        <w:tc>
          <w:tcPr>
            <w:tcW w:w="1494" w:type="pct"/>
            <w:vAlign w:val="top"/>
          </w:tcPr>
          <w:p w14:paraId="465FA036"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PPIS</w:t>
            </w:r>
          </w:p>
        </w:tc>
        <w:tc>
          <w:tcPr>
            <w:tcW w:w="3415" w:type="pct"/>
            <w:gridSpan w:val="2"/>
            <w:vAlign w:val="top"/>
          </w:tcPr>
          <w:p w14:paraId="5D921786" w14:textId="77777777" w:rsidR="00EA1001" w:rsidRPr="00531FBD" w:rsidRDefault="00EA1001" w:rsidP="00B75132">
            <w:pPr>
              <w:spacing w:before="0" w:after="0" w:line="240" w:lineRule="auto"/>
              <w:ind w:left="0" w:right="170" w:firstLine="208"/>
              <w:rPr>
                <w:rFonts w:ascii="Times New Roman" w:hAnsi="Times New Roman" w:cs="Times New Roman"/>
                <w:sz w:val="24"/>
                <w:szCs w:val="24"/>
                <w:lang w:val="lt-LT"/>
              </w:rPr>
            </w:pPr>
            <w:r w:rsidRPr="00531FBD">
              <w:rPr>
                <w:rFonts w:ascii="Times New Roman" w:hAnsi="Times New Roman" w:cs="Times New Roman"/>
                <w:sz w:val="24"/>
                <w:szCs w:val="24"/>
                <w:lang w:val="lt-LT"/>
              </w:rPr>
              <w:t>Paraiškų priėmimo informacinė sistema</w:t>
            </w:r>
          </w:p>
        </w:tc>
      </w:tr>
      <w:tr w:rsidR="008053B8" w:rsidRPr="00531FBD" w14:paraId="439EC71B" w14:textId="77777777" w:rsidTr="006C65EA">
        <w:trPr>
          <w:gridAfter w:val="1"/>
          <w:wAfter w:w="91" w:type="pct"/>
          <w:trHeight w:val="381"/>
        </w:trPr>
        <w:tc>
          <w:tcPr>
            <w:tcW w:w="1494" w:type="pct"/>
            <w:vAlign w:val="top"/>
          </w:tcPr>
          <w:p w14:paraId="57FA23E1" w14:textId="77777777" w:rsidR="00EA1001" w:rsidRPr="00531FBD" w:rsidRDefault="00EA1001" w:rsidP="00B75132">
            <w:pPr>
              <w:spacing w:before="0" w:after="0" w:line="240" w:lineRule="auto"/>
              <w:ind w:left="170" w:right="170"/>
              <w:rPr>
                <w:rFonts w:ascii="Times New Roman" w:hAnsi="Times New Roman" w:cs="Times New Roman"/>
                <w:sz w:val="24"/>
                <w:szCs w:val="24"/>
              </w:rPr>
            </w:pPr>
            <w:proofErr w:type="spellStart"/>
            <w:r w:rsidRPr="00531FBD">
              <w:rPr>
                <w:rFonts w:ascii="Times New Roman" w:hAnsi="Times New Roman" w:cs="Times New Roman"/>
                <w:sz w:val="24"/>
                <w:szCs w:val="24"/>
              </w:rPr>
              <w:t>Prisitaikančio</w:t>
            </w:r>
            <w:proofErr w:type="spellEnd"/>
            <w:r w:rsidRPr="00531FBD">
              <w:rPr>
                <w:rFonts w:ascii="Times New Roman" w:hAnsi="Times New Roman" w:cs="Times New Roman"/>
                <w:sz w:val="24"/>
                <w:szCs w:val="24"/>
              </w:rPr>
              <w:t xml:space="preserve"> </w:t>
            </w:r>
            <w:proofErr w:type="spellStart"/>
            <w:r w:rsidRPr="00531FBD">
              <w:rPr>
                <w:rFonts w:ascii="Times New Roman" w:hAnsi="Times New Roman" w:cs="Times New Roman"/>
                <w:sz w:val="24"/>
                <w:szCs w:val="24"/>
              </w:rPr>
              <w:t>dizaino</w:t>
            </w:r>
            <w:proofErr w:type="spellEnd"/>
            <w:r w:rsidRPr="00531FBD">
              <w:rPr>
                <w:rFonts w:ascii="Times New Roman" w:hAnsi="Times New Roman" w:cs="Times New Roman"/>
                <w:sz w:val="24"/>
                <w:szCs w:val="24"/>
              </w:rPr>
              <w:t xml:space="preserve"> </w:t>
            </w:r>
            <w:proofErr w:type="spellStart"/>
            <w:r w:rsidRPr="00531FBD">
              <w:rPr>
                <w:rFonts w:ascii="Times New Roman" w:hAnsi="Times New Roman" w:cs="Times New Roman"/>
                <w:sz w:val="24"/>
                <w:szCs w:val="24"/>
              </w:rPr>
              <w:t>aplikacija</w:t>
            </w:r>
            <w:proofErr w:type="spellEnd"/>
          </w:p>
        </w:tc>
        <w:tc>
          <w:tcPr>
            <w:tcW w:w="3415" w:type="pct"/>
            <w:gridSpan w:val="2"/>
            <w:vAlign w:val="top"/>
          </w:tcPr>
          <w:p w14:paraId="323F5B4F" w14:textId="78F55ABD" w:rsidR="00EA1001" w:rsidRPr="00531FBD" w:rsidRDefault="00EA1001" w:rsidP="00F718AA">
            <w:pPr>
              <w:spacing w:before="0" w:after="0" w:line="240" w:lineRule="auto"/>
              <w:ind w:left="170" w:right="0"/>
              <w:rPr>
                <w:rFonts w:ascii="Times New Roman" w:hAnsi="Times New Roman" w:cs="Times New Roman"/>
                <w:sz w:val="24"/>
                <w:szCs w:val="24"/>
                <w:lang w:val="lt-LT"/>
              </w:rPr>
            </w:pPr>
            <w:r w:rsidRPr="00531FBD">
              <w:rPr>
                <w:rFonts w:ascii="Times New Roman" w:hAnsi="Times New Roman" w:cs="Times New Roman"/>
                <w:sz w:val="24"/>
                <w:szCs w:val="24"/>
                <w:lang w:val="lt-LT"/>
              </w:rPr>
              <w:t xml:space="preserve">Mobili aplikacija, kuri sukurta naudojant progresyvų mobilios aplikacijos kūrimo būdą (angl. </w:t>
            </w:r>
            <w:proofErr w:type="spellStart"/>
            <w:r w:rsidRPr="00531FBD">
              <w:rPr>
                <w:rFonts w:ascii="Times New Roman" w:hAnsi="Times New Roman" w:cs="Times New Roman"/>
                <w:sz w:val="24"/>
                <w:szCs w:val="24"/>
                <w:lang w:val="lt-LT"/>
              </w:rPr>
              <w:t>Progressive</w:t>
            </w:r>
            <w:proofErr w:type="spellEnd"/>
            <w:r w:rsidRPr="00531FBD">
              <w:rPr>
                <w:rFonts w:ascii="Times New Roman" w:hAnsi="Times New Roman" w:cs="Times New Roman"/>
                <w:sz w:val="24"/>
                <w:szCs w:val="24"/>
                <w:lang w:val="lt-LT"/>
              </w:rPr>
              <w:t xml:space="preserve"> </w:t>
            </w:r>
            <w:proofErr w:type="spellStart"/>
            <w:r w:rsidRPr="00531FBD">
              <w:rPr>
                <w:rFonts w:ascii="Times New Roman" w:hAnsi="Times New Roman" w:cs="Times New Roman"/>
                <w:sz w:val="24"/>
                <w:szCs w:val="24"/>
                <w:lang w:val="lt-LT"/>
              </w:rPr>
              <w:t>Web</w:t>
            </w:r>
            <w:proofErr w:type="spellEnd"/>
            <w:r w:rsidRPr="00531FBD">
              <w:rPr>
                <w:rFonts w:ascii="Times New Roman" w:hAnsi="Times New Roman" w:cs="Times New Roman"/>
                <w:sz w:val="24"/>
                <w:szCs w:val="24"/>
                <w:lang w:val="lt-LT"/>
              </w:rPr>
              <w:t xml:space="preserve"> </w:t>
            </w:r>
            <w:proofErr w:type="spellStart"/>
            <w:r w:rsidRPr="00531FBD">
              <w:rPr>
                <w:rFonts w:ascii="Times New Roman" w:hAnsi="Times New Roman" w:cs="Times New Roman"/>
                <w:sz w:val="24"/>
                <w:szCs w:val="24"/>
                <w:lang w:val="lt-LT"/>
              </w:rPr>
              <w:t>Apps</w:t>
            </w:r>
            <w:proofErr w:type="spellEnd"/>
            <w:r w:rsidRPr="00531FBD">
              <w:rPr>
                <w:rFonts w:ascii="Times New Roman" w:hAnsi="Times New Roman" w:cs="Times New Roman"/>
                <w:sz w:val="24"/>
                <w:szCs w:val="24"/>
                <w:lang w:val="lt-LT"/>
              </w:rPr>
              <w:t xml:space="preserve"> - PWA). Tai yra mobiliame įrenginyje naudojama </w:t>
            </w:r>
            <w:proofErr w:type="spellStart"/>
            <w:r w:rsidRPr="00531FBD">
              <w:rPr>
                <w:rFonts w:ascii="Times New Roman" w:hAnsi="Times New Roman" w:cs="Times New Roman"/>
                <w:sz w:val="24"/>
                <w:szCs w:val="24"/>
                <w:lang w:val="lt-LT"/>
              </w:rPr>
              <w:t>web</w:t>
            </w:r>
            <w:proofErr w:type="spellEnd"/>
            <w:r w:rsidRPr="00531FBD">
              <w:rPr>
                <w:rFonts w:ascii="Times New Roman" w:hAnsi="Times New Roman" w:cs="Times New Roman"/>
                <w:sz w:val="24"/>
                <w:szCs w:val="24"/>
                <w:lang w:val="lt-LT"/>
              </w:rPr>
              <w:t xml:space="preserve"> naršyklė turiniui atvaizduoji ir funkcijoms vykdyti, kurios naudotojo sąsaja tinkamai atvaizduojama įvairių elektroninės informacijos apdorojimo įrenginių (nešiojamų kompiuterių, planšetinių kompiuterių, mobiliųjų telefonų) skirtingų ekrano dydžio ir raiškos situacijose, t. y. yra realizuota prisitaikančio dizaino (angl. </w:t>
            </w:r>
            <w:proofErr w:type="spellStart"/>
            <w:r w:rsidRPr="00531FBD">
              <w:rPr>
                <w:rFonts w:ascii="Times New Roman" w:hAnsi="Times New Roman" w:cs="Times New Roman"/>
                <w:sz w:val="24"/>
                <w:szCs w:val="24"/>
                <w:lang w:val="lt-LT"/>
              </w:rPr>
              <w:t>responsive</w:t>
            </w:r>
            <w:proofErr w:type="spellEnd"/>
            <w:r w:rsidRPr="00531FBD">
              <w:rPr>
                <w:rFonts w:ascii="Times New Roman" w:hAnsi="Times New Roman" w:cs="Times New Roman"/>
                <w:sz w:val="24"/>
                <w:szCs w:val="24"/>
                <w:lang w:val="lt-LT"/>
              </w:rPr>
              <w:t xml:space="preserve"> </w:t>
            </w:r>
            <w:proofErr w:type="spellStart"/>
            <w:r w:rsidRPr="00531FBD">
              <w:rPr>
                <w:rFonts w:ascii="Times New Roman" w:hAnsi="Times New Roman" w:cs="Times New Roman"/>
                <w:sz w:val="24"/>
                <w:szCs w:val="24"/>
                <w:lang w:val="lt-LT"/>
              </w:rPr>
              <w:t>design</w:t>
            </w:r>
            <w:proofErr w:type="spellEnd"/>
            <w:r w:rsidRPr="00531FBD">
              <w:rPr>
                <w:rFonts w:ascii="Times New Roman" w:hAnsi="Times New Roman" w:cs="Times New Roman"/>
                <w:sz w:val="24"/>
                <w:szCs w:val="24"/>
                <w:lang w:val="lt-LT"/>
              </w:rPr>
              <w:t xml:space="preserve">) principais (nuoroda internete: </w:t>
            </w:r>
            <w:hyperlink r:id="rId12" w:history="1">
              <w:r w:rsidRPr="00531FBD">
                <w:rPr>
                  <w:rStyle w:val="Hyperlink"/>
                  <w:rFonts w:ascii="Times New Roman" w:hAnsi="Times New Roman" w:cs="Times New Roman"/>
                  <w:sz w:val="24"/>
                  <w:szCs w:val="24"/>
                  <w:lang w:val="lt-LT"/>
                </w:rPr>
                <w:t>https://web.dev/explore/progressive-web-apps</w:t>
              </w:r>
            </w:hyperlink>
            <w:r w:rsidRPr="00531FBD">
              <w:rPr>
                <w:rFonts w:ascii="Times New Roman" w:hAnsi="Times New Roman" w:cs="Times New Roman"/>
                <w:sz w:val="24"/>
                <w:szCs w:val="24"/>
                <w:lang w:val="lt-LT"/>
              </w:rPr>
              <w:t>)</w:t>
            </w:r>
          </w:p>
        </w:tc>
      </w:tr>
      <w:tr w:rsidR="00382853" w:rsidRPr="00531FBD" w14:paraId="259DBC86" w14:textId="77777777" w:rsidTr="006C65EA">
        <w:trPr>
          <w:gridAfter w:val="1"/>
          <w:wAfter w:w="91" w:type="pct"/>
          <w:trHeight w:val="381"/>
        </w:trPr>
        <w:tc>
          <w:tcPr>
            <w:tcW w:w="1494" w:type="pct"/>
            <w:vAlign w:val="top"/>
          </w:tcPr>
          <w:p w14:paraId="00EF6E65" w14:textId="234723D4" w:rsidR="00382853" w:rsidRPr="00531FBD" w:rsidRDefault="00382853"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Projektas</w:t>
            </w:r>
            <w:r w:rsidR="003851C5" w:rsidRPr="00531FBD">
              <w:rPr>
                <w:rFonts w:ascii="Times New Roman" w:hAnsi="Times New Roman" w:cs="Times New Roman"/>
                <w:sz w:val="24"/>
                <w:szCs w:val="24"/>
                <w:lang w:val="lt-LT"/>
              </w:rPr>
              <w:t>/sprendimas</w:t>
            </w:r>
          </w:p>
        </w:tc>
        <w:tc>
          <w:tcPr>
            <w:tcW w:w="3415" w:type="pct"/>
            <w:gridSpan w:val="2"/>
            <w:vAlign w:val="top"/>
          </w:tcPr>
          <w:p w14:paraId="7C6ABB3B" w14:textId="1E05549C" w:rsidR="00382853" w:rsidRPr="00531FBD" w:rsidRDefault="003851C5" w:rsidP="00382853">
            <w:pPr>
              <w:spacing w:before="0" w:after="0" w:line="240" w:lineRule="auto"/>
              <w:ind w:left="0"/>
              <w:rPr>
                <w:rFonts w:ascii="Times New Roman" w:hAnsi="Times New Roman" w:cs="Times New Roman"/>
                <w:sz w:val="24"/>
                <w:szCs w:val="24"/>
                <w:lang w:val="lt-LT"/>
              </w:rPr>
            </w:pPr>
            <w:r w:rsidRPr="00531FBD">
              <w:rPr>
                <w:rFonts w:ascii="Times New Roman" w:hAnsi="Times New Roman" w:cs="Times New Roman"/>
                <w:sz w:val="24"/>
                <w:szCs w:val="24"/>
                <w:lang w:val="lt-LT"/>
              </w:rPr>
              <w:t xml:space="preserve">  </w:t>
            </w:r>
            <w:r w:rsidR="00382853" w:rsidRPr="00531FBD">
              <w:rPr>
                <w:rFonts w:ascii="Times New Roman" w:hAnsi="Times New Roman" w:cs="Times New Roman"/>
                <w:sz w:val="24"/>
                <w:szCs w:val="24"/>
                <w:lang w:val="lt-LT"/>
              </w:rPr>
              <w:t>VATIS modernizavimo paslaugos</w:t>
            </w:r>
          </w:p>
        </w:tc>
      </w:tr>
      <w:tr w:rsidR="008053B8" w:rsidRPr="00531FBD" w14:paraId="51C46DC6" w14:textId="77777777" w:rsidTr="006C65EA">
        <w:trPr>
          <w:gridAfter w:val="1"/>
          <w:wAfter w:w="91" w:type="pct"/>
          <w:trHeight w:val="381"/>
        </w:trPr>
        <w:tc>
          <w:tcPr>
            <w:tcW w:w="1494" w:type="pct"/>
            <w:vAlign w:val="top"/>
          </w:tcPr>
          <w:p w14:paraId="3D4935BE"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RC</w:t>
            </w:r>
          </w:p>
        </w:tc>
        <w:tc>
          <w:tcPr>
            <w:tcW w:w="3415" w:type="pct"/>
            <w:gridSpan w:val="2"/>
            <w:vAlign w:val="top"/>
          </w:tcPr>
          <w:p w14:paraId="3C9F992F"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Registrų centras</w:t>
            </w:r>
          </w:p>
        </w:tc>
      </w:tr>
      <w:tr w:rsidR="008853F5" w:rsidRPr="00531FBD" w14:paraId="4F508086" w14:textId="77777777" w:rsidTr="006C65EA">
        <w:trPr>
          <w:gridAfter w:val="1"/>
          <w:wAfter w:w="91" w:type="pct"/>
          <w:trHeight w:val="381"/>
        </w:trPr>
        <w:tc>
          <w:tcPr>
            <w:tcW w:w="1494" w:type="pct"/>
            <w:vAlign w:val="top"/>
          </w:tcPr>
          <w:p w14:paraId="3EFFE30A" w14:textId="10811A93" w:rsidR="008853F5" w:rsidRPr="00531FBD" w:rsidRDefault="008853F5"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SG</w:t>
            </w:r>
          </w:p>
        </w:tc>
        <w:tc>
          <w:tcPr>
            <w:tcW w:w="3415" w:type="pct"/>
            <w:gridSpan w:val="2"/>
            <w:vAlign w:val="top"/>
          </w:tcPr>
          <w:p w14:paraId="79B5D244" w14:textId="7512FDBF" w:rsidR="008853F5" w:rsidRPr="00531FBD" w:rsidRDefault="008853F5"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Sutartiniai gyvuliai</w:t>
            </w:r>
          </w:p>
        </w:tc>
      </w:tr>
      <w:tr w:rsidR="008053B8" w:rsidRPr="00531FBD" w14:paraId="4BD5AC66" w14:textId="77777777" w:rsidTr="006C65EA">
        <w:trPr>
          <w:gridAfter w:val="1"/>
          <w:wAfter w:w="91" w:type="pct"/>
          <w:trHeight w:val="381"/>
        </w:trPr>
        <w:tc>
          <w:tcPr>
            <w:tcW w:w="1494" w:type="pct"/>
            <w:vAlign w:val="top"/>
          </w:tcPr>
          <w:p w14:paraId="77B42CA1"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SQL</w:t>
            </w:r>
          </w:p>
        </w:tc>
        <w:tc>
          <w:tcPr>
            <w:tcW w:w="3415" w:type="pct"/>
            <w:gridSpan w:val="2"/>
            <w:vAlign w:val="top"/>
          </w:tcPr>
          <w:p w14:paraId="56210550"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Struktūrizuotų užklausų programavimo kalba</w:t>
            </w:r>
          </w:p>
        </w:tc>
      </w:tr>
      <w:tr w:rsidR="008053B8" w:rsidRPr="00531FBD" w14:paraId="39CDC747" w14:textId="77777777" w:rsidTr="006C65EA">
        <w:trPr>
          <w:gridAfter w:val="1"/>
          <w:wAfter w:w="91" w:type="pct"/>
          <w:trHeight w:val="381"/>
        </w:trPr>
        <w:tc>
          <w:tcPr>
            <w:tcW w:w="1494" w:type="pct"/>
            <w:vAlign w:val="top"/>
          </w:tcPr>
          <w:p w14:paraId="5F4392D4" w14:textId="77777777" w:rsidR="00EA1001" w:rsidRPr="00531FBD" w:rsidRDefault="00EA1001" w:rsidP="00B75132">
            <w:pPr>
              <w:spacing w:before="0" w:after="0" w:line="240" w:lineRule="auto"/>
              <w:ind w:left="170" w:right="170"/>
              <w:rPr>
                <w:rFonts w:ascii="Times New Roman" w:hAnsi="Times New Roman" w:cs="Times New Roman"/>
                <w:sz w:val="24"/>
                <w:szCs w:val="24"/>
              </w:rPr>
            </w:pPr>
            <w:bookmarkStart w:id="12" w:name="_Toc62075913"/>
            <w:r w:rsidRPr="00531FBD">
              <w:rPr>
                <w:rFonts w:ascii="Times New Roman" w:hAnsi="Times New Roman" w:cs="Times New Roman"/>
                <w:sz w:val="24"/>
                <w:szCs w:val="24"/>
              </w:rPr>
              <w:t>ŪS</w:t>
            </w:r>
          </w:p>
        </w:tc>
        <w:tc>
          <w:tcPr>
            <w:tcW w:w="3415" w:type="pct"/>
            <w:gridSpan w:val="2"/>
            <w:vAlign w:val="top"/>
          </w:tcPr>
          <w:p w14:paraId="3E64BDAF"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Ūkio subjektas</w:t>
            </w:r>
          </w:p>
        </w:tc>
      </w:tr>
      <w:tr w:rsidR="008053B8" w:rsidRPr="00531FBD" w14:paraId="53FC2712" w14:textId="77777777" w:rsidTr="006C65EA">
        <w:trPr>
          <w:gridAfter w:val="1"/>
          <w:wAfter w:w="91" w:type="pct"/>
          <w:trHeight w:val="381"/>
        </w:trPr>
        <w:tc>
          <w:tcPr>
            <w:tcW w:w="1494" w:type="pct"/>
            <w:vAlign w:val="top"/>
          </w:tcPr>
          <w:p w14:paraId="2662CD6E" w14:textId="2566A3B9"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VAT, VATŽŪM</w:t>
            </w:r>
          </w:p>
        </w:tc>
        <w:tc>
          <w:tcPr>
            <w:tcW w:w="3415" w:type="pct"/>
            <w:gridSpan w:val="2"/>
            <w:vAlign w:val="top"/>
          </w:tcPr>
          <w:p w14:paraId="376FB83F"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Valstybinė augalininkystės tarnyba prie Žemės ūkio ministerijos</w:t>
            </w:r>
          </w:p>
        </w:tc>
      </w:tr>
      <w:tr w:rsidR="008053B8" w:rsidRPr="00531FBD" w14:paraId="0BD364FF" w14:textId="77777777" w:rsidTr="006C65EA">
        <w:trPr>
          <w:gridAfter w:val="1"/>
          <w:wAfter w:w="91" w:type="pct"/>
          <w:trHeight w:val="381"/>
        </w:trPr>
        <w:tc>
          <w:tcPr>
            <w:tcW w:w="1494" w:type="pct"/>
            <w:vAlign w:val="top"/>
          </w:tcPr>
          <w:p w14:paraId="0B73C3BF" w14:textId="126907F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VATIS</w:t>
            </w:r>
            <w:r w:rsidR="000575B6" w:rsidRPr="00531FBD">
              <w:rPr>
                <w:rFonts w:ascii="Times New Roman" w:hAnsi="Times New Roman" w:cs="Times New Roman"/>
                <w:sz w:val="24"/>
                <w:szCs w:val="24"/>
              </w:rPr>
              <w:t>, Sistema</w:t>
            </w:r>
          </w:p>
        </w:tc>
        <w:tc>
          <w:tcPr>
            <w:tcW w:w="3415" w:type="pct"/>
            <w:gridSpan w:val="2"/>
            <w:vAlign w:val="top"/>
          </w:tcPr>
          <w:p w14:paraId="73292092"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Valstybinės augalininkystės tarnybos informacinė sistema</w:t>
            </w:r>
          </w:p>
        </w:tc>
      </w:tr>
      <w:tr w:rsidR="008053B8" w:rsidRPr="00531FBD" w14:paraId="60FF155E" w14:textId="77777777" w:rsidTr="006C65EA">
        <w:trPr>
          <w:gridAfter w:val="1"/>
          <w:wAfter w:w="91" w:type="pct"/>
          <w:trHeight w:val="381"/>
        </w:trPr>
        <w:tc>
          <w:tcPr>
            <w:tcW w:w="1494" w:type="pct"/>
            <w:vAlign w:val="top"/>
          </w:tcPr>
          <w:p w14:paraId="47D649F3" w14:textId="77777777" w:rsidR="00EA1001" w:rsidRPr="00531FBD" w:rsidRDefault="00EA1001" w:rsidP="00B75132">
            <w:pPr>
              <w:spacing w:before="0" w:after="0" w:line="240" w:lineRule="auto"/>
              <w:ind w:left="170" w:right="170"/>
              <w:rPr>
                <w:rFonts w:ascii="Times New Roman" w:hAnsi="Times New Roman" w:cs="Times New Roman"/>
                <w:sz w:val="24"/>
                <w:szCs w:val="24"/>
              </w:rPr>
            </w:pPr>
            <w:r w:rsidRPr="00531FBD">
              <w:rPr>
                <w:rFonts w:ascii="Times New Roman" w:hAnsi="Times New Roman" w:cs="Times New Roman"/>
                <w:sz w:val="24"/>
                <w:szCs w:val="24"/>
              </w:rPr>
              <w:t>VIISP</w:t>
            </w:r>
          </w:p>
        </w:tc>
        <w:tc>
          <w:tcPr>
            <w:tcW w:w="3415" w:type="pct"/>
            <w:gridSpan w:val="2"/>
            <w:vAlign w:val="top"/>
          </w:tcPr>
          <w:p w14:paraId="02DFDBC7" w14:textId="77777777" w:rsidR="00EA1001" w:rsidRPr="00531FBD" w:rsidRDefault="00EA1001" w:rsidP="00B75132">
            <w:pPr>
              <w:spacing w:before="0" w:after="0" w:line="240" w:lineRule="auto"/>
              <w:ind w:left="170" w:right="170"/>
              <w:rPr>
                <w:rFonts w:ascii="Times New Roman" w:hAnsi="Times New Roman" w:cs="Times New Roman"/>
                <w:sz w:val="24"/>
                <w:szCs w:val="24"/>
                <w:lang w:val="lt-LT"/>
              </w:rPr>
            </w:pPr>
            <w:r w:rsidRPr="00531FBD">
              <w:rPr>
                <w:rFonts w:ascii="Times New Roman" w:hAnsi="Times New Roman" w:cs="Times New Roman"/>
                <w:sz w:val="24"/>
                <w:szCs w:val="24"/>
                <w:lang w:val="lt-LT"/>
              </w:rPr>
              <w:t>Valstybės informacinių išteklių sąveikumo platforma</w:t>
            </w:r>
          </w:p>
        </w:tc>
      </w:tr>
    </w:tbl>
    <w:p w14:paraId="34E39A35" w14:textId="77777777" w:rsidR="00EA1001" w:rsidRPr="002B2E19" w:rsidRDefault="00EA1001" w:rsidP="005D6898">
      <w:pPr>
        <w:pStyle w:val="Heading2"/>
        <w:numPr>
          <w:ilvl w:val="0"/>
          <w:numId w:val="136"/>
        </w:numPr>
        <w:spacing w:before="0" w:after="0"/>
        <w:ind w:left="0" w:firstLine="0"/>
        <w:jc w:val="center"/>
        <w:rPr>
          <w:rFonts w:ascii="Times New Roman" w:hAnsi="Times New Roman" w:cs="Times New Roman"/>
          <w:b/>
          <w:bCs/>
          <w:color w:val="auto"/>
          <w:sz w:val="24"/>
          <w:szCs w:val="24"/>
        </w:rPr>
      </w:pPr>
      <w:bookmarkStart w:id="13" w:name="_Toc188856556"/>
      <w:bookmarkStart w:id="14" w:name="_Toc190945999"/>
      <w:bookmarkEnd w:id="12"/>
      <w:r w:rsidRPr="002B2E19">
        <w:rPr>
          <w:rFonts w:ascii="Times New Roman" w:hAnsi="Times New Roman" w:cs="Times New Roman"/>
          <w:b/>
          <w:color w:val="auto"/>
          <w:sz w:val="24"/>
          <w:szCs w:val="24"/>
        </w:rPr>
        <w:lastRenderedPageBreak/>
        <w:t>PIRKIMO TIKSLAI</w:t>
      </w:r>
      <w:bookmarkEnd w:id="13"/>
      <w:bookmarkEnd w:id="14"/>
    </w:p>
    <w:p w14:paraId="1A9FB2AE" w14:textId="77777777" w:rsidR="00EA1001" w:rsidRDefault="00EA1001" w:rsidP="00EA1001">
      <w:pPr>
        <w:spacing w:before="0" w:after="0" w:line="240" w:lineRule="auto"/>
        <w:ind w:firstLine="567"/>
        <w:rPr>
          <w:rFonts w:ascii="Times New Roman" w:hAnsi="Times New Roman" w:cs="Times New Roman"/>
          <w:sz w:val="24"/>
          <w:szCs w:val="24"/>
        </w:rPr>
      </w:pPr>
    </w:p>
    <w:p w14:paraId="7B96855D" w14:textId="07CEB601" w:rsidR="00EA1001" w:rsidRDefault="00EA1001" w:rsidP="004C1D23">
      <w:pPr>
        <w:pStyle w:val="Style1"/>
      </w:pPr>
      <w:r w:rsidRPr="007C1A4C">
        <w:t>VATŽ</w:t>
      </w:r>
      <w:r>
        <w:t>Ū</w:t>
      </w:r>
      <w:r w:rsidRPr="007C1A4C">
        <w:t xml:space="preserve">M vykdo </w:t>
      </w:r>
      <w:r>
        <w:t xml:space="preserve">VATIS modernizavimo paslaugų pirkimą, įgyvendinat </w:t>
      </w:r>
      <w:r w:rsidRPr="003C732A">
        <w:t>projektą ,</w:t>
      </w:r>
      <w:r>
        <w:t xml:space="preserve">,Valstybinės augalininkystės tarnybos prie Žemės ūkio ministerijos informacinės sistemos VATIS </w:t>
      </w:r>
      <w:r w:rsidRPr="00BD631D">
        <w:t>prieinamumo didinimas ūkio subjektams ir VATŽŪM darbuotojams</w:t>
      </w:r>
      <w:r w:rsidR="00925CEF">
        <w:t>“,</w:t>
      </w:r>
      <w:r w:rsidRPr="00BD631D">
        <w:t xml:space="preserve"> Nr. 02-085-P-0009 (toliau </w:t>
      </w:r>
      <w:r w:rsidRPr="00BD631D">
        <w:rPr>
          <w:color w:val="000000"/>
        </w:rPr>
        <w:t xml:space="preserve">– VATIS modernizavimo paslaugų pirkimas) </w:t>
      </w:r>
      <w:r w:rsidRPr="00BD631D">
        <w:t>pagal 2021–2030 metų Lietuvos Respublikos</w:t>
      </w:r>
      <w:r w:rsidRPr="007C1A4C">
        <w:t xml:space="preserve"> ekonomikos ir inovacijų ministerijos valstybės skaitmeninimo plėtros programos pažangos priemonės 05-002-01-07-08 „Kurti technologinius sprendimus ir įrankius, leidžiančius saugiai ir patogiai naudotis paslaugomis“ veiklą „Viešųjų institucijų teikiamų elektroninių paslaugų brandos lygio kėlimas“. </w:t>
      </w:r>
    </w:p>
    <w:p w14:paraId="58873DEA" w14:textId="77777777" w:rsidR="00EA1001" w:rsidRDefault="00EA1001" w:rsidP="004C1D23">
      <w:pPr>
        <w:pStyle w:val="Style1"/>
      </w:pPr>
      <w:r w:rsidRPr="00BD631D">
        <w:t>VATIS modernizavimo paslaugų pirkimu siekiama įgyvendinti šiuos tikslus:</w:t>
      </w:r>
    </w:p>
    <w:p w14:paraId="04B25744" w14:textId="6973AFF6" w:rsidR="00EA1001" w:rsidRDefault="00EA1001" w:rsidP="005D6898">
      <w:pPr>
        <w:pStyle w:val="2lygis"/>
        <w:numPr>
          <w:ilvl w:val="1"/>
          <w:numId w:val="145"/>
        </w:numPr>
        <w:spacing w:after="0" w:line="240" w:lineRule="auto"/>
        <w:ind w:left="0" w:firstLine="720"/>
      </w:pPr>
      <w:r w:rsidRPr="00EA1001">
        <w:t>sukurtos VATIS aplikacijos leis užtikrinti greitesnius VATŽŪM vidinius procesus, susijusius su darbo laiko optimizavimu, ataskaitų ruošimu ir visų procesų valdymu, duomenys bus naudojami vieno langelio principu, juos įvedant vieną kartą, bus peržiūrėti ir patikslinti visų paslaugų teikimo procesai siekiant atsisakyti su e. paslauga vis dar susijusių „popierinių“ ir neefektyvių institucijų procesų ir taip didinti viešojo sektoriaus darbo efektyvumą bei mažinti administracinę naštą.</w:t>
      </w:r>
    </w:p>
    <w:p w14:paraId="2D030F74" w14:textId="2C11CFF5" w:rsidR="00EA1001" w:rsidRDefault="00EA1001" w:rsidP="005D6898">
      <w:pPr>
        <w:pStyle w:val="2lygis"/>
        <w:numPr>
          <w:ilvl w:val="1"/>
          <w:numId w:val="145"/>
        </w:numPr>
        <w:spacing w:after="0" w:line="240" w:lineRule="auto"/>
        <w:ind w:left="0" w:firstLine="720"/>
      </w:pPr>
      <w:r w:rsidRPr="00EA1001">
        <w:t>mobiliosios ar prisitaikančio dizaino aplikacijos sukūrimas išoriniams naudotojams. Bus suteikta galimybė naudotis VATIS paslaugomis skaitmenizuotu būdu tiems ūkio subjektams, kurie iki šiol to negalėjo daryti dėl techninių ar kitų priežasčių, nes nesinaudojo kompiuteriu.</w:t>
      </w:r>
    </w:p>
    <w:p w14:paraId="76E513EE" w14:textId="70A552B7" w:rsidR="00EA1001" w:rsidRPr="00EA1001" w:rsidRDefault="00EA1001" w:rsidP="005D6898">
      <w:pPr>
        <w:pStyle w:val="2lygis"/>
        <w:numPr>
          <w:ilvl w:val="1"/>
          <w:numId w:val="145"/>
        </w:numPr>
        <w:spacing w:after="0" w:line="240" w:lineRule="auto"/>
        <w:ind w:left="0" w:firstLine="720"/>
      </w:pPr>
      <w:r>
        <w:t xml:space="preserve"> </w:t>
      </w:r>
      <w:r w:rsidRPr="00EA1001">
        <w:t>mobiliosios ar prisitaikančio dizaino aplikacijos sukūrimas VATŽŪM darbuotojams. VATŽŪM darbuotojai naudosis VATIS mobilia aplikacija vykdami į patikrinimus. VATIS mobilioje aplikacijoje bus sukurta tarpinių duomenų išsaugojimo galimybė bei duomenų sinchronizacija atvykus į darbo vietą ar bet kurią vietą, kur yra stabilus interneto ryšys</w:t>
      </w:r>
      <w:r>
        <w:t>.</w:t>
      </w:r>
    </w:p>
    <w:p w14:paraId="4D3A9483" w14:textId="77777777" w:rsidR="00EA1001" w:rsidRPr="00754553" w:rsidRDefault="00EA1001" w:rsidP="00EA1001">
      <w:pPr>
        <w:pStyle w:val="2lygis"/>
        <w:numPr>
          <w:ilvl w:val="0"/>
          <w:numId w:val="0"/>
        </w:numPr>
        <w:spacing w:after="0" w:line="240" w:lineRule="auto"/>
      </w:pPr>
      <w:r>
        <w:br w:type="page"/>
      </w:r>
    </w:p>
    <w:p w14:paraId="5B603397" w14:textId="43DF42E8" w:rsidR="00EA1001" w:rsidRPr="00216769" w:rsidRDefault="00EA1001" w:rsidP="005D6898">
      <w:pPr>
        <w:pStyle w:val="Heading2"/>
        <w:numPr>
          <w:ilvl w:val="0"/>
          <w:numId w:val="136"/>
        </w:numPr>
        <w:spacing w:before="0"/>
        <w:jc w:val="center"/>
        <w:rPr>
          <w:rFonts w:ascii="Times New Roman" w:eastAsiaTheme="minorEastAsia" w:hAnsi="Times New Roman" w:cs="Times New Roman"/>
          <w:b/>
          <w:color w:val="auto"/>
          <w:sz w:val="24"/>
          <w:szCs w:val="24"/>
        </w:rPr>
      </w:pPr>
      <w:bookmarkStart w:id="15" w:name="_Toc188856557"/>
      <w:bookmarkStart w:id="16" w:name="_Toc190946000"/>
      <w:r>
        <w:rPr>
          <w:rFonts w:ascii="Times New Roman" w:hAnsi="Times New Roman" w:cs="Times New Roman"/>
          <w:b/>
          <w:color w:val="auto"/>
          <w:sz w:val="24"/>
          <w:szCs w:val="24"/>
        </w:rPr>
        <w:lastRenderedPageBreak/>
        <w:t xml:space="preserve">PIRKIMĄ </w:t>
      </w:r>
      <w:r w:rsidRPr="007C1A4C">
        <w:rPr>
          <w:rFonts w:ascii="Times New Roman" w:hAnsi="Times New Roman" w:cs="Times New Roman"/>
          <w:b/>
          <w:color w:val="auto"/>
          <w:sz w:val="24"/>
          <w:szCs w:val="24"/>
        </w:rPr>
        <w:t>REGLAMENTUOJANTYS TEISĖS AKTAI</w:t>
      </w:r>
      <w:bookmarkEnd w:id="15"/>
      <w:bookmarkEnd w:id="16"/>
    </w:p>
    <w:p w14:paraId="14A80512" w14:textId="77777777" w:rsidR="00EA1001" w:rsidRPr="009B47F2" w:rsidRDefault="00EA1001" w:rsidP="004C1D23">
      <w:pPr>
        <w:pStyle w:val="Style1"/>
      </w:pPr>
      <w:r w:rsidRPr="009B47F2">
        <w:t xml:space="preserve">VATIS modernizavimo paslaugų pirkimas turi būti įgyvendintas vadovaujantis 1 lentelėje nurodytais teisės aktais. </w:t>
      </w:r>
      <w:r>
        <w:t>P</w:t>
      </w:r>
      <w:r w:rsidRPr="002412AD">
        <w:t>rivalo</w:t>
      </w:r>
      <w:r>
        <w:t>ma</w:t>
      </w:r>
      <w:r w:rsidRPr="002412AD">
        <w:t xml:space="preserve"> vadovautis aktualiomis teisės aktų redakcijomis.</w:t>
      </w:r>
    </w:p>
    <w:bookmarkStart w:id="17" w:name="_Toc187787026"/>
    <w:p w14:paraId="0CD73585" w14:textId="77777777" w:rsidR="00EA1001" w:rsidRPr="0096680F" w:rsidRDefault="00EA1001" w:rsidP="00EA1001">
      <w:pPr>
        <w:keepNext/>
        <w:tabs>
          <w:tab w:val="left" w:pos="8059"/>
        </w:tabs>
        <w:spacing w:before="240" w:after="0" w:line="240" w:lineRule="auto"/>
        <w:jc w:val="left"/>
        <w:rPr>
          <w:rFonts w:ascii="Times New Roman" w:hAnsi="Times New Roman" w:cs="Times New Roman"/>
          <w:color w:val="auto"/>
          <w:sz w:val="24"/>
          <w:szCs w:val="24"/>
        </w:rPr>
      </w:pPr>
      <w:r w:rsidRPr="007C1A4C">
        <w:rPr>
          <w:rFonts w:ascii="Times New Roman" w:eastAsia="MS Mincho" w:hAnsi="Times New Roman" w:cs="Times New Roman"/>
          <w:color w:val="auto"/>
          <w:sz w:val="24"/>
          <w:szCs w:val="24"/>
        </w:rPr>
        <w:fldChar w:fldCharType="begin"/>
      </w:r>
      <w:r w:rsidRPr="007C1A4C">
        <w:rPr>
          <w:rFonts w:ascii="Times New Roman" w:eastAsia="MS Mincho" w:hAnsi="Times New Roman" w:cs="Times New Roman"/>
          <w:color w:val="auto"/>
          <w:sz w:val="24"/>
          <w:szCs w:val="24"/>
        </w:rPr>
        <w:instrText>SEQ lentelė \* ARABIC</w:instrText>
      </w:r>
      <w:r w:rsidRPr="007C1A4C">
        <w:rPr>
          <w:rFonts w:ascii="Times New Roman" w:eastAsia="MS Mincho" w:hAnsi="Times New Roman" w:cs="Times New Roman"/>
          <w:color w:val="auto"/>
          <w:sz w:val="24"/>
          <w:szCs w:val="24"/>
        </w:rPr>
        <w:fldChar w:fldCharType="separate"/>
      </w:r>
      <w:r>
        <w:rPr>
          <w:rFonts w:ascii="Times New Roman" w:eastAsia="MS Mincho" w:hAnsi="Times New Roman" w:cs="Times New Roman"/>
          <w:noProof/>
          <w:color w:val="auto"/>
          <w:sz w:val="24"/>
          <w:szCs w:val="24"/>
        </w:rPr>
        <w:t>2</w:t>
      </w:r>
      <w:r w:rsidRPr="007C1A4C">
        <w:rPr>
          <w:rFonts w:ascii="Times New Roman" w:eastAsia="MS Mincho" w:hAnsi="Times New Roman" w:cs="Times New Roman"/>
          <w:color w:val="auto"/>
          <w:sz w:val="24"/>
          <w:szCs w:val="24"/>
        </w:rPr>
        <w:fldChar w:fldCharType="end"/>
      </w:r>
      <w:r w:rsidRPr="007C1A4C">
        <w:rPr>
          <w:rFonts w:ascii="Times New Roman" w:eastAsia="MS Mincho" w:hAnsi="Times New Roman" w:cs="Times New Roman"/>
          <w:color w:val="auto"/>
          <w:sz w:val="24"/>
          <w:szCs w:val="24"/>
        </w:rPr>
        <w:t xml:space="preserve"> lentelė.</w:t>
      </w:r>
      <w:r w:rsidRPr="007C1A4C">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VATIS modernizavimo paslaugų pirkimą </w:t>
      </w:r>
      <w:r w:rsidRPr="007C1A4C">
        <w:rPr>
          <w:rFonts w:ascii="Times New Roman" w:hAnsi="Times New Roman" w:cs="Times New Roman"/>
          <w:color w:val="auto"/>
          <w:sz w:val="24"/>
          <w:szCs w:val="24"/>
        </w:rPr>
        <w:t>reglamentuojantys teisės aktai</w:t>
      </w:r>
      <w:bookmarkEnd w:id="17"/>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20"/>
        <w:gridCol w:w="8808"/>
      </w:tblGrid>
      <w:tr w:rsidR="00EA1001" w:rsidRPr="007C1A4C" w14:paraId="7FB22A9F" w14:textId="77777777" w:rsidTr="00EA1001">
        <w:trPr>
          <w:tblHeader/>
        </w:trPr>
        <w:tc>
          <w:tcPr>
            <w:tcW w:w="426" w:type="pct"/>
            <w:shd w:val="clear" w:color="auto" w:fill="auto"/>
          </w:tcPr>
          <w:p w14:paraId="372CE8B6" w14:textId="77777777" w:rsidR="00EA1001" w:rsidRPr="007C1A4C"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7C1A4C">
              <w:rPr>
                <w:rFonts w:ascii="Times New Roman" w:eastAsia="MS Mincho" w:hAnsi="Times New Roman" w:cs="Times New Roman"/>
                <w:b/>
                <w:bCs/>
                <w:color w:val="000000"/>
                <w:sz w:val="24"/>
                <w:szCs w:val="24"/>
              </w:rPr>
              <w:t>Nr.</w:t>
            </w:r>
          </w:p>
        </w:tc>
        <w:tc>
          <w:tcPr>
            <w:tcW w:w="4574" w:type="pct"/>
            <w:shd w:val="clear" w:color="auto" w:fill="auto"/>
          </w:tcPr>
          <w:p w14:paraId="50E86D33" w14:textId="77777777" w:rsidR="00EA1001" w:rsidRPr="007C1A4C"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7C1A4C">
              <w:rPr>
                <w:rFonts w:ascii="Times New Roman" w:eastAsia="MS Mincho" w:hAnsi="Times New Roman" w:cs="Times New Roman"/>
                <w:b/>
                <w:bCs/>
                <w:color w:val="000000"/>
                <w:sz w:val="24"/>
                <w:szCs w:val="24"/>
              </w:rPr>
              <w:t>Teisės aktai</w:t>
            </w:r>
          </w:p>
        </w:tc>
      </w:tr>
      <w:tr w:rsidR="00EA1001" w:rsidRPr="003A0E40" w14:paraId="7102847D" w14:textId="77777777" w:rsidTr="00EA1001">
        <w:tc>
          <w:tcPr>
            <w:tcW w:w="426" w:type="pct"/>
            <w:shd w:val="clear" w:color="auto" w:fill="auto"/>
          </w:tcPr>
          <w:p w14:paraId="711A0195"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0DBB99A8" w14:textId="50156E3A" w:rsidR="00EA1001" w:rsidRPr="00754553" w:rsidRDefault="00EA1001" w:rsidP="00B75132">
            <w:pPr>
              <w:spacing w:before="120" w:after="120" w:line="240" w:lineRule="auto"/>
              <w:ind w:left="170" w:right="170"/>
              <w:rPr>
                <w:rFonts w:ascii="Times New Roman" w:hAnsi="Times New Roman" w:cs="Times New Roman"/>
                <w:sz w:val="24"/>
                <w:szCs w:val="24"/>
                <w:highlight w:val="yellow"/>
              </w:rPr>
            </w:pPr>
            <w:r w:rsidRPr="003A0E40">
              <w:rPr>
                <w:rFonts w:ascii="Times New Roman" w:hAnsi="Times New Roman" w:cs="Times New Roman"/>
                <w:color w:val="333333"/>
                <w:sz w:val="24"/>
                <w:szCs w:val="24"/>
              </w:rPr>
              <w:t xml:space="preserve">2016 m. balandžio 27 d. </w:t>
            </w:r>
            <w:r w:rsidRPr="00754553">
              <w:rPr>
                <w:rFonts w:ascii="Times New Roman" w:hAnsi="Times New Roman" w:cs="Times New Roman"/>
                <w:color w:val="333333"/>
                <w:sz w:val="24"/>
                <w:szCs w:val="24"/>
              </w:rPr>
              <w:t>Europos Parlamento ir Tarybos reglamentas</w:t>
            </w:r>
            <w:r w:rsidRPr="00754553">
              <w:rPr>
                <w:rFonts w:ascii="Times New Roman" w:hAnsi="Times New Roman" w:cs="Times New Roman"/>
                <w:sz w:val="24"/>
                <w:szCs w:val="24"/>
              </w:rPr>
              <w:t xml:space="preserve"> (ES) 2016/679,</w:t>
            </w:r>
            <w:r w:rsidRPr="00754553">
              <w:rPr>
                <w:rFonts w:ascii="Times New Roman" w:hAnsi="Times New Roman" w:cs="Times New Roman"/>
                <w:b/>
                <w:bCs/>
                <w:color w:val="333333"/>
                <w:sz w:val="24"/>
                <w:szCs w:val="24"/>
                <w:shd w:val="clear" w:color="auto" w:fill="FFFFFF"/>
              </w:rPr>
              <w:t xml:space="preserve"> </w:t>
            </w:r>
            <w:r w:rsidRPr="00754553">
              <w:rPr>
                <w:rFonts w:ascii="Times New Roman" w:hAnsi="Times New Roman" w:cs="Times New Roman"/>
                <w:sz w:val="24"/>
                <w:szCs w:val="24"/>
              </w:rPr>
              <w:t xml:space="preserve">dėl fizinių asmenų apsaugos tvarkant asmens duomenis ir dėl laisvo tokių duomenų judėjimo ir kuriuo panaikinama </w:t>
            </w:r>
            <w:r w:rsidRPr="003A0E40">
              <w:rPr>
                <w:rFonts w:ascii="Times New Roman" w:hAnsi="Times New Roman" w:cs="Times New Roman"/>
                <w:sz w:val="24"/>
                <w:szCs w:val="24"/>
              </w:rPr>
              <w:t>D</w:t>
            </w:r>
            <w:r w:rsidRPr="00754553">
              <w:rPr>
                <w:rFonts w:ascii="Times New Roman" w:hAnsi="Times New Roman" w:cs="Times New Roman"/>
                <w:sz w:val="24"/>
                <w:szCs w:val="24"/>
              </w:rPr>
              <w:t>irektyva 95/46/EB (Bendrasis duomenų apsaugos reglamentas)</w:t>
            </w:r>
            <w:r w:rsidRPr="003A0E40">
              <w:rPr>
                <w:rFonts w:ascii="Times New Roman" w:hAnsi="Times New Roman" w:cs="Times New Roman"/>
                <w:sz w:val="24"/>
                <w:szCs w:val="24"/>
              </w:rPr>
              <w:t xml:space="preserve"> su visais pakeitimais.</w:t>
            </w:r>
          </w:p>
        </w:tc>
      </w:tr>
      <w:tr w:rsidR="00EA1001" w:rsidRPr="003A0E40" w14:paraId="7CCBBFB0" w14:textId="77777777" w:rsidTr="00EA1001">
        <w:tc>
          <w:tcPr>
            <w:tcW w:w="426" w:type="pct"/>
            <w:shd w:val="clear" w:color="auto" w:fill="auto"/>
          </w:tcPr>
          <w:p w14:paraId="08A1B409" w14:textId="77777777" w:rsidR="00EA1001" w:rsidRPr="00104351"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3E848414" w14:textId="77777777" w:rsidR="00EA1001" w:rsidRPr="003A0E40" w:rsidRDefault="00EA1001" w:rsidP="00B75132">
            <w:pPr>
              <w:spacing w:before="120" w:after="120" w:line="240" w:lineRule="auto"/>
              <w:ind w:left="170" w:right="170"/>
              <w:rPr>
                <w:rFonts w:ascii="Times New Roman" w:hAnsi="Times New Roman" w:cs="Times New Roman"/>
                <w:color w:val="333333"/>
                <w:sz w:val="24"/>
                <w:szCs w:val="24"/>
              </w:rPr>
            </w:pPr>
            <w:r w:rsidRPr="003A0E40">
              <w:rPr>
                <w:rFonts w:ascii="Times New Roman" w:hAnsi="Times New Roman" w:cs="Times New Roman"/>
                <w:sz w:val="24"/>
                <w:szCs w:val="24"/>
              </w:rPr>
              <w:t xml:space="preserve">2021 m. rugpjūčio 11 d. Komisijos įgyvendinimo sprendimas (ES) 2021/1339, kuriuo dėl interneto svetainių ir mobiliųjų programų darniojo standarto iš dalies keičiamas </w:t>
            </w:r>
            <w:r>
              <w:rPr>
                <w:rFonts w:ascii="Times New Roman" w:hAnsi="Times New Roman" w:cs="Times New Roman"/>
                <w:sz w:val="24"/>
                <w:szCs w:val="24"/>
              </w:rPr>
              <w:t>į</w:t>
            </w:r>
            <w:r w:rsidRPr="003A0E40">
              <w:rPr>
                <w:rFonts w:ascii="Times New Roman" w:hAnsi="Times New Roman" w:cs="Times New Roman"/>
                <w:sz w:val="24"/>
                <w:szCs w:val="24"/>
              </w:rPr>
              <w:t>gyvendinimo sprendimas (ES) 2018/2048.</w:t>
            </w:r>
          </w:p>
        </w:tc>
      </w:tr>
      <w:tr w:rsidR="00EA1001" w:rsidRPr="003A0E40" w14:paraId="014D20B5" w14:textId="77777777" w:rsidTr="00EA1001">
        <w:tc>
          <w:tcPr>
            <w:tcW w:w="426" w:type="pct"/>
            <w:shd w:val="clear" w:color="auto" w:fill="auto"/>
          </w:tcPr>
          <w:p w14:paraId="2F85CDA2"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3B2E7BB8" w14:textId="33B9C9DC" w:rsidR="00EA1001" w:rsidRPr="003A0E40" w:rsidRDefault="00EA1001" w:rsidP="00B75132">
            <w:pPr>
              <w:spacing w:before="120" w:after="120" w:line="240" w:lineRule="auto"/>
              <w:ind w:left="170" w:right="170"/>
              <w:rPr>
                <w:rFonts w:ascii="Times New Roman" w:hAnsi="Times New Roman" w:cs="Times New Roman"/>
                <w:sz w:val="24"/>
                <w:szCs w:val="24"/>
                <w:highlight w:val="yellow"/>
              </w:rPr>
            </w:pPr>
            <w:r w:rsidRPr="003A0E40">
              <w:rPr>
                <w:rFonts w:ascii="Times New Roman" w:hAnsi="Times New Roman" w:cs="Times New Roman"/>
                <w:sz w:val="24"/>
                <w:szCs w:val="24"/>
              </w:rPr>
              <w:t>Lietuvos Respublikos asmens duomenų teisinės apsaugos įstatymas</w:t>
            </w:r>
            <w:r w:rsidR="006D780A">
              <w:rPr>
                <w:rFonts w:ascii="Times New Roman" w:hAnsi="Times New Roman" w:cs="Times New Roman"/>
                <w:sz w:val="24"/>
                <w:szCs w:val="24"/>
              </w:rPr>
              <w:t>.</w:t>
            </w:r>
            <w:r w:rsidRPr="003A0E40">
              <w:rPr>
                <w:rFonts w:ascii="Times New Roman" w:hAnsi="Times New Roman" w:cs="Times New Roman"/>
                <w:sz w:val="24"/>
                <w:szCs w:val="24"/>
              </w:rPr>
              <w:t xml:space="preserve"> </w:t>
            </w:r>
          </w:p>
        </w:tc>
      </w:tr>
      <w:tr w:rsidR="00EA1001" w:rsidRPr="003A0E40" w14:paraId="7C85871A" w14:textId="77777777" w:rsidTr="00EA1001">
        <w:tc>
          <w:tcPr>
            <w:tcW w:w="426" w:type="pct"/>
            <w:shd w:val="clear" w:color="auto" w:fill="auto"/>
          </w:tcPr>
          <w:p w14:paraId="06EC7196" w14:textId="77777777" w:rsidR="00EA1001" w:rsidRPr="00104351"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37CE32F4" w14:textId="18C19A78" w:rsidR="00EA1001" w:rsidRPr="003A0E40" w:rsidRDefault="00EA1001" w:rsidP="00B75132">
            <w:pPr>
              <w:spacing w:before="120" w:after="120" w:line="240" w:lineRule="auto"/>
              <w:ind w:left="170" w:right="170"/>
              <w:rPr>
                <w:rFonts w:ascii="Times New Roman" w:hAnsi="Times New Roman" w:cs="Times New Roman"/>
                <w:sz w:val="24"/>
                <w:szCs w:val="24"/>
              </w:rPr>
            </w:pPr>
            <w:r w:rsidRPr="00104351">
              <w:rPr>
                <w:rFonts w:ascii="Times New Roman" w:hAnsi="Times New Roman" w:cs="Times New Roman"/>
                <w:sz w:val="24"/>
                <w:szCs w:val="24"/>
              </w:rPr>
              <w:t>Lietuvos Respublikos viešojo administravimo įstatym</w:t>
            </w:r>
            <w:r>
              <w:rPr>
                <w:rFonts w:ascii="Times New Roman" w:hAnsi="Times New Roman" w:cs="Times New Roman"/>
                <w:sz w:val="24"/>
                <w:szCs w:val="24"/>
              </w:rPr>
              <w:t>as</w:t>
            </w:r>
            <w:r w:rsidR="006D780A">
              <w:rPr>
                <w:rFonts w:ascii="Times New Roman" w:hAnsi="Times New Roman" w:cs="Times New Roman"/>
                <w:sz w:val="24"/>
                <w:szCs w:val="24"/>
              </w:rPr>
              <w:t>.</w:t>
            </w:r>
          </w:p>
        </w:tc>
      </w:tr>
      <w:tr w:rsidR="00EA1001" w:rsidRPr="003A0E40" w14:paraId="709782C0" w14:textId="77777777" w:rsidTr="00EA1001">
        <w:tc>
          <w:tcPr>
            <w:tcW w:w="426" w:type="pct"/>
            <w:shd w:val="clear" w:color="auto" w:fill="auto"/>
          </w:tcPr>
          <w:p w14:paraId="299CEB7B" w14:textId="77777777" w:rsidR="00EA1001" w:rsidRPr="00104351"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04028AE7" w14:textId="17887FFA" w:rsidR="00EA1001" w:rsidRPr="00104351" w:rsidRDefault="00EA1001" w:rsidP="00B75132">
            <w:pPr>
              <w:spacing w:before="120" w:after="120" w:line="240" w:lineRule="auto"/>
              <w:ind w:left="170" w:right="170"/>
              <w:rPr>
                <w:rFonts w:ascii="Times New Roman" w:hAnsi="Times New Roman" w:cs="Times New Roman"/>
                <w:sz w:val="24"/>
                <w:szCs w:val="24"/>
              </w:rPr>
            </w:pPr>
            <w:r w:rsidRPr="00104351">
              <w:rPr>
                <w:rFonts w:ascii="Times New Roman" w:hAnsi="Times New Roman" w:cs="Times New Roman"/>
                <w:sz w:val="24"/>
                <w:szCs w:val="24"/>
              </w:rPr>
              <w:t>Lietuvos Respublikos administracinės naštos mažinimo įstatym</w:t>
            </w:r>
            <w:r>
              <w:rPr>
                <w:rFonts w:ascii="Times New Roman" w:hAnsi="Times New Roman" w:cs="Times New Roman"/>
                <w:sz w:val="24"/>
                <w:szCs w:val="24"/>
              </w:rPr>
              <w:t>as</w:t>
            </w:r>
            <w:r w:rsidR="006D780A">
              <w:rPr>
                <w:rFonts w:ascii="Times New Roman" w:hAnsi="Times New Roman" w:cs="Times New Roman"/>
                <w:sz w:val="24"/>
                <w:szCs w:val="24"/>
              </w:rPr>
              <w:t>.</w:t>
            </w:r>
          </w:p>
        </w:tc>
      </w:tr>
      <w:tr w:rsidR="00EA1001" w:rsidRPr="003A0E40" w14:paraId="57A77E16" w14:textId="77777777" w:rsidTr="00EA1001">
        <w:tc>
          <w:tcPr>
            <w:tcW w:w="426" w:type="pct"/>
            <w:shd w:val="clear" w:color="auto" w:fill="auto"/>
          </w:tcPr>
          <w:p w14:paraId="7F8000D9" w14:textId="77777777" w:rsidR="00EA1001" w:rsidRPr="00104351"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6CAD83D5" w14:textId="5F0DA322" w:rsidR="00EA1001" w:rsidRPr="00104351" w:rsidRDefault="00EA1001" w:rsidP="00B75132">
            <w:pPr>
              <w:spacing w:before="120" w:after="120" w:line="240" w:lineRule="auto"/>
              <w:ind w:left="170" w:right="170"/>
              <w:rPr>
                <w:rFonts w:ascii="Times New Roman" w:hAnsi="Times New Roman" w:cs="Times New Roman"/>
                <w:sz w:val="24"/>
                <w:szCs w:val="24"/>
              </w:rPr>
            </w:pPr>
            <w:r w:rsidRPr="00104351">
              <w:rPr>
                <w:rFonts w:ascii="Times New Roman" w:hAnsi="Times New Roman" w:cs="Times New Roman"/>
                <w:sz w:val="24"/>
                <w:szCs w:val="24"/>
              </w:rPr>
              <w:t>Institucijų atliekamų priežiūros funkcijų optimizavimo gairių apraš</w:t>
            </w:r>
            <w:r w:rsidR="00085EA5">
              <w:rPr>
                <w:rFonts w:ascii="Times New Roman" w:hAnsi="Times New Roman" w:cs="Times New Roman"/>
                <w:sz w:val="24"/>
                <w:szCs w:val="24"/>
              </w:rPr>
              <w:t>as</w:t>
            </w:r>
            <w:r w:rsidRPr="00104351">
              <w:rPr>
                <w:rFonts w:ascii="Times New Roman" w:hAnsi="Times New Roman" w:cs="Times New Roman"/>
                <w:sz w:val="24"/>
                <w:szCs w:val="24"/>
              </w:rPr>
              <w:t xml:space="preserve"> ir Ūkio subjektų veiklos priežiūrą atliekančių viešojo administravimo subjektų sąraš</w:t>
            </w:r>
            <w:r w:rsidR="00085EA5">
              <w:rPr>
                <w:rFonts w:ascii="Times New Roman" w:hAnsi="Times New Roman" w:cs="Times New Roman"/>
                <w:sz w:val="24"/>
                <w:szCs w:val="24"/>
              </w:rPr>
              <w:t>as</w:t>
            </w:r>
            <w:r w:rsidRPr="00104351">
              <w:rPr>
                <w:rFonts w:ascii="Times New Roman" w:hAnsi="Times New Roman" w:cs="Times New Roman"/>
                <w:sz w:val="24"/>
                <w:szCs w:val="24"/>
              </w:rPr>
              <w:t>, patvirtint</w:t>
            </w:r>
            <w:r w:rsidR="00085EA5">
              <w:rPr>
                <w:rFonts w:ascii="Times New Roman" w:hAnsi="Times New Roman" w:cs="Times New Roman"/>
                <w:sz w:val="24"/>
                <w:szCs w:val="24"/>
              </w:rPr>
              <w:t>i</w:t>
            </w:r>
            <w:r w:rsidRPr="00104351">
              <w:rPr>
                <w:rFonts w:ascii="Times New Roman" w:hAnsi="Times New Roman" w:cs="Times New Roman"/>
                <w:sz w:val="24"/>
                <w:szCs w:val="24"/>
              </w:rPr>
              <w:t xml:space="preserve"> Lietuvos Respublikos Vyriausybės 2010 m. gegužės 4 d. nutarimu Nr. 511 „Dėl institucijų atliekamų priežiūros funkcijų optimizavimo“</w:t>
            </w:r>
            <w:r>
              <w:rPr>
                <w:rFonts w:ascii="Times New Roman" w:hAnsi="Times New Roman" w:cs="Times New Roman"/>
                <w:sz w:val="24"/>
                <w:szCs w:val="24"/>
              </w:rPr>
              <w:t>.</w:t>
            </w:r>
          </w:p>
        </w:tc>
      </w:tr>
      <w:tr w:rsidR="00EA1001" w:rsidRPr="003A0E40" w14:paraId="2FA9CE3C" w14:textId="77777777" w:rsidTr="00EA1001">
        <w:tc>
          <w:tcPr>
            <w:tcW w:w="426" w:type="pct"/>
            <w:shd w:val="clear" w:color="auto" w:fill="auto"/>
          </w:tcPr>
          <w:p w14:paraId="4F9CE7A2"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516F234B" w14:textId="77777777" w:rsidR="00EA1001" w:rsidRPr="003A0E40" w:rsidRDefault="00EA1001" w:rsidP="00B75132">
            <w:pPr>
              <w:spacing w:before="120" w:after="120" w:line="240" w:lineRule="auto"/>
              <w:ind w:left="170" w:right="170"/>
              <w:rPr>
                <w:rFonts w:ascii="Times New Roman" w:hAnsi="Times New Roman" w:cs="Times New Roman"/>
                <w:sz w:val="24"/>
                <w:szCs w:val="24"/>
                <w:highlight w:val="yellow"/>
              </w:rPr>
            </w:pPr>
            <w:r w:rsidRPr="003A0E40">
              <w:rPr>
                <w:rFonts w:ascii="Times New Roman" w:hAnsi="Times New Roman" w:cs="Times New Roman"/>
                <w:sz w:val="24"/>
                <w:szCs w:val="24"/>
              </w:rPr>
              <w:t>Kibernetinio saugumo reikalavimų aprašas ir Vykdymo užtikrinimo priemonių taikymo kibernetinio saugumo subjektams tvarkos aprašas, patvirtinti Lietuvos Respublikos Vyriausybės 2018 m. rugpjūčio 13 d. nutarimu Nr. 818 „Dėl Lietuvos Respublikos kibernetinio saugumo įstatymo įgyvendinimo“.</w:t>
            </w:r>
          </w:p>
        </w:tc>
      </w:tr>
      <w:tr w:rsidR="00EA1001" w:rsidRPr="003A0E40" w14:paraId="583A126F" w14:textId="77777777" w:rsidTr="00EA1001">
        <w:tc>
          <w:tcPr>
            <w:tcW w:w="426" w:type="pct"/>
            <w:shd w:val="clear" w:color="auto" w:fill="auto"/>
          </w:tcPr>
          <w:p w14:paraId="2059B368"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2C446DEE" w14:textId="77777777" w:rsidR="00EA1001" w:rsidRPr="003A0E40" w:rsidRDefault="00EA1001" w:rsidP="00B75132">
            <w:pPr>
              <w:spacing w:before="120" w:after="120" w:line="240" w:lineRule="auto"/>
              <w:ind w:left="170" w:right="170"/>
              <w:rPr>
                <w:rFonts w:ascii="Times New Roman" w:hAnsi="Times New Roman" w:cs="Times New Roman"/>
                <w:sz w:val="24"/>
                <w:szCs w:val="24"/>
                <w:highlight w:val="yellow"/>
              </w:rPr>
            </w:pPr>
            <w:r w:rsidRPr="003A0E40">
              <w:rPr>
                <w:rFonts w:ascii="Times New Roman" w:hAnsi="Times New Roman" w:cs="Times New Roman"/>
                <w:sz w:val="24"/>
                <w:szCs w:val="24"/>
              </w:rPr>
              <w:t>Techniniai valstybės registrų (kadastrų), žinybinių registrų, valstybės informacinių sistemų ir kitų informacinių sistemų elektroninės informacijos saugos reikalavimai, patvirtinti Lietuvos Respublikos vidaus reikalų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tc>
      </w:tr>
      <w:tr w:rsidR="00EA1001" w:rsidRPr="003A0E40" w14:paraId="5A7188B4" w14:textId="77777777" w:rsidTr="00EA1001">
        <w:tc>
          <w:tcPr>
            <w:tcW w:w="426" w:type="pct"/>
            <w:shd w:val="clear" w:color="auto" w:fill="auto"/>
          </w:tcPr>
          <w:p w14:paraId="46E21766"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6AA86D2F" w14:textId="77777777" w:rsidR="00EA1001" w:rsidRPr="003A0E40" w:rsidRDefault="00EA1001" w:rsidP="00B75132">
            <w:pPr>
              <w:spacing w:before="120" w:after="120" w:line="240" w:lineRule="auto"/>
              <w:ind w:left="170" w:right="170"/>
              <w:rPr>
                <w:rFonts w:ascii="Times New Roman" w:hAnsi="Times New Roman" w:cs="Times New Roman"/>
                <w:sz w:val="24"/>
                <w:szCs w:val="24"/>
                <w:highlight w:val="yellow"/>
              </w:rPr>
            </w:pPr>
            <w:r w:rsidRPr="003A0E40">
              <w:rPr>
                <w:rFonts w:ascii="Times New Roman" w:hAnsi="Times New Roman" w:cs="Times New Roman"/>
                <w:sz w:val="24"/>
                <w:szCs w:val="24"/>
              </w:rPr>
              <w:t>2021–2030 metų </w:t>
            </w:r>
            <w:r w:rsidRPr="003A0E40">
              <w:rPr>
                <w:rFonts w:ascii="Times New Roman" w:hAnsi="Times New Roman" w:cs="Times New Roman"/>
                <w:bCs/>
                <w:sz w:val="24"/>
                <w:szCs w:val="24"/>
              </w:rPr>
              <w:t xml:space="preserve"> Lietuvos Respublikos ekonomikos ir inovacijų ministerijos valstybės skaitmeninimo plėtros programos pažangos priemonės </w:t>
            </w:r>
            <w:r w:rsidRPr="003A0E40">
              <w:rPr>
                <w:rFonts w:ascii="Times New Roman" w:hAnsi="Times New Roman" w:cs="Times New Roman"/>
                <w:color w:val="000000"/>
                <w:sz w:val="24"/>
                <w:szCs w:val="24"/>
              </w:rPr>
              <w:t>Nr. 05-002-01-07-08 „Kurti technologinius sprendimus ir įrankius, leidžiančius saugiai ir patogiai naudotis paslaugomis“</w:t>
            </w:r>
            <w:r w:rsidRPr="003A0E40">
              <w:rPr>
                <w:rFonts w:ascii="Times New Roman" w:hAnsi="Times New Roman" w:cs="Times New Roman"/>
                <w:bCs/>
                <w:sz w:val="24"/>
                <w:szCs w:val="24"/>
              </w:rPr>
              <w:t xml:space="preserve"> aprašas, patvirtintas Lietuvos </w:t>
            </w:r>
            <w:r w:rsidRPr="00754553">
              <w:rPr>
                <w:rFonts w:ascii="Times New Roman" w:hAnsi="Times New Roman" w:cs="Times New Roman"/>
                <w:bCs/>
                <w:sz w:val="24"/>
                <w:szCs w:val="24"/>
              </w:rPr>
              <w:t>Respublikos ekonomikos ir inovacijų</w:t>
            </w:r>
            <w:r w:rsidRPr="003A0E40">
              <w:rPr>
                <w:rFonts w:ascii="Times New Roman" w:hAnsi="Times New Roman" w:cs="Times New Roman"/>
                <w:bCs/>
                <w:sz w:val="24"/>
                <w:szCs w:val="24"/>
              </w:rPr>
              <w:t xml:space="preserve"> ministro </w:t>
            </w:r>
            <w:r w:rsidRPr="00754553">
              <w:rPr>
                <w:rFonts w:ascii="Times New Roman" w:hAnsi="Times New Roman" w:cs="Times New Roman"/>
                <w:color w:val="000000"/>
                <w:sz w:val="24"/>
                <w:szCs w:val="24"/>
              </w:rPr>
              <w:t>2022 m. liepos 12 d. įsakymu Nr. 4-869 „Dėl 2021–2030 metų</w:t>
            </w:r>
            <w:r w:rsidRPr="003A0E40">
              <w:rPr>
                <w:rFonts w:ascii="Times New Roman" w:hAnsi="Times New Roman" w:cs="Times New Roman"/>
                <w:color w:val="000000"/>
                <w:sz w:val="24"/>
                <w:szCs w:val="24"/>
              </w:rPr>
              <w:t xml:space="preserve"> Lietuvos Respublikos ekonomikos ir inovacijų ministerijos valstybės skaitmeninimo plėtros programos pažangos priemonės Nr. 05-002-01-07-08 „Kurti technologinius sprendimus ir įrankius, leidžiančius saugiai ir patogiai naudotis paslaugomis“ aprašo patvirtinimo</w:t>
            </w:r>
            <w:r w:rsidRPr="00754553">
              <w:rPr>
                <w:rFonts w:ascii="Times New Roman" w:hAnsi="Times New Roman" w:cs="Times New Roman"/>
                <w:sz w:val="24"/>
                <w:szCs w:val="24"/>
              </w:rPr>
              <w:t>“.</w:t>
            </w:r>
          </w:p>
        </w:tc>
      </w:tr>
      <w:tr w:rsidR="00EA1001" w:rsidRPr="003A0E40" w14:paraId="5F8E9E5E" w14:textId="77777777" w:rsidTr="00EA1001">
        <w:tc>
          <w:tcPr>
            <w:tcW w:w="426" w:type="pct"/>
            <w:shd w:val="clear" w:color="auto" w:fill="auto"/>
          </w:tcPr>
          <w:p w14:paraId="5096390E"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2E17BBDB" w14:textId="5754C62F" w:rsidR="00EA1001" w:rsidRPr="003A0E40" w:rsidRDefault="00EA1001" w:rsidP="00B75132">
            <w:pPr>
              <w:spacing w:before="120" w:after="120" w:line="240" w:lineRule="auto"/>
              <w:ind w:left="170" w:right="170"/>
              <w:rPr>
                <w:rFonts w:ascii="Times New Roman" w:hAnsi="Times New Roman" w:cs="Times New Roman"/>
                <w:sz w:val="24"/>
                <w:szCs w:val="24"/>
                <w:highlight w:val="yellow"/>
              </w:rPr>
            </w:pPr>
            <w:r w:rsidRPr="003A0E40">
              <w:rPr>
                <w:rFonts w:ascii="Times New Roman" w:hAnsi="Times New Roman" w:cs="Times New Roman"/>
                <w:sz w:val="24"/>
                <w:szCs w:val="24"/>
              </w:rPr>
              <w:t xml:space="preserve">Neįgaliesiems pritaikytų valstybės ir savivaldybių institucijų ir įstaigų interneto svetainių kūrimo, testavimo ir įvertinimo metodinės rekomendacijos, patvirtintos </w:t>
            </w:r>
            <w:r w:rsidR="002B796F" w:rsidRPr="003A0E40">
              <w:rPr>
                <w:rFonts w:ascii="Times New Roman" w:hAnsi="Times New Roman" w:cs="Times New Roman"/>
                <w:sz w:val="24"/>
                <w:szCs w:val="24"/>
              </w:rPr>
              <w:t xml:space="preserve"> </w:t>
            </w:r>
            <w:r w:rsidRPr="00754553">
              <w:rPr>
                <w:rFonts w:ascii="Times New Roman" w:hAnsi="Times New Roman" w:cs="Times New Roman"/>
                <w:sz w:val="24"/>
                <w:szCs w:val="24"/>
              </w:rPr>
              <w:lastRenderedPageBreak/>
              <w:t>Informacinės visuomenės plėtros komiteto prie Susisiekimo ministerijos direktoriaus</w:t>
            </w:r>
            <w:r w:rsidRPr="003A0E40">
              <w:rPr>
                <w:rFonts w:ascii="Times New Roman" w:hAnsi="Times New Roman" w:cs="Times New Roman"/>
                <w:sz w:val="24"/>
                <w:szCs w:val="24"/>
              </w:rPr>
              <w:t xml:space="preserve"> 2013 m. gegužės 23 d. įsakymu Nr. T-72 „Dėl Neįgaliesiems pritaikytų valstybės ir savivaldybių institucijų ir įstaigų interneto svetainių kūrimo, testavimo ir įvertinimo metodines rekomendacijų patvirtinimo“.</w:t>
            </w:r>
          </w:p>
        </w:tc>
      </w:tr>
      <w:tr w:rsidR="00EA1001" w:rsidRPr="003A0E40" w14:paraId="55748A57" w14:textId="77777777" w:rsidTr="00EA1001">
        <w:tc>
          <w:tcPr>
            <w:tcW w:w="426" w:type="pct"/>
            <w:shd w:val="clear" w:color="auto" w:fill="auto"/>
          </w:tcPr>
          <w:p w14:paraId="7D5E65DE"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2977012B" w14:textId="77777777" w:rsidR="00EA1001" w:rsidRPr="00754553" w:rsidRDefault="00EA1001" w:rsidP="00B75132">
            <w:pPr>
              <w:spacing w:before="120" w:after="120" w:line="240" w:lineRule="auto"/>
              <w:ind w:left="170" w:right="170"/>
              <w:rPr>
                <w:rFonts w:ascii="Times New Roman" w:hAnsi="Times New Roman" w:cs="Times New Roman"/>
                <w:sz w:val="24"/>
                <w:szCs w:val="24"/>
              </w:rPr>
            </w:pPr>
            <w:r w:rsidRPr="003A0E40">
              <w:rPr>
                <w:rFonts w:ascii="Times New Roman" w:hAnsi="Times New Roman" w:cs="Times New Roman"/>
                <w:sz w:val="24"/>
                <w:szCs w:val="24"/>
              </w:rPr>
              <w:t xml:space="preserve">Kuriamų viešųjų ir administracinių elektroninių paslaugų tinkamumo naudotojams užtikrinimo priemonių metodinės rekomendacijos, patvirtintos </w:t>
            </w:r>
            <w:r w:rsidRPr="00754553">
              <w:rPr>
                <w:rFonts w:ascii="Times New Roman" w:hAnsi="Times New Roman" w:cs="Times New Roman"/>
                <w:sz w:val="24"/>
                <w:szCs w:val="24"/>
              </w:rPr>
              <w:t>Informacinės visuomenės plėtros komiteto prie Susisiekimo ministerijos direktoriaus 2014 m. gegužės 5 d. įsakymu Nr. T-65</w:t>
            </w:r>
            <w:r w:rsidRPr="003A0E40">
              <w:rPr>
                <w:rFonts w:ascii="Times New Roman" w:hAnsi="Times New Roman" w:cs="Times New Roman"/>
                <w:sz w:val="24"/>
                <w:szCs w:val="24"/>
              </w:rPr>
              <w:t xml:space="preserve"> „Dėl kuriamų viešųjų ir administracinių elektroninių paslaugų tinkamumo naudotojams metodinių rekomendacijų patvirtinimo“.</w:t>
            </w:r>
          </w:p>
        </w:tc>
      </w:tr>
      <w:tr w:rsidR="00EA1001" w:rsidRPr="003A0E40" w14:paraId="587CC477" w14:textId="77777777" w:rsidTr="00EA1001">
        <w:tc>
          <w:tcPr>
            <w:tcW w:w="426" w:type="pct"/>
            <w:shd w:val="clear" w:color="auto" w:fill="auto"/>
          </w:tcPr>
          <w:p w14:paraId="72EBFC86"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6243A779" w14:textId="2C7DD379" w:rsidR="00EA1001" w:rsidRPr="00754553" w:rsidRDefault="004E00A9" w:rsidP="00B7495A">
            <w:pPr>
              <w:spacing w:before="120" w:after="120" w:line="240" w:lineRule="auto"/>
              <w:ind w:right="170"/>
              <w:rPr>
                <w:rFonts w:ascii="Times New Roman" w:hAnsi="Times New Roman" w:cs="Times New Roman"/>
                <w:sz w:val="24"/>
                <w:szCs w:val="24"/>
              </w:rPr>
            </w:pPr>
            <w:r w:rsidRPr="00B7495A">
              <w:rPr>
                <w:rFonts w:ascii="Times New Roman" w:hAnsi="Times New Roman" w:cs="Times New Roman"/>
                <w:sz w:val="24"/>
                <w:szCs w:val="24"/>
              </w:rPr>
              <w:t>Valstybės duomenų valdysenos informacinės sistemos standartinės duomenų dalijimosi jungties aprašymas ir Kitų standartinių Valstybės duomenų valdysenos informacinės sistemos duomenų dalijimosi būdų aprašymas, patvirtinti</w:t>
            </w:r>
            <w:r w:rsidRPr="004E00A9">
              <w:rPr>
                <w:rFonts w:ascii="Times New Roman" w:hAnsi="Times New Roman" w:cs="Times New Roman"/>
                <w:b/>
                <w:bCs/>
                <w:sz w:val="24"/>
                <w:szCs w:val="24"/>
              </w:rPr>
              <w:t xml:space="preserve"> </w:t>
            </w:r>
            <w:r w:rsidR="00EA1001" w:rsidRPr="003A0E40">
              <w:rPr>
                <w:rFonts w:ascii="Times New Roman" w:hAnsi="Times New Roman" w:cs="Times New Roman"/>
                <w:sz w:val="24"/>
                <w:szCs w:val="24"/>
              </w:rPr>
              <w:t xml:space="preserve">Valstybės duomenų </w:t>
            </w:r>
            <w:r w:rsidR="00EA1001" w:rsidRPr="00754553">
              <w:rPr>
                <w:rFonts w:ascii="Times New Roman" w:hAnsi="Times New Roman" w:cs="Times New Roman"/>
                <w:sz w:val="24"/>
                <w:szCs w:val="24"/>
              </w:rPr>
              <w:t>agentūros generalinio direktoriaus 2023 m. vasario 6 d. įsakym</w:t>
            </w:r>
            <w:r>
              <w:rPr>
                <w:rFonts w:ascii="Times New Roman" w:hAnsi="Times New Roman" w:cs="Times New Roman"/>
                <w:sz w:val="24"/>
                <w:szCs w:val="24"/>
              </w:rPr>
              <w:t>u</w:t>
            </w:r>
            <w:r w:rsidR="00EA1001" w:rsidRPr="003A0E40">
              <w:rPr>
                <w:rFonts w:ascii="Times New Roman" w:hAnsi="Times New Roman" w:cs="Times New Roman"/>
                <w:sz w:val="24"/>
                <w:szCs w:val="24"/>
              </w:rPr>
              <w:t xml:space="preserve"> Nr. DĮ-30 „Dėl </w:t>
            </w:r>
            <w:r>
              <w:rPr>
                <w:rFonts w:ascii="Times New Roman" w:hAnsi="Times New Roman" w:cs="Times New Roman"/>
                <w:sz w:val="24"/>
                <w:szCs w:val="24"/>
              </w:rPr>
              <w:t>V</w:t>
            </w:r>
            <w:r w:rsidR="00EA1001" w:rsidRPr="003A0E40">
              <w:rPr>
                <w:rFonts w:ascii="Times New Roman" w:hAnsi="Times New Roman" w:cs="Times New Roman"/>
                <w:sz w:val="24"/>
                <w:szCs w:val="24"/>
              </w:rPr>
              <w:t>alstybės duomenų valdysenos informacinės sistemos duomenų teikimo būdų patvirtinimo“</w:t>
            </w:r>
            <w:r w:rsidR="00EA1001">
              <w:rPr>
                <w:rFonts w:ascii="Times New Roman" w:hAnsi="Times New Roman" w:cs="Times New Roman"/>
                <w:sz w:val="24"/>
                <w:szCs w:val="24"/>
              </w:rPr>
              <w:t>.</w:t>
            </w:r>
          </w:p>
        </w:tc>
      </w:tr>
      <w:tr w:rsidR="00EA1001" w:rsidRPr="003A0E40" w14:paraId="2581B55E" w14:textId="77777777" w:rsidTr="00EA1001">
        <w:tc>
          <w:tcPr>
            <w:tcW w:w="426" w:type="pct"/>
            <w:shd w:val="clear" w:color="auto" w:fill="auto"/>
          </w:tcPr>
          <w:p w14:paraId="4589FE91" w14:textId="77777777" w:rsidR="00EA1001" w:rsidRPr="00754553" w:rsidRDefault="00EA1001" w:rsidP="005D6898">
            <w:pPr>
              <w:pStyle w:val="ListParagraph"/>
              <w:numPr>
                <w:ilvl w:val="0"/>
                <w:numId w:val="5"/>
              </w:numPr>
              <w:spacing w:before="120" w:after="120" w:line="240" w:lineRule="auto"/>
              <w:ind w:right="170"/>
              <w:rPr>
                <w:rFonts w:ascii="Times New Roman" w:hAnsi="Times New Roman" w:cs="Times New Roman"/>
                <w:sz w:val="24"/>
                <w:szCs w:val="24"/>
              </w:rPr>
            </w:pPr>
          </w:p>
        </w:tc>
        <w:tc>
          <w:tcPr>
            <w:tcW w:w="4574" w:type="pct"/>
            <w:shd w:val="clear" w:color="auto" w:fill="auto"/>
          </w:tcPr>
          <w:p w14:paraId="171BEDE2" w14:textId="26B66BCD" w:rsidR="00EA1001" w:rsidRPr="003A0E40" w:rsidRDefault="00EA1001" w:rsidP="00B61957">
            <w:pPr>
              <w:spacing w:before="120" w:after="120" w:line="240" w:lineRule="auto"/>
              <w:ind w:left="170" w:right="170"/>
              <w:rPr>
                <w:rFonts w:ascii="Times New Roman" w:hAnsi="Times New Roman" w:cs="Times New Roman"/>
                <w:sz w:val="24"/>
                <w:szCs w:val="24"/>
                <w:highlight w:val="yellow"/>
              </w:rPr>
            </w:pPr>
            <w:r w:rsidRPr="00540B6A">
              <w:rPr>
                <w:rFonts w:ascii="Times New Roman" w:hAnsi="Times New Roman" w:cs="Times New Roman"/>
                <w:sz w:val="24"/>
                <w:szCs w:val="24"/>
              </w:rPr>
              <w:t>Valstybinės augalininkystės tarnybos prie Žemės ūkio ministerijos nuostat</w:t>
            </w:r>
            <w:r w:rsidR="00085EA5">
              <w:rPr>
                <w:rFonts w:ascii="Times New Roman" w:hAnsi="Times New Roman" w:cs="Times New Roman"/>
                <w:sz w:val="24"/>
                <w:szCs w:val="24"/>
              </w:rPr>
              <w:t>ai</w:t>
            </w:r>
            <w:r w:rsidRPr="00540B6A">
              <w:rPr>
                <w:rFonts w:ascii="Times New Roman" w:hAnsi="Times New Roman" w:cs="Times New Roman"/>
                <w:sz w:val="24"/>
                <w:szCs w:val="24"/>
              </w:rPr>
              <w:t>, patvirtint</w:t>
            </w:r>
            <w:r w:rsidR="00085EA5">
              <w:rPr>
                <w:rFonts w:ascii="Times New Roman" w:hAnsi="Times New Roman" w:cs="Times New Roman"/>
                <w:sz w:val="24"/>
                <w:szCs w:val="24"/>
              </w:rPr>
              <w:t>i</w:t>
            </w:r>
            <w:r w:rsidRPr="00540B6A">
              <w:rPr>
                <w:rFonts w:ascii="Times New Roman" w:hAnsi="Times New Roman" w:cs="Times New Roman"/>
                <w:sz w:val="24"/>
                <w:szCs w:val="24"/>
              </w:rPr>
              <w:t xml:space="preserve"> Lietuvos Respublikos žemės ūkio ministro 2010 m. gegužės 24 d. įsakymu Nr. 3D-490 „Dėl Valstybinės augalininkystės tarnybos prie Žemės ūkio ministerijos nuostatų patvirtinimo“.</w:t>
            </w:r>
          </w:p>
        </w:tc>
      </w:tr>
    </w:tbl>
    <w:p w14:paraId="7C17AED0" w14:textId="2F3770A1" w:rsidR="00EA1001" w:rsidRPr="00EA1001" w:rsidRDefault="00EA1001" w:rsidP="005D6898">
      <w:pPr>
        <w:pStyle w:val="Heading1"/>
        <w:numPr>
          <w:ilvl w:val="0"/>
          <w:numId w:val="136"/>
        </w:numPr>
        <w:jc w:val="center"/>
        <w:rPr>
          <w:rFonts w:ascii="Times New Roman" w:hAnsi="Times New Roman" w:cs="Times New Roman"/>
          <w:b/>
          <w:bCs/>
          <w:color w:val="000000"/>
          <w:sz w:val="24"/>
          <w:szCs w:val="24"/>
        </w:rPr>
      </w:pPr>
      <w:bookmarkStart w:id="18" w:name="_Ref111727285"/>
      <w:bookmarkStart w:id="19" w:name="_Toc188856558"/>
      <w:bookmarkStart w:id="20" w:name="_Toc190946001"/>
      <w:r w:rsidRPr="00EA1001">
        <w:rPr>
          <w:rFonts w:ascii="Times New Roman" w:hAnsi="Times New Roman" w:cs="Times New Roman"/>
          <w:b/>
          <w:bCs/>
          <w:color w:val="000000"/>
          <w:sz w:val="24"/>
          <w:szCs w:val="24"/>
        </w:rPr>
        <w:t>ESAMOS SITUACIJOS APRAŠYMAS</w:t>
      </w:r>
      <w:bookmarkEnd w:id="18"/>
      <w:bookmarkEnd w:id="19"/>
      <w:bookmarkEnd w:id="20"/>
    </w:p>
    <w:p w14:paraId="339A4F55" w14:textId="77777777" w:rsidR="00EA1001" w:rsidRPr="00B20E2E" w:rsidRDefault="00EA1001" w:rsidP="005D6898">
      <w:pPr>
        <w:pStyle w:val="Heading2"/>
        <w:numPr>
          <w:ilvl w:val="1"/>
          <w:numId w:val="136"/>
        </w:numPr>
        <w:spacing w:before="0"/>
        <w:ind w:left="644"/>
        <w:jc w:val="center"/>
        <w:rPr>
          <w:rFonts w:ascii="Times New Roman" w:hAnsi="Times New Roman" w:cs="Times New Roman"/>
          <w:b/>
          <w:color w:val="auto"/>
          <w:sz w:val="24"/>
          <w:szCs w:val="24"/>
        </w:rPr>
      </w:pPr>
      <w:bookmarkStart w:id="21" w:name="_Toc188856559"/>
      <w:r>
        <w:rPr>
          <w:rFonts w:ascii="Times New Roman" w:hAnsi="Times New Roman" w:cs="Times New Roman"/>
          <w:b/>
          <w:color w:val="auto"/>
          <w:sz w:val="24"/>
          <w:szCs w:val="24"/>
        </w:rPr>
        <w:t xml:space="preserve"> </w:t>
      </w:r>
      <w:bookmarkStart w:id="22" w:name="_Toc190946002"/>
      <w:r w:rsidRPr="00B20E2E">
        <w:rPr>
          <w:rFonts w:ascii="Times New Roman" w:hAnsi="Times New Roman" w:cs="Times New Roman"/>
          <w:b/>
          <w:color w:val="auto"/>
          <w:sz w:val="24"/>
          <w:szCs w:val="24"/>
        </w:rPr>
        <w:t>VATIS INFORMACINĖ SISTEMA</w:t>
      </w:r>
      <w:bookmarkEnd w:id="21"/>
      <w:bookmarkEnd w:id="22"/>
    </w:p>
    <w:p w14:paraId="21CE2289" w14:textId="14E5A9EF" w:rsidR="00EA1001" w:rsidRDefault="00EA1001" w:rsidP="004C1D23">
      <w:pPr>
        <w:pStyle w:val="Style1"/>
      </w:pPr>
      <w:r w:rsidRPr="007C1A4C">
        <w:rPr>
          <w:noProof/>
        </w:rPr>
        <w:drawing>
          <wp:anchor distT="0" distB="0" distL="114300" distR="114300" simplePos="0" relativeHeight="251661312" behindDoc="0" locked="0" layoutInCell="1" allowOverlap="1" wp14:anchorId="2EA9FC8B" wp14:editId="279C3795">
            <wp:simplePos x="0" y="0"/>
            <wp:positionH relativeFrom="column">
              <wp:posOffset>126854</wp:posOffset>
            </wp:positionH>
            <wp:positionV relativeFrom="paragraph">
              <wp:posOffset>350520</wp:posOffset>
            </wp:positionV>
            <wp:extent cx="5731510" cy="2860675"/>
            <wp:effectExtent l="0" t="0" r="0" b="0"/>
            <wp:wrapTopAndBottom/>
            <wp:docPr id="814409696" name="Picture 1"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09696" name="Picture 1" descr="A diagram of a computer syste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2860675"/>
                    </a:xfrm>
                    <a:prstGeom prst="rect">
                      <a:avLst/>
                    </a:prstGeom>
                  </pic:spPr>
                </pic:pic>
              </a:graphicData>
            </a:graphic>
            <wp14:sizeRelH relativeFrom="page">
              <wp14:pctWidth>0</wp14:pctWidth>
            </wp14:sizeRelH>
            <wp14:sizeRelV relativeFrom="page">
              <wp14:pctHeight>0</wp14:pctHeight>
            </wp14:sizeRelV>
          </wp:anchor>
        </w:drawing>
      </w:r>
      <w:r w:rsidRPr="007C1A4C">
        <w:t>Šiuo metu VATŽŪM naudoja informacinę sistemą VATIS, kurios principinės architektūros schema pateikiama žemiau</w:t>
      </w:r>
      <w:r>
        <w:t>.</w:t>
      </w:r>
    </w:p>
    <w:p w14:paraId="7C0F9C6F" w14:textId="529274A2" w:rsidR="00EA1001" w:rsidRDefault="00EA1001" w:rsidP="004C1D23">
      <w:pPr>
        <w:pStyle w:val="Style1"/>
        <w:numPr>
          <w:ilvl w:val="0"/>
          <w:numId w:val="0"/>
        </w:numPr>
        <w:ind w:left="1319"/>
      </w:pPr>
      <w:r>
        <w:t>1 paveikslas. VATIS principinė architektūra</w:t>
      </w:r>
    </w:p>
    <w:p w14:paraId="7B85AEDE" w14:textId="77777777" w:rsidR="008053B8" w:rsidRDefault="008053B8" w:rsidP="004C1D23">
      <w:pPr>
        <w:pStyle w:val="Style1"/>
        <w:numPr>
          <w:ilvl w:val="0"/>
          <w:numId w:val="0"/>
        </w:numPr>
        <w:ind w:left="1319"/>
      </w:pPr>
    </w:p>
    <w:p w14:paraId="2A75F24C" w14:textId="77777777" w:rsidR="00B61957" w:rsidRDefault="00B61957" w:rsidP="004C1D23">
      <w:pPr>
        <w:pStyle w:val="Style1"/>
        <w:numPr>
          <w:ilvl w:val="0"/>
          <w:numId w:val="0"/>
        </w:numPr>
        <w:ind w:left="1319"/>
      </w:pPr>
    </w:p>
    <w:p w14:paraId="1AECDE61" w14:textId="77777777" w:rsidR="00874C0F" w:rsidRPr="007C1A4C" w:rsidRDefault="00874C0F" w:rsidP="004C1D23">
      <w:pPr>
        <w:pStyle w:val="Style1"/>
        <w:numPr>
          <w:ilvl w:val="0"/>
          <w:numId w:val="0"/>
        </w:numPr>
        <w:ind w:left="1319"/>
      </w:pPr>
    </w:p>
    <w:p w14:paraId="7DF15724" w14:textId="77777777" w:rsidR="00EA1001" w:rsidRPr="0012162C" w:rsidRDefault="00EA1001" w:rsidP="00EA1001">
      <w:pPr>
        <w:keepNext/>
        <w:tabs>
          <w:tab w:val="left" w:pos="8059"/>
        </w:tabs>
        <w:spacing w:before="240" w:after="0" w:line="240" w:lineRule="auto"/>
        <w:jc w:val="left"/>
        <w:rPr>
          <w:rFonts w:ascii="Times New Roman" w:eastAsia="MS Mincho" w:hAnsi="Times New Roman" w:cs="Times New Roman"/>
          <w:color w:val="auto"/>
          <w:sz w:val="24"/>
          <w:szCs w:val="24"/>
        </w:rPr>
      </w:pPr>
      <w:r w:rsidRPr="007C1A4C">
        <w:rPr>
          <w:rFonts w:ascii="Times New Roman" w:eastAsia="MS Mincho" w:hAnsi="Times New Roman" w:cs="Times New Roman"/>
          <w:color w:val="auto"/>
          <w:sz w:val="24"/>
          <w:szCs w:val="24"/>
        </w:rPr>
        <w:lastRenderedPageBreak/>
        <w:fldChar w:fldCharType="begin"/>
      </w:r>
      <w:r w:rsidRPr="007C1A4C">
        <w:rPr>
          <w:rFonts w:ascii="Times New Roman" w:eastAsia="MS Mincho" w:hAnsi="Times New Roman" w:cs="Times New Roman"/>
          <w:color w:val="auto"/>
          <w:sz w:val="24"/>
          <w:szCs w:val="24"/>
        </w:rPr>
        <w:instrText>SEQ lentelė \* ARABIC</w:instrText>
      </w:r>
      <w:r w:rsidRPr="007C1A4C">
        <w:rPr>
          <w:rFonts w:ascii="Times New Roman" w:eastAsia="MS Mincho" w:hAnsi="Times New Roman" w:cs="Times New Roman"/>
          <w:color w:val="auto"/>
          <w:sz w:val="24"/>
          <w:szCs w:val="24"/>
        </w:rPr>
        <w:fldChar w:fldCharType="separate"/>
      </w:r>
      <w:bookmarkStart w:id="23" w:name="_Toc187787027"/>
      <w:r>
        <w:rPr>
          <w:rFonts w:ascii="Times New Roman" w:eastAsia="MS Mincho" w:hAnsi="Times New Roman" w:cs="Times New Roman"/>
          <w:noProof/>
          <w:color w:val="auto"/>
          <w:sz w:val="24"/>
          <w:szCs w:val="24"/>
        </w:rPr>
        <w:t>3</w:t>
      </w:r>
      <w:r w:rsidRPr="007C1A4C">
        <w:rPr>
          <w:rFonts w:ascii="Times New Roman" w:eastAsia="MS Mincho" w:hAnsi="Times New Roman" w:cs="Times New Roman"/>
          <w:color w:val="auto"/>
          <w:sz w:val="24"/>
          <w:szCs w:val="24"/>
        </w:rPr>
        <w:fldChar w:fldCharType="end"/>
      </w:r>
      <w:r w:rsidRPr="007C1A4C">
        <w:rPr>
          <w:rFonts w:ascii="Times New Roman" w:eastAsia="MS Mincho" w:hAnsi="Times New Roman" w:cs="Times New Roman"/>
          <w:color w:val="auto"/>
          <w:sz w:val="24"/>
          <w:szCs w:val="24"/>
        </w:rPr>
        <w:t xml:space="preserve"> </w:t>
      </w:r>
      <w:r w:rsidRPr="0012162C">
        <w:rPr>
          <w:rFonts w:ascii="Times New Roman" w:eastAsia="MS Mincho" w:hAnsi="Times New Roman" w:cs="Times New Roman"/>
          <w:color w:val="auto"/>
          <w:sz w:val="24"/>
          <w:szCs w:val="24"/>
        </w:rPr>
        <w:t>lentelė. VATIS principinės architektūros aprašymas</w:t>
      </w:r>
      <w:bookmarkEnd w:id="23"/>
    </w:p>
    <w:tbl>
      <w:tblPr>
        <w:tblStyle w:val="IO20202"/>
        <w:tblW w:w="5000" w:type="pct"/>
        <w:tblBorders>
          <w:top w:val="single" w:sz="4" w:space="0" w:color="0E2841" w:themeColor="text2"/>
          <w:left w:val="single" w:sz="4" w:space="0" w:color="0E2841" w:themeColor="text2"/>
          <w:right w:val="single" w:sz="4" w:space="0" w:color="0E2841" w:themeColor="text2"/>
        </w:tblBorders>
        <w:tblLook w:val="04A0" w:firstRow="1" w:lastRow="0" w:firstColumn="1" w:lastColumn="0" w:noHBand="0" w:noVBand="1"/>
      </w:tblPr>
      <w:tblGrid>
        <w:gridCol w:w="2603"/>
        <w:gridCol w:w="7025"/>
      </w:tblGrid>
      <w:tr w:rsidR="00EA1001" w:rsidRPr="0012162C" w14:paraId="59CD236D" w14:textId="77777777" w:rsidTr="008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2EA8F3D8" w14:textId="77777777" w:rsidR="00EA1001" w:rsidRPr="0012162C" w:rsidRDefault="00EA1001" w:rsidP="00B75132">
            <w:pPr>
              <w:spacing w:before="0" w:after="0" w:line="240" w:lineRule="auto"/>
              <w:ind w:left="170" w:right="170"/>
              <w:jc w:val="center"/>
              <w:rPr>
                <w:rFonts w:ascii="Times New Roman" w:eastAsia="MS Mincho" w:hAnsi="Times New Roman" w:cs="Times New Roman"/>
                <w:b/>
                <w:bCs/>
                <w:color w:val="000000"/>
                <w:sz w:val="24"/>
                <w:szCs w:val="24"/>
                <w:lang w:val="lt-LT"/>
              </w:rPr>
            </w:pPr>
            <w:r w:rsidRPr="0012162C">
              <w:rPr>
                <w:rFonts w:ascii="Times New Roman" w:eastAsia="MS Mincho" w:hAnsi="Times New Roman" w:cs="Times New Roman"/>
                <w:b/>
                <w:bCs/>
                <w:color w:val="000000"/>
                <w:sz w:val="24"/>
                <w:szCs w:val="24"/>
                <w:lang w:val="lt-LT"/>
              </w:rPr>
              <w:t>Elementas</w:t>
            </w:r>
          </w:p>
        </w:tc>
        <w:tc>
          <w:tcPr>
            <w:tcW w:w="364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229F7160" w14:textId="77777777" w:rsidR="00EA1001" w:rsidRPr="0012162C" w:rsidRDefault="00EA1001" w:rsidP="00B7513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bCs/>
                <w:color w:val="000000"/>
                <w:sz w:val="24"/>
                <w:szCs w:val="24"/>
                <w:lang w:val="lt-LT"/>
              </w:rPr>
            </w:pPr>
            <w:r w:rsidRPr="0012162C">
              <w:rPr>
                <w:rFonts w:ascii="Times New Roman" w:eastAsia="MS Mincho" w:hAnsi="Times New Roman" w:cs="Times New Roman"/>
                <w:b/>
                <w:bCs/>
                <w:color w:val="000000"/>
                <w:sz w:val="24"/>
                <w:szCs w:val="24"/>
                <w:lang w:val="lt-LT"/>
              </w:rPr>
              <w:t>Aprašymas</w:t>
            </w:r>
          </w:p>
        </w:tc>
      </w:tr>
      <w:tr w:rsidR="00EA1001" w:rsidRPr="0012162C" w14:paraId="39478C90"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2DD4E53D" w14:textId="77777777" w:rsidR="00EA1001" w:rsidRPr="0012162C" w:rsidRDefault="00EA1001" w:rsidP="00B75132">
            <w:pPr>
              <w:spacing w:before="0" w:after="0" w:line="240" w:lineRule="auto"/>
              <w:ind w:left="170" w:right="170"/>
              <w:jc w:val="left"/>
              <w:rPr>
                <w:rFonts w:ascii="Times New Roman" w:eastAsia="MS Mincho" w:hAnsi="Times New Roman" w:cs="Times New Roman"/>
                <w:color w:val="auto"/>
                <w:sz w:val="24"/>
                <w:szCs w:val="24"/>
                <w:lang w:val="lt-LT"/>
              </w:rPr>
            </w:pPr>
            <w:r w:rsidRPr="0012162C">
              <w:rPr>
                <w:rFonts w:ascii="Times New Roman" w:eastAsia="MS Mincho" w:hAnsi="Times New Roman" w:cs="Times New Roman"/>
                <w:color w:val="auto"/>
                <w:sz w:val="24"/>
                <w:szCs w:val="24"/>
                <w:lang w:val="lt-LT"/>
              </w:rPr>
              <w:t>Išorinis VATIS naudotojas</w:t>
            </w:r>
          </w:p>
        </w:tc>
        <w:tc>
          <w:tcPr>
            <w:tcW w:w="3648" w:type="pct"/>
            <w:hideMark/>
          </w:tcPr>
          <w:p w14:paraId="5B6B2A6D" w14:textId="77777777" w:rsidR="00EA1001" w:rsidRPr="0012162C" w:rsidRDefault="00EA1001" w:rsidP="00B75132">
            <w:pPr>
              <w:spacing w:before="0" w:after="0" w:line="240" w:lineRule="auto"/>
              <w:ind w:left="170" w:right="170"/>
              <w:jc w:val="left"/>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auto"/>
                <w:sz w:val="24"/>
                <w:szCs w:val="24"/>
                <w:lang w:val="lt-LT"/>
              </w:rPr>
            </w:pPr>
            <w:r w:rsidRPr="0012162C">
              <w:rPr>
                <w:rFonts w:ascii="Times New Roman" w:eastAsia="MS Mincho" w:hAnsi="Times New Roman" w:cs="Times New Roman"/>
                <w:color w:val="auto"/>
                <w:sz w:val="24"/>
                <w:szCs w:val="24"/>
                <w:lang w:val="lt-LT"/>
              </w:rPr>
              <w:t>Paslaugų gavėjas, ūkininkas, fizinis arba juridinis asmuo.</w:t>
            </w:r>
          </w:p>
        </w:tc>
      </w:tr>
      <w:tr w:rsidR="00EA1001" w:rsidRPr="0012162C" w14:paraId="2E6B5C31"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08E8388C"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Vidinis VATIS naudotojas</w:t>
            </w:r>
          </w:p>
        </w:tc>
        <w:tc>
          <w:tcPr>
            <w:tcW w:w="3648" w:type="pct"/>
            <w:hideMark/>
          </w:tcPr>
          <w:p w14:paraId="4FCE0A3B"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VATŽŪM arba susijusių kontroliuojančių įstaigų darbuotojas, veiklos specialistas arba konsultantas.</w:t>
            </w:r>
          </w:p>
        </w:tc>
      </w:tr>
      <w:tr w:rsidR="00EA1001" w:rsidRPr="0012162C" w14:paraId="0A7FD41A"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67BC86B6"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VIISP autentifikacija</w:t>
            </w:r>
          </w:p>
        </w:tc>
        <w:tc>
          <w:tcPr>
            <w:tcW w:w="3648" w:type="pct"/>
            <w:hideMark/>
          </w:tcPr>
          <w:p w14:paraId="4688D5D3"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Išorinių naudotojų autentifikacijos modulis skirtas prijungti prie portalo paslaugų gavėjus.</w:t>
            </w:r>
          </w:p>
        </w:tc>
      </w:tr>
      <w:tr w:rsidR="00EA1001" w:rsidRPr="0012162C" w14:paraId="29FA5C77"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64F891C1"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Vidinė VATŽŪM autentifikacija</w:t>
            </w:r>
          </w:p>
        </w:tc>
        <w:tc>
          <w:tcPr>
            <w:tcW w:w="3648" w:type="pct"/>
            <w:hideMark/>
          </w:tcPr>
          <w:p w14:paraId="2EFC8EAD"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Vidinių VATŽŪM naudotojų autentifikacijos modulis atliekantis autentifikacijos duomenų (prisijungimo vardas ir slaptažodis) patikrinimą VAT turimoje LDAP naudotojų saugykloje.</w:t>
            </w:r>
          </w:p>
        </w:tc>
      </w:tr>
      <w:tr w:rsidR="00EA1001" w:rsidRPr="0012162C" w14:paraId="5BA59A6E"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04B9FE00"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VAT LDAP</w:t>
            </w:r>
          </w:p>
        </w:tc>
        <w:tc>
          <w:tcPr>
            <w:tcW w:w="3648" w:type="pct"/>
            <w:hideMark/>
          </w:tcPr>
          <w:p w14:paraId="6E520563"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VATŽŪM naudojama naudotojų saugykla (</w:t>
            </w:r>
            <w:proofErr w:type="spellStart"/>
            <w:r w:rsidRPr="0012162C">
              <w:rPr>
                <w:rFonts w:ascii="Times New Roman" w:hAnsi="Times New Roman" w:cs="Times New Roman"/>
                <w:sz w:val="24"/>
                <w:szCs w:val="24"/>
                <w:lang w:val="lt-LT"/>
              </w:rPr>
              <w:t>Active</w:t>
            </w:r>
            <w:proofErr w:type="spellEnd"/>
            <w:r w:rsidRPr="0012162C">
              <w:rPr>
                <w:rFonts w:ascii="Times New Roman" w:hAnsi="Times New Roman" w:cs="Times New Roman"/>
                <w:sz w:val="24"/>
                <w:szCs w:val="24"/>
                <w:lang w:val="lt-LT"/>
              </w:rPr>
              <w:t xml:space="preserve"> </w:t>
            </w:r>
            <w:proofErr w:type="spellStart"/>
            <w:r w:rsidRPr="0012162C">
              <w:rPr>
                <w:rFonts w:ascii="Times New Roman" w:hAnsi="Times New Roman" w:cs="Times New Roman"/>
                <w:sz w:val="24"/>
                <w:szCs w:val="24"/>
                <w:lang w:val="lt-LT"/>
              </w:rPr>
              <w:t>Directory</w:t>
            </w:r>
            <w:proofErr w:type="spellEnd"/>
            <w:r w:rsidRPr="0012162C">
              <w:rPr>
                <w:rFonts w:ascii="Times New Roman" w:hAnsi="Times New Roman" w:cs="Times New Roman"/>
                <w:sz w:val="24"/>
                <w:szCs w:val="24"/>
                <w:lang w:val="lt-LT"/>
              </w:rPr>
              <w:t>)</w:t>
            </w:r>
          </w:p>
        </w:tc>
      </w:tr>
      <w:tr w:rsidR="00EA1001" w:rsidRPr="0012162C" w14:paraId="150D3EDD"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7B22445A"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VATIS elektroninių paslaugų portalas</w:t>
            </w:r>
          </w:p>
        </w:tc>
        <w:tc>
          <w:tcPr>
            <w:tcW w:w="3648" w:type="pct"/>
            <w:hideMark/>
          </w:tcPr>
          <w:p w14:paraId="6CA51B17"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Išoriniams naudotojams skirtas VATŽŪM paslaugų užsakymo, stebėjimo ir valdymo portalas.</w:t>
            </w:r>
          </w:p>
        </w:tc>
      </w:tr>
      <w:tr w:rsidR="00EA1001" w:rsidRPr="0012162C" w14:paraId="4F0F5DFC"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3831615A"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VATIS vidinis portalas</w:t>
            </w:r>
          </w:p>
        </w:tc>
        <w:tc>
          <w:tcPr>
            <w:tcW w:w="3648" w:type="pct"/>
            <w:hideMark/>
          </w:tcPr>
          <w:p w14:paraId="597094F5"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Vidiniams VATŽŪM darbuotojams skirtas portalas.</w:t>
            </w:r>
          </w:p>
        </w:tc>
      </w:tr>
      <w:tr w:rsidR="00EA1001" w:rsidRPr="0012162C" w14:paraId="7C28DC8E"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1B95645E"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VATIS MSSQL</w:t>
            </w:r>
          </w:p>
        </w:tc>
        <w:tc>
          <w:tcPr>
            <w:tcW w:w="3648" w:type="pct"/>
            <w:hideMark/>
          </w:tcPr>
          <w:p w14:paraId="4D381921"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Microsoft SQL Server 14 duomenų bazių valdymo sistema skirta VATIS sistemos duomenims saugoti.</w:t>
            </w:r>
          </w:p>
        </w:tc>
      </w:tr>
      <w:tr w:rsidR="00EA1001" w:rsidRPr="0012162C" w14:paraId="3560440E"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46A21E0F"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ZABBIX</w:t>
            </w:r>
          </w:p>
        </w:tc>
        <w:tc>
          <w:tcPr>
            <w:tcW w:w="3648" w:type="pct"/>
            <w:hideMark/>
          </w:tcPr>
          <w:p w14:paraId="546803A2"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VATIS posistemių techninių ir programinių rodiklių stebėsenos įrankis. </w:t>
            </w:r>
          </w:p>
        </w:tc>
      </w:tr>
      <w:tr w:rsidR="00EA1001" w:rsidRPr="0012162C" w14:paraId="5FA34B83"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491F9DA2"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JavaMelody</w:t>
            </w:r>
            <w:proofErr w:type="spellEnd"/>
          </w:p>
        </w:tc>
        <w:tc>
          <w:tcPr>
            <w:tcW w:w="3648" w:type="pct"/>
            <w:hideMark/>
          </w:tcPr>
          <w:p w14:paraId="5CEF33CE"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Vidinei aplikacijos ir aplikacijų serverio stebėsenai skirtas įrankis. </w:t>
            </w:r>
          </w:p>
        </w:tc>
      </w:tr>
      <w:tr w:rsidR="00EA1001" w:rsidRPr="0012162C" w14:paraId="5ECD2204"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1694CD17"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Graylog</w:t>
            </w:r>
            <w:proofErr w:type="spellEnd"/>
          </w:p>
        </w:tc>
        <w:tc>
          <w:tcPr>
            <w:tcW w:w="3648" w:type="pct"/>
            <w:hideMark/>
          </w:tcPr>
          <w:p w14:paraId="658C9F6E"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Centralizuotas VATIS posistemių ir komponentų žurnalinių įrašų kaupimo įrankis. </w:t>
            </w:r>
          </w:p>
        </w:tc>
      </w:tr>
      <w:tr w:rsidR="00EA1001" w:rsidRPr="0012162C" w14:paraId="0E30688C"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7E9ED23C"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Activity</w:t>
            </w:r>
            <w:proofErr w:type="spellEnd"/>
            <w:r w:rsidRPr="0012162C">
              <w:rPr>
                <w:rFonts w:ascii="Times New Roman" w:hAnsi="Times New Roman" w:cs="Times New Roman"/>
                <w:sz w:val="24"/>
                <w:szCs w:val="24"/>
                <w:lang w:val="lt-LT"/>
              </w:rPr>
              <w:t xml:space="preserve"> </w:t>
            </w:r>
            <w:proofErr w:type="spellStart"/>
            <w:r w:rsidRPr="0012162C">
              <w:rPr>
                <w:rFonts w:ascii="Times New Roman" w:hAnsi="Times New Roman" w:cs="Times New Roman"/>
                <w:sz w:val="24"/>
                <w:szCs w:val="24"/>
                <w:lang w:val="lt-LT"/>
              </w:rPr>
              <w:t>Monitor</w:t>
            </w:r>
            <w:proofErr w:type="spellEnd"/>
          </w:p>
        </w:tc>
        <w:tc>
          <w:tcPr>
            <w:tcW w:w="3648" w:type="pct"/>
            <w:hideMark/>
          </w:tcPr>
          <w:p w14:paraId="2DF43F62"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MS SQL Server 14 duomenų bazės valdymo sistemos stebėsenos įrankis.</w:t>
            </w:r>
          </w:p>
        </w:tc>
      </w:tr>
      <w:tr w:rsidR="00EA1001" w:rsidRPr="0012162C" w14:paraId="737A5756" w14:textId="77777777" w:rsidTr="00B75132">
        <w:tc>
          <w:tcPr>
            <w:cnfStyle w:val="001000000000" w:firstRow="0" w:lastRow="0" w:firstColumn="1" w:lastColumn="0" w:oddVBand="0" w:evenVBand="0" w:oddHBand="0" w:evenHBand="0" w:firstRowFirstColumn="0" w:firstRowLastColumn="0" w:lastRowFirstColumn="0" w:lastRowLastColumn="0"/>
            <w:tcW w:w="1352" w:type="pct"/>
            <w:hideMark/>
          </w:tcPr>
          <w:p w14:paraId="72278372"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VATIS integracijų sluoksnis</w:t>
            </w:r>
          </w:p>
        </w:tc>
        <w:tc>
          <w:tcPr>
            <w:tcW w:w="3648" w:type="pct"/>
            <w:hideMark/>
          </w:tcPr>
          <w:p w14:paraId="70EA9C48"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Šiame sluoksnyje vykdomi vienkrypčiai ir dvikrypčiai duomenų mainai tarp su VATIS sistemos veikla susijusių išorinių sistemų (ANR, VIISP, JAR, GR, RC).</w:t>
            </w:r>
          </w:p>
        </w:tc>
      </w:tr>
    </w:tbl>
    <w:p w14:paraId="37756EB6" w14:textId="77777777" w:rsidR="00EA1001" w:rsidRPr="0012162C" w:rsidRDefault="00EA1001" w:rsidP="004C1D23">
      <w:pPr>
        <w:pStyle w:val="Style1"/>
      </w:pPr>
      <w:r w:rsidRPr="0012162C">
        <w:t>VATIS naudojama programinė įranga ir bibliotekos, kurių aprašymai pateikiami toliau.</w:t>
      </w:r>
    </w:p>
    <w:p w14:paraId="2F250852" w14:textId="77777777" w:rsidR="00EA1001" w:rsidRPr="0012162C" w:rsidRDefault="00EA1001" w:rsidP="00EA1001">
      <w:pPr>
        <w:keepNext/>
        <w:tabs>
          <w:tab w:val="left" w:pos="8059"/>
        </w:tabs>
        <w:spacing w:before="240" w:after="0" w:line="240" w:lineRule="auto"/>
        <w:jc w:val="left"/>
        <w:rPr>
          <w:rFonts w:ascii="Times New Roman" w:eastAsia="MS Mincho" w:hAnsi="Times New Roman" w:cs="Times New Roman"/>
          <w:color w:val="000000"/>
          <w:sz w:val="24"/>
          <w:szCs w:val="24"/>
        </w:rPr>
      </w:pPr>
      <w:r w:rsidRPr="0012162C">
        <w:rPr>
          <w:rFonts w:ascii="Times New Roman" w:eastAsia="MS Mincho" w:hAnsi="Times New Roman" w:cs="Times New Roman"/>
          <w:color w:val="000000"/>
          <w:sz w:val="24"/>
          <w:szCs w:val="24"/>
        </w:rPr>
        <w:fldChar w:fldCharType="begin"/>
      </w:r>
      <w:r w:rsidRPr="0012162C">
        <w:rPr>
          <w:rFonts w:ascii="Times New Roman" w:eastAsia="MS Mincho" w:hAnsi="Times New Roman" w:cs="Times New Roman"/>
          <w:color w:val="000000"/>
          <w:sz w:val="24"/>
          <w:szCs w:val="24"/>
        </w:rPr>
        <w:instrText>SEQ lentelė \* ARABIC</w:instrText>
      </w:r>
      <w:r w:rsidRPr="0012162C">
        <w:rPr>
          <w:rFonts w:ascii="Times New Roman" w:eastAsia="MS Mincho" w:hAnsi="Times New Roman" w:cs="Times New Roman"/>
          <w:color w:val="000000"/>
          <w:sz w:val="24"/>
          <w:szCs w:val="24"/>
        </w:rPr>
        <w:fldChar w:fldCharType="separate"/>
      </w:r>
      <w:bookmarkStart w:id="24" w:name="_Toc187787028"/>
      <w:r w:rsidRPr="0012162C">
        <w:rPr>
          <w:rFonts w:ascii="Times New Roman" w:eastAsia="MS Mincho" w:hAnsi="Times New Roman" w:cs="Times New Roman"/>
          <w:noProof/>
          <w:color w:val="000000"/>
          <w:sz w:val="24"/>
          <w:szCs w:val="24"/>
        </w:rPr>
        <w:t>4</w:t>
      </w:r>
      <w:r w:rsidRPr="0012162C">
        <w:rPr>
          <w:rFonts w:ascii="Times New Roman" w:eastAsia="MS Mincho" w:hAnsi="Times New Roman" w:cs="Times New Roman"/>
          <w:color w:val="000000"/>
          <w:sz w:val="24"/>
          <w:szCs w:val="24"/>
        </w:rPr>
        <w:fldChar w:fldCharType="end"/>
      </w:r>
      <w:r w:rsidRPr="0012162C">
        <w:rPr>
          <w:rFonts w:ascii="Times New Roman" w:eastAsia="MS Mincho" w:hAnsi="Times New Roman" w:cs="Times New Roman"/>
          <w:color w:val="000000"/>
          <w:sz w:val="24"/>
          <w:szCs w:val="24"/>
        </w:rPr>
        <w:t xml:space="preserve"> lentelė. </w:t>
      </w:r>
      <w:r w:rsidRPr="0012162C">
        <w:rPr>
          <w:rFonts w:ascii="Times New Roman" w:hAnsi="Times New Roman" w:cs="Times New Roman"/>
          <w:color w:val="000000"/>
          <w:sz w:val="24"/>
          <w:szCs w:val="24"/>
        </w:rPr>
        <w:t>VATIS programinės įrangos aprašymas</w:t>
      </w:r>
      <w:bookmarkEnd w:id="24"/>
    </w:p>
    <w:tbl>
      <w:tblPr>
        <w:tblStyle w:val="IO20202"/>
        <w:tblW w:w="5000" w:type="pct"/>
        <w:tblBorders>
          <w:top w:val="single" w:sz="4" w:space="0" w:color="0E2841" w:themeColor="text2"/>
          <w:left w:val="single" w:sz="4" w:space="0" w:color="0E2841" w:themeColor="text2"/>
          <w:right w:val="single" w:sz="4" w:space="0" w:color="0E2841" w:themeColor="text2"/>
        </w:tblBorders>
        <w:tblLook w:val="00A0" w:firstRow="1" w:lastRow="0" w:firstColumn="1" w:lastColumn="0" w:noHBand="0" w:noVBand="0"/>
      </w:tblPr>
      <w:tblGrid>
        <w:gridCol w:w="3141"/>
        <w:gridCol w:w="6487"/>
      </w:tblGrid>
      <w:tr w:rsidR="00EA1001" w:rsidRPr="0012162C" w14:paraId="77BC0C7B" w14:textId="77777777" w:rsidTr="008053B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3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ABD0137" w14:textId="77777777" w:rsidR="00EA1001" w:rsidRPr="0012162C" w:rsidRDefault="00EA1001" w:rsidP="008053B8">
            <w:pPr>
              <w:spacing w:before="0" w:after="0" w:line="240" w:lineRule="auto"/>
              <w:jc w:val="center"/>
              <w:rPr>
                <w:rFonts w:ascii="Times New Roman" w:hAnsi="Times New Roman" w:cs="Times New Roman"/>
                <w:b/>
                <w:bCs/>
                <w:color w:val="000000"/>
                <w:sz w:val="24"/>
                <w:szCs w:val="24"/>
                <w:lang w:val="lt-LT"/>
              </w:rPr>
            </w:pPr>
            <w:r w:rsidRPr="0012162C">
              <w:rPr>
                <w:rFonts w:ascii="Times New Roman" w:hAnsi="Times New Roman" w:cs="Times New Roman"/>
                <w:b/>
                <w:bCs/>
                <w:color w:val="000000"/>
                <w:sz w:val="24"/>
                <w:szCs w:val="24"/>
                <w:lang w:val="lt-LT"/>
              </w:rPr>
              <w:t>Programinės įrangos pavadinimas</w:t>
            </w:r>
          </w:p>
        </w:tc>
        <w:tc>
          <w:tcPr>
            <w:tcW w:w="336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FE46322" w14:textId="77777777" w:rsidR="00EA1001" w:rsidRPr="0012162C" w:rsidRDefault="00EA1001" w:rsidP="008053B8">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val="lt-LT"/>
              </w:rPr>
            </w:pPr>
            <w:r w:rsidRPr="0012162C">
              <w:rPr>
                <w:rFonts w:ascii="Times New Roman" w:hAnsi="Times New Roman" w:cs="Times New Roman"/>
                <w:b/>
                <w:bCs/>
                <w:color w:val="000000"/>
                <w:sz w:val="24"/>
                <w:szCs w:val="24"/>
                <w:lang w:val="lt-LT"/>
              </w:rPr>
              <w:t>Paskirtis</w:t>
            </w:r>
          </w:p>
        </w:tc>
      </w:tr>
      <w:tr w:rsidR="00EA1001" w:rsidRPr="0012162C" w14:paraId="0BD480EF" w14:textId="77777777" w:rsidTr="00B75132">
        <w:trPr>
          <w:trHeight w:val="454"/>
        </w:trPr>
        <w:tc>
          <w:tcPr>
            <w:cnfStyle w:val="001000000000" w:firstRow="0" w:lastRow="0" w:firstColumn="1" w:lastColumn="0" w:oddVBand="0" w:evenVBand="0" w:oddHBand="0" w:evenHBand="0" w:firstRowFirstColumn="0" w:firstRowLastColumn="0" w:lastRowFirstColumn="0" w:lastRowLastColumn="0"/>
            <w:tcW w:w="1631" w:type="pct"/>
          </w:tcPr>
          <w:p w14:paraId="0437B190"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Microsoft SQL Server, 2014</w:t>
            </w:r>
          </w:p>
        </w:tc>
        <w:tc>
          <w:tcPr>
            <w:tcW w:w="3369" w:type="pct"/>
          </w:tcPr>
          <w:p w14:paraId="67A3A3EC"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Duomenų bazės valdymo sistema</w:t>
            </w:r>
          </w:p>
        </w:tc>
      </w:tr>
      <w:tr w:rsidR="00EA1001" w:rsidRPr="0012162C" w14:paraId="36E7FE26" w14:textId="77777777" w:rsidTr="00B75132">
        <w:trPr>
          <w:trHeight w:val="454"/>
        </w:trPr>
        <w:tc>
          <w:tcPr>
            <w:cnfStyle w:val="001000000000" w:firstRow="0" w:lastRow="0" w:firstColumn="1" w:lastColumn="0" w:oddVBand="0" w:evenVBand="0" w:oddHBand="0" w:evenHBand="0" w:firstRowFirstColumn="0" w:firstRowLastColumn="0" w:lastRowFirstColumn="0" w:lastRowLastColumn="0"/>
            <w:tcW w:w="1631" w:type="pct"/>
          </w:tcPr>
          <w:p w14:paraId="72630F63"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Aspose</w:t>
            </w:r>
            <w:proofErr w:type="spellEnd"/>
            <w:r w:rsidRPr="0012162C">
              <w:rPr>
                <w:rFonts w:ascii="Times New Roman" w:hAnsi="Times New Roman" w:cs="Times New Roman"/>
                <w:sz w:val="24"/>
                <w:szCs w:val="24"/>
                <w:lang w:val="lt-LT"/>
              </w:rPr>
              <w:t xml:space="preserve"> </w:t>
            </w:r>
            <w:proofErr w:type="spellStart"/>
            <w:r w:rsidRPr="0012162C">
              <w:rPr>
                <w:rFonts w:ascii="Times New Roman" w:hAnsi="Times New Roman" w:cs="Times New Roman"/>
                <w:sz w:val="24"/>
                <w:szCs w:val="24"/>
                <w:lang w:val="lt-LT"/>
              </w:rPr>
              <w:t>for</w:t>
            </w:r>
            <w:proofErr w:type="spellEnd"/>
            <w:r w:rsidRPr="0012162C">
              <w:rPr>
                <w:rFonts w:ascii="Times New Roman" w:hAnsi="Times New Roman" w:cs="Times New Roman"/>
                <w:sz w:val="24"/>
                <w:szCs w:val="24"/>
                <w:lang w:val="lt-LT"/>
              </w:rPr>
              <w:t xml:space="preserve"> Java </w:t>
            </w:r>
            <w:proofErr w:type="spellStart"/>
            <w:r w:rsidRPr="0012162C">
              <w:rPr>
                <w:rFonts w:ascii="Times New Roman" w:hAnsi="Times New Roman" w:cs="Times New Roman"/>
                <w:sz w:val="24"/>
                <w:szCs w:val="24"/>
                <w:lang w:val="lt-LT"/>
              </w:rPr>
              <w:t>Aspose</w:t>
            </w:r>
            <w:proofErr w:type="spellEnd"/>
            <w:r w:rsidRPr="0012162C">
              <w:rPr>
                <w:rFonts w:ascii="Times New Roman" w:hAnsi="Times New Roman" w:cs="Times New Roman"/>
                <w:sz w:val="24"/>
                <w:szCs w:val="24"/>
                <w:lang w:val="lt-LT"/>
              </w:rPr>
              <w:t xml:space="preserve">. </w:t>
            </w:r>
            <w:proofErr w:type="spellStart"/>
            <w:r w:rsidRPr="0012162C">
              <w:rPr>
                <w:rFonts w:ascii="Times New Roman" w:hAnsi="Times New Roman" w:cs="Times New Roman"/>
                <w:sz w:val="24"/>
                <w:szCs w:val="24"/>
                <w:lang w:val="lt-LT"/>
              </w:rPr>
              <w:t>Total</w:t>
            </w:r>
            <w:proofErr w:type="spellEnd"/>
            <w:r w:rsidRPr="0012162C">
              <w:rPr>
                <w:rFonts w:ascii="Times New Roman" w:hAnsi="Times New Roman" w:cs="Times New Roman"/>
                <w:sz w:val="24"/>
                <w:szCs w:val="24"/>
                <w:lang w:val="lt-LT"/>
              </w:rPr>
              <w:t xml:space="preserve"> </w:t>
            </w:r>
            <w:proofErr w:type="spellStart"/>
            <w:r w:rsidRPr="0012162C">
              <w:rPr>
                <w:rFonts w:ascii="Times New Roman" w:hAnsi="Times New Roman" w:cs="Times New Roman"/>
                <w:sz w:val="24"/>
                <w:szCs w:val="24"/>
                <w:lang w:val="lt-LT"/>
              </w:rPr>
              <w:t>edition</w:t>
            </w:r>
            <w:proofErr w:type="spellEnd"/>
          </w:p>
        </w:tc>
        <w:tc>
          <w:tcPr>
            <w:tcW w:w="3369" w:type="pct"/>
          </w:tcPr>
          <w:p w14:paraId="5D523C81"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Dokumentų ir skaičiuoklių skaitymo ir formavimo įrankis</w:t>
            </w:r>
          </w:p>
        </w:tc>
      </w:tr>
      <w:tr w:rsidR="00EA1001" w:rsidRPr="0012162C" w14:paraId="4EA42A84" w14:textId="77777777" w:rsidTr="00B75132">
        <w:trPr>
          <w:trHeight w:val="454"/>
        </w:trPr>
        <w:tc>
          <w:tcPr>
            <w:cnfStyle w:val="001000000000" w:firstRow="0" w:lastRow="0" w:firstColumn="1" w:lastColumn="0" w:oddVBand="0" w:evenVBand="0" w:oddHBand="0" w:evenHBand="0" w:firstRowFirstColumn="0" w:firstRowLastColumn="0" w:lastRowFirstColumn="0" w:lastRowLastColumn="0"/>
            <w:tcW w:w="1631" w:type="pct"/>
          </w:tcPr>
          <w:p w14:paraId="7D0DD71C"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Windows Server</w:t>
            </w:r>
          </w:p>
        </w:tc>
        <w:tc>
          <w:tcPr>
            <w:tcW w:w="3369" w:type="pct"/>
          </w:tcPr>
          <w:p w14:paraId="17024F2D"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Operacinė sistema VATIS posistemių aplikacijų serveriams</w:t>
            </w:r>
          </w:p>
        </w:tc>
      </w:tr>
      <w:tr w:rsidR="00EA1001" w:rsidRPr="0012162C" w14:paraId="54B79B21" w14:textId="77777777" w:rsidTr="00B75132">
        <w:trPr>
          <w:trHeight w:val="454"/>
        </w:trPr>
        <w:tc>
          <w:tcPr>
            <w:cnfStyle w:val="001000000000" w:firstRow="0" w:lastRow="0" w:firstColumn="1" w:lastColumn="0" w:oddVBand="0" w:evenVBand="0" w:oddHBand="0" w:evenHBand="0" w:firstRowFirstColumn="0" w:firstRowLastColumn="0" w:lastRowFirstColumn="0" w:lastRowLastColumn="0"/>
            <w:tcW w:w="1631" w:type="pct"/>
          </w:tcPr>
          <w:p w14:paraId="0AFFFA80"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Jenkins</w:t>
            </w:r>
            <w:proofErr w:type="spellEnd"/>
          </w:p>
        </w:tc>
        <w:tc>
          <w:tcPr>
            <w:tcW w:w="3369" w:type="pct"/>
          </w:tcPr>
          <w:p w14:paraId="1939AD3C"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Diegimo ir konfigūravimo procesų ir </w:t>
            </w:r>
            <w:proofErr w:type="spellStart"/>
            <w:r w:rsidRPr="0012162C">
              <w:rPr>
                <w:rFonts w:ascii="Times New Roman" w:hAnsi="Times New Roman" w:cs="Times New Roman"/>
                <w:sz w:val="24"/>
                <w:szCs w:val="24"/>
                <w:lang w:val="lt-LT"/>
              </w:rPr>
              <w:t>skriptų</w:t>
            </w:r>
            <w:proofErr w:type="spellEnd"/>
            <w:r w:rsidRPr="0012162C">
              <w:rPr>
                <w:rFonts w:ascii="Times New Roman" w:hAnsi="Times New Roman" w:cs="Times New Roman"/>
                <w:sz w:val="24"/>
                <w:szCs w:val="24"/>
                <w:lang w:val="lt-LT"/>
              </w:rPr>
              <w:t xml:space="preserve"> serveris</w:t>
            </w:r>
          </w:p>
        </w:tc>
      </w:tr>
      <w:tr w:rsidR="00EA1001" w:rsidRPr="0012162C" w14:paraId="078E1C98" w14:textId="77777777" w:rsidTr="00B75132">
        <w:trPr>
          <w:trHeight w:val="454"/>
        </w:trPr>
        <w:tc>
          <w:tcPr>
            <w:cnfStyle w:val="001000000000" w:firstRow="0" w:lastRow="0" w:firstColumn="1" w:lastColumn="0" w:oddVBand="0" w:evenVBand="0" w:oddHBand="0" w:evenHBand="0" w:firstRowFirstColumn="0" w:firstRowLastColumn="0" w:lastRowFirstColumn="0" w:lastRowLastColumn="0"/>
            <w:tcW w:w="1631" w:type="pct"/>
          </w:tcPr>
          <w:p w14:paraId="22C73401"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Ansible</w:t>
            </w:r>
            <w:proofErr w:type="spellEnd"/>
          </w:p>
        </w:tc>
        <w:tc>
          <w:tcPr>
            <w:tcW w:w="3369" w:type="pct"/>
          </w:tcPr>
          <w:p w14:paraId="4F22DD3C"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Serverių klonavimo ir paruošimo automatizavimo įrankis</w:t>
            </w:r>
          </w:p>
        </w:tc>
      </w:tr>
      <w:tr w:rsidR="00EA1001" w:rsidRPr="0012162C" w14:paraId="5DB34BE8" w14:textId="77777777" w:rsidTr="00B75132">
        <w:trPr>
          <w:trHeight w:val="454"/>
        </w:trPr>
        <w:tc>
          <w:tcPr>
            <w:cnfStyle w:val="001000000000" w:firstRow="0" w:lastRow="0" w:firstColumn="1" w:lastColumn="0" w:oddVBand="0" w:evenVBand="0" w:oddHBand="0" w:evenHBand="0" w:firstRowFirstColumn="0" w:firstRowLastColumn="0" w:lastRowFirstColumn="0" w:lastRowLastColumn="0"/>
            <w:tcW w:w="1631" w:type="pct"/>
          </w:tcPr>
          <w:p w14:paraId="71EBA5DE"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Apache</w:t>
            </w:r>
            <w:proofErr w:type="spellEnd"/>
            <w:r w:rsidRPr="0012162C">
              <w:rPr>
                <w:rFonts w:ascii="Times New Roman" w:hAnsi="Times New Roman" w:cs="Times New Roman"/>
                <w:sz w:val="24"/>
                <w:szCs w:val="24"/>
                <w:lang w:val="lt-LT"/>
              </w:rPr>
              <w:t xml:space="preserve"> </w:t>
            </w:r>
            <w:proofErr w:type="spellStart"/>
            <w:r w:rsidRPr="0012162C">
              <w:rPr>
                <w:rFonts w:ascii="Times New Roman" w:hAnsi="Times New Roman" w:cs="Times New Roman"/>
                <w:sz w:val="24"/>
                <w:szCs w:val="24"/>
                <w:lang w:val="lt-LT"/>
              </w:rPr>
              <w:t>Tomcat</w:t>
            </w:r>
            <w:proofErr w:type="spellEnd"/>
            <w:r w:rsidRPr="0012162C">
              <w:rPr>
                <w:rFonts w:ascii="Times New Roman" w:hAnsi="Times New Roman" w:cs="Times New Roman"/>
                <w:sz w:val="24"/>
                <w:szCs w:val="24"/>
                <w:lang w:val="lt-LT"/>
              </w:rPr>
              <w:t xml:space="preserve"> 8</w:t>
            </w:r>
          </w:p>
        </w:tc>
        <w:tc>
          <w:tcPr>
            <w:tcW w:w="3369" w:type="pct"/>
          </w:tcPr>
          <w:p w14:paraId="78472DC1"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Aplikacijų serveriai VATIS posistemiams</w:t>
            </w:r>
          </w:p>
        </w:tc>
      </w:tr>
    </w:tbl>
    <w:p w14:paraId="4273FACB" w14:textId="77777777" w:rsidR="00EA1001" w:rsidRPr="0012162C" w:rsidRDefault="00EA1001" w:rsidP="00EA1001">
      <w:pPr>
        <w:spacing w:before="0" w:after="0" w:line="240" w:lineRule="auto"/>
        <w:rPr>
          <w:rFonts w:ascii="Times New Roman" w:hAnsi="Times New Roman" w:cs="Times New Roman"/>
          <w:sz w:val="24"/>
          <w:szCs w:val="24"/>
        </w:rPr>
      </w:pPr>
    </w:p>
    <w:p w14:paraId="76690CB8" w14:textId="77777777" w:rsidR="00EA1001" w:rsidRPr="0012162C" w:rsidRDefault="00EA1001" w:rsidP="00EA1001">
      <w:pPr>
        <w:keepNext/>
        <w:tabs>
          <w:tab w:val="left" w:pos="8059"/>
        </w:tabs>
        <w:spacing w:before="240" w:after="0" w:line="240" w:lineRule="auto"/>
        <w:jc w:val="left"/>
        <w:rPr>
          <w:rFonts w:ascii="Times New Roman" w:eastAsia="MS Mincho" w:hAnsi="Times New Roman" w:cs="Times New Roman"/>
          <w:color w:val="000000"/>
          <w:sz w:val="24"/>
          <w:szCs w:val="24"/>
        </w:rPr>
      </w:pPr>
      <w:r w:rsidRPr="0012162C">
        <w:rPr>
          <w:rFonts w:ascii="Times New Roman" w:eastAsia="MS Mincho" w:hAnsi="Times New Roman" w:cs="Times New Roman"/>
          <w:color w:val="000000"/>
          <w:sz w:val="24"/>
          <w:szCs w:val="24"/>
        </w:rPr>
        <w:fldChar w:fldCharType="begin"/>
      </w:r>
      <w:r w:rsidRPr="0012162C">
        <w:rPr>
          <w:rFonts w:ascii="Times New Roman" w:eastAsia="MS Mincho" w:hAnsi="Times New Roman" w:cs="Times New Roman"/>
          <w:color w:val="000000"/>
          <w:sz w:val="24"/>
          <w:szCs w:val="24"/>
        </w:rPr>
        <w:instrText>SEQ lentelė \* ARABIC</w:instrText>
      </w:r>
      <w:r w:rsidRPr="0012162C">
        <w:rPr>
          <w:rFonts w:ascii="Times New Roman" w:eastAsia="MS Mincho" w:hAnsi="Times New Roman" w:cs="Times New Roman"/>
          <w:color w:val="000000"/>
          <w:sz w:val="24"/>
          <w:szCs w:val="24"/>
        </w:rPr>
        <w:fldChar w:fldCharType="separate"/>
      </w:r>
      <w:bookmarkStart w:id="25" w:name="_Toc187787029"/>
      <w:r w:rsidRPr="0012162C">
        <w:rPr>
          <w:rFonts w:ascii="Times New Roman" w:eastAsia="MS Mincho" w:hAnsi="Times New Roman" w:cs="Times New Roman"/>
          <w:noProof/>
          <w:color w:val="000000"/>
          <w:sz w:val="24"/>
          <w:szCs w:val="24"/>
        </w:rPr>
        <w:t>5</w:t>
      </w:r>
      <w:r w:rsidRPr="0012162C">
        <w:rPr>
          <w:rFonts w:ascii="Times New Roman" w:eastAsia="MS Mincho" w:hAnsi="Times New Roman" w:cs="Times New Roman"/>
          <w:color w:val="000000"/>
          <w:sz w:val="24"/>
          <w:szCs w:val="24"/>
        </w:rPr>
        <w:fldChar w:fldCharType="end"/>
      </w:r>
      <w:r w:rsidRPr="0012162C">
        <w:rPr>
          <w:rFonts w:ascii="Times New Roman" w:eastAsia="MS Mincho" w:hAnsi="Times New Roman" w:cs="Times New Roman"/>
          <w:color w:val="000000"/>
          <w:sz w:val="24"/>
          <w:szCs w:val="24"/>
        </w:rPr>
        <w:t xml:space="preserve"> lentelė. </w:t>
      </w:r>
      <w:r w:rsidRPr="0012162C">
        <w:rPr>
          <w:rFonts w:ascii="Times New Roman" w:hAnsi="Times New Roman" w:cs="Times New Roman"/>
          <w:color w:val="000000"/>
          <w:sz w:val="24"/>
          <w:szCs w:val="24"/>
        </w:rPr>
        <w:t>VATIS naudojamų bibliotekų aprašymas</w:t>
      </w:r>
      <w:bookmarkEnd w:id="25"/>
    </w:p>
    <w:tbl>
      <w:tblPr>
        <w:tblStyle w:val="IO20202"/>
        <w:tblW w:w="5000" w:type="pct"/>
        <w:tblBorders>
          <w:top w:val="single" w:sz="4" w:space="0" w:color="0E2841" w:themeColor="text2"/>
          <w:left w:val="single" w:sz="4" w:space="0" w:color="0E2841" w:themeColor="text2"/>
          <w:right w:val="single" w:sz="4" w:space="0" w:color="0E2841" w:themeColor="text2"/>
        </w:tblBorders>
        <w:tblLook w:val="00A0" w:firstRow="1" w:lastRow="0" w:firstColumn="1" w:lastColumn="0" w:noHBand="0" w:noVBand="0"/>
      </w:tblPr>
      <w:tblGrid>
        <w:gridCol w:w="3093"/>
        <w:gridCol w:w="6535"/>
      </w:tblGrid>
      <w:tr w:rsidR="00EA1001" w:rsidRPr="0012162C" w14:paraId="5B1353FF" w14:textId="77777777" w:rsidTr="008053B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0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719D9EB" w14:textId="77777777" w:rsidR="00EA1001" w:rsidRPr="0012162C" w:rsidRDefault="00EA1001" w:rsidP="00B75132">
            <w:pPr>
              <w:jc w:val="center"/>
              <w:rPr>
                <w:rFonts w:ascii="Times New Roman" w:hAnsi="Times New Roman" w:cs="Times New Roman"/>
                <w:b/>
                <w:bCs/>
                <w:color w:val="000000"/>
                <w:sz w:val="24"/>
                <w:szCs w:val="24"/>
                <w:lang w:val="lt-LT"/>
              </w:rPr>
            </w:pPr>
            <w:r w:rsidRPr="0012162C">
              <w:rPr>
                <w:rFonts w:ascii="Times New Roman" w:hAnsi="Times New Roman" w:cs="Times New Roman"/>
                <w:b/>
                <w:bCs/>
                <w:color w:val="000000"/>
                <w:sz w:val="24"/>
                <w:szCs w:val="24"/>
                <w:lang w:val="lt-LT"/>
              </w:rPr>
              <w:t>Bibliotekos pavadinimas</w:t>
            </w:r>
          </w:p>
        </w:tc>
        <w:tc>
          <w:tcPr>
            <w:tcW w:w="339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5C9D593" w14:textId="77777777" w:rsidR="00EA1001" w:rsidRPr="0012162C" w:rsidRDefault="00EA1001" w:rsidP="00B751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lang w:val="lt-LT"/>
              </w:rPr>
            </w:pPr>
            <w:r w:rsidRPr="0012162C">
              <w:rPr>
                <w:rFonts w:ascii="Times New Roman" w:hAnsi="Times New Roman" w:cs="Times New Roman"/>
                <w:b/>
                <w:bCs/>
                <w:color w:val="000000"/>
                <w:sz w:val="24"/>
                <w:szCs w:val="24"/>
                <w:lang w:val="lt-LT"/>
              </w:rPr>
              <w:t>Paskirtis</w:t>
            </w:r>
          </w:p>
        </w:tc>
      </w:tr>
      <w:tr w:rsidR="00EA1001" w:rsidRPr="0012162C" w14:paraId="380E36DE" w14:textId="77777777" w:rsidTr="00B75132">
        <w:trPr>
          <w:trHeight w:val="397"/>
        </w:trPr>
        <w:tc>
          <w:tcPr>
            <w:cnfStyle w:val="001000000000" w:firstRow="0" w:lastRow="0" w:firstColumn="1" w:lastColumn="0" w:oddVBand="0" w:evenVBand="0" w:oddHBand="0" w:evenHBand="0" w:firstRowFirstColumn="0" w:firstRowLastColumn="0" w:lastRowFirstColumn="0" w:lastRowLastColumn="0"/>
            <w:tcW w:w="1606" w:type="pct"/>
          </w:tcPr>
          <w:p w14:paraId="0F8A578C"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Spring</w:t>
            </w:r>
            <w:proofErr w:type="spellEnd"/>
            <w:r w:rsidRPr="0012162C">
              <w:rPr>
                <w:rFonts w:ascii="Times New Roman" w:hAnsi="Times New Roman" w:cs="Times New Roman"/>
                <w:sz w:val="24"/>
                <w:szCs w:val="24"/>
                <w:lang w:val="lt-LT"/>
              </w:rPr>
              <w:t xml:space="preserve"> </w:t>
            </w:r>
            <w:proofErr w:type="spellStart"/>
            <w:r w:rsidRPr="0012162C">
              <w:rPr>
                <w:rFonts w:ascii="Times New Roman" w:hAnsi="Times New Roman" w:cs="Times New Roman"/>
                <w:sz w:val="24"/>
                <w:szCs w:val="24"/>
                <w:lang w:val="lt-LT"/>
              </w:rPr>
              <w:t>Framework</w:t>
            </w:r>
            <w:proofErr w:type="spellEnd"/>
            <w:r w:rsidRPr="0012162C">
              <w:rPr>
                <w:rFonts w:ascii="Times New Roman" w:hAnsi="Times New Roman" w:cs="Times New Roman"/>
                <w:sz w:val="24"/>
                <w:szCs w:val="24"/>
                <w:lang w:val="lt-LT"/>
              </w:rPr>
              <w:t> </w:t>
            </w:r>
          </w:p>
        </w:tc>
        <w:tc>
          <w:tcPr>
            <w:tcW w:w="3394" w:type="pct"/>
          </w:tcPr>
          <w:p w14:paraId="494D5DA4"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Komponentų konfigūravimui ir susiejimui</w:t>
            </w:r>
          </w:p>
        </w:tc>
      </w:tr>
      <w:tr w:rsidR="00EA1001" w:rsidRPr="0012162C" w14:paraId="7AF2C4E7" w14:textId="77777777" w:rsidTr="00B75132">
        <w:trPr>
          <w:trHeight w:val="397"/>
        </w:trPr>
        <w:tc>
          <w:tcPr>
            <w:cnfStyle w:val="001000000000" w:firstRow="0" w:lastRow="0" w:firstColumn="1" w:lastColumn="0" w:oddVBand="0" w:evenVBand="0" w:oddHBand="0" w:evenHBand="0" w:firstRowFirstColumn="0" w:firstRowLastColumn="0" w:lastRowFirstColumn="0" w:lastRowLastColumn="0"/>
            <w:tcW w:w="1606" w:type="pct"/>
          </w:tcPr>
          <w:p w14:paraId="145BB7C5"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lastRenderedPageBreak/>
              <w:t>ZK</w:t>
            </w:r>
          </w:p>
        </w:tc>
        <w:tc>
          <w:tcPr>
            <w:tcW w:w="3394" w:type="pct"/>
          </w:tcPr>
          <w:p w14:paraId="1DA5C13B"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Naudotojo sąsajos karkaso kūrimo biblioteka</w:t>
            </w:r>
          </w:p>
        </w:tc>
      </w:tr>
      <w:tr w:rsidR="00EA1001" w:rsidRPr="0012162C" w14:paraId="1D83A97F" w14:textId="77777777" w:rsidTr="00B75132">
        <w:trPr>
          <w:trHeight w:val="397"/>
        </w:trPr>
        <w:tc>
          <w:tcPr>
            <w:cnfStyle w:val="001000000000" w:firstRow="0" w:lastRow="0" w:firstColumn="1" w:lastColumn="0" w:oddVBand="0" w:evenVBand="0" w:oddHBand="0" w:evenHBand="0" w:firstRowFirstColumn="0" w:firstRowLastColumn="0" w:lastRowFirstColumn="0" w:lastRowLastColumn="0"/>
            <w:tcW w:w="1606" w:type="pct"/>
          </w:tcPr>
          <w:p w14:paraId="4E78D544"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Bootstrap</w:t>
            </w:r>
            <w:proofErr w:type="spellEnd"/>
          </w:p>
        </w:tc>
        <w:tc>
          <w:tcPr>
            <w:tcW w:w="3394" w:type="pct"/>
          </w:tcPr>
          <w:p w14:paraId="0C9A7B95"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Naudotojo sąsaja prisitaikanti prie naudotojo naudojamo vaizdo išvesties įrenginio rezoliucijos</w:t>
            </w:r>
          </w:p>
        </w:tc>
      </w:tr>
      <w:tr w:rsidR="00EA1001" w:rsidRPr="0012162C" w14:paraId="54FF1124" w14:textId="77777777" w:rsidTr="00B75132">
        <w:trPr>
          <w:trHeight w:val="397"/>
        </w:trPr>
        <w:tc>
          <w:tcPr>
            <w:cnfStyle w:val="001000000000" w:firstRow="0" w:lastRow="0" w:firstColumn="1" w:lastColumn="0" w:oddVBand="0" w:evenVBand="0" w:oddHBand="0" w:evenHBand="0" w:firstRowFirstColumn="0" w:firstRowLastColumn="0" w:lastRowFirstColumn="0" w:lastRowLastColumn="0"/>
            <w:tcW w:w="1606" w:type="pct"/>
          </w:tcPr>
          <w:p w14:paraId="5F0A209C"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Hibernate</w:t>
            </w:r>
            <w:proofErr w:type="spellEnd"/>
          </w:p>
        </w:tc>
        <w:tc>
          <w:tcPr>
            <w:tcW w:w="3394" w:type="pct"/>
          </w:tcPr>
          <w:p w14:paraId="2291F8B6"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Objektų duomenų saugojimas reliacinėse lentelėse</w:t>
            </w:r>
          </w:p>
        </w:tc>
      </w:tr>
      <w:tr w:rsidR="00EA1001" w:rsidRPr="0012162C" w14:paraId="5165725A" w14:textId="77777777" w:rsidTr="00B75132">
        <w:trPr>
          <w:trHeight w:val="397"/>
        </w:trPr>
        <w:tc>
          <w:tcPr>
            <w:cnfStyle w:val="001000000000" w:firstRow="0" w:lastRow="0" w:firstColumn="1" w:lastColumn="0" w:oddVBand="0" w:evenVBand="0" w:oddHBand="0" w:evenHBand="0" w:firstRowFirstColumn="0" w:firstRowLastColumn="0" w:lastRowFirstColumn="0" w:lastRowLastColumn="0"/>
            <w:tcW w:w="1606" w:type="pct"/>
          </w:tcPr>
          <w:p w14:paraId="584186AA"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Apache</w:t>
            </w:r>
            <w:proofErr w:type="spellEnd"/>
            <w:r w:rsidRPr="0012162C">
              <w:rPr>
                <w:rFonts w:ascii="Times New Roman" w:hAnsi="Times New Roman" w:cs="Times New Roman"/>
                <w:sz w:val="24"/>
                <w:szCs w:val="24"/>
                <w:lang w:val="lt-LT"/>
              </w:rPr>
              <w:t> </w:t>
            </w:r>
            <w:proofErr w:type="spellStart"/>
            <w:r w:rsidRPr="0012162C">
              <w:rPr>
                <w:rFonts w:ascii="Times New Roman" w:hAnsi="Times New Roman" w:cs="Times New Roman"/>
                <w:sz w:val="24"/>
                <w:szCs w:val="24"/>
                <w:lang w:val="lt-LT"/>
              </w:rPr>
              <w:t>JUnit</w:t>
            </w:r>
            <w:proofErr w:type="spellEnd"/>
          </w:p>
        </w:tc>
        <w:tc>
          <w:tcPr>
            <w:tcW w:w="3394" w:type="pct"/>
          </w:tcPr>
          <w:p w14:paraId="64D819DF"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Komponentų testavimo biblioteka</w:t>
            </w:r>
          </w:p>
        </w:tc>
      </w:tr>
      <w:tr w:rsidR="00EA1001" w:rsidRPr="0012162C" w14:paraId="1882BF2A" w14:textId="77777777" w:rsidTr="00B75132">
        <w:trPr>
          <w:trHeight w:val="397"/>
        </w:trPr>
        <w:tc>
          <w:tcPr>
            <w:cnfStyle w:val="001000000000" w:firstRow="0" w:lastRow="0" w:firstColumn="1" w:lastColumn="0" w:oddVBand="0" w:evenVBand="0" w:oddHBand="0" w:evenHBand="0" w:firstRowFirstColumn="0" w:firstRowLastColumn="0" w:lastRowFirstColumn="0" w:lastRowLastColumn="0"/>
            <w:tcW w:w="1606" w:type="pct"/>
          </w:tcPr>
          <w:p w14:paraId="3BE0C794" w14:textId="77777777" w:rsidR="00EA1001" w:rsidRPr="0012162C" w:rsidRDefault="00EA1001" w:rsidP="00B75132">
            <w:pPr>
              <w:spacing w:before="0" w:after="0" w:line="240" w:lineRule="auto"/>
              <w:rPr>
                <w:rFonts w:ascii="Times New Roman" w:hAnsi="Times New Roman" w:cs="Times New Roman"/>
                <w:sz w:val="24"/>
                <w:szCs w:val="24"/>
                <w:lang w:val="lt-LT"/>
              </w:rPr>
            </w:pPr>
            <w:proofErr w:type="spellStart"/>
            <w:r w:rsidRPr="0012162C">
              <w:rPr>
                <w:rFonts w:ascii="Times New Roman" w:hAnsi="Times New Roman" w:cs="Times New Roman"/>
                <w:sz w:val="24"/>
                <w:szCs w:val="24"/>
                <w:lang w:val="lt-LT"/>
              </w:rPr>
              <w:t>Apache</w:t>
            </w:r>
            <w:proofErr w:type="spellEnd"/>
            <w:r w:rsidRPr="0012162C">
              <w:rPr>
                <w:rFonts w:ascii="Times New Roman" w:hAnsi="Times New Roman" w:cs="Times New Roman"/>
                <w:sz w:val="24"/>
                <w:szCs w:val="24"/>
                <w:lang w:val="lt-LT"/>
              </w:rPr>
              <w:t> </w:t>
            </w:r>
            <w:proofErr w:type="spellStart"/>
            <w:r w:rsidRPr="0012162C">
              <w:rPr>
                <w:rFonts w:ascii="Times New Roman" w:hAnsi="Times New Roman" w:cs="Times New Roman"/>
                <w:sz w:val="24"/>
                <w:szCs w:val="24"/>
                <w:lang w:val="lt-LT"/>
              </w:rPr>
              <w:t>Maven</w:t>
            </w:r>
            <w:proofErr w:type="spellEnd"/>
          </w:p>
        </w:tc>
        <w:tc>
          <w:tcPr>
            <w:tcW w:w="3394" w:type="pct"/>
          </w:tcPr>
          <w:p w14:paraId="39554D49"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Aplikacijų paketų paruošimo sistema</w:t>
            </w:r>
          </w:p>
        </w:tc>
      </w:tr>
    </w:tbl>
    <w:p w14:paraId="6AEC7955" w14:textId="77777777" w:rsidR="00EA1001" w:rsidRPr="0012162C" w:rsidRDefault="00EA1001" w:rsidP="004C1D23">
      <w:pPr>
        <w:pStyle w:val="Style1"/>
        <w:numPr>
          <w:ilvl w:val="0"/>
          <w:numId w:val="0"/>
        </w:numPr>
      </w:pPr>
    </w:p>
    <w:p w14:paraId="0CF7B23C" w14:textId="77777777" w:rsidR="00EA1001" w:rsidRPr="0012162C" w:rsidRDefault="00EA1001" w:rsidP="004C1D23">
      <w:pPr>
        <w:pStyle w:val="Style1"/>
      </w:pPr>
      <w:r w:rsidRPr="0012162C">
        <w:t>VATIS yra realizuoti funkcinės architektūros moduliai, kurių aprašymai pateikiami toliau.</w:t>
      </w:r>
    </w:p>
    <w:p w14:paraId="7F930050" w14:textId="77777777" w:rsidR="00981E8A" w:rsidRPr="0012162C" w:rsidRDefault="00981E8A" w:rsidP="004C1D23">
      <w:pPr>
        <w:pStyle w:val="Style1"/>
        <w:numPr>
          <w:ilvl w:val="0"/>
          <w:numId w:val="0"/>
        </w:numPr>
      </w:pPr>
    </w:p>
    <w:p w14:paraId="157D611F" w14:textId="1DAAD45D" w:rsidR="00EA1001" w:rsidRPr="0012162C" w:rsidRDefault="00EA1001" w:rsidP="00EA1001">
      <w:pPr>
        <w:keepNext/>
        <w:tabs>
          <w:tab w:val="left" w:pos="8059"/>
        </w:tabs>
        <w:spacing w:before="0" w:after="0" w:line="276" w:lineRule="auto"/>
        <w:jc w:val="left"/>
        <w:rPr>
          <w:rFonts w:ascii="Times New Roman" w:eastAsia="MS Mincho" w:hAnsi="Times New Roman" w:cs="Times New Roman"/>
          <w:color w:val="000000"/>
          <w:sz w:val="24"/>
          <w:szCs w:val="24"/>
        </w:rPr>
      </w:pPr>
      <w:r w:rsidRPr="0012162C">
        <w:rPr>
          <w:rFonts w:ascii="Times New Roman" w:eastAsia="MS Mincho" w:hAnsi="Times New Roman" w:cs="Times New Roman"/>
          <w:color w:val="000000"/>
          <w:sz w:val="24"/>
          <w:szCs w:val="24"/>
        </w:rPr>
        <w:fldChar w:fldCharType="begin"/>
      </w:r>
      <w:r w:rsidRPr="0012162C">
        <w:rPr>
          <w:rFonts w:ascii="Times New Roman" w:eastAsia="MS Mincho" w:hAnsi="Times New Roman" w:cs="Times New Roman"/>
          <w:color w:val="000000"/>
          <w:sz w:val="24"/>
          <w:szCs w:val="24"/>
        </w:rPr>
        <w:instrText>SEQ lentelė \* ARABIC</w:instrText>
      </w:r>
      <w:r w:rsidRPr="0012162C">
        <w:rPr>
          <w:rFonts w:ascii="Times New Roman" w:eastAsia="MS Mincho" w:hAnsi="Times New Roman" w:cs="Times New Roman"/>
          <w:color w:val="000000"/>
          <w:sz w:val="24"/>
          <w:szCs w:val="24"/>
        </w:rPr>
        <w:fldChar w:fldCharType="separate"/>
      </w:r>
      <w:bookmarkStart w:id="26" w:name="_Toc187787030"/>
      <w:r w:rsidR="00981E8A" w:rsidRPr="0012162C">
        <w:rPr>
          <w:rFonts w:ascii="Times New Roman" w:eastAsia="MS Mincho" w:hAnsi="Times New Roman" w:cs="Times New Roman"/>
          <w:noProof/>
          <w:color w:val="000000"/>
          <w:sz w:val="24"/>
          <w:szCs w:val="24"/>
        </w:rPr>
        <w:t>6</w:t>
      </w:r>
      <w:r w:rsidRPr="0012162C">
        <w:rPr>
          <w:rFonts w:ascii="Times New Roman" w:eastAsia="MS Mincho" w:hAnsi="Times New Roman" w:cs="Times New Roman"/>
          <w:color w:val="000000"/>
          <w:sz w:val="24"/>
          <w:szCs w:val="24"/>
        </w:rPr>
        <w:fldChar w:fldCharType="end"/>
      </w:r>
      <w:r w:rsidRPr="0012162C">
        <w:rPr>
          <w:rFonts w:ascii="Times New Roman" w:eastAsia="MS Mincho" w:hAnsi="Times New Roman" w:cs="Times New Roman"/>
          <w:color w:val="000000"/>
          <w:sz w:val="24"/>
          <w:szCs w:val="24"/>
        </w:rPr>
        <w:t xml:space="preserve"> lentelė. VATIS funkcinės architektūros komponentų aprašymas</w:t>
      </w:r>
      <w:bookmarkEnd w:id="26"/>
    </w:p>
    <w:tbl>
      <w:tblPr>
        <w:tblStyle w:val="IO20202"/>
        <w:tblW w:w="5000" w:type="pct"/>
        <w:tblBorders>
          <w:top w:val="single" w:sz="4" w:space="0" w:color="0E2841" w:themeColor="text2"/>
          <w:left w:val="single" w:sz="4" w:space="0" w:color="0E2841" w:themeColor="text2"/>
          <w:right w:val="single" w:sz="4" w:space="0" w:color="0E2841" w:themeColor="text2"/>
        </w:tblBorders>
        <w:tblLook w:val="04A0" w:firstRow="1" w:lastRow="0" w:firstColumn="1" w:lastColumn="0" w:noHBand="0" w:noVBand="1"/>
      </w:tblPr>
      <w:tblGrid>
        <w:gridCol w:w="2663"/>
        <w:gridCol w:w="6965"/>
      </w:tblGrid>
      <w:tr w:rsidR="00EA1001" w:rsidRPr="0012162C" w14:paraId="34E123C9" w14:textId="77777777" w:rsidTr="008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06039405" w14:textId="77777777" w:rsidR="00EA1001" w:rsidRPr="0012162C" w:rsidRDefault="00EA1001" w:rsidP="00B75132">
            <w:pPr>
              <w:spacing w:before="0" w:after="0" w:line="240" w:lineRule="auto"/>
              <w:jc w:val="center"/>
              <w:rPr>
                <w:rFonts w:ascii="Times New Roman" w:hAnsi="Times New Roman" w:cs="Times New Roman"/>
                <w:b/>
                <w:bCs/>
                <w:sz w:val="24"/>
                <w:szCs w:val="24"/>
                <w:lang w:val="lt-LT"/>
              </w:rPr>
            </w:pPr>
            <w:bookmarkStart w:id="27" w:name="_Hlk160108439"/>
            <w:r w:rsidRPr="0012162C">
              <w:rPr>
                <w:rFonts w:ascii="Times New Roman" w:hAnsi="Times New Roman" w:cs="Times New Roman"/>
                <w:b/>
                <w:bCs/>
                <w:sz w:val="24"/>
                <w:szCs w:val="24"/>
                <w:lang w:val="lt-LT"/>
              </w:rPr>
              <w:t>Modulis</w:t>
            </w:r>
          </w:p>
        </w:tc>
        <w:tc>
          <w:tcPr>
            <w:tcW w:w="36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5252284E" w14:textId="77777777" w:rsidR="00EA1001" w:rsidRPr="0012162C" w:rsidRDefault="00EA1001" w:rsidP="00B7513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r w:rsidRPr="0012162C">
              <w:rPr>
                <w:rFonts w:ascii="Times New Roman" w:hAnsi="Times New Roman" w:cs="Times New Roman"/>
                <w:b/>
                <w:bCs/>
                <w:sz w:val="24"/>
                <w:szCs w:val="24"/>
                <w:lang w:val="lt-LT"/>
              </w:rPr>
              <w:t>Aprašymas</w:t>
            </w:r>
          </w:p>
        </w:tc>
      </w:tr>
      <w:tr w:rsidR="00EA1001" w:rsidRPr="0012162C" w14:paraId="302D3F83" w14:textId="77777777" w:rsidTr="00B75132">
        <w:tc>
          <w:tcPr>
            <w:cnfStyle w:val="001000000000" w:firstRow="0" w:lastRow="0" w:firstColumn="1" w:lastColumn="0" w:oddVBand="0" w:evenVBand="0" w:oddHBand="0" w:evenHBand="0" w:firstRowFirstColumn="0" w:firstRowLastColumn="0" w:lastRowFirstColumn="0" w:lastRowLastColumn="0"/>
            <w:tcW w:w="5000" w:type="pct"/>
            <w:gridSpan w:val="2"/>
          </w:tcPr>
          <w:p w14:paraId="3C269BA1" w14:textId="77777777" w:rsidR="00EA1001" w:rsidRPr="0012162C" w:rsidRDefault="00EA1001" w:rsidP="00B75132">
            <w:pPr>
              <w:spacing w:before="0" w:after="0" w:line="240" w:lineRule="auto"/>
              <w:rPr>
                <w:rFonts w:ascii="Times New Roman" w:hAnsi="Times New Roman" w:cs="Times New Roman"/>
                <w:b/>
                <w:bCs/>
                <w:sz w:val="24"/>
                <w:szCs w:val="24"/>
                <w:lang w:val="lt-LT"/>
              </w:rPr>
            </w:pPr>
            <w:r w:rsidRPr="0012162C">
              <w:rPr>
                <w:rFonts w:ascii="Times New Roman" w:hAnsi="Times New Roman" w:cs="Times New Roman"/>
                <w:b/>
                <w:bCs/>
                <w:sz w:val="24"/>
                <w:szCs w:val="24"/>
                <w:lang w:val="lt-LT"/>
              </w:rPr>
              <w:t>Išorinis portalas</w:t>
            </w:r>
          </w:p>
        </w:tc>
      </w:tr>
      <w:tr w:rsidR="00EA1001" w:rsidRPr="0012162C" w14:paraId="58883FAD"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52EA5E21"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Prisijungimo modulis</w:t>
            </w:r>
          </w:p>
        </w:tc>
        <w:tc>
          <w:tcPr>
            <w:tcW w:w="3617" w:type="pct"/>
          </w:tcPr>
          <w:p w14:paraId="0429F427"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leidžia autorizuotis prie VATIS išorinio portalo naudotojams. Galimi autorizacijos būdai – VIISP prisijungimas arba užsienio ŪS prisijungimas su suteiktu vardu ir slaptažodžiu.</w:t>
            </w:r>
          </w:p>
        </w:tc>
      </w:tr>
      <w:tr w:rsidR="00EA1001" w:rsidRPr="0012162C" w14:paraId="38D91D4A"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7DFFC2EF"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Paslaugų užsakymo modulis</w:t>
            </w:r>
          </w:p>
        </w:tc>
        <w:tc>
          <w:tcPr>
            <w:tcW w:w="3617" w:type="pct"/>
          </w:tcPr>
          <w:p w14:paraId="57E64B07"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Modulyje galima užsakyti VATIS sistemoje teikiamas paslaugas. Rodoma užsakytų paslaugų būsena, informacija, ir paslaugų teikimo metu išduoti dokumentai.</w:t>
            </w:r>
          </w:p>
        </w:tc>
      </w:tr>
      <w:tr w:rsidR="00EA1001" w:rsidRPr="0012162C" w14:paraId="290E45BA"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7C45803D"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Mokėjimų modulis</w:t>
            </w:r>
          </w:p>
        </w:tc>
        <w:tc>
          <w:tcPr>
            <w:tcW w:w="3617" w:type="pct"/>
          </w:tcPr>
          <w:p w14:paraId="115594A1"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Modulyje teikiama informacija apie VATIS naudotojui reikiamus atlikti mokėjimus, atliktų mokėjimų istorija, bei funkcijos mokėjimų atlikimui. </w:t>
            </w:r>
          </w:p>
          <w:p w14:paraId="1B33B0B1"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Naudotojas apmokėdamas paslaugą gali ją apmokėti per VIISP apmokėjimo komponentą arba apmokėti priskiriant jau turimą lėšų likutį.</w:t>
            </w:r>
          </w:p>
        </w:tc>
      </w:tr>
      <w:tr w:rsidR="00EA1001" w:rsidRPr="0012162C" w14:paraId="2F684257"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2395B8BA"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Licencijų ir leidimų peržiūros modulis</w:t>
            </w:r>
          </w:p>
        </w:tc>
        <w:tc>
          <w:tcPr>
            <w:tcW w:w="3617" w:type="pct"/>
          </w:tcPr>
          <w:p w14:paraId="41DC8E56"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Portale pasirinkus meniu punktą ,,Licencijos“, galima vykdyti licencijų paiešką ir atlikti jų peržiūrą.</w:t>
            </w:r>
          </w:p>
          <w:p w14:paraId="454D601E"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prieinamas tiek autorizuotiems, tiek neautorizuotiems portalo naudotojams. Neautorizuotiems naudotojams negalima paieška pagal fizinio asmens kodą ir licencijoje negalima peržiūra fizinio asmens kodo ir fizinio bei juridinio asmens kontaktų.</w:t>
            </w:r>
          </w:p>
          <w:p w14:paraId="446D47CC"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Dokumentų rūšys: Licencija, Leidimas, Sertifikatas, Pažymėjimas.</w:t>
            </w:r>
          </w:p>
        </w:tc>
      </w:tr>
      <w:tr w:rsidR="00EA1001" w:rsidRPr="0012162C" w14:paraId="521301BF" w14:textId="77777777" w:rsidTr="00B75132">
        <w:trPr>
          <w:trHeight w:val="2765"/>
        </w:trPr>
        <w:tc>
          <w:tcPr>
            <w:cnfStyle w:val="001000000000" w:firstRow="0" w:lastRow="0" w:firstColumn="1" w:lastColumn="0" w:oddVBand="0" w:evenVBand="0" w:oddHBand="0" w:evenHBand="0" w:firstRowFirstColumn="0" w:firstRowLastColumn="0" w:lastRowFirstColumn="0" w:lastRowLastColumn="0"/>
            <w:tcW w:w="1383" w:type="pct"/>
          </w:tcPr>
          <w:p w14:paraId="4DC5C64B"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ŪS priežiūros rezultatų modulis</w:t>
            </w:r>
          </w:p>
        </w:tc>
        <w:tc>
          <w:tcPr>
            <w:tcW w:w="3617" w:type="pct"/>
          </w:tcPr>
          <w:p w14:paraId="3754F80C"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autorizuotiems portalo naudotojams. Modulyje rodomi atstovaujamo ūkio subjekto patikrinimai (planuojami, vykdomi ir įvykdyti).</w:t>
            </w:r>
          </w:p>
          <w:p w14:paraId="51BCC52A"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Naudotojas gali vykdyti savo atstovaujamo ūkio subjekto patikrinimų paiešką ir peržiūrėti konkrečių patikrinimų informaciją ir dokumentus.</w:t>
            </w:r>
          </w:p>
          <w:p w14:paraId="51E4D02C"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Naudotojas gali pateikti prie tikrinimo naujus dokumentus ar pateikti atsakymą į gautą dokumentą. Sukurtas dokumentas pasirašomas el. parašu ir pateikiamas į vidinį VATIS portalą.</w:t>
            </w:r>
          </w:p>
        </w:tc>
      </w:tr>
      <w:tr w:rsidR="00EA1001" w:rsidRPr="0012162C" w14:paraId="2CD3D998"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3E36ED74"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Kitų duomenų teikimo modulis</w:t>
            </w:r>
          </w:p>
        </w:tc>
        <w:tc>
          <w:tcPr>
            <w:tcW w:w="3617" w:type="pct"/>
          </w:tcPr>
          <w:p w14:paraId="5C4058A6"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augalų apsaugos produktų pardavėjams tikrinti pirkėjo duomenis apie AAP kursų baigimo pažymėjimo galiojimą bei teikti duomenis apie įvykdytus pardavimus.</w:t>
            </w:r>
          </w:p>
          <w:p w14:paraId="2B95CC85"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Naudotojas gali duomenis suvesti tiek rankiniu būdu, tiek importuojant duomenis iš XLS ar XLSX formato failo, ir juos pateikti vidinį VATIS portalą. Pardavimų duomenis galės matyti turintis teisę vidinis VATIS naudotojas.</w:t>
            </w:r>
          </w:p>
        </w:tc>
      </w:tr>
      <w:tr w:rsidR="00EA1001" w:rsidRPr="0012162C" w14:paraId="5C7FC3CA"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564F5670"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lastRenderedPageBreak/>
              <w:t>Duomenų (informacinių) rinkmenų peržiūros ir paieškos modulis</w:t>
            </w:r>
          </w:p>
        </w:tc>
        <w:tc>
          <w:tcPr>
            <w:tcW w:w="3617" w:type="pct"/>
          </w:tcPr>
          <w:p w14:paraId="3CB3E5B2"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Išorinis ir vidinis VATIS naudotojas gali atlikti rinkmenų paiešką ir atsiųsti pasirinktą duomenų rinkmeną. Vidinis naudotojas atlieka informacinių rinkmenų administravimą (naujų rinkmenų įkėlimą, keitimą, šalinimą).</w:t>
            </w:r>
          </w:p>
        </w:tc>
      </w:tr>
      <w:tr w:rsidR="00EA1001" w:rsidRPr="0012162C" w14:paraId="268C7017"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2C870C54"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Konsultacijų, skundų modulis </w:t>
            </w:r>
          </w:p>
        </w:tc>
        <w:tc>
          <w:tcPr>
            <w:tcW w:w="3617" w:type="pct"/>
          </w:tcPr>
          <w:p w14:paraId="53F0B43A"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autorizuotiems naudotojams teikti užklausas dėl konsultacijų / skundų.</w:t>
            </w:r>
          </w:p>
          <w:p w14:paraId="543EFA5F"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Prisijungęs VATIS EPP naudotojas gali peržiūrėti savo pateiktas užklausas dėl konsultacijų / skundų ir peržiūrėti gautas konsultacijas/skundus, atsakymą.</w:t>
            </w:r>
          </w:p>
          <w:p w14:paraId="0F17FE88"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Neprisijungusio VATIS EPP naudotojo pateiktos užklausos atvaizduojamos tik vidiniame VATIS portale, atsakymas išsiunčiamas užsakovui el. paštu.</w:t>
            </w:r>
          </w:p>
        </w:tc>
      </w:tr>
      <w:tr w:rsidR="00EA1001" w:rsidRPr="0012162C" w14:paraId="5995D160" w14:textId="77777777" w:rsidTr="00B75132">
        <w:tc>
          <w:tcPr>
            <w:cnfStyle w:val="001000000000" w:firstRow="0" w:lastRow="0" w:firstColumn="1" w:lastColumn="0" w:oddVBand="0" w:evenVBand="0" w:oddHBand="0" w:evenHBand="0" w:firstRowFirstColumn="0" w:firstRowLastColumn="0" w:lastRowFirstColumn="0" w:lastRowLastColumn="0"/>
            <w:tcW w:w="5000" w:type="pct"/>
            <w:gridSpan w:val="2"/>
          </w:tcPr>
          <w:p w14:paraId="74B4DD2C" w14:textId="77777777" w:rsidR="00EA1001" w:rsidRPr="0012162C" w:rsidRDefault="00EA1001" w:rsidP="00B75132">
            <w:pPr>
              <w:spacing w:before="0" w:after="0" w:line="240" w:lineRule="auto"/>
              <w:rPr>
                <w:rFonts w:ascii="Times New Roman" w:hAnsi="Times New Roman" w:cs="Times New Roman"/>
                <w:b/>
                <w:bCs/>
                <w:sz w:val="24"/>
                <w:szCs w:val="24"/>
                <w:lang w:val="lt-LT"/>
              </w:rPr>
            </w:pPr>
            <w:r w:rsidRPr="0012162C">
              <w:rPr>
                <w:rFonts w:ascii="Times New Roman" w:hAnsi="Times New Roman" w:cs="Times New Roman"/>
                <w:b/>
                <w:bCs/>
                <w:sz w:val="24"/>
                <w:szCs w:val="24"/>
                <w:lang w:val="lt-LT"/>
              </w:rPr>
              <w:t>Vidinis portalas</w:t>
            </w:r>
          </w:p>
        </w:tc>
      </w:tr>
      <w:tr w:rsidR="00EA1001" w:rsidRPr="0012162C" w14:paraId="50B206C1"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638E3B65"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Prisijungimas prie vidinio portalo</w:t>
            </w:r>
          </w:p>
        </w:tc>
        <w:tc>
          <w:tcPr>
            <w:tcW w:w="3617" w:type="pct"/>
          </w:tcPr>
          <w:p w14:paraId="628984A1"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autentifikuoti VATIS vidinius naudotojus ir suteikti jiems prieigą prie teisėmis autorizuotų VATIS funkcijų.</w:t>
            </w:r>
          </w:p>
        </w:tc>
      </w:tr>
      <w:tr w:rsidR="00EA1001" w:rsidRPr="0012162C" w14:paraId="7E42A557"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58B9F407"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Prašymų modulis</w:t>
            </w:r>
          </w:p>
        </w:tc>
        <w:tc>
          <w:tcPr>
            <w:tcW w:w="3617" w:type="pct"/>
          </w:tcPr>
          <w:p w14:paraId="70D3892E"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Modulyje galima užsakyti VATIS sistemoje teikiamas paslaugas. Rodoma užsakytų paslaugų būsena, informacija, ir paslaugų teikimo metu išduoti dokumentai. VATIS naudotojams čia pateikiami išoriniame portale užsakytų paslaugų prašymai, kurie turi būti perduoti jų vykdymui. </w:t>
            </w:r>
          </w:p>
        </w:tc>
      </w:tr>
      <w:tr w:rsidR="00EA1001" w:rsidRPr="0012162C" w14:paraId="1CEB20AD"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5DCDEF91"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Tyrimų modulis</w:t>
            </w:r>
          </w:p>
        </w:tc>
        <w:tc>
          <w:tcPr>
            <w:tcW w:w="3617" w:type="pct"/>
          </w:tcPr>
          <w:p w14:paraId="406C7C58"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Modulis skirtas VATIS laboratorijų darbuotojams laboratorinių tyrimų procesui įgyvendinti. </w:t>
            </w:r>
          </w:p>
        </w:tc>
      </w:tr>
      <w:tr w:rsidR="00EA1001" w:rsidRPr="0012162C" w14:paraId="1BA4CE0D"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0351451F"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Tikrinimų organizavimo ir planavimo modulis</w:t>
            </w:r>
          </w:p>
        </w:tc>
        <w:tc>
          <w:tcPr>
            <w:tcW w:w="3617" w:type="pct"/>
          </w:tcPr>
          <w:p w14:paraId="5FD5798C"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Modulis skirtas metinių tikrinimų planų taisyklių rinkinių sudarymui, metinio patikrinimų plano generavimui, koregavimui, tvirtinimui. VATIS naudotojams pateikimas suplanuotas tikrinimų grafikas, kuriame inicijuojami tikrinimų atliko pavedimai. </w:t>
            </w:r>
          </w:p>
        </w:tc>
      </w:tr>
      <w:tr w:rsidR="00EA1001" w:rsidRPr="0012162C" w14:paraId="3E3D2C4A"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1C817934" w14:textId="77777777" w:rsidR="00EA1001" w:rsidRPr="0012162C" w:rsidRDefault="00EA1001" w:rsidP="00B75132">
            <w:pPr>
              <w:spacing w:before="0" w:after="0" w:line="240" w:lineRule="auto"/>
              <w:rPr>
                <w:rFonts w:ascii="Times New Roman" w:hAnsi="Times New Roman" w:cs="Times New Roman"/>
                <w:sz w:val="24"/>
                <w:szCs w:val="24"/>
                <w:lang w:val="lt-LT"/>
              </w:rPr>
            </w:pPr>
            <w:r w:rsidRPr="0012162C">
              <w:rPr>
                <w:rFonts w:ascii="Times New Roman" w:hAnsi="Times New Roman" w:cs="Times New Roman"/>
                <w:sz w:val="24"/>
                <w:szCs w:val="24"/>
                <w:lang w:val="lt-LT"/>
              </w:rPr>
              <w:t>Tikrinimų modulis</w:t>
            </w:r>
          </w:p>
        </w:tc>
        <w:tc>
          <w:tcPr>
            <w:tcW w:w="3617" w:type="pct"/>
          </w:tcPr>
          <w:p w14:paraId="2E138760" w14:textId="77777777" w:rsidR="00EA1001" w:rsidRPr="0012162C" w:rsidRDefault="00EA1001" w:rsidP="00B7513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Modulio paskirtis VATIS naudotojams atlikti jiems pavestus tikrinimus ir vykdyti tikrinimo metu atliekamus procesus. </w:t>
            </w:r>
          </w:p>
        </w:tc>
      </w:tr>
      <w:tr w:rsidR="00EA1001" w:rsidRPr="0012162C" w14:paraId="6620EFF6"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4BD8F87C"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Licencijavimo ir registravimo modulis</w:t>
            </w:r>
          </w:p>
        </w:tc>
        <w:tc>
          <w:tcPr>
            <w:tcW w:w="3617" w:type="pct"/>
          </w:tcPr>
          <w:p w14:paraId="5DC19293"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Modulyje yra tvarkomi ŪS duomenys, bei ŪS-tams VATIS sistemoje išduodamos licencijos ir leidimai.</w:t>
            </w:r>
          </w:p>
        </w:tc>
      </w:tr>
      <w:tr w:rsidR="00EA1001" w:rsidRPr="0012162C" w14:paraId="287C0096"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18A2930D"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Dokumentų valdymo modulis</w:t>
            </w:r>
          </w:p>
        </w:tc>
        <w:tc>
          <w:tcPr>
            <w:tcW w:w="3617" w:type="pct"/>
          </w:tcPr>
          <w:p w14:paraId="2FF015AB"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Modulyje tvarkomi VATIS rengiamų dokumentų registrai, dokumentų siuntos, bei naudotojui skirtų dokumentų sąrašai.</w:t>
            </w:r>
          </w:p>
        </w:tc>
      </w:tr>
      <w:tr w:rsidR="00EA1001" w:rsidRPr="0012162C" w14:paraId="4D7DAB08"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382F4E90"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Rinkliavų ir mokėjimų modulis</w:t>
            </w:r>
          </w:p>
        </w:tc>
        <w:tc>
          <w:tcPr>
            <w:tcW w:w="3617" w:type="pct"/>
          </w:tcPr>
          <w:p w14:paraId="09E5BC83"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Modulyje tvarkomi VATIS sukurti mokėjimai už VATIS teikiamas paslaugas. Modulis skirsto VATIS sukurtus mokėjimus į atskirus sąrašus, realizuoją jų tikrinimą iš VMI MAIS.</w:t>
            </w:r>
          </w:p>
        </w:tc>
      </w:tr>
      <w:tr w:rsidR="00EA1001" w:rsidRPr="0012162C" w14:paraId="23E288A8"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691729A5"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Konsultavimo / Skundų modulis</w:t>
            </w:r>
          </w:p>
        </w:tc>
        <w:tc>
          <w:tcPr>
            <w:tcW w:w="3617" w:type="pct"/>
          </w:tcPr>
          <w:p w14:paraId="38A593AE" w14:textId="501C62D0"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Konsultavimo / Skundų modulis skirtas gautų užklausų dėl konsultavimo, skundo pateikimo registravimui. Gautos užklausos gali būti užregistruojamos vidinio VATIS naudotojo (kai gaunamos raštu, el. paštu, skyriuje ir t.t.) arba išorinio naudotojo (ŪS) pateikiant užklausas iš EPP portalo.</w:t>
            </w:r>
          </w:p>
          <w:p w14:paraId="431F53E6"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Gautą užklausą galima atsakyti ir priskirti žinių bazės įrašui ir nurodyti, kad tai DUK. Taip pat iš gautos užklausos galima kurti pavedimą dėl tikrinimo atlikimo.</w:t>
            </w:r>
          </w:p>
        </w:tc>
      </w:tr>
      <w:tr w:rsidR="00EA1001" w:rsidRPr="0012162C" w14:paraId="3A977993" w14:textId="77777777" w:rsidTr="00B75132">
        <w:tc>
          <w:tcPr>
            <w:cnfStyle w:val="001000000000" w:firstRow="0" w:lastRow="0" w:firstColumn="1" w:lastColumn="0" w:oddVBand="0" w:evenVBand="0" w:oddHBand="0" w:evenHBand="0" w:firstRowFirstColumn="0" w:firstRowLastColumn="0" w:lastRowFirstColumn="0" w:lastRowLastColumn="0"/>
            <w:tcW w:w="1383" w:type="pct"/>
          </w:tcPr>
          <w:p w14:paraId="44A1504D"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GIS modulis</w:t>
            </w:r>
          </w:p>
        </w:tc>
        <w:tc>
          <w:tcPr>
            <w:tcW w:w="3617" w:type="pct"/>
          </w:tcPr>
          <w:p w14:paraId="7B926772"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Modulis skirtas grafiniame žemėlapyje atvaizduoti VATIS sistemoje užfiksuotus GIS duomenis. </w:t>
            </w:r>
          </w:p>
        </w:tc>
      </w:tr>
      <w:tr w:rsidR="00EA1001" w:rsidRPr="0012162C" w14:paraId="7A192583" w14:textId="77777777" w:rsidTr="00B75132">
        <w:trPr>
          <w:trHeight w:val="18"/>
        </w:trPr>
        <w:tc>
          <w:tcPr>
            <w:cnfStyle w:val="001000000000" w:firstRow="0" w:lastRow="0" w:firstColumn="1" w:lastColumn="0" w:oddVBand="0" w:evenVBand="0" w:oddHBand="0" w:evenHBand="0" w:firstRowFirstColumn="0" w:firstRowLastColumn="0" w:lastRowFirstColumn="0" w:lastRowLastColumn="0"/>
            <w:tcW w:w="1383" w:type="pct"/>
          </w:tcPr>
          <w:p w14:paraId="601FCB4D"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Duomenų mainų modulis</w:t>
            </w:r>
          </w:p>
        </w:tc>
        <w:tc>
          <w:tcPr>
            <w:tcW w:w="3617" w:type="pct"/>
          </w:tcPr>
          <w:p w14:paraId="3EC72D14"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VATIS integracijų su kitomis IS integracijų realizacijai.</w:t>
            </w:r>
          </w:p>
        </w:tc>
      </w:tr>
      <w:tr w:rsidR="00EA1001" w:rsidRPr="0012162C" w14:paraId="4DFCAC10" w14:textId="77777777" w:rsidTr="00B75132">
        <w:trPr>
          <w:trHeight w:val="18"/>
        </w:trPr>
        <w:tc>
          <w:tcPr>
            <w:cnfStyle w:val="001000000000" w:firstRow="0" w:lastRow="0" w:firstColumn="1" w:lastColumn="0" w:oddVBand="0" w:evenVBand="0" w:oddHBand="0" w:evenHBand="0" w:firstRowFirstColumn="0" w:firstRowLastColumn="0" w:lastRowFirstColumn="0" w:lastRowLastColumn="0"/>
            <w:tcW w:w="1383" w:type="pct"/>
          </w:tcPr>
          <w:p w14:paraId="31C11D35"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Pranešimų modulis</w:t>
            </w:r>
          </w:p>
        </w:tc>
        <w:tc>
          <w:tcPr>
            <w:tcW w:w="3617" w:type="pct"/>
          </w:tcPr>
          <w:p w14:paraId="588A5571"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VATIS vidinių ir kitų pranešimų siuntimui VATIS naudotojams.</w:t>
            </w:r>
          </w:p>
        </w:tc>
      </w:tr>
      <w:tr w:rsidR="00EA1001" w:rsidRPr="0012162C" w14:paraId="5767C2EF" w14:textId="77777777" w:rsidTr="00B75132">
        <w:trPr>
          <w:trHeight w:val="18"/>
        </w:trPr>
        <w:tc>
          <w:tcPr>
            <w:cnfStyle w:val="001000000000" w:firstRow="0" w:lastRow="0" w:firstColumn="1" w:lastColumn="0" w:oddVBand="0" w:evenVBand="0" w:oddHBand="0" w:evenHBand="0" w:firstRowFirstColumn="0" w:firstRowLastColumn="0" w:lastRowFirstColumn="0" w:lastRowLastColumn="0"/>
            <w:tcW w:w="1383" w:type="pct"/>
          </w:tcPr>
          <w:p w14:paraId="7161BDBF"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Užduočių modulis</w:t>
            </w:r>
          </w:p>
        </w:tc>
        <w:tc>
          <w:tcPr>
            <w:tcW w:w="3617" w:type="pct"/>
          </w:tcPr>
          <w:p w14:paraId="4DB943B8"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VATIS užduočių tvarkymui, kūrimui ir skyrimui VATIS vidiniams naudotojams.</w:t>
            </w:r>
          </w:p>
        </w:tc>
      </w:tr>
      <w:tr w:rsidR="00EA1001" w:rsidRPr="0012162C" w14:paraId="18140508" w14:textId="77777777" w:rsidTr="00B75132">
        <w:trPr>
          <w:trHeight w:val="18"/>
        </w:trPr>
        <w:tc>
          <w:tcPr>
            <w:cnfStyle w:val="001000000000" w:firstRow="0" w:lastRow="0" w:firstColumn="1" w:lastColumn="0" w:oddVBand="0" w:evenVBand="0" w:oddHBand="0" w:evenHBand="0" w:firstRowFirstColumn="0" w:firstRowLastColumn="0" w:lastRowFirstColumn="0" w:lastRowLastColumn="0"/>
            <w:tcW w:w="1383" w:type="pct"/>
          </w:tcPr>
          <w:p w14:paraId="42AE238A"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lastRenderedPageBreak/>
              <w:t>Ūkinės veiklos apskaitos modulis</w:t>
            </w:r>
          </w:p>
        </w:tc>
        <w:tc>
          <w:tcPr>
            <w:tcW w:w="3617" w:type="pct"/>
          </w:tcPr>
          <w:p w14:paraId="2D96415F"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naudojamas VATŽŪM vykdomos veiklos apskaitai.</w:t>
            </w:r>
          </w:p>
          <w:p w14:paraId="7856A3FD"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Jame administruojama VATŽŪM veikloje naudojamos įsigytų prekių atsargos, kurioms yra skaičiuojami likučiai pagal įvedamus prekės sunaudotus kiekius arba išduotų dokumentų blankų kiekį. VATŽŪM veiklos sąnaudos, kurioms likučiai nėra skaičiuojami, o fiksuojama galutinė išlaidų suma žemės ūkio veikloje. Gautos pajamos iš VATŽŪM vykdomos veiklos už derliaus pardavimus. Žr. Ekraninė forma „Pajamos“</w:t>
            </w:r>
          </w:p>
          <w:p w14:paraId="2EDE0FE1"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Administruojami mokėjimai gaunami į VATŽŪM sąskaitas. Atvaizduojami visi mokėjimai, kurie yra gauti į VATŽŪM sąskaitas ir nėra patvirtintas jų gavimas su VATŽŪM sąskaitos išrašu. Atvaizduojami visi patvirtinti mokėjimai į VATŽŪM sąskaitą. Pateikiami gauti apmokėjimai, kurie po automatinio apmokėjimų sutikrinimo su VATŽŪM sukurtų mokėjimų sąrašu nebuvo susieti. </w:t>
            </w:r>
          </w:p>
        </w:tc>
      </w:tr>
      <w:tr w:rsidR="00EA1001" w:rsidRPr="0012162C" w14:paraId="3BEAD3B5" w14:textId="77777777" w:rsidTr="00B75132">
        <w:trPr>
          <w:trHeight w:val="18"/>
        </w:trPr>
        <w:tc>
          <w:tcPr>
            <w:cnfStyle w:val="001000000000" w:firstRow="0" w:lastRow="0" w:firstColumn="1" w:lastColumn="0" w:oddVBand="0" w:evenVBand="0" w:oddHBand="0" w:evenHBand="0" w:firstRowFirstColumn="0" w:firstRowLastColumn="0" w:lastRowFirstColumn="0" w:lastRowLastColumn="0"/>
            <w:tcW w:w="1383" w:type="pct"/>
          </w:tcPr>
          <w:p w14:paraId="5311B2A9"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Ataskaitų modulis</w:t>
            </w:r>
          </w:p>
        </w:tc>
        <w:tc>
          <w:tcPr>
            <w:tcW w:w="3617" w:type="pct"/>
          </w:tcPr>
          <w:p w14:paraId="68FFE46B"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ataskaitų generavimui iš VATIS tvarkomų duomenų.</w:t>
            </w:r>
          </w:p>
        </w:tc>
      </w:tr>
      <w:tr w:rsidR="00EA1001" w:rsidRPr="0012162C" w14:paraId="7CE03B9F" w14:textId="77777777" w:rsidTr="00B75132">
        <w:trPr>
          <w:trHeight w:val="18"/>
        </w:trPr>
        <w:tc>
          <w:tcPr>
            <w:cnfStyle w:val="001000000000" w:firstRow="0" w:lastRow="0" w:firstColumn="1" w:lastColumn="0" w:oddVBand="0" w:evenVBand="0" w:oddHBand="0" w:evenHBand="0" w:firstRowFirstColumn="0" w:firstRowLastColumn="0" w:lastRowFirstColumn="0" w:lastRowLastColumn="0"/>
            <w:tcW w:w="1383" w:type="pct"/>
          </w:tcPr>
          <w:p w14:paraId="3AC8A3BE"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Administravimo modulis</w:t>
            </w:r>
          </w:p>
        </w:tc>
        <w:tc>
          <w:tcPr>
            <w:tcW w:w="3617" w:type="pct"/>
          </w:tcPr>
          <w:p w14:paraId="3E3E7376"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 xml:space="preserve">Modulis skirtas VATIS sistemos administravimui: VATIS naudotojų tvarkymas, padalinių tvarkymas, rolių ir teisių tvarkymas, prašymų aprašų tvarkymas, el. paslaugų formų konfigūravimas, pranešimų nustatymai, klasifikatoriai VATIS sistemoje, kompensacijos už nuostolius dėl </w:t>
            </w:r>
            <w:proofErr w:type="spellStart"/>
            <w:r w:rsidRPr="0012162C">
              <w:rPr>
                <w:rFonts w:ascii="Times New Roman" w:hAnsi="Times New Roman" w:cs="Times New Roman"/>
                <w:sz w:val="24"/>
                <w:szCs w:val="24"/>
                <w:lang w:val="lt-LT"/>
              </w:rPr>
              <w:t>fitosanitarijos</w:t>
            </w:r>
            <w:proofErr w:type="spellEnd"/>
            <w:r w:rsidRPr="0012162C">
              <w:rPr>
                <w:rFonts w:ascii="Times New Roman" w:hAnsi="Times New Roman" w:cs="Times New Roman"/>
                <w:sz w:val="24"/>
                <w:szCs w:val="24"/>
                <w:lang w:val="lt-LT"/>
              </w:rPr>
              <w:t xml:space="preserve"> priemonių naudojimo formulės konstravimas, kontrolinių klausimynų ir apklausų tvarkymas, skaičiuoklių konstravimas, VATIS veiklos auditas.</w:t>
            </w:r>
          </w:p>
        </w:tc>
      </w:tr>
      <w:tr w:rsidR="00EA1001" w:rsidRPr="0012162C" w14:paraId="3F1F3BCB" w14:textId="77777777" w:rsidTr="00B75132">
        <w:trPr>
          <w:trHeight w:val="18"/>
        </w:trPr>
        <w:tc>
          <w:tcPr>
            <w:cnfStyle w:val="001000000000" w:firstRow="0" w:lastRow="0" w:firstColumn="1" w:lastColumn="0" w:oddVBand="0" w:evenVBand="0" w:oddHBand="0" w:evenHBand="0" w:firstRowFirstColumn="0" w:firstRowLastColumn="0" w:lastRowFirstColumn="0" w:lastRowLastColumn="0"/>
            <w:tcW w:w="1383" w:type="pct"/>
          </w:tcPr>
          <w:p w14:paraId="415C4716" w14:textId="77777777" w:rsidR="00EA1001" w:rsidRPr="0012162C" w:rsidRDefault="00EA1001" w:rsidP="00B75132">
            <w:pPr>
              <w:spacing w:before="0" w:after="0" w:line="240" w:lineRule="auto"/>
              <w:ind w:left="176" w:right="176"/>
              <w:rPr>
                <w:rFonts w:ascii="Times New Roman" w:hAnsi="Times New Roman" w:cs="Times New Roman"/>
                <w:sz w:val="24"/>
                <w:szCs w:val="24"/>
                <w:lang w:val="lt-LT"/>
              </w:rPr>
            </w:pPr>
            <w:r w:rsidRPr="0012162C">
              <w:rPr>
                <w:rFonts w:ascii="Times New Roman" w:hAnsi="Times New Roman" w:cs="Times New Roman"/>
                <w:sz w:val="24"/>
                <w:szCs w:val="24"/>
                <w:lang w:val="lt-LT"/>
              </w:rPr>
              <w:t>Pluoštinių kanapių modulis</w:t>
            </w:r>
          </w:p>
        </w:tc>
        <w:tc>
          <w:tcPr>
            <w:tcW w:w="3617" w:type="pct"/>
          </w:tcPr>
          <w:p w14:paraId="0C1FE84B" w14:textId="77777777" w:rsidR="00EA1001" w:rsidRPr="0012162C" w:rsidRDefault="00EA1001" w:rsidP="00B75132">
            <w:pPr>
              <w:spacing w:before="0" w:after="0" w:line="240" w:lineRule="auto"/>
              <w:ind w:left="176" w:righ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2162C">
              <w:rPr>
                <w:rFonts w:ascii="Times New Roman" w:hAnsi="Times New Roman" w:cs="Times New Roman"/>
                <w:sz w:val="24"/>
                <w:szCs w:val="24"/>
                <w:lang w:val="lt-LT"/>
              </w:rPr>
              <w:t>Modulis skirtas vykdyti pluoštinių kanapių kontrolės funkcijas ir užtikrinti šiai veiklai reikiamas funkcijas.</w:t>
            </w:r>
          </w:p>
        </w:tc>
      </w:tr>
    </w:tbl>
    <w:p w14:paraId="2C45BD94" w14:textId="77777777" w:rsidR="00EA1001" w:rsidRPr="0012162C" w:rsidRDefault="00EA1001" w:rsidP="00EA1001">
      <w:pPr>
        <w:pStyle w:val="Heading2"/>
        <w:spacing w:before="0" w:after="0"/>
        <w:jc w:val="center"/>
        <w:rPr>
          <w:rFonts w:ascii="Times New Roman" w:hAnsi="Times New Roman" w:cs="Times New Roman"/>
          <w:b/>
          <w:bCs/>
          <w:color w:val="000000"/>
          <w:sz w:val="24"/>
          <w:szCs w:val="24"/>
        </w:rPr>
      </w:pPr>
      <w:bookmarkStart w:id="28" w:name="_Toc188856560"/>
      <w:bookmarkEnd w:id="27"/>
    </w:p>
    <w:p w14:paraId="0A86A0A6" w14:textId="77777777" w:rsidR="00EA1001" w:rsidRPr="0012162C" w:rsidRDefault="00EA1001" w:rsidP="005D6898">
      <w:pPr>
        <w:pStyle w:val="Heading2"/>
        <w:numPr>
          <w:ilvl w:val="1"/>
          <w:numId w:val="136"/>
        </w:numPr>
        <w:spacing w:before="0"/>
        <w:ind w:left="644"/>
        <w:jc w:val="center"/>
        <w:rPr>
          <w:rFonts w:ascii="Times New Roman" w:hAnsi="Times New Roman" w:cs="Times New Roman"/>
          <w:b/>
          <w:bCs/>
          <w:color w:val="000000"/>
          <w:sz w:val="24"/>
          <w:szCs w:val="24"/>
        </w:rPr>
      </w:pPr>
      <w:bookmarkStart w:id="29" w:name="_Hlk192866237"/>
      <w:r w:rsidRPr="0012162C">
        <w:rPr>
          <w:rFonts w:ascii="Times New Roman" w:hAnsi="Times New Roman" w:cs="Times New Roman"/>
          <w:b/>
          <w:bCs/>
          <w:color w:val="000000"/>
          <w:sz w:val="24"/>
          <w:szCs w:val="24"/>
        </w:rPr>
        <w:t xml:space="preserve"> </w:t>
      </w:r>
      <w:bookmarkStart w:id="30" w:name="_Toc190946003"/>
      <w:r w:rsidRPr="0012162C">
        <w:rPr>
          <w:rFonts w:ascii="Times New Roman" w:hAnsi="Times New Roman" w:cs="Times New Roman"/>
          <w:b/>
          <w:color w:val="000000"/>
          <w:sz w:val="24"/>
          <w:szCs w:val="24"/>
        </w:rPr>
        <w:t>ESAMOS SITUACIJOS PROBLEMATIKA</w:t>
      </w:r>
      <w:bookmarkEnd w:id="28"/>
      <w:bookmarkEnd w:id="30"/>
    </w:p>
    <w:p w14:paraId="69CDB786" w14:textId="0D2D0F54" w:rsidR="00EA1001" w:rsidRDefault="00EA1001" w:rsidP="004C1D23">
      <w:pPr>
        <w:pStyle w:val="Style1"/>
      </w:pPr>
      <w:r w:rsidRPr="0012162C">
        <w:t xml:space="preserve">Šiuo metu VATŽŪM darbuotojai ir ūkio subjektai naudojasi VATŽŪM informacine sistema – VATIS, kuri skirta rinkti ir apdoroti su VATŽŪM veikla susijusius duomenis bei automatizuoti VATŽŪM veiklos procesus, teikti ūkio subjektams su VATŽŪM veikla susijusias elektronines paslaugas </w:t>
      </w:r>
      <w:proofErr w:type="spellStart"/>
      <w:r w:rsidRPr="0012162C">
        <w:t>fitosanitarijos</w:t>
      </w:r>
      <w:proofErr w:type="spellEnd"/>
      <w:r w:rsidRPr="0012162C">
        <w:t>, augalų dauginamosios medžiagos, genetiškai modifikuotų augalų ir augalinių produktų, pluoštinių kanapių, augalų veislių, augalų apsaugos produktų, trąšų, augalininkystės produktų kokybės srityse.</w:t>
      </w:r>
      <w:r w:rsidR="00E765AC">
        <w:t xml:space="preserve"> </w:t>
      </w:r>
      <w:r w:rsidR="0072367A">
        <w:t xml:space="preserve">VATŽŪM vykdomos veiklos </w:t>
      </w:r>
      <w:r w:rsidR="00557FF2">
        <w:t xml:space="preserve">ir teikiamos paslaugos </w:t>
      </w:r>
      <w:r w:rsidR="0072367A">
        <w:t>(ūkio subjektų rizikos vertinimas, ūkio subjektų tikrinimo planų sudarymas, atsiskaitymas už teikiamas paslaugas) galutinis rezultatas ūkio subjektų atžvilgiu yra protokolų, pažymų, pasų, sertifikatų, leidimų, licencijų, tikrinimo aktų išdavimas augalų aprobavimas ir ženklinimas, juridinių faktų valdymas:</w:t>
      </w:r>
    </w:p>
    <w:p w14:paraId="172D4046" w14:textId="19484323"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 Archyvinių pažymų, dokumentų, patvirtinančių juridinius faktus, išdavimas;</w:t>
      </w:r>
    </w:p>
    <w:p w14:paraId="3E07763A"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 Augalininkystės produktų kokybės tyrimų protokolų išdavimas;</w:t>
      </w:r>
    </w:p>
    <w:p w14:paraId="3F4F5CC5"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 Augalo paso išdavimas;</w:t>
      </w:r>
    </w:p>
    <w:p w14:paraId="62A6D944"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10.4. Augalo veislės įrašymas į Nacionalinį augalų veislių sąrašą;</w:t>
      </w:r>
    </w:p>
    <w:p w14:paraId="35E9EE87"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10.5. Augalų apsaugos produkto registracijos liudijimo išdavimas;</w:t>
      </w:r>
    </w:p>
    <w:p w14:paraId="6A708F4D"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10.6. Augalų dauginamosios medžiagos aprobavimas;</w:t>
      </w:r>
    </w:p>
    <w:p w14:paraId="7B366A24"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10.7. Augalų dauginamosios medžiagos ženklinimas;</w:t>
      </w:r>
    </w:p>
    <w:p w14:paraId="7192D9DE"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10.8. Bendrasis sveikatos įvežimo dokumentas augalams ir augaliniams produktams;</w:t>
      </w:r>
    </w:p>
    <w:p w14:paraId="29BCFDFB"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10.9. Dauginamosios medžiagos tiekėjo pažymėjimo išdavimas;</w:t>
      </w:r>
    </w:p>
    <w:p w14:paraId="5268420D"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10.10. Ekonominio bendradarbiavimo ir plėtros organizacijos sertifikato išdavimas;</w:t>
      </w:r>
    </w:p>
    <w:p w14:paraId="04BACB96"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10.11. Fitosanitarinio sertifikato išdavimas;</w:t>
      </w:r>
    </w:p>
    <w:p w14:paraId="0D20EB53"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lastRenderedPageBreak/>
        <w:t xml:space="preserve">10.12. Geros augalų apsaugos produktų veiksmingumo ir (arba) </w:t>
      </w:r>
      <w:proofErr w:type="spellStart"/>
      <w:r w:rsidRPr="004062CE">
        <w:rPr>
          <w:rFonts w:ascii="Times New Roman" w:hAnsi="Times New Roman" w:cs="Times New Roman"/>
          <w:sz w:val="24"/>
          <w:szCs w:val="24"/>
        </w:rPr>
        <w:t>atrankumo</w:t>
      </w:r>
      <w:proofErr w:type="spellEnd"/>
      <w:r w:rsidRPr="004062CE">
        <w:rPr>
          <w:rFonts w:ascii="Times New Roman" w:hAnsi="Times New Roman" w:cs="Times New Roman"/>
          <w:sz w:val="24"/>
          <w:szCs w:val="24"/>
        </w:rPr>
        <w:t xml:space="preserve"> bandymų praktikos sertifikato išdavimas;</w:t>
      </w:r>
    </w:p>
    <w:p w14:paraId="42F07A9C"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10.13. Grūdų ir jų produktų kokybės sertifikatų išdavimas;</w:t>
      </w:r>
    </w:p>
    <w:p w14:paraId="1E9C9A00"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 xml:space="preserve">10.14. Kitos ES valstybės įstaigos išduoto patvirtinimo, kad tam tikra trąša ir (arba) dirvožemio gerinimo priemonė leistina naudoti ekologinėje gamyboje, paskelbimas tarnybos tinklapyje </w:t>
      </w:r>
      <w:hyperlink r:id="rId14" w:history="1">
        <w:r w:rsidRPr="004062CE">
          <w:rPr>
            <w:rStyle w:val="Hyperlink"/>
            <w:rFonts w:ascii="Times New Roman" w:hAnsi="Times New Roman" w:cs="Times New Roman"/>
            <w:sz w:val="24"/>
            <w:szCs w:val="24"/>
          </w:rPr>
          <w:t>www.vatzum.lt</w:t>
        </w:r>
      </w:hyperlink>
      <w:r w:rsidRPr="004062CE">
        <w:rPr>
          <w:rFonts w:ascii="Times New Roman" w:hAnsi="Times New Roman" w:cs="Times New Roman"/>
          <w:sz w:val="24"/>
          <w:szCs w:val="24"/>
        </w:rPr>
        <w:t>;</w:t>
      </w:r>
    </w:p>
    <w:p w14:paraId="78CCB7FB"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10.15. Leidimo išimties tvarka tiekti į rinką augalų apsaugos produktus ne ilgesniam kaip 120 dienų naudojimo laikotarpiui išdavimas;</w:t>
      </w:r>
    </w:p>
    <w:p w14:paraId="60BB0B0C"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10.16. Leidimo išsirašyti augalo pasus patiems LR fitosanitarinio registro objektams išdavimas;</w:t>
      </w:r>
    </w:p>
    <w:p w14:paraId="02A3B6BC"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10.17. Leidimo mokslinių tyrimų ar technologinės plėtros tikslais atlikti neįregistruotų augalų apsaugos produktų eksperimentus ar bandymus išdavimas;</w:t>
      </w:r>
    </w:p>
    <w:p w14:paraId="5DA608EF"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10.18. Leidimo naudoti arba prekiauti augalų apsaugos produktais, tapačiais Lietuvos Respublikoje registruotiems augalų apsaugos produktams, išdavimas;</w:t>
      </w:r>
    </w:p>
    <w:p w14:paraId="45B1B356"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10.19. Leidimo platinti augalų apsaugos produktus išdavimas;</w:t>
      </w:r>
    </w:p>
    <w:p w14:paraId="4D39B40C"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10.20. Leidimo įvežti kenksminguosius organizmus, augalus, augalinius produktus ir su jais susijusius objektus bandymų ar moksliniais ir veislinės selekcijos tikslais išdavimas;</w:t>
      </w:r>
    </w:p>
    <w:p w14:paraId="39BD06FA"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10.21. Licencijos verstis licencijuoto grūdų, bulvių, daržovių ir vaisių sandėlio veikla išdavimas;</w:t>
      </w:r>
    </w:p>
    <w:p w14:paraId="23C17DC3"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10.22. Pažymos apie augalų, augalinių produktų ir kitų objektų judėjimą išdavimas;</w:t>
      </w:r>
    </w:p>
    <w:p w14:paraId="51026C9E"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10.23. Pažymos apie pluoštinių kanapių mėginyje nustatytą tetrahidrokanabinolio kiekį išdavimas;</w:t>
      </w:r>
    </w:p>
    <w:p w14:paraId="650DCDE0"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10.24. Pažymos dėl dauginamosios medžiagos mėginio kokybės rodiklių išdavimas;</w:t>
      </w:r>
    </w:p>
    <w:p w14:paraId="5D9FFA77"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10.25. Pažymos dėl patikrinimo vietos tinkamumo atlikti fitosanitarinį tikrinimą išdavimas;</w:t>
      </w:r>
    </w:p>
    <w:p w14:paraId="5D589D3E"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10.26. Prekiautojo šviežiais vaisiais ir daržovėmis įdiegtos savikontrolės sistemos pripažinimas veiksminga;</w:t>
      </w:r>
    </w:p>
    <w:p w14:paraId="2B953096"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10.27. Prekių saugojimo ir muitinio tikrinimo vietos pripažinimo tinkama augalams, augaliniams produktams ir kitiems susijusiems objektams laikyti pažymėjimo išdavimas;</w:t>
      </w:r>
    </w:p>
    <w:p w14:paraId="1575B4E6"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10.28. Registravimo fitosanitariniame registre duomenų tvarkymas;</w:t>
      </w:r>
    </w:p>
    <w:p w14:paraId="5FA99D31"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10.29. Sodo augalų sertifikato išdavimas;</w:t>
      </w:r>
    </w:p>
    <w:p w14:paraId="09003F24"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10.30. Sprendimas dėl šviežių vaisių ir daržovių atitikties prekybos standartams;</w:t>
      </w:r>
    </w:p>
    <w:p w14:paraId="6982EF7D"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10.31. Sėklinių bulvių sertifikato išdavimas;</w:t>
      </w:r>
    </w:p>
    <w:p w14:paraId="5F2A7D14"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10.32. Sėklos sertifikato išdavimas;</w:t>
      </w:r>
    </w:p>
    <w:p w14:paraId="7C0D4CF7"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10.33. Tarptautinės sėklų tyrimo asociacijos (ISTA) sertifikatų išdavimas;</w:t>
      </w:r>
    </w:p>
    <w:p w14:paraId="254EA4BB"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10.34. Teisinės apsaugos suteikimas augalo veislei Lietuvos Respublikoje;</w:t>
      </w:r>
    </w:p>
    <w:p w14:paraId="55125D4B"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10.35. Teisės naudoti patvirtintą medinės pakavimo medžiagos ženklą suteikimas;</w:t>
      </w:r>
    </w:p>
    <w:p w14:paraId="3C91EB66"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10.36. Tikrinimo akto dėl  realizuojamų  augalų, augalinių produktų ir kitų objektų sveikatingumo išdavimas;</w:t>
      </w:r>
    </w:p>
    <w:p w14:paraId="45008A23"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10.37. Trąšos ar dirvožemio gerinimo priemonės tinkamumo naudoti ekologinėje gamyboje patvirtinimo išdavimas;</w:t>
      </w:r>
    </w:p>
    <w:p w14:paraId="40C031A3"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10.38. Vienkartinio leidimo purkšti augalų apsaugos produktus iš oro išdavimas;</w:t>
      </w:r>
    </w:p>
    <w:p w14:paraId="283D1AA6" w14:textId="77777777" w:rsidR="00EC7B04" w:rsidRPr="004062CE"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10.39. Vienkartinio leidimo įvežti augalų apsaugos produktus iš ne Europos Sąjungos valstybių narių ir ne Europos ekonominės erdvės valstybių išdavimas;</w:t>
      </w:r>
    </w:p>
    <w:p w14:paraId="4B342360" w14:textId="77777777" w:rsidR="00EC7B04" w:rsidRDefault="00EC7B04" w:rsidP="00EC7B04">
      <w:pPr>
        <w:spacing w:before="0" w:after="0" w:line="259" w:lineRule="auto"/>
        <w:ind w:firstLine="720"/>
        <w:rPr>
          <w:rFonts w:ascii="Times New Roman" w:hAnsi="Times New Roman" w:cs="Times New Roman"/>
          <w:sz w:val="24"/>
          <w:szCs w:val="24"/>
        </w:rPr>
      </w:pPr>
      <w:r w:rsidRPr="004062CE">
        <w:rPr>
          <w:rFonts w:ascii="Times New Roman" w:hAnsi="Times New Roman" w:cs="Times New Roman"/>
          <w:sz w:val="24"/>
          <w:szCs w:val="24"/>
        </w:rPr>
        <w:t>10.40. Vienkartinio leidimo įvežti į Lietuvos Respubliką ne Europos Sąjungos valstybėse išaugintą dauginamąją medžiagą išdavimas;</w:t>
      </w:r>
    </w:p>
    <w:p w14:paraId="711F6831" w14:textId="5E6A994C" w:rsidR="0072367A" w:rsidRPr="00CF252D" w:rsidRDefault="00EC7B04" w:rsidP="00CF252D">
      <w:pPr>
        <w:spacing w:before="0" w:after="0" w:line="259" w:lineRule="auto"/>
        <w:ind w:firstLine="720"/>
        <w:rPr>
          <w:rFonts w:ascii="Times New Roman" w:hAnsi="Times New Roman" w:cs="Times New Roman"/>
          <w:sz w:val="24"/>
          <w:szCs w:val="24"/>
        </w:rPr>
      </w:pPr>
      <w:r>
        <w:rPr>
          <w:rFonts w:ascii="Times New Roman" w:hAnsi="Times New Roman" w:cs="Times New Roman"/>
          <w:sz w:val="24"/>
          <w:szCs w:val="24"/>
        </w:rPr>
        <w:t xml:space="preserve">10.41. </w:t>
      </w:r>
      <w:r w:rsidRPr="004062CE">
        <w:rPr>
          <w:rFonts w:ascii="Times New Roman" w:hAnsi="Times New Roman" w:cs="Times New Roman"/>
          <w:sz w:val="24"/>
          <w:szCs w:val="24"/>
        </w:rPr>
        <w:t>Įtraukimas ar išbraukimas į / iš Pluoštinių kanapių produktų tiekėjų sąrašą(o).</w:t>
      </w:r>
    </w:p>
    <w:p w14:paraId="14068ADD" w14:textId="23745226" w:rsidR="00EA1001" w:rsidRPr="0012162C" w:rsidRDefault="00020195" w:rsidP="004C1D23">
      <w:pPr>
        <w:pStyle w:val="Style1"/>
      </w:pPr>
      <w:r>
        <w:t xml:space="preserve">Teikiant šios techninės specifikacijos 10 punkto papunkčiuose nurodytas </w:t>
      </w:r>
      <w:r w:rsidR="00557FF2">
        <w:t>paslaugas ir veiklas</w:t>
      </w:r>
      <w:r w:rsidR="0002563B">
        <w:t>, vienas iš procesų yra ūkio subjektų profilių</w:t>
      </w:r>
      <w:r w:rsidR="00557FF2">
        <w:t xml:space="preserve"> </w:t>
      </w:r>
      <w:r w:rsidR="0002563B">
        <w:t>r</w:t>
      </w:r>
      <w:r w:rsidR="00EA1001" w:rsidRPr="0012162C">
        <w:t>izikų skaičiavimas</w:t>
      </w:r>
      <w:r w:rsidR="0002563B">
        <w:t>, kuris</w:t>
      </w:r>
      <w:r w:rsidR="00EA1001" w:rsidRPr="0012162C">
        <w:t xml:space="preserve"> yra reglamentuojamas </w:t>
      </w:r>
      <w:r w:rsidR="00EA1001" w:rsidRPr="0012162C">
        <w:lastRenderedPageBreak/>
        <w:t xml:space="preserve">VATŽŪM direktoriaus patvirtintais teisės aktais, viešai skelbiamais VATŽŪM svetainėje. Darbuotojai šiuos nurodymus privalo vykdyti tiksliai ir vienareikšmiai. Šiuo metu rizikų skaičiavimas automatiniu būdu VATIS vykdomas Agrochemijos skyriuje. Visų kitų </w:t>
      </w:r>
      <w:r w:rsidR="0002563B">
        <w:t xml:space="preserve">šios techninės specifikacijos </w:t>
      </w:r>
      <w:r w:rsidR="00886372">
        <w:t xml:space="preserve">10 punkto papunkčiuose nurodytų </w:t>
      </w:r>
      <w:r w:rsidR="00EA1001" w:rsidRPr="0012162C">
        <w:t xml:space="preserve">veiklų rizikos yra skaičiuojamos rankiniu būdu. </w:t>
      </w:r>
    </w:p>
    <w:p w14:paraId="5A0A0B70" w14:textId="4F1C6445" w:rsidR="00EA1001" w:rsidRPr="0012162C" w:rsidRDefault="00195226" w:rsidP="004C1D23">
      <w:pPr>
        <w:pStyle w:val="Style1"/>
      </w:pPr>
      <w:r>
        <w:t>Ūkio subjektų, kuriems teikiamos šios techninės specifikacijos 10 punkto papunkčiuose</w:t>
      </w:r>
      <w:r w:rsidRPr="0012162C">
        <w:t xml:space="preserve"> </w:t>
      </w:r>
      <w:r>
        <w:t>nurodytos paslaugos</w:t>
      </w:r>
      <w:r w:rsidRPr="0012162C">
        <w:t xml:space="preserve"> </w:t>
      </w:r>
      <w:r>
        <w:t>t</w:t>
      </w:r>
      <w:r w:rsidR="00EA1001" w:rsidRPr="0012162C">
        <w:t xml:space="preserve">ikrinimų planas automatiniu būdu formuojamas dalinai, jame yra daromi pataisymai rankiniu būdu, tam kad planas atitiktų VATŽŪM poreikį. </w:t>
      </w:r>
    </w:p>
    <w:p w14:paraId="4E65A8A5" w14:textId="018EEF64" w:rsidR="00EA1001" w:rsidRPr="0012162C" w:rsidRDefault="00EA1001" w:rsidP="004C1D23">
      <w:pPr>
        <w:pStyle w:val="Style1"/>
      </w:pPr>
      <w:r w:rsidRPr="0012162C">
        <w:t>Šiuo metu sąskaitos/apmokėjimai už VATŽŪM paslaugas</w:t>
      </w:r>
      <w:r w:rsidR="00993711">
        <w:t>, nurodytas šios techninės specifikacijos 10 punkto papunkčiuose,</w:t>
      </w:r>
      <w:r w:rsidRPr="0012162C">
        <w:t xml:space="preserve"> yra išrašomos rankomis, kas dirba MS Excel priemonėmis, kas senoje lokalioje programoje </w:t>
      </w:r>
      <w:proofErr w:type="spellStart"/>
      <w:r w:rsidRPr="0012162C">
        <w:t>Gajanta</w:t>
      </w:r>
      <w:proofErr w:type="spellEnd"/>
      <w:r w:rsidRPr="0012162C">
        <w:t>. Nėra automatiškai skaičiuojamas ŪS balansas. Dėl šių priežasčių pasitaiko rankinio darbo klaidų.</w:t>
      </w:r>
    </w:p>
    <w:p w14:paraId="2D039D6E" w14:textId="4A0B76CF" w:rsidR="00EA1001" w:rsidRPr="0012162C" w:rsidRDefault="00EA1001" w:rsidP="004C1D23">
      <w:pPr>
        <w:pStyle w:val="Style1"/>
      </w:pPr>
      <w:r w:rsidRPr="0012162C">
        <w:t>Dalis potencialų VATIS naudotojų nesinaudoja kompiuteriais, dažnam klientui užtenka mobiliojo įrenginio jo poreikiams tenkinti ar nesinaudoja dėl techninių, ar kitų priežasčių. Mobiliuosius telefonus turi praktiškai kiekvienas aktyvus žmogus. Šiems naudotojams naudojimasis esama VATIS sistema yra apsunkintas, nes ji nėra specifiškai orientuota į mobiliuosius įrenginius. Didžioji dalis šių klientų vykdo popierinių dokumentų pateikimą, todėl atsiranda VATŽŪM darbuotojams papildomas darbo krūvis suvedant pateiktus dokumentus į VATIS</w:t>
      </w:r>
      <w:r w:rsidR="0072367A">
        <w:t>.</w:t>
      </w:r>
    </w:p>
    <w:p w14:paraId="7EBB567B" w14:textId="42EA3DA9" w:rsidR="00EA1001" w:rsidRDefault="00EA1001" w:rsidP="004C1D23">
      <w:pPr>
        <w:pStyle w:val="Style1"/>
      </w:pPr>
      <w:r w:rsidRPr="0012162C">
        <w:t>Šiuo metu dažnai pasitaiko, kad ūkio subjektų</w:t>
      </w:r>
      <w:r w:rsidR="00993711">
        <w:t>, nurodytas šios techninės specifikacijos 10 punkto papunkčiuose,</w:t>
      </w:r>
      <w:r w:rsidRPr="0012162C">
        <w:t xml:space="preserve"> patikrinimo vietose nėra interneto ryšio arba jis trūkinėja. Todėl suvedus dalį duomenų ir įvykus interneto trikdžiui, duomenys dingsta ir reikia juos vesti iš naujo. Situacija tampa ypatingai komplikuota, kai patikrinimo metu nustatomas pažeidimas, ūkio subjektas yra privestas laukti, todėl kyla nepasitenkinimas VATŽŪM darbuotojų darbu.</w:t>
      </w:r>
    </w:p>
    <w:p w14:paraId="155AEBE4" w14:textId="1B4777C6" w:rsidR="00EF7258" w:rsidRPr="0012162C" w:rsidRDefault="00EF7258" w:rsidP="004C1D23">
      <w:pPr>
        <w:pStyle w:val="Style1"/>
      </w:pPr>
      <w:r>
        <w:t xml:space="preserve">Atsižvelgiant į tai kas išdėstyta, toliau techninėje specifikacijoje aprašomi reikalingi </w:t>
      </w:r>
      <w:r w:rsidR="0016292F">
        <w:t xml:space="preserve">įgyvendinti skaitmeniniai sprendimai </w:t>
      </w:r>
      <w:r w:rsidR="006829CF">
        <w:t>skirti šios techninės specifikacijos 10 punkto papunkčiuose nurodytų paslaugų</w:t>
      </w:r>
      <w:r w:rsidR="00362C88">
        <w:t xml:space="preserve"> ir veiklų</w:t>
      </w:r>
      <w:r w:rsidR="006829CF">
        <w:t xml:space="preserve"> teikimo tobulinimui </w:t>
      </w:r>
      <w:r w:rsidR="00382483">
        <w:t xml:space="preserve">veiklos funkcinėse </w:t>
      </w:r>
      <w:r w:rsidR="006829CF">
        <w:t>srityse</w:t>
      </w:r>
      <w:r w:rsidR="00382483">
        <w:t>,</w:t>
      </w:r>
      <w:r w:rsidR="00C25EDC">
        <w:t xml:space="preserve"> aprašytose šios techninės specifikacijos 11-15 punktuose.</w:t>
      </w:r>
    </w:p>
    <w:p w14:paraId="73F19E7F" w14:textId="77777777" w:rsidR="00EA1001" w:rsidRPr="0012162C" w:rsidRDefault="00EA1001" w:rsidP="005D6898">
      <w:pPr>
        <w:pStyle w:val="Heading1"/>
        <w:numPr>
          <w:ilvl w:val="0"/>
          <w:numId w:val="136"/>
        </w:numPr>
        <w:spacing w:line="360" w:lineRule="auto"/>
        <w:ind w:left="0" w:firstLine="0"/>
        <w:jc w:val="center"/>
        <w:rPr>
          <w:rFonts w:ascii="Times New Roman" w:hAnsi="Times New Roman" w:cs="Times New Roman"/>
          <w:b/>
          <w:bCs/>
          <w:color w:val="000000"/>
          <w:sz w:val="24"/>
          <w:szCs w:val="24"/>
        </w:rPr>
      </w:pPr>
      <w:bookmarkStart w:id="31" w:name="_Toc188856561"/>
      <w:bookmarkStart w:id="32" w:name="_Toc190946004"/>
      <w:bookmarkEnd w:id="29"/>
      <w:r w:rsidRPr="0012162C">
        <w:rPr>
          <w:rFonts w:ascii="Times New Roman" w:hAnsi="Times New Roman" w:cs="Times New Roman"/>
          <w:b/>
          <w:bCs/>
          <w:color w:val="000000"/>
          <w:sz w:val="24"/>
          <w:szCs w:val="24"/>
        </w:rPr>
        <w:t>PAGEIDAUJAMOS SITUACIJOS APRAŠYMAS</w:t>
      </w:r>
      <w:bookmarkEnd w:id="31"/>
      <w:bookmarkEnd w:id="32"/>
    </w:p>
    <w:p w14:paraId="175A6B0C" w14:textId="77777777" w:rsidR="00EA1001" w:rsidRPr="0012162C" w:rsidRDefault="00EA1001" w:rsidP="005D6898">
      <w:pPr>
        <w:pStyle w:val="Heading2"/>
        <w:numPr>
          <w:ilvl w:val="1"/>
          <w:numId w:val="136"/>
        </w:numPr>
        <w:ind w:left="644"/>
        <w:jc w:val="center"/>
        <w:rPr>
          <w:rFonts w:ascii="Times New Roman" w:hAnsi="Times New Roman" w:cs="Times New Roman"/>
          <w:b/>
          <w:bCs/>
          <w:color w:val="000000"/>
          <w:sz w:val="24"/>
          <w:szCs w:val="24"/>
        </w:rPr>
      </w:pPr>
      <w:bookmarkStart w:id="33" w:name="_Toc188856562"/>
      <w:r w:rsidRPr="0012162C">
        <w:rPr>
          <w:rFonts w:ascii="Times New Roman" w:hAnsi="Times New Roman" w:cs="Times New Roman"/>
          <w:b/>
          <w:bCs/>
          <w:color w:val="000000"/>
          <w:sz w:val="24"/>
          <w:szCs w:val="24"/>
        </w:rPr>
        <w:t xml:space="preserve"> </w:t>
      </w:r>
      <w:bookmarkStart w:id="34" w:name="_Toc190946005"/>
      <w:r w:rsidRPr="0012162C">
        <w:rPr>
          <w:rFonts w:ascii="Times New Roman" w:hAnsi="Times New Roman" w:cs="Times New Roman"/>
          <w:b/>
          <w:bCs/>
          <w:color w:val="000000"/>
          <w:sz w:val="24"/>
          <w:szCs w:val="24"/>
        </w:rPr>
        <w:t>NAUDOTOJAI</w:t>
      </w:r>
      <w:bookmarkEnd w:id="33"/>
      <w:bookmarkEnd w:id="34"/>
    </w:p>
    <w:p w14:paraId="253A6F6D" w14:textId="19440781" w:rsidR="008053B8" w:rsidRPr="0012162C" w:rsidRDefault="00EA1001" w:rsidP="004C1D23">
      <w:pPr>
        <w:pStyle w:val="Style1"/>
      </w:pPr>
      <w:r w:rsidRPr="0012162C">
        <w:t>Potencialūs naudotojai:</w:t>
      </w:r>
    </w:p>
    <w:p w14:paraId="01922A7C" w14:textId="6C7FB463" w:rsidR="008053B8" w:rsidRPr="0012162C" w:rsidRDefault="008053B8" w:rsidP="004C1D23">
      <w:pPr>
        <w:pStyle w:val="Style1"/>
        <w:numPr>
          <w:ilvl w:val="0"/>
          <w:numId w:val="0"/>
        </w:numPr>
        <w:ind w:left="720"/>
      </w:pPr>
      <w:r w:rsidRPr="000B235C">
        <w:t>1</w:t>
      </w:r>
      <w:r w:rsidR="00FB0EE6" w:rsidRPr="0026312F">
        <w:t>7</w:t>
      </w:r>
      <w:r w:rsidRPr="000B235C">
        <w:t>.1. Ūkio</w:t>
      </w:r>
      <w:r w:rsidRPr="0012162C">
        <w:t xml:space="preserve"> subjektai, turintys žemės ūkio valdą bei vykdantys joje veiklą. Jie privalo atlikti pagal teisės aktus numatytus veiksmus;</w:t>
      </w:r>
    </w:p>
    <w:p w14:paraId="7AD63084" w14:textId="565680D2" w:rsidR="008053B8" w:rsidRPr="0012162C" w:rsidRDefault="008053B8" w:rsidP="004C1D23">
      <w:pPr>
        <w:pStyle w:val="Style1"/>
        <w:numPr>
          <w:ilvl w:val="0"/>
          <w:numId w:val="0"/>
        </w:numPr>
        <w:ind w:left="720"/>
      </w:pPr>
      <w:r w:rsidRPr="0012162C">
        <w:t>1</w:t>
      </w:r>
      <w:r w:rsidR="00FB0EE6">
        <w:t>7</w:t>
      </w:r>
      <w:r w:rsidRPr="0012162C">
        <w:t>.2. VATŽŪM darbuotojai, atliekantys ūkio subjektų patikrinimus;</w:t>
      </w:r>
    </w:p>
    <w:p w14:paraId="7D4528A3" w14:textId="3648FC13" w:rsidR="008053B8" w:rsidRPr="0012162C" w:rsidRDefault="008053B8" w:rsidP="004C1D23">
      <w:pPr>
        <w:pStyle w:val="Style1"/>
        <w:numPr>
          <w:ilvl w:val="0"/>
          <w:numId w:val="0"/>
        </w:numPr>
        <w:ind w:left="720"/>
      </w:pPr>
      <w:r w:rsidRPr="0012162C">
        <w:t>1</w:t>
      </w:r>
      <w:r w:rsidR="00FB0EE6">
        <w:t>7</w:t>
      </w:r>
      <w:r w:rsidRPr="0012162C">
        <w:t>.3. VATŽŪM darbuotojai, atliekantys metinių patikrinimų planų sudarymą;</w:t>
      </w:r>
    </w:p>
    <w:p w14:paraId="0C90ED55" w14:textId="4610B9D2" w:rsidR="008053B8" w:rsidRPr="0012162C" w:rsidRDefault="008053B8" w:rsidP="004C1D23">
      <w:pPr>
        <w:pStyle w:val="Style1"/>
        <w:numPr>
          <w:ilvl w:val="0"/>
          <w:numId w:val="0"/>
        </w:numPr>
        <w:ind w:left="720"/>
      </w:pPr>
      <w:r w:rsidRPr="0012162C">
        <w:t>1</w:t>
      </w:r>
      <w:r w:rsidR="00FB0EE6">
        <w:t>7</w:t>
      </w:r>
      <w:r w:rsidRPr="0012162C">
        <w:t>.4. VATŽŪM darbuotojai, išrašantys sąskaitas ir tvarkantys VATŽŪM mokėjimus;</w:t>
      </w:r>
    </w:p>
    <w:p w14:paraId="0D272492" w14:textId="71E844D4" w:rsidR="008053B8" w:rsidRPr="0012162C" w:rsidRDefault="008053B8" w:rsidP="004C1D23">
      <w:pPr>
        <w:pStyle w:val="Style1"/>
        <w:numPr>
          <w:ilvl w:val="0"/>
          <w:numId w:val="0"/>
        </w:numPr>
        <w:ind w:left="720"/>
      </w:pPr>
      <w:r w:rsidRPr="0012162C">
        <w:t>1</w:t>
      </w:r>
      <w:r w:rsidR="00FB0EE6">
        <w:t>7</w:t>
      </w:r>
      <w:r w:rsidRPr="0012162C">
        <w:t>.5. Kitos institucijos.</w:t>
      </w:r>
    </w:p>
    <w:p w14:paraId="6B2AFA7A" w14:textId="16864D6F" w:rsidR="00EA1001" w:rsidRPr="0012162C" w:rsidRDefault="00EA1001" w:rsidP="008053B8">
      <w:pPr>
        <w:pStyle w:val="2lygis"/>
        <w:numPr>
          <w:ilvl w:val="0"/>
          <w:numId w:val="0"/>
        </w:numPr>
        <w:spacing w:after="0" w:line="240" w:lineRule="auto"/>
      </w:pPr>
    </w:p>
    <w:p w14:paraId="6AD80730" w14:textId="77777777" w:rsidR="00EA1001" w:rsidRPr="0012162C" w:rsidRDefault="00EA1001" w:rsidP="005D6898">
      <w:pPr>
        <w:pStyle w:val="Heading2"/>
        <w:numPr>
          <w:ilvl w:val="1"/>
          <w:numId w:val="136"/>
        </w:numPr>
        <w:ind w:left="644"/>
        <w:jc w:val="center"/>
        <w:rPr>
          <w:rFonts w:ascii="Times New Roman" w:hAnsi="Times New Roman" w:cs="Times New Roman"/>
          <w:b/>
          <w:bCs/>
          <w:color w:val="000000"/>
          <w:sz w:val="24"/>
          <w:szCs w:val="24"/>
        </w:rPr>
      </w:pPr>
      <w:bookmarkStart w:id="35" w:name="_Ref111622509"/>
      <w:bookmarkStart w:id="36" w:name="_Toc188856563"/>
      <w:r w:rsidRPr="0012162C">
        <w:rPr>
          <w:rFonts w:ascii="Times New Roman" w:hAnsi="Times New Roman" w:cs="Times New Roman"/>
          <w:b/>
          <w:bCs/>
          <w:color w:val="000000"/>
          <w:sz w:val="24"/>
          <w:szCs w:val="24"/>
        </w:rPr>
        <w:t xml:space="preserve"> </w:t>
      </w:r>
      <w:bookmarkStart w:id="37" w:name="_Toc190946006"/>
      <w:r w:rsidRPr="0012162C">
        <w:rPr>
          <w:rFonts w:ascii="Times New Roman" w:hAnsi="Times New Roman" w:cs="Times New Roman"/>
          <w:b/>
          <w:bCs/>
          <w:color w:val="000000"/>
          <w:sz w:val="24"/>
          <w:szCs w:val="24"/>
        </w:rPr>
        <w:t>KURIAMOS FUNKCINĖS SRITYS IR PAGEIDAUJAMI VEIKLOS PROCESAI</w:t>
      </w:r>
      <w:bookmarkEnd w:id="35"/>
      <w:bookmarkEnd w:id="36"/>
      <w:bookmarkEnd w:id="37"/>
    </w:p>
    <w:p w14:paraId="061CBD3B" w14:textId="77777777" w:rsidR="008053B8" w:rsidRPr="0012162C" w:rsidRDefault="00EA1001" w:rsidP="004C1D23">
      <w:pPr>
        <w:pStyle w:val="Style1"/>
      </w:pPr>
      <w:r w:rsidRPr="0012162C">
        <w:t xml:space="preserve">Ūkio subjektai, turintys žemės ūkio valdą bei vykdantys joje veiklą. Jie privalo atlikti pagal teisės aktus numatytus veiksmus. </w:t>
      </w:r>
    </w:p>
    <w:p w14:paraId="0A1C763E" w14:textId="2E4DC307" w:rsidR="00EA1001" w:rsidRPr="0012162C" w:rsidRDefault="008053B8" w:rsidP="004C1D23">
      <w:pPr>
        <w:pStyle w:val="Style1"/>
      </w:pPr>
      <w:r w:rsidRPr="0012162C">
        <w:t xml:space="preserve"> </w:t>
      </w:r>
      <w:r w:rsidR="00EA1001" w:rsidRPr="0012162C">
        <w:t xml:space="preserve">Mobili ar prisitaikančio dizaino aplikacija leis tai daryti didesniam ūkio subjektų kiekiui, tiems, kurie neturi galimybės naudotis kompiuteriu, bet turi galimybę naudotis išmaniais mobiliais įrenginiais. </w:t>
      </w:r>
    </w:p>
    <w:p w14:paraId="35B14733" w14:textId="77777777" w:rsidR="008053B8" w:rsidRPr="0012162C" w:rsidRDefault="00EA1001" w:rsidP="004C1D23">
      <w:pPr>
        <w:pStyle w:val="Style1"/>
      </w:pPr>
      <w:r w:rsidRPr="0012162C">
        <w:t>VATŽŪM darbuotojai:</w:t>
      </w:r>
    </w:p>
    <w:p w14:paraId="34AA6CDC" w14:textId="5249157C" w:rsidR="00EA1001" w:rsidRPr="0012162C" w:rsidRDefault="007A78A3" w:rsidP="007A78A3">
      <w:pPr>
        <w:pStyle w:val="Style1"/>
        <w:numPr>
          <w:ilvl w:val="0"/>
          <w:numId w:val="0"/>
        </w:numPr>
        <w:ind w:firstLine="709"/>
      </w:pPr>
      <w:r>
        <w:t>20.1</w:t>
      </w:r>
      <w:r w:rsidR="008053B8" w:rsidRPr="0012162C">
        <w:t xml:space="preserve"> </w:t>
      </w:r>
      <w:r w:rsidR="00EA1001" w:rsidRPr="0012162C">
        <w:t>Darbuotojai atliekantys ūkio subjektų patikrinimus, galės suvesti visą informaciją iš karto, nepriklausomai nuo interneto trikdžių nutolusiose vietovėse. Padidės darbo efektyvumas.</w:t>
      </w:r>
    </w:p>
    <w:p w14:paraId="1A8597E2" w14:textId="3C9E23A7" w:rsidR="008053B8" w:rsidRPr="007A78A3" w:rsidRDefault="007A78A3" w:rsidP="007A78A3">
      <w:pPr>
        <w:spacing w:before="0" w:after="0" w:line="240" w:lineRule="auto"/>
        <w:ind w:firstLine="709"/>
        <w:rPr>
          <w:rFonts w:ascii="Times New Roman" w:hAnsi="Times New Roman" w:cs="Times New Roman"/>
          <w:sz w:val="24"/>
          <w:szCs w:val="24"/>
        </w:rPr>
      </w:pPr>
      <w:r>
        <w:rPr>
          <w:rFonts w:ascii="Times New Roman" w:hAnsi="Times New Roman" w:cs="Times New Roman"/>
          <w:sz w:val="24"/>
          <w:szCs w:val="24"/>
        </w:rPr>
        <w:t>20.2</w:t>
      </w:r>
      <w:r w:rsidR="008053B8" w:rsidRPr="007A78A3">
        <w:rPr>
          <w:rFonts w:ascii="Times New Roman" w:hAnsi="Times New Roman" w:cs="Times New Roman"/>
          <w:sz w:val="24"/>
          <w:szCs w:val="24"/>
        </w:rPr>
        <w:t xml:space="preserve"> </w:t>
      </w:r>
      <w:r w:rsidR="00EA1001" w:rsidRPr="007A78A3">
        <w:rPr>
          <w:rFonts w:ascii="Times New Roman" w:hAnsi="Times New Roman" w:cs="Times New Roman"/>
          <w:sz w:val="24"/>
          <w:szCs w:val="24"/>
        </w:rPr>
        <w:t xml:space="preserve">Rizikos bus apskaičiuojamos automatiniu būdu, kas leis išvengti subjektyvios įtakos ir asmeninės darbuotojo nuomonės. </w:t>
      </w:r>
    </w:p>
    <w:p w14:paraId="20BC0C07" w14:textId="65E5294C" w:rsidR="008053B8" w:rsidRPr="00993C3B" w:rsidRDefault="00EA1001" w:rsidP="00993C3B">
      <w:pPr>
        <w:pStyle w:val="ListParagraph"/>
        <w:numPr>
          <w:ilvl w:val="1"/>
          <w:numId w:val="153"/>
        </w:numPr>
        <w:spacing w:before="0" w:after="0" w:line="240" w:lineRule="auto"/>
        <w:ind w:firstLine="229"/>
        <w:rPr>
          <w:rFonts w:ascii="Times New Roman" w:hAnsi="Times New Roman" w:cs="Times New Roman"/>
          <w:sz w:val="24"/>
          <w:szCs w:val="24"/>
        </w:rPr>
      </w:pPr>
      <w:r w:rsidRPr="00993C3B">
        <w:rPr>
          <w:rFonts w:ascii="Times New Roman" w:hAnsi="Times New Roman" w:cs="Times New Roman"/>
          <w:sz w:val="24"/>
          <w:szCs w:val="24"/>
        </w:rPr>
        <w:lastRenderedPageBreak/>
        <w:t>Metinio tikrinimų plano automatinio formavimo mechanizmas leis iš karto suformuoti planą korektiškai ir rankinis taisymas bus nereikalingas.</w:t>
      </w:r>
    </w:p>
    <w:p w14:paraId="2CE284D1" w14:textId="16890EA9" w:rsidR="00EA1001" w:rsidRPr="00993C3B" w:rsidRDefault="00EA1001" w:rsidP="00993C3B">
      <w:pPr>
        <w:pStyle w:val="ListParagraph"/>
        <w:numPr>
          <w:ilvl w:val="1"/>
          <w:numId w:val="153"/>
        </w:numPr>
        <w:spacing w:before="0" w:after="0" w:line="240" w:lineRule="auto"/>
        <w:ind w:left="0" w:firstLine="709"/>
        <w:rPr>
          <w:rFonts w:ascii="Times New Roman" w:hAnsi="Times New Roman" w:cs="Times New Roman"/>
          <w:sz w:val="24"/>
          <w:szCs w:val="24"/>
        </w:rPr>
      </w:pPr>
      <w:r w:rsidRPr="00993C3B">
        <w:rPr>
          <w:rFonts w:ascii="Times New Roman" w:hAnsi="Times New Roman" w:cs="Times New Roman"/>
          <w:sz w:val="24"/>
          <w:szCs w:val="24"/>
        </w:rPr>
        <w:t xml:space="preserve">Automatizuotas sąskaitų išrašymas ir mokėjimų apskaita. Automatinis ŪS lėšų balanso skaičiavimas. </w:t>
      </w:r>
    </w:p>
    <w:p w14:paraId="090E1910" w14:textId="263A2EBE" w:rsidR="00EA1001" w:rsidRPr="00993C3B" w:rsidRDefault="00EA1001" w:rsidP="00993C3B">
      <w:pPr>
        <w:pStyle w:val="ListParagraph"/>
        <w:numPr>
          <w:ilvl w:val="0"/>
          <w:numId w:val="153"/>
        </w:numPr>
        <w:spacing w:before="0" w:after="0" w:line="240" w:lineRule="auto"/>
        <w:ind w:left="0" w:firstLine="709"/>
        <w:rPr>
          <w:rFonts w:ascii="Times New Roman" w:hAnsi="Times New Roman" w:cs="Times New Roman"/>
          <w:sz w:val="24"/>
          <w:szCs w:val="24"/>
        </w:rPr>
      </w:pPr>
      <w:r w:rsidRPr="00993C3B">
        <w:rPr>
          <w:rFonts w:ascii="Times New Roman" w:hAnsi="Times New Roman" w:cs="Times New Roman"/>
          <w:sz w:val="24"/>
          <w:szCs w:val="24"/>
        </w:rPr>
        <w:t>Kitos institucijos, kurios galės pasinaudoti per mobilią aplikaciją surinktais duomenimis:</w:t>
      </w:r>
    </w:p>
    <w:p w14:paraId="7CE42F72" w14:textId="5EEE8EAF" w:rsidR="00EA1001" w:rsidRPr="007C1A4C" w:rsidRDefault="00981E8A" w:rsidP="00993C3B">
      <w:pPr>
        <w:pStyle w:val="ListParagraph"/>
        <w:numPr>
          <w:ilvl w:val="1"/>
          <w:numId w:val="153"/>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EA1001" w:rsidRPr="007C1A4C">
        <w:rPr>
          <w:rFonts w:ascii="Times New Roman" w:hAnsi="Times New Roman" w:cs="Times New Roman"/>
          <w:sz w:val="24"/>
          <w:szCs w:val="24"/>
        </w:rPr>
        <w:t>R</w:t>
      </w:r>
      <w:r w:rsidR="00EA1001">
        <w:rPr>
          <w:rFonts w:ascii="Times New Roman" w:hAnsi="Times New Roman" w:cs="Times New Roman"/>
          <w:sz w:val="24"/>
          <w:szCs w:val="24"/>
        </w:rPr>
        <w:t>C</w:t>
      </w:r>
      <w:r w:rsidR="00EA1001" w:rsidRPr="007C1A4C">
        <w:rPr>
          <w:rFonts w:ascii="Times New Roman" w:hAnsi="Times New Roman" w:cs="Times New Roman"/>
          <w:sz w:val="24"/>
          <w:szCs w:val="24"/>
        </w:rPr>
        <w:t xml:space="preserve"> – LIS – teikiami duomenys apie išduotus leidimus, licencijas, sertifikatus.</w:t>
      </w:r>
    </w:p>
    <w:p w14:paraId="6AC354B8" w14:textId="15B4115E" w:rsidR="00981E8A" w:rsidRDefault="00981E8A" w:rsidP="00993C3B">
      <w:pPr>
        <w:pStyle w:val="ListParagraph"/>
        <w:numPr>
          <w:ilvl w:val="1"/>
          <w:numId w:val="153"/>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EA1001">
        <w:rPr>
          <w:rFonts w:ascii="Times New Roman" w:hAnsi="Times New Roman" w:cs="Times New Roman"/>
          <w:sz w:val="24"/>
          <w:szCs w:val="24"/>
        </w:rPr>
        <w:t>NMA</w:t>
      </w:r>
      <w:r w:rsidR="00EA1001" w:rsidRPr="007C1A4C">
        <w:rPr>
          <w:rFonts w:ascii="Times New Roman" w:hAnsi="Times New Roman" w:cs="Times New Roman"/>
          <w:sz w:val="24"/>
          <w:szCs w:val="24"/>
        </w:rPr>
        <w:t>–PPAIS – teikiami duomenys apie sertifikuotų sėklų sertifikatus, tiekėjus, pluoštinių kanapių augintojus, aprobuotus pasėlius.</w:t>
      </w:r>
    </w:p>
    <w:p w14:paraId="046D9CDC" w14:textId="1364B5F8" w:rsidR="00981E8A" w:rsidRDefault="00A24659" w:rsidP="00993C3B">
      <w:pPr>
        <w:pStyle w:val="ListParagraph"/>
        <w:numPr>
          <w:ilvl w:val="1"/>
          <w:numId w:val="153"/>
        </w:num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LŽŪKT</w:t>
      </w:r>
      <w:r w:rsidRPr="00981E8A">
        <w:rPr>
          <w:rFonts w:ascii="Times New Roman" w:hAnsi="Times New Roman" w:cs="Times New Roman"/>
          <w:sz w:val="24"/>
          <w:szCs w:val="24"/>
        </w:rPr>
        <w:t xml:space="preserve"> </w:t>
      </w:r>
      <w:r w:rsidR="00EA1001" w:rsidRPr="00981E8A">
        <w:rPr>
          <w:rFonts w:ascii="Times New Roman" w:hAnsi="Times New Roman" w:cs="Times New Roman"/>
          <w:sz w:val="24"/>
          <w:szCs w:val="24"/>
        </w:rPr>
        <w:t>– IKMIS – teikiami duomenys apie registruotus augalų apsaugos duomenis ir jų registracijos pasikeitimus.</w:t>
      </w:r>
    </w:p>
    <w:p w14:paraId="1CEA3E20" w14:textId="61F7FC7E" w:rsidR="00EA1001" w:rsidRPr="00981E8A" w:rsidRDefault="004D5DC6" w:rsidP="00993C3B">
      <w:pPr>
        <w:pStyle w:val="ListParagraph"/>
        <w:numPr>
          <w:ilvl w:val="1"/>
          <w:numId w:val="153"/>
        </w:num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IRD</w:t>
      </w:r>
      <w:r w:rsidR="00EA1001" w:rsidRPr="00981E8A">
        <w:rPr>
          <w:rFonts w:ascii="Times New Roman" w:hAnsi="Times New Roman" w:cs="Times New Roman"/>
          <w:sz w:val="24"/>
          <w:szCs w:val="24"/>
        </w:rPr>
        <w:t xml:space="preserve"> – ANR – teikiami duomenys apie nustatytus administracinius nusižengimus.</w:t>
      </w:r>
    </w:p>
    <w:p w14:paraId="615E1E46" w14:textId="5AA1AFF9" w:rsidR="00EA1001" w:rsidRPr="00C91F6D" w:rsidRDefault="007B6CE4" w:rsidP="007B6CE4">
      <w:pPr>
        <w:pStyle w:val="Heading2"/>
        <w:jc w:val="center"/>
        <w:rPr>
          <w:rFonts w:ascii="Times New Roman" w:hAnsi="Times New Roman" w:cs="Times New Roman"/>
          <w:b/>
          <w:bCs/>
          <w:color w:val="000000"/>
          <w:sz w:val="24"/>
          <w:szCs w:val="24"/>
        </w:rPr>
      </w:pPr>
      <w:bookmarkStart w:id="38" w:name="_Ref111621702"/>
      <w:bookmarkStart w:id="39" w:name="_Ref129963246"/>
      <w:bookmarkStart w:id="40" w:name="_Toc188856564"/>
      <w:r>
        <w:rPr>
          <w:rFonts w:ascii="Times New Roman" w:hAnsi="Times New Roman" w:cs="Times New Roman"/>
          <w:b/>
          <w:color w:val="000000"/>
          <w:sz w:val="24"/>
          <w:szCs w:val="24"/>
        </w:rPr>
        <w:t>5.3</w:t>
      </w:r>
      <w:r w:rsidR="00981E8A">
        <w:rPr>
          <w:rFonts w:ascii="Times New Roman" w:hAnsi="Times New Roman" w:cs="Times New Roman"/>
          <w:b/>
          <w:color w:val="000000"/>
          <w:sz w:val="24"/>
          <w:szCs w:val="24"/>
        </w:rPr>
        <w:t xml:space="preserve"> </w:t>
      </w:r>
      <w:bookmarkStart w:id="41" w:name="_Toc190946007"/>
      <w:r w:rsidR="00EA1001" w:rsidRPr="00FD1708">
        <w:rPr>
          <w:rFonts w:ascii="Times New Roman" w:hAnsi="Times New Roman" w:cs="Times New Roman"/>
          <w:b/>
          <w:color w:val="000000"/>
          <w:sz w:val="24"/>
          <w:szCs w:val="24"/>
        </w:rPr>
        <w:t>PLANUOJAMO SPRENDIMO</w:t>
      </w:r>
      <w:r w:rsidR="00EA1001" w:rsidRPr="00C91F6D">
        <w:rPr>
          <w:rFonts w:ascii="Times New Roman" w:hAnsi="Times New Roman" w:cs="Times New Roman"/>
          <w:b/>
          <w:color w:val="000000"/>
          <w:sz w:val="24"/>
          <w:szCs w:val="24"/>
        </w:rPr>
        <w:t xml:space="preserve"> ARCHITEKTŪRA</w:t>
      </w:r>
      <w:bookmarkEnd w:id="38"/>
      <w:bookmarkEnd w:id="39"/>
      <w:r w:rsidR="00EA1001" w:rsidRPr="00C91F6D">
        <w:rPr>
          <w:rFonts w:ascii="Times New Roman" w:hAnsi="Times New Roman" w:cs="Times New Roman"/>
          <w:b/>
          <w:color w:val="000000"/>
          <w:sz w:val="24"/>
          <w:szCs w:val="24"/>
        </w:rPr>
        <w:t xml:space="preserve"> IR FUNKCINIAI KOMPONENTAI</w:t>
      </w:r>
      <w:bookmarkEnd w:id="40"/>
      <w:bookmarkEnd w:id="41"/>
    </w:p>
    <w:p w14:paraId="72BC5CA9" w14:textId="03D942F5" w:rsidR="00EA1001" w:rsidRPr="00981E8A" w:rsidRDefault="00EA1001" w:rsidP="00993C3B">
      <w:pPr>
        <w:pStyle w:val="ListParagraph"/>
        <w:numPr>
          <w:ilvl w:val="0"/>
          <w:numId w:val="153"/>
        </w:numPr>
        <w:spacing w:line="240" w:lineRule="auto"/>
        <w:ind w:left="0" w:firstLine="720"/>
        <w:rPr>
          <w:rFonts w:ascii="Times New Roman" w:hAnsi="Times New Roman" w:cs="Times New Roman"/>
          <w:sz w:val="24"/>
          <w:szCs w:val="24"/>
        </w:rPr>
      </w:pPr>
      <w:r w:rsidRPr="00981E8A">
        <w:rPr>
          <w:rFonts w:ascii="Times New Roman" w:hAnsi="Times New Roman" w:cs="Times New Roman"/>
          <w:sz w:val="24"/>
          <w:szCs w:val="24"/>
        </w:rPr>
        <w:t>Žemiau pateikiama norima VATIS funkcinė architektūra, apibrėžiant esminius funkcinius blokus bei integracijas su išorinėmis informacinėmis sistemomis bei registrais. Šios techninės specifikacijos 2 paveikslo pavyzdyje pavaizduotas duomenų sinchronizavimo sluoksnis ir jo komponentai turi būti realizuoti realizuojant šios techninės specifikacijos reikalavimus.</w:t>
      </w:r>
    </w:p>
    <w:p w14:paraId="3F3BBB8D" w14:textId="77777777" w:rsidR="00EA1001" w:rsidRDefault="00EA1001" w:rsidP="0035541F">
      <w:pPr>
        <w:pStyle w:val="Style1"/>
        <w:numPr>
          <w:ilvl w:val="0"/>
          <w:numId w:val="0"/>
        </w:numPr>
        <w:ind w:left="720"/>
        <w:jc w:val="left"/>
      </w:pPr>
      <w:r w:rsidRPr="007C1A4C">
        <w:rPr>
          <w:noProof/>
        </w:rPr>
        <w:drawing>
          <wp:inline distT="0" distB="0" distL="0" distR="0" wp14:anchorId="1A5CA18F" wp14:editId="02B29EDB">
            <wp:extent cx="5579110" cy="2285837"/>
            <wp:effectExtent l="0" t="0" r="0" b="635"/>
            <wp:docPr id="204050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0763"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522" cy="2347463"/>
                    </a:xfrm>
                    <a:prstGeom prst="rect">
                      <a:avLst/>
                    </a:prstGeom>
                    <a:noFill/>
                    <a:ln>
                      <a:noFill/>
                    </a:ln>
                  </pic:spPr>
                </pic:pic>
              </a:graphicData>
            </a:graphic>
          </wp:inline>
        </w:drawing>
      </w:r>
    </w:p>
    <w:p w14:paraId="7196E94F" w14:textId="412A76C2" w:rsidR="00EA1001" w:rsidRPr="007C1A4C" w:rsidRDefault="00EA1001" w:rsidP="004C1D23">
      <w:pPr>
        <w:pStyle w:val="Style1"/>
        <w:numPr>
          <w:ilvl w:val="0"/>
          <w:numId w:val="0"/>
        </w:numPr>
        <w:ind w:left="720"/>
      </w:pPr>
      <w:r w:rsidRPr="00EE6995">
        <w:t>2</w:t>
      </w:r>
      <w:r>
        <w:t xml:space="preserve"> paveikslas. Norima</w:t>
      </w:r>
      <w:r w:rsidR="009638A2">
        <w:t>s</w:t>
      </w:r>
      <w:r>
        <w:t xml:space="preserve"> VATIS principinė</w:t>
      </w:r>
      <w:r w:rsidR="0014192E">
        <w:t>s</w:t>
      </w:r>
      <w:r>
        <w:t xml:space="preserve"> architektūros pavyzdys</w:t>
      </w:r>
    </w:p>
    <w:p w14:paraId="45817AC7" w14:textId="77777777" w:rsidR="00EA1001" w:rsidRPr="007C1A4C" w:rsidRDefault="00EA1001" w:rsidP="004C1D23">
      <w:pPr>
        <w:pStyle w:val="Style1"/>
        <w:numPr>
          <w:ilvl w:val="0"/>
          <w:numId w:val="0"/>
        </w:numPr>
      </w:pPr>
    </w:p>
    <w:p w14:paraId="13500088" w14:textId="53BDE5AC" w:rsidR="00EA1001" w:rsidRPr="00647619" w:rsidRDefault="00EA1001" w:rsidP="00981E8A">
      <w:pPr>
        <w:keepNext/>
        <w:tabs>
          <w:tab w:val="left" w:pos="8059"/>
        </w:tabs>
        <w:spacing w:before="240" w:after="0" w:line="240" w:lineRule="auto"/>
        <w:jc w:val="left"/>
        <w:rPr>
          <w:rFonts w:ascii="Times New Roman" w:eastAsia="MS Mincho" w:hAnsi="Times New Roman" w:cs="Times New Roman"/>
          <w:color w:val="000000"/>
          <w:sz w:val="24"/>
          <w:szCs w:val="24"/>
        </w:rPr>
      </w:pPr>
      <w:r w:rsidRPr="00647619">
        <w:rPr>
          <w:rFonts w:ascii="Times New Roman" w:eastAsia="MS Mincho" w:hAnsi="Times New Roman" w:cs="Times New Roman"/>
          <w:color w:val="000000"/>
          <w:sz w:val="24"/>
          <w:szCs w:val="24"/>
        </w:rPr>
        <w:fldChar w:fldCharType="begin"/>
      </w:r>
      <w:r w:rsidRPr="00647619">
        <w:rPr>
          <w:rFonts w:ascii="Times New Roman" w:eastAsia="MS Mincho" w:hAnsi="Times New Roman" w:cs="Times New Roman"/>
          <w:color w:val="000000"/>
          <w:sz w:val="24"/>
          <w:szCs w:val="24"/>
        </w:rPr>
        <w:instrText>SEQ lentelė \* ARABIC</w:instrText>
      </w:r>
      <w:r w:rsidRPr="00647619">
        <w:rPr>
          <w:rFonts w:ascii="Times New Roman" w:eastAsia="MS Mincho" w:hAnsi="Times New Roman" w:cs="Times New Roman"/>
          <w:color w:val="000000"/>
          <w:sz w:val="24"/>
          <w:szCs w:val="24"/>
        </w:rPr>
        <w:fldChar w:fldCharType="separate"/>
      </w:r>
      <w:bookmarkStart w:id="42" w:name="_Toc187787031"/>
      <w:r w:rsidR="00981E8A">
        <w:rPr>
          <w:rFonts w:ascii="Times New Roman" w:eastAsia="MS Mincho" w:hAnsi="Times New Roman" w:cs="Times New Roman"/>
          <w:noProof/>
          <w:color w:val="000000"/>
          <w:sz w:val="24"/>
          <w:szCs w:val="24"/>
        </w:rPr>
        <w:t>7</w:t>
      </w:r>
      <w:r w:rsidRPr="00647619">
        <w:rPr>
          <w:rFonts w:ascii="Times New Roman" w:eastAsia="MS Mincho" w:hAnsi="Times New Roman" w:cs="Times New Roman"/>
          <w:color w:val="000000"/>
          <w:sz w:val="24"/>
          <w:szCs w:val="24"/>
        </w:rPr>
        <w:fldChar w:fldCharType="end"/>
      </w:r>
      <w:r w:rsidRPr="00647619">
        <w:rPr>
          <w:rFonts w:ascii="Times New Roman" w:eastAsia="MS Mincho" w:hAnsi="Times New Roman" w:cs="Times New Roman"/>
          <w:color w:val="000000"/>
          <w:sz w:val="24"/>
          <w:szCs w:val="24"/>
        </w:rPr>
        <w:t xml:space="preserve"> lentelė. VATIS principinės architektūros komponentų aprašymas</w:t>
      </w:r>
      <w:bookmarkEnd w:id="42"/>
    </w:p>
    <w:tbl>
      <w:tblPr>
        <w:tblStyle w:val="IO2020"/>
        <w:tblW w:w="0" w:type="auto"/>
        <w:tblBorders>
          <w:top w:val="single" w:sz="4" w:space="0" w:color="0E2841" w:themeColor="text2"/>
          <w:left w:val="single" w:sz="4" w:space="0" w:color="0E2841" w:themeColor="text2"/>
          <w:right w:val="single" w:sz="4" w:space="0" w:color="0E2841" w:themeColor="text2"/>
          <w:insideV w:val="single" w:sz="4" w:space="0" w:color="0E2841" w:themeColor="text2"/>
        </w:tblBorders>
        <w:tblLook w:val="04A0" w:firstRow="1" w:lastRow="0" w:firstColumn="1" w:lastColumn="0" w:noHBand="0" w:noVBand="1"/>
      </w:tblPr>
      <w:tblGrid>
        <w:gridCol w:w="2802"/>
        <w:gridCol w:w="6804"/>
      </w:tblGrid>
      <w:tr w:rsidR="00EA1001" w:rsidRPr="00326BC7" w14:paraId="2CD7C8D4" w14:textId="77777777" w:rsidTr="00981E8A">
        <w:trPr>
          <w:cnfStyle w:val="100000000000" w:firstRow="1" w:lastRow="0" w:firstColumn="0" w:lastColumn="0" w:oddVBand="0" w:evenVBand="0" w:oddHBand="0" w:evenHBand="0" w:firstRowFirstColumn="0" w:firstRowLastColumn="0" w:lastRowFirstColumn="0" w:lastRowLastColumn="0"/>
        </w:trPr>
        <w:tc>
          <w:tcPr>
            <w:tcW w:w="280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7F312BE2" w14:textId="77777777" w:rsidR="00EA1001" w:rsidRPr="00326BC7" w:rsidRDefault="00EA1001" w:rsidP="00B75132">
            <w:pPr>
              <w:spacing w:before="0" w:after="0" w:line="240" w:lineRule="auto"/>
              <w:ind w:left="170" w:right="170"/>
              <w:jc w:val="center"/>
              <w:rPr>
                <w:rFonts w:ascii="Times New Roman" w:eastAsia="MS Mincho" w:hAnsi="Times New Roman" w:cs="Times New Roman"/>
                <w:b/>
                <w:bCs/>
                <w:color w:val="000000"/>
                <w:sz w:val="24"/>
                <w:szCs w:val="24"/>
                <w:lang w:val="lt-LT"/>
              </w:rPr>
            </w:pPr>
            <w:r w:rsidRPr="00326BC7">
              <w:rPr>
                <w:rFonts w:ascii="Times New Roman" w:eastAsia="MS Mincho" w:hAnsi="Times New Roman" w:cs="Times New Roman"/>
                <w:b/>
                <w:bCs/>
                <w:color w:val="000000"/>
                <w:sz w:val="24"/>
                <w:szCs w:val="24"/>
                <w:lang w:val="lt-LT"/>
              </w:rPr>
              <w:t>Elementas</w:t>
            </w:r>
          </w:p>
        </w:tc>
        <w:tc>
          <w:tcPr>
            <w:tcW w:w="68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1C6D6C13" w14:textId="77777777" w:rsidR="00EA1001" w:rsidRPr="00326BC7" w:rsidRDefault="00EA1001" w:rsidP="00B75132">
            <w:pPr>
              <w:spacing w:before="0" w:after="0" w:line="240" w:lineRule="auto"/>
              <w:jc w:val="center"/>
              <w:rPr>
                <w:rFonts w:ascii="Times New Roman" w:eastAsia="MS Mincho" w:hAnsi="Times New Roman" w:cs="Times New Roman"/>
                <w:b/>
                <w:bCs/>
                <w:color w:val="000000"/>
                <w:sz w:val="24"/>
                <w:szCs w:val="24"/>
                <w:lang w:val="lt-LT"/>
              </w:rPr>
            </w:pPr>
            <w:r w:rsidRPr="00326BC7">
              <w:rPr>
                <w:rFonts w:ascii="Times New Roman" w:eastAsia="MS Mincho" w:hAnsi="Times New Roman" w:cs="Times New Roman"/>
                <w:b/>
                <w:bCs/>
                <w:color w:val="000000"/>
                <w:sz w:val="24"/>
                <w:szCs w:val="24"/>
                <w:lang w:val="lt-LT"/>
              </w:rPr>
              <w:t>Aprašymas</w:t>
            </w:r>
          </w:p>
        </w:tc>
      </w:tr>
      <w:tr w:rsidR="00EA1001" w:rsidRPr="00326BC7" w14:paraId="12ACCECA" w14:textId="77777777" w:rsidTr="00B75132">
        <w:tc>
          <w:tcPr>
            <w:tcW w:w="2802" w:type="dxa"/>
          </w:tcPr>
          <w:p w14:paraId="6D404222" w14:textId="77777777" w:rsidR="00EA1001" w:rsidRPr="00326BC7" w:rsidRDefault="00EA1001" w:rsidP="00B75132">
            <w:pPr>
              <w:spacing w:before="0" w:after="0" w:line="240" w:lineRule="auto"/>
              <w:rPr>
                <w:rFonts w:ascii="Times New Roman" w:hAnsi="Times New Roman" w:cs="Times New Roman"/>
                <w:sz w:val="24"/>
                <w:szCs w:val="24"/>
                <w:lang w:val="lt-LT"/>
              </w:rPr>
            </w:pPr>
            <w:r w:rsidRPr="00326BC7">
              <w:rPr>
                <w:rFonts w:ascii="Times New Roman" w:hAnsi="Times New Roman" w:cs="Times New Roman"/>
                <w:sz w:val="24"/>
                <w:szCs w:val="24"/>
                <w:lang w:val="lt-LT"/>
              </w:rPr>
              <w:t>Išorinių naudotojų mobili ar prisitaikančio dizaino aplikacija</w:t>
            </w:r>
          </w:p>
        </w:tc>
        <w:tc>
          <w:tcPr>
            <w:tcW w:w="6804" w:type="dxa"/>
          </w:tcPr>
          <w:p w14:paraId="5535F961" w14:textId="77777777" w:rsidR="00EA1001" w:rsidRPr="00326BC7" w:rsidRDefault="00EA1001" w:rsidP="00B75132">
            <w:pPr>
              <w:spacing w:before="0" w:after="0" w:line="240" w:lineRule="auto"/>
              <w:rPr>
                <w:rFonts w:ascii="Times New Roman" w:hAnsi="Times New Roman" w:cs="Times New Roman"/>
                <w:sz w:val="24"/>
                <w:szCs w:val="24"/>
                <w:lang w:val="lt-LT"/>
              </w:rPr>
            </w:pPr>
            <w:r w:rsidRPr="00326BC7">
              <w:rPr>
                <w:rFonts w:ascii="Times New Roman" w:hAnsi="Times New Roman" w:cs="Times New Roman"/>
                <w:sz w:val="24"/>
                <w:szCs w:val="24"/>
                <w:lang w:val="lt-LT"/>
              </w:rPr>
              <w:t xml:space="preserve">Mobilioji ar prisitaikančio dizaino VATIS aplikacija skirta naudotis išoriniams naudotojams </w:t>
            </w:r>
          </w:p>
        </w:tc>
      </w:tr>
      <w:tr w:rsidR="00EA1001" w:rsidRPr="00326BC7" w14:paraId="2BE23AD9" w14:textId="77777777" w:rsidTr="00B75132">
        <w:tc>
          <w:tcPr>
            <w:tcW w:w="2802" w:type="dxa"/>
          </w:tcPr>
          <w:p w14:paraId="0A85D8FA" w14:textId="77777777" w:rsidR="00EA1001" w:rsidRPr="00326BC7" w:rsidRDefault="00EA1001" w:rsidP="00B75132">
            <w:pPr>
              <w:spacing w:before="0" w:after="0" w:line="240" w:lineRule="auto"/>
              <w:rPr>
                <w:rFonts w:ascii="Times New Roman" w:hAnsi="Times New Roman" w:cs="Times New Roman"/>
                <w:sz w:val="24"/>
                <w:szCs w:val="24"/>
                <w:lang w:val="lt-LT"/>
              </w:rPr>
            </w:pPr>
            <w:r w:rsidRPr="00326BC7">
              <w:rPr>
                <w:rFonts w:ascii="Times New Roman" w:hAnsi="Times New Roman" w:cs="Times New Roman"/>
                <w:sz w:val="24"/>
                <w:szCs w:val="24"/>
                <w:lang w:val="lt-LT"/>
              </w:rPr>
              <w:t>Vidinių naudotojų mobili ar prisitaikančio dizaino aplikacija</w:t>
            </w:r>
          </w:p>
        </w:tc>
        <w:tc>
          <w:tcPr>
            <w:tcW w:w="6804" w:type="dxa"/>
          </w:tcPr>
          <w:p w14:paraId="4BE1AE22" w14:textId="77777777" w:rsidR="00EA1001" w:rsidRPr="00326BC7" w:rsidRDefault="00EA1001" w:rsidP="00B75132">
            <w:pPr>
              <w:spacing w:before="0" w:after="0" w:line="240" w:lineRule="auto"/>
              <w:rPr>
                <w:rFonts w:ascii="Times New Roman" w:hAnsi="Times New Roman" w:cs="Times New Roman"/>
                <w:sz w:val="24"/>
                <w:szCs w:val="24"/>
                <w:lang w:val="lt-LT"/>
              </w:rPr>
            </w:pPr>
            <w:r w:rsidRPr="00326BC7">
              <w:rPr>
                <w:rFonts w:ascii="Times New Roman" w:hAnsi="Times New Roman" w:cs="Times New Roman"/>
                <w:sz w:val="24"/>
                <w:szCs w:val="24"/>
                <w:lang w:val="lt-LT"/>
              </w:rPr>
              <w:t>Mobilioji ar prisitaikančio dizaino VATIS aplikacija skirta VATŽŪM darbuotojams.</w:t>
            </w:r>
          </w:p>
        </w:tc>
      </w:tr>
      <w:tr w:rsidR="00EA1001" w:rsidRPr="00326BC7" w14:paraId="029B4F0D" w14:textId="77777777" w:rsidTr="00B75132">
        <w:tc>
          <w:tcPr>
            <w:tcW w:w="2802" w:type="dxa"/>
          </w:tcPr>
          <w:p w14:paraId="20F87146" w14:textId="77777777" w:rsidR="00EA1001" w:rsidRPr="00326BC7" w:rsidRDefault="00EA1001" w:rsidP="00B75132">
            <w:pPr>
              <w:spacing w:before="0" w:after="0" w:line="240" w:lineRule="auto"/>
              <w:rPr>
                <w:rFonts w:ascii="Times New Roman" w:hAnsi="Times New Roman" w:cs="Times New Roman"/>
                <w:sz w:val="24"/>
                <w:szCs w:val="24"/>
                <w:lang w:val="lt-LT"/>
              </w:rPr>
            </w:pPr>
            <w:r w:rsidRPr="00326BC7">
              <w:rPr>
                <w:rFonts w:ascii="Times New Roman" w:hAnsi="Times New Roman" w:cs="Times New Roman"/>
                <w:sz w:val="24"/>
                <w:szCs w:val="24"/>
                <w:lang w:val="lt-LT"/>
              </w:rPr>
              <w:t>Išorinių naudotojų aptarnavimo komponentas</w:t>
            </w:r>
          </w:p>
        </w:tc>
        <w:tc>
          <w:tcPr>
            <w:tcW w:w="6804" w:type="dxa"/>
          </w:tcPr>
          <w:p w14:paraId="761E471E" w14:textId="77777777" w:rsidR="00EA1001" w:rsidRPr="00326BC7" w:rsidRDefault="00EA1001" w:rsidP="00B75132">
            <w:pPr>
              <w:spacing w:before="0" w:after="0" w:line="240" w:lineRule="auto"/>
              <w:rPr>
                <w:rFonts w:ascii="Times New Roman" w:hAnsi="Times New Roman" w:cs="Times New Roman"/>
                <w:sz w:val="24"/>
                <w:szCs w:val="24"/>
                <w:lang w:val="lt-LT"/>
              </w:rPr>
            </w:pPr>
            <w:r w:rsidRPr="00326BC7">
              <w:rPr>
                <w:rFonts w:ascii="Times New Roman" w:hAnsi="Times New Roman" w:cs="Times New Roman"/>
                <w:sz w:val="24"/>
                <w:szCs w:val="24"/>
                <w:lang w:val="lt-LT"/>
              </w:rPr>
              <w:t>Komponentas, kuris aptarnauja užklausas iš išorinių naudotojų mobiliųjų ar prisitaikančio dizaino aplikacijų ir sinchronizuoja duomenis su VATIS duomenimis.</w:t>
            </w:r>
          </w:p>
        </w:tc>
      </w:tr>
      <w:tr w:rsidR="00EA1001" w:rsidRPr="00326BC7" w14:paraId="487B2C62" w14:textId="77777777" w:rsidTr="00B75132">
        <w:tc>
          <w:tcPr>
            <w:tcW w:w="2802" w:type="dxa"/>
          </w:tcPr>
          <w:p w14:paraId="1B3450A9" w14:textId="77777777" w:rsidR="00EA1001" w:rsidRPr="00326BC7" w:rsidRDefault="00EA1001" w:rsidP="00B75132">
            <w:pPr>
              <w:spacing w:before="0" w:after="0" w:line="240" w:lineRule="auto"/>
              <w:rPr>
                <w:rFonts w:ascii="Times New Roman" w:hAnsi="Times New Roman" w:cs="Times New Roman"/>
                <w:sz w:val="24"/>
                <w:szCs w:val="24"/>
                <w:lang w:val="lt-LT"/>
              </w:rPr>
            </w:pPr>
            <w:r w:rsidRPr="00326BC7">
              <w:rPr>
                <w:rFonts w:ascii="Times New Roman" w:hAnsi="Times New Roman" w:cs="Times New Roman"/>
                <w:sz w:val="24"/>
                <w:szCs w:val="24"/>
                <w:lang w:val="lt-LT"/>
              </w:rPr>
              <w:t>Vidinių naudotojų aptarnavimo komponentas</w:t>
            </w:r>
          </w:p>
        </w:tc>
        <w:tc>
          <w:tcPr>
            <w:tcW w:w="6804" w:type="dxa"/>
          </w:tcPr>
          <w:p w14:paraId="410719F2" w14:textId="77777777" w:rsidR="00EA1001" w:rsidRPr="00326BC7" w:rsidRDefault="00EA1001" w:rsidP="00B75132">
            <w:pPr>
              <w:spacing w:before="0" w:after="0" w:line="240" w:lineRule="auto"/>
              <w:rPr>
                <w:rFonts w:ascii="Times New Roman" w:hAnsi="Times New Roman" w:cs="Times New Roman"/>
                <w:sz w:val="24"/>
                <w:szCs w:val="24"/>
                <w:lang w:val="lt-LT"/>
              </w:rPr>
            </w:pPr>
            <w:r w:rsidRPr="00326BC7">
              <w:rPr>
                <w:rFonts w:ascii="Times New Roman" w:hAnsi="Times New Roman" w:cs="Times New Roman"/>
                <w:sz w:val="24"/>
                <w:szCs w:val="24"/>
                <w:lang w:val="lt-LT"/>
              </w:rPr>
              <w:t xml:space="preserve">Komponentas, kuris aptarnauja užklausas iš vidinių naudotojų mobiliųjų ar prisitaikančio dizaino aplikacijų ir sinchronizuoja duomenis su VATIS duomenimis bei turi gebėti veikti </w:t>
            </w:r>
            <w:proofErr w:type="spellStart"/>
            <w:r w:rsidRPr="00326BC7">
              <w:rPr>
                <w:rFonts w:ascii="Times New Roman" w:hAnsi="Times New Roman" w:cs="Times New Roman"/>
                <w:sz w:val="24"/>
                <w:szCs w:val="24"/>
                <w:lang w:val="lt-LT"/>
              </w:rPr>
              <w:t>offline</w:t>
            </w:r>
            <w:proofErr w:type="spellEnd"/>
            <w:r w:rsidRPr="00326BC7">
              <w:rPr>
                <w:rFonts w:ascii="Times New Roman" w:hAnsi="Times New Roman" w:cs="Times New Roman"/>
                <w:sz w:val="24"/>
                <w:szCs w:val="24"/>
                <w:lang w:val="lt-LT"/>
              </w:rPr>
              <w:t xml:space="preserve"> režimu.</w:t>
            </w:r>
          </w:p>
        </w:tc>
      </w:tr>
    </w:tbl>
    <w:p w14:paraId="386292C7" w14:textId="17DCB46D" w:rsidR="00EA1001" w:rsidRPr="00647619" w:rsidRDefault="00EA1001" w:rsidP="00981E8A">
      <w:pPr>
        <w:keepNext/>
        <w:tabs>
          <w:tab w:val="left" w:pos="8059"/>
        </w:tabs>
        <w:spacing w:before="240" w:after="0" w:line="240" w:lineRule="auto"/>
        <w:jc w:val="left"/>
        <w:rPr>
          <w:rFonts w:ascii="Times New Roman" w:eastAsia="MS Mincho" w:hAnsi="Times New Roman" w:cs="Times New Roman"/>
          <w:color w:val="000000"/>
          <w:sz w:val="24"/>
          <w:szCs w:val="24"/>
        </w:rPr>
      </w:pPr>
      <w:r w:rsidRPr="00647619">
        <w:rPr>
          <w:rFonts w:ascii="Times New Roman" w:eastAsia="MS Mincho" w:hAnsi="Times New Roman" w:cs="Times New Roman"/>
          <w:color w:val="000000"/>
          <w:sz w:val="24"/>
          <w:szCs w:val="24"/>
        </w:rPr>
        <w:lastRenderedPageBreak/>
        <w:fldChar w:fldCharType="begin"/>
      </w:r>
      <w:r w:rsidRPr="00647619">
        <w:rPr>
          <w:rFonts w:ascii="Times New Roman" w:eastAsia="MS Mincho" w:hAnsi="Times New Roman" w:cs="Times New Roman"/>
          <w:color w:val="000000"/>
          <w:sz w:val="24"/>
          <w:szCs w:val="24"/>
        </w:rPr>
        <w:instrText>SEQ lentelė \* ARABIC</w:instrText>
      </w:r>
      <w:r w:rsidRPr="00647619">
        <w:rPr>
          <w:rFonts w:ascii="Times New Roman" w:eastAsia="MS Mincho" w:hAnsi="Times New Roman" w:cs="Times New Roman"/>
          <w:color w:val="000000"/>
          <w:sz w:val="24"/>
          <w:szCs w:val="24"/>
        </w:rPr>
        <w:fldChar w:fldCharType="separate"/>
      </w:r>
      <w:bookmarkStart w:id="43" w:name="_Toc187787032"/>
      <w:r w:rsidR="00981E8A">
        <w:rPr>
          <w:rFonts w:ascii="Times New Roman" w:eastAsia="MS Mincho" w:hAnsi="Times New Roman" w:cs="Times New Roman"/>
          <w:noProof/>
          <w:color w:val="000000"/>
          <w:sz w:val="24"/>
          <w:szCs w:val="24"/>
        </w:rPr>
        <w:t>8</w:t>
      </w:r>
      <w:r w:rsidRPr="00647619">
        <w:rPr>
          <w:rFonts w:ascii="Times New Roman" w:eastAsia="MS Mincho" w:hAnsi="Times New Roman" w:cs="Times New Roman"/>
          <w:color w:val="000000"/>
          <w:sz w:val="24"/>
          <w:szCs w:val="24"/>
        </w:rPr>
        <w:fldChar w:fldCharType="end"/>
      </w:r>
      <w:r w:rsidRPr="00647619">
        <w:rPr>
          <w:rFonts w:ascii="Times New Roman" w:eastAsia="MS Mincho" w:hAnsi="Times New Roman" w:cs="Times New Roman"/>
          <w:color w:val="000000"/>
          <w:sz w:val="24"/>
          <w:szCs w:val="24"/>
        </w:rPr>
        <w:t xml:space="preserve"> lentelė. VATIS funkcinių reikalavimų aprašymas</w:t>
      </w:r>
      <w:bookmarkEnd w:id="43"/>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65"/>
        <w:gridCol w:w="8763"/>
      </w:tblGrid>
      <w:tr w:rsidR="00EA1001" w:rsidRPr="00647619" w14:paraId="7B8CE2E5" w14:textId="77777777" w:rsidTr="00981E8A">
        <w:trPr>
          <w:tblHeader/>
        </w:trPr>
        <w:tc>
          <w:tcPr>
            <w:tcW w:w="449" w:type="pct"/>
            <w:shd w:val="clear" w:color="auto" w:fill="auto"/>
          </w:tcPr>
          <w:p w14:paraId="38A5BAB4" w14:textId="77777777" w:rsidR="00EA1001" w:rsidRPr="00647619" w:rsidRDefault="00EA1001" w:rsidP="00B75132">
            <w:pPr>
              <w:spacing w:before="240" w:after="240" w:line="240" w:lineRule="auto"/>
              <w:ind w:right="170"/>
              <w:rPr>
                <w:rFonts w:ascii="Times New Roman" w:eastAsia="MS Mincho" w:hAnsi="Times New Roman" w:cs="Times New Roman"/>
                <w:b/>
                <w:bCs/>
                <w:color w:val="000000"/>
                <w:sz w:val="24"/>
                <w:szCs w:val="24"/>
              </w:rPr>
            </w:pPr>
            <w:r w:rsidRPr="00647619">
              <w:rPr>
                <w:rFonts w:ascii="Times New Roman" w:eastAsia="MS Mincho" w:hAnsi="Times New Roman" w:cs="Times New Roman"/>
                <w:b/>
                <w:bCs/>
                <w:color w:val="000000"/>
                <w:sz w:val="24"/>
                <w:szCs w:val="24"/>
              </w:rPr>
              <w:t>Nr.</w:t>
            </w:r>
          </w:p>
        </w:tc>
        <w:tc>
          <w:tcPr>
            <w:tcW w:w="4551" w:type="pct"/>
            <w:shd w:val="clear" w:color="auto" w:fill="auto"/>
          </w:tcPr>
          <w:p w14:paraId="48F86022" w14:textId="77777777" w:rsidR="00EA1001" w:rsidRPr="00647619"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647619">
              <w:rPr>
                <w:rFonts w:ascii="Times New Roman" w:eastAsia="MS Mincho" w:hAnsi="Times New Roman" w:cs="Times New Roman"/>
                <w:b/>
                <w:bCs/>
                <w:color w:val="000000"/>
                <w:sz w:val="24"/>
                <w:szCs w:val="24"/>
              </w:rPr>
              <w:t>Reikalavimas</w:t>
            </w:r>
          </w:p>
        </w:tc>
      </w:tr>
      <w:tr w:rsidR="00EA1001" w:rsidRPr="007C1A4C" w14:paraId="51DFA4E1" w14:textId="77777777" w:rsidTr="00981E8A">
        <w:tc>
          <w:tcPr>
            <w:tcW w:w="449" w:type="pct"/>
            <w:shd w:val="clear" w:color="auto" w:fill="auto"/>
          </w:tcPr>
          <w:p w14:paraId="66E976A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51" w:type="pct"/>
            <w:shd w:val="clear" w:color="auto" w:fill="auto"/>
          </w:tcPr>
          <w:p w14:paraId="2E035BA5" w14:textId="1BA70036" w:rsidR="00EA1001" w:rsidRPr="00CF267C" w:rsidRDefault="00EA1001" w:rsidP="00F903DB">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VATIS turi būti išlaikoma architektūra sudaryta iš išorinio ir vidinio portalų (apimančio vidinius posistemius, bendruosius ir administravimo komponentus). </w:t>
            </w:r>
            <w:r w:rsidRPr="00F903DB">
              <w:rPr>
                <w:rFonts w:ascii="Times New Roman" w:hAnsi="Times New Roman" w:cs="Times New Roman"/>
                <w:sz w:val="24"/>
                <w:szCs w:val="24"/>
              </w:rPr>
              <w:t>Šios techninės specifikacijos 1 paveiksle</w:t>
            </w:r>
            <w:r w:rsidRPr="007C1A4C">
              <w:rPr>
                <w:rFonts w:ascii="Times New Roman" w:hAnsi="Times New Roman" w:cs="Times New Roman"/>
                <w:sz w:val="24"/>
                <w:szCs w:val="24"/>
              </w:rPr>
              <w:t xml:space="preserve"> pateikiama principinė VATIS funkcinė architektūra, apibrėžiant esminius funkcinius blokus</w:t>
            </w:r>
            <w:r>
              <w:rPr>
                <w:rFonts w:ascii="Times New Roman" w:hAnsi="Times New Roman" w:cs="Times New Roman"/>
                <w:sz w:val="24"/>
                <w:szCs w:val="24"/>
              </w:rPr>
              <w:t>.</w:t>
            </w:r>
          </w:p>
        </w:tc>
      </w:tr>
      <w:tr w:rsidR="00EA1001" w:rsidRPr="007C1A4C" w14:paraId="0DE86F30" w14:textId="77777777" w:rsidTr="00981E8A">
        <w:tc>
          <w:tcPr>
            <w:tcW w:w="449" w:type="pct"/>
            <w:shd w:val="clear" w:color="auto" w:fill="auto"/>
          </w:tcPr>
          <w:p w14:paraId="0BC520B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51" w:type="pct"/>
            <w:shd w:val="clear" w:color="auto" w:fill="auto"/>
          </w:tcPr>
          <w:p w14:paraId="248498D8" w14:textId="075F98D7" w:rsidR="00EA1001" w:rsidRPr="007C1A4C" w:rsidRDefault="00EA1001" w:rsidP="00B75132">
            <w:pPr>
              <w:spacing w:before="60" w:after="120" w:line="240" w:lineRule="auto"/>
              <w:ind w:left="203"/>
              <w:rPr>
                <w:rFonts w:ascii="Times New Roman" w:hAnsi="Times New Roman" w:cs="Times New Roman"/>
                <w:sz w:val="24"/>
                <w:szCs w:val="24"/>
                <w:lang w:eastAsia="en-US"/>
              </w:rPr>
            </w:pPr>
            <w:r w:rsidRPr="007C1A4C">
              <w:rPr>
                <w:rFonts w:ascii="Times New Roman" w:hAnsi="Times New Roman" w:cs="Times New Roman"/>
                <w:sz w:val="24"/>
                <w:szCs w:val="24"/>
                <w:lang w:eastAsia="en-US"/>
              </w:rPr>
              <w:t>Diegėjas turės įdiegti naujai sukurtus</w:t>
            </w:r>
            <w:r>
              <w:rPr>
                <w:rFonts w:ascii="Times New Roman" w:hAnsi="Times New Roman" w:cs="Times New Roman"/>
                <w:sz w:val="24"/>
                <w:szCs w:val="24"/>
                <w:lang w:eastAsia="en-US"/>
              </w:rPr>
              <w:t xml:space="preserve"> </w:t>
            </w:r>
            <w:r w:rsidRPr="007C1A4C">
              <w:rPr>
                <w:rFonts w:ascii="Times New Roman" w:hAnsi="Times New Roman" w:cs="Times New Roman"/>
                <w:sz w:val="24"/>
                <w:szCs w:val="24"/>
                <w:lang w:eastAsia="en-US"/>
              </w:rPr>
              <w:t>funkcionalumus</w:t>
            </w:r>
            <w:r>
              <w:rPr>
                <w:rFonts w:ascii="Times New Roman" w:hAnsi="Times New Roman" w:cs="Times New Roman"/>
                <w:sz w:val="24"/>
                <w:szCs w:val="24"/>
                <w:lang w:eastAsia="en-US"/>
              </w:rPr>
              <w:t xml:space="preserve">, nurodytus šios techninės </w:t>
            </w:r>
            <w:r w:rsidRPr="00F903DB">
              <w:rPr>
                <w:rFonts w:ascii="Times New Roman" w:hAnsi="Times New Roman" w:cs="Times New Roman"/>
                <w:sz w:val="24"/>
                <w:szCs w:val="24"/>
                <w:lang w:eastAsia="en-US"/>
              </w:rPr>
              <w:t xml:space="preserve">specifikacijos </w:t>
            </w:r>
            <w:r w:rsidRPr="00F903DB">
              <w:rPr>
                <w:rFonts w:ascii="Times New Roman" w:hAnsi="Times New Roman" w:cs="Times New Roman"/>
                <w:color w:val="auto"/>
                <w:sz w:val="24"/>
                <w:szCs w:val="24"/>
                <w:lang w:eastAsia="en-US"/>
              </w:rPr>
              <w:t xml:space="preserve">V </w:t>
            </w:r>
            <w:r w:rsidR="00F903DB" w:rsidRPr="00F903DB">
              <w:rPr>
                <w:rFonts w:ascii="Times New Roman" w:hAnsi="Times New Roman" w:cs="Times New Roman"/>
                <w:color w:val="auto"/>
                <w:sz w:val="24"/>
                <w:szCs w:val="24"/>
                <w:lang w:eastAsia="en-US"/>
              </w:rPr>
              <w:t>dalyje</w:t>
            </w:r>
            <w:r w:rsidRPr="00F903DB">
              <w:rPr>
                <w:rFonts w:ascii="Times New Roman" w:hAnsi="Times New Roman" w:cs="Times New Roman"/>
                <w:color w:val="auto"/>
                <w:sz w:val="24"/>
                <w:szCs w:val="24"/>
                <w:lang w:eastAsia="en-US"/>
              </w:rPr>
              <w:t xml:space="preserve"> </w:t>
            </w:r>
            <w:r w:rsidRPr="007C1A4C">
              <w:rPr>
                <w:rFonts w:ascii="Times New Roman" w:hAnsi="Times New Roman" w:cs="Times New Roman"/>
                <w:sz w:val="24"/>
                <w:szCs w:val="24"/>
                <w:lang w:eastAsia="en-US"/>
              </w:rPr>
              <w:t>Perkančiosios organizacijos tvarkomame VATIS</w:t>
            </w:r>
            <w:r w:rsidR="00570D3D">
              <w:rPr>
                <w:rFonts w:ascii="Times New Roman" w:hAnsi="Times New Roman" w:cs="Times New Roman"/>
                <w:sz w:val="24"/>
                <w:szCs w:val="24"/>
                <w:lang w:eastAsia="en-US"/>
              </w:rPr>
              <w:t>.</w:t>
            </w:r>
          </w:p>
        </w:tc>
      </w:tr>
      <w:tr w:rsidR="00EA1001" w:rsidRPr="007C1A4C" w14:paraId="4719721A" w14:textId="77777777" w:rsidTr="00981E8A">
        <w:tc>
          <w:tcPr>
            <w:tcW w:w="449" w:type="pct"/>
            <w:shd w:val="clear" w:color="auto" w:fill="auto"/>
          </w:tcPr>
          <w:p w14:paraId="28FE3A50"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51" w:type="pct"/>
            <w:shd w:val="clear" w:color="auto" w:fill="auto"/>
          </w:tcPr>
          <w:p w14:paraId="3C0FD98B" w14:textId="77777777" w:rsidR="00EA1001" w:rsidRPr="007C1A4C" w:rsidRDefault="00EA1001" w:rsidP="00B75132">
            <w:pPr>
              <w:spacing w:before="60" w:after="120" w:line="240" w:lineRule="auto"/>
              <w:ind w:left="203"/>
              <w:rPr>
                <w:rFonts w:ascii="Times New Roman" w:hAnsi="Times New Roman" w:cs="Times New Roman"/>
                <w:sz w:val="24"/>
                <w:szCs w:val="24"/>
                <w:lang w:eastAsia="en-US"/>
              </w:rPr>
            </w:pPr>
            <w:r w:rsidRPr="007C1A4C">
              <w:rPr>
                <w:rFonts w:ascii="Times New Roman" w:hAnsi="Times New Roman" w:cs="Times New Roman"/>
                <w:sz w:val="24"/>
                <w:szCs w:val="24"/>
                <w:lang w:eastAsia="en-US"/>
              </w:rPr>
              <w:t>Naujai sukurtų funkcionalumų realizacija VATIS architektūriniame sprendime turi būti įgyvendinta taip, kad atitiktų VATIS esamų funkcinių modulių paskirtį. Naujai realizuojamos funkcijos turi būti integruotos į esamą VATIS funkcijų sprendimą.</w:t>
            </w:r>
          </w:p>
        </w:tc>
      </w:tr>
      <w:tr w:rsidR="00EA1001" w:rsidRPr="007C1A4C" w14:paraId="25E7A7B2" w14:textId="77777777" w:rsidTr="00981E8A">
        <w:tc>
          <w:tcPr>
            <w:tcW w:w="449" w:type="pct"/>
            <w:shd w:val="clear" w:color="auto" w:fill="auto"/>
          </w:tcPr>
          <w:p w14:paraId="363B29A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51" w:type="pct"/>
            <w:shd w:val="clear" w:color="auto" w:fill="auto"/>
          </w:tcPr>
          <w:p w14:paraId="16BA068C" w14:textId="77777777" w:rsidR="00EA1001" w:rsidRPr="007C1A4C" w:rsidRDefault="00EA1001" w:rsidP="00B75132">
            <w:pPr>
              <w:spacing w:before="60" w:after="120" w:line="240" w:lineRule="auto"/>
              <w:ind w:left="203"/>
              <w:rPr>
                <w:rFonts w:ascii="Times New Roman" w:hAnsi="Times New Roman" w:cs="Times New Roman"/>
                <w:sz w:val="24"/>
                <w:szCs w:val="24"/>
                <w:lang w:eastAsia="en-US"/>
              </w:rPr>
            </w:pPr>
            <w:r w:rsidRPr="007C1A4C">
              <w:rPr>
                <w:rFonts w:ascii="Times New Roman" w:hAnsi="Times New Roman" w:cs="Times New Roman"/>
                <w:sz w:val="24"/>
                <w:szCs w:val="24"/>
                <w:lang w:eastAsia="en-US"/>
              </w:rPr>
              <w:t>Vidiniams naudotojams skirta VATIS mobilioji ar prisitaikančio dizaino aplikacija turi būti sudaryta iš:</w:t>
            </w:r>
          </w:p>
          <w:p w14:paraId="7999EDA4" w14:textId="77777777" w:rsidR="00EA1001" w:rsidRPr="007C1A4C" w:rsidRDefault="00EA1001" w:rsidP="005D6898">
            <w:pPr>
              <w:pStyle w:val="ListParagraph"/>
              <w:numPr>
                <w:ilvl w:val="0"/>
                <w:numId w:val="25"/>
              </w:numPr>
              <w:spacing w:before="60" w:after="120" w:line="240" w:lineRule="auto"/>
              <w:rPr>
                <w:rFonts w:ascii="Times New Roman" w:hAnsi="Times New Roman" w:cs="Times New Roman"/>
                <w:sz w:val="24"/>
                <w:szCs w:val="24"/>
                <w:lang w:eastAsia="en-US"/>
              </w:rPr>
            </w:pPr>
            <w:r w:rsidRPr="007C1A4C">
              <w:rPr>
                <w:rFonts w:ascii="Times New Roman" w:hAnsi="Times New Roman" w:cs="Times New Roman"/>
                <w:sz w:val="24"/>
                <w:szCs w:val="24"/>
                <w:lang w:eastAsia="en-US"/>
              </w:rPr>
              <w:t>Darbuotojo identifikavimo modulio;</w:t>
            </w:r>
          </w:p>
          <w:p w14:paraId="213EA30B" w14:textId="77777777" w:rsidR="00EA1001" w:rsidRPr="007C1A4C" w:rsidRDefault="00EA1001" w:rsidP="005D6898">
            <w:pPr>
              <w:pStyle w:val="ListParagraph"/>
              <w:numPr>
                <w:ilvl w:val="0"/>
                <w:numId w:val="25"/>
              </w:numPr>
              <w:spacing w:before="60" w:after="120" w:line="240" w:lineRule="auto"/>
              <w:rPr>
                <w:rFonts w:ascii="Times New Roman" w:hAnsi="Times New Roman" w:cs="Times New Roman"/>
                <w:sz w:val="24"/>
                <w:szCs w:val="24"/>
                <w:lang w:eastAsia="en-US"/>
              </w:rPr>
            </w:pPr>
            <w:r w:rsidRPr="007C1A4C">
              <w:rPr>
                <w:rFonts w:ascii="Times New Roman" w:hAnsi="Times New Roman" w:cs="Times New Roman"/>
                <w:sz w:val="24"/>
                <w:szCs w:val="24"/>
                <w:lang w:eastAsia="en-US"/>
              </w:rPr>
              <w:t>Tikrinimų vykdymo modulio;</w:t>
            </w:r>
          </w:p>
          <w:p w14:paraId="7B019736" w14:textId="77777777" w:rsidR="00EA1001" w:rsidRPr="00B62DD8" w:rsidRDefault="00EA1001" w:rsidP="005D6898">
            <w:pPr>
              <w:pStyle w:val="ListParagraph"/>
              <w:numPr>
                <w:ilvl w:val="0"/>
                <w:numId w:val="25"/>
              </w:numPr>
              <w:spacing w:before="60" w:after="120" w:line="240" w:lineRule="auto"/>
              <w:rPr>
                <w:rFonts w:ascii="Times New Roman" w:hAnsi="Times New Roman" w:cs="Times New Roman"/>
                <w:sz w:val="24"/>
                <w:szCs w:val="24"/>
                <w:lang w:eastAsia="en-US"/>
              </w:rPr>
            </w:pPr>
            <w:r w:rsidRPr="00B62DD8">
              <w:rPr>
                <w:rFonts w:ascii="Times New Roman" w:hAnsi="Times New Roman" w:cs="Times New Roman"/>
                <w:sz w:val="24"/>
                <w:szCs w:val="24"/>
                <w:lang w:eastAsia="en-US"/>
              </w:rPr>
              <w:t>Rizikų skaičiavimo modulis;</w:t>
            </w:r>
          </w:p>
          <w:p w14:paraId="0712F7FE" w14:textId="77777777" w:rsidR="00EA1001" w:rsidRPr="00B62DD8" w:rsidRDefault="00EA1001" w:rsidP="005D6898">
            <w:pPr>
              <w:pStyle w:val="ListParagraph"/>
              <w:numPr>
                <w:ilvl w:val="0"/>
                <w:numId w:val="25"/>
              </w:numPr>
              <w:spacing w:before="60" w:after="120" w:line="240" w:lineRule="auto"/>
              <w:rPr>
                <w:rFonts w:ascii="Times New Roman" w:hAnsi="Times New Roman" w:cs="Times New Roman"/>
                <w:sz w:val="24"/>
                <w:szCs w:val="24"/>
                <w:lang w:eastAsia="en-US"/>
              </w:rPr>
            </w:pPr>
            <w:r w:rsidRPr="00B62DD8">
              <w:rPr>
                <w:rFonts w:ascii="Times New Roman" w:hAnsi="Times New Roman" w:cs="Times New Roman"/>
                <w:sz w:val="24"/>
                <w:szCs w:val="24"/>
                <w:lang w:eastAsia="en-US"/>
              </w:rPr>
              <w:t>Tikrinimo planų sudarymo modulis;</w:t>
            </w:r>
          </w:p>
          <w:p w14:paraId="7DC08B09" w14:textId="77777777" w:rsidR="00EA1001" w:rsidRPr="00B62DD8" w:rsidRDefault="00EA1001" w:rsidP="005D6898">
            <w:pPr>
              <w:pStyle w:val="ListParagraph"/>
              <w:numPr>
                <w:ilvl w:val="0"/>
                <w:numId w:val="25"/>
              </w:numPr>
              <w:spacing w:before="60" w:after="120" w:line="240" w:lineRule="auto"/>
              <w:rPr>
                <w:rFonts w:ascii="Times New Roman" w:hAnsi="Times New Roman" w:cs="Times New Roman"/>
                <w:sz w:val="24"/>
                <w:szCs w:val="24"/>
                <w:lang w:eastAsia="en-US"/>
              </w:rPr>
            </w:pPr>
            <w:r w:rsidRPr="00B62DD8">
              <w:rPr>
                <w:rFonts w:ascii="Times New Roman" w:hAnsi="Times New Roman" w:cs="Times New Roman"/>
                <w:sz w:val="24"/>
                <w:szCs w:val="24"/>
                <w:lang w:eastAsia="en-US"/>
              </w:rPr>
              <w:t>Sąskaitų formavimo modulis;</w:t>
            </w:r>
          </w:p>
          <w:p w14:paraId="5EA2C836" w14:textId="77777777" w:rsidR="00EA1001" w:rsidRPr="007C1A4C" w:rsidRDefault="00EA1001" w:rsidP="005D6898">
            <w:pPr>
              <w:pStyle w:val="ListParagraph"/>
              <w:numPr>
                <w:ilvl w:val="0"/>
                <w:numId w:val="25"/>
              </w:numPr>
              <w:spacing w:before="60" w:after="120" w:line="240" w:lineRule="auto"/>
              <w:rPr>
                <w:rFonts w:ascii="Times New Roman" w:hAnsi="Times New Roman" w:cs="Times New Roman"/>
                <w:sz w:val="24"/>
                <w:szCs w:val="24"/>
                <w:lang w:eastAsia="en-US"/>
              </w:rPr>
            </w:pPr>
            <w:r w:rsidRPr="007C1A4C">
              <w:rPr>
                <w:rFonts w:ascii="Times New Roman" w:hAnsi="Times New Roman" w:cs="Times New Roman"/>
                <w:sz w:val="24"/>
                <w:szCs w:val="24"/>
                <w:lang w:eastAsia="en-US"/>
              </w:rPr>
              <w:t>Duomenų sinchronizavimo modulio.</w:t>
            </w:r>
          </w:p>
        </w:tc>
      </w:tr>
      <w:tr w:rsidR="00EA1001" w:rsidRPr="007C1A4C" w14:paraId="5B5291E3" w14:textId="77777777" w:rsidTr="00981E8A">
        <w:tc>
          <w:tcPr>
            <w:tcW w:w="449" w:type="pct"/>
            <w:shd w:val="clear" w:color="auto" w:fill="auto"/>
          </w:tcPr>
          <w:p w14:paraId="4319169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51" w:type="pct"/>
            <w:shd w:val="clear" w:color="auto" w:fill="auto"/>
          </w:tcPr>
          <w:p w14:paraId="348501F7" w14:textId="77777777" w:rsidR="00EA1001" w:rsidRPr="007C1A4C" w:rsidRDefault="00EA1001" w:rsidP="00B75132">
            <w:pPr>
              <w:spacing w:before="60" w:after="120" w:line="240" w:lineRule="auto"/>
              <w:ind w:left="203"/>
              <w:rPr>
                <w:rFonts w:ascii="Times New Roman" w:hAnsi="Times New Roman" w:cs="Times New Roman"/>
                <w:sz w:val="24"/>
                <w:szCs w:val="24"/>
                <w:lang w:eastAsia="en-US"/>
              </w:rPr>
            </w:pPr>
            <w:r w:rsidRPr="007C1A4C">
              <w:rPr>
                <w:rFonts w:ascii="Times New Roman" w:hAnsi="Times New Roman" w:cs="Times New Roman"/>
                <w:sz w:val="24"/>
                <w:szCs w:val="24"/>
                <w:lang w:eastAsia="en-US"/>
              </w:rPr>
              <w:t>Išoriniams naudotojams skirta VATIS mobilioji ar prisitaikančio dizaino aplikacija turi būti sudaryta iš:</w:t>
            </w:r>
          </w:p>
          <w:p w14:paraId="6DA92969" w14:textId="77777777" w:rsidR="00EA1001" w:rsidRPr="00754553" w:rsidRDefault="00EA1001" w:rsidP="005E278C">
            <w:pPr>
              <w:pStyle w:val="ListParagraph"/>
              <w:numPr>
                <w:ilvl w:val="3"/>
                <w:numId w:val="4"/>
              </w:numPr>
              <w:spacing w:before="60" w:after="120" w:line="240" w:lineRule="auto"/>
              <w:ind w:left="189" w:firstLine="0"/>
              <w:rPr>
                <w:rFonts w:ascii="Times New Roman" w:hAnsi="Times New Roman" w:cs="Times New Roman"/>
                <w:sz w:val="24"/>
                <w:szCs w:val="24"/>
                <w:lang w:eastAsia="en-US"/>
              </w:rPr>
            </w:pPr>
            <w:r w:rsidRPr="00754553">
              <w:rPr>
                <w:rFonts w:ascii="Times New Roman" w:hAnsi="Times New Roman" w:cs="Times New Roman"/>
                <w:sz w:val="24"/>
                <w:szCs w:val="24"/>
                <w:lang w:eastAsia="en-US"/>
              </w:rPr>
              <w:t>Asmens identifikavimo modulio;</w:t>
            </w:r>
          </w:p>
          <w:p w14:paraId="0DA68254" w14:textId="1FEA64A2" w:rsidR="00EA1001" w:rsidRPr="007C1A4C" w:rsidRDefault="00EA1001" w:rsidP="005E278C">
            <w:pPr>
              <w:pStyle w:val="ListParagraph"/>
              <w:numPr>
                <w:ilvl w:val="3"/>
                <w:numId w:val="4"/>
              </w:numPr>
              <w:spacing w:before="60" w:after="120" w:line="240" w:lineRule="auto"/>
              <w:ind w:left="756" w:hanging="567"/>
              <w:rPr>
                <w:rFonts w:ascii="Times New Roman" w:hAnsi="Times New Roman" w:cs="Times New Roman"/>
                <w:sz w:val="24"/>
                <w:szCs w:val="24"/>
                <w:lang w:eastAsia="en-US"/>
              </w:rPr>
            </w:pPr>
            <w:r w:rsidRPr="007C1A4C">
              <w:rPr>
                <w:rFonts w:ascii="Times New Roman" w:hAnsi="Times New Roman" w:cs="Times New Roman"/>
                <w:sz w:val="24"/>
                <w:szCs w:val="24"/>
                <w:lang w:eastAsia="en-US"/>
              </w:rPr>
              <w:t>Prašymų modulio;</w:t>
            </w:r>
          </w:p>
          <w:p w14:paraId="47E29A9F" w14:textId="1CB726CE" w:rsidR="00EA1001" w:rsidRPr="005E278C" w:rsidRDefault="00EA1001" w:rsidP="005E278C">
            <w:pPr>
              <w:pStyle w:val="ListParagraph"/>
              <w:numPr>
                <w:ilvl w:val="3"/>
                <w:numId w:val="4"/>
              </w:numPr>
              <w:spacing w:before="60" w:after="120" w:line="240" w:lineRule="auto"/>
              <w:ind w:left="756" w:hanging="567"/>
              <w:rPr>
                <w:rFonts w:ascii="Times New Roman" w:hAnsi="Times New Roman" w:cs="Times New Roman"/>
                <w:sz w:val="24"/>
                <w:szCs w:val="24"/>
                <w:lang w:eastAsia="en-US"/>
              </w:rPr>
            </w:pPr>
            <w:r w:rsidRPr="005E278C">
              <w:rPr>
                <w:rFonts w:ascii="Times New Roman" w:hAnsi="Times New Roman" w:cs="Times New Roman"/>
                <w:sz w:val="24"/>
                <w:szCs w:val="24"/>
                <w:lang w:eastAsia="en-US"/>
              </w:rPr>
              <w:t>Mokėjimų modulio.</w:t>
            </w:r>
          </w:p>
        </w:tc>
      </w:tr>
      <w:tr w:rsidR="00EA1001" w:rsidRPr="007C1A4C" w14:paraId="13DB5481" w14:textId="77777777" w:rsidTr="00981E8A">
        <w:tc>
          <w:tcPr>
            <w:tcW w:w="449" w:type="pct"/>
            <w:shd w:val="clear" w:color="auto" w:fill="auto"/>
          </w:tcPr>
          <w:p w14:paraId="09B3A04A"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51" w:type="pct"/>
            <w:shd w:val="clear" w:color="auto" w:fill="auto"/>
          </w:tcPr>
          <w:p w14:paraId="4B18DCCC"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Visi administravimo komponentai, kurie skirti VATIS mobiliųjų ar prisitaikančio dizaino aplikacijų veiklos administravimui, duomenų paruošimui, pateikimui ir priėmimui, integracijų realizavimui turi būti realizuojami kaip atskiras VATIS architektūros sluoksnis. Detalios analizės metu su Perkančiąja organizacija turi būti suderintas šio modulio realizavimo būdas, funkcionalumų apimtis, apibrėžiant naudojamų duomenų sritis, kurios yra reikalingos Sistemos techniniam sprendimui įgyvendinti. </w:t>
            </w:r>
          </w:p>
        </w:tc>
      </w:tr>
    </w:tbl>
    <w:p w14:paraId="5DBE22F4" w14:textId="05AD0F71" w:rsidR="00981E8A" w:rsidRPr="00981E8A" w:rsidRDefault="009A138B" w:rsidP="009A138B">
      <w:pPr>
        <w:pStyle w:val="Heading1"/>
        <w:spacing w:line="360" w:lineRule="auto"/>
        <w:jc w:val="center"/>
        <w:rPr>
          <w:rFonts w:ascii="Times New Roman" w:hAnsi="Times New Roman" w:cs="Times New Roman"/>
          <w:b/>
          <w:bCs/>
          <w:color w:val="000000"/>
          <w:sz w:val="24"/>
          <w:szCs w:val="24"/>
        </w:rPr>
      </w:pPr>
      <w:bookmarkStart w:id="44" w:name="_Toc188856565"/>
      <w:bookmarkStart w:id="45" w:name="_Toc190946008"/>
      <w:r>
        <w:rPr>
          <w:rFonts w:ascii="Times New Roman" w:hAnsi="Times New Roman" w:cs="Times New Roman"/>
          <w:b/>
          <w:bCs/>
          <w:color w:val="000000"/>
          <w:sz w:val="24"/>
          <w:szCs w:val="24"/>
        </w:rPr>
        <w:t>V</w:t>
      </w:r>
      <w:r w:rsidR="001946FB">
        <w:rPr>
          <w:rFonts w:ascii="Times New Roman" w:hAnsi="Times New Roman" w:cs="Times New Roman"/>
          <w:b/>
          <w:bCs/>
          <w:color w:val="000000"/>
          <w:sz w:val="24"/>
          <w:szCs w:val="24"/>
        </w:rPr>
        <w:t>I</w:t>
      </w:r>
      <w:r>
        <w:rPr>
          <w:rFonts w:ascii="Times New Roman" w:hAnsi="Times New Roman" w:cs="Times New Roman"/>
          <w:b/>
          <w:bCs/>
          <w:color w:val="000000"/>
          <w:sz w:val="24"/>
          <w:szCs w:val="24"/>
        </w:rPr>
        <w:t xml:space="preserve">. </w:t>
      </w:r>
      <w:r w:rsidR="00EA1001" w:rsidRPr="00981E8A">
        <w:rPr>
          <w:rFonts w:ascii="Times New Roman" w:hAnsi="Times New Roman" w:cs="Times New Roman"/>
          <w:b/>
          <w:bCs/>
          <w:color w:val="000000"/>
          <w:sz w:val="24"/>
          <w:szCs w:val="24"/>
        </w:rPr>
        <w:t>BENDRIEJI REIKALAVIMAI PASLAUGOMS IR JŲ VALDYMUI</w:t>
      </w:r>
      <w:bookmarkEnd w:id="44"/>
      <w:bookmarkEnd w:id="45"/>
    </w:p>
    <w:p w14:paraId="48E7462B" w14:textId="2054C0B8" w:rsidR="00981E8A" w:rsidRPr="00491F3B" w:rsidRDefault="009A138B" w:rsidP="009A138B">
      <w:pPr>
        <w:pStyle w:val="Heading2"/>
        <w:jc w:val="center"/>
        <w:rPr>
          <w:rFonts w:ascii="Times New Roman" w:hAnsi="Times New Roman" w:cs="Times New Roman"/>
          <w:b/>
          <w:color w:val="000000"/>
          <w:sz w:val="24"/>
          <w:szCs w:val="24"/>
        </w:rPr>
      </w:pPr>
      <w:bookmarkStart w:id="46" w:name="_Toc188856566"/>
      <w:r>
        <w:rPr>
          <w:rFonts w:ascii="Times New Roman" w:hAnsi="Times New Roman" w:cs="Times New Roman"/>
          <w:b/>
          <w:bCs/>
          <w:sz w:val="24"/>
          <w:szCs w:val="24"/>
        </w:rPr>
        <w:t>6.1</w:t>
      </w:r>
      <w:r w:rsidR="00981E8A">
        <w:rPr>
          <w:rFonts w:ascii="Times New Roman" w:hAnsi="Times New Roman" w:cs="Times New Roman"/>
          <w:b/>
          <w:bCs/>
          <w:sz w:val="24"/>
          <w:szCs w:val="24"/>
        </w:rPr>
        <w:t xml:space="preserve"> </w:t>
      </w:r>
      <w:bookmarkStart w:id="47" w:name="_Toc190946009"/>
      <w:r w:rsidR="00EA1001" w:rsidRPr="00491F3B">
        <w:rPr>
          <w:rFonts w:ascii="Times New Roman" w:hAnsi="Times New Roman" w:cs="Times New Roman"/>
          <w:b/>
          <w:color w:val="000000"/>
          <w:sz w:val="24"/>
          <w:szCs w:val="24"/>
        </w:rPr>
        <w:t xml:space="preserve">REIKALAVIMAI </w:t>
      </w:r>
      <w:r w:rsidR="00EA1001" w:rsidRPr="00491F3B">
        <w:rPr>
          <w:rFonts w:ascii="Times New Roman" w:hAnsi="Times New Roman" w:cs="Times New Roman"/>
          <w:b/>
          <w:bCs/>
          <w:color w:val="000000"/>
          <w:sz w:val="24"/>
          <w:szCs w:val="24"/>
        </w:rPr>
        <w:t>PROJEKTO</w:t>
      </w:r>
      <w:r w:rsidR="00EA1001" w:rsidRPr="00491F3B">
        <w:rPr>
          <w:rFonts w:ascii="Times New Roman" w:hAnsi="Times New Roman" w:cs="Times New Roman"/>
          <w:b/>
          <w:color w:val="000000"/>
          <w:sz w:val="24"/>
          <w:szCs w:val="24"/>
        </w:rPr>
        <w:t xml:space="preserve"> VALDYMUI</w:t>
      </w:r>
      <w:bookmarkEnd w:id="46"/>
      <w:bookmarkEnd w:id="47"/>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20"/>
        <w:gridCol w:w="8808"/>
      </w:tblGrid>
      <w:tr w:rsidR="00981E8A" w:rsidRPr="00491F3B" w14:paraId="0B3887E0" w14:textId="77777777" w:rsidTr="00981E8A">
        <w:trPr>
          <w:tblHeader/>
        </w:trPr>
        <w:tc>
          <w:tcPr>
            <w:tcW w:w="426" w:type="pct"/>
            <w:shd w:val="clear" w:color="auto" w:fill="auto"/>
          </w:tcPr>
          <w:p w14:paraId="25C32E1D" w14:textId="77777777" w:rsidR="00EA1001" w:rsidRPr="00491F3B"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491F3B">
              <w:rPr>
                <w:rFonts w:ascii="Times New Roman" w:eastAsia="MS Mincho" w:hAnsi="Times New Roman" w:cs="Times New Roman"/>
                <w:b/>
                <w:bCs/>
                <w:color w:val="000000"/>
                <w:sz w:val="24"/>
                <w:szCs w:val="24"/>
              </w:rPr>
              <w:t>Nr.</w:t>
            </w:r>
          </w:p>
        </w:tc>
        <w:tc>
          <w:tcPr>
            <w:tcW w:w="4574" w:type="pct"/>
            <w:shd w:val="clear" w:color="auto" w:fill="auto"/>
          </w:tcPr>
          <w:p w14:paraId="4BCCCF46" w14:textId="77777777" w:rsidR="00EA1001" w:rsidRPr="00491F3B"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491F3B">
              <w:rPr>
                <w:rFonts w:ascii="Times New Roman" w:eastAsia="MS Mincho" w:hAnsi="Times New Roman" w:cs="Times New Roman"/>
                <w:b/>
                <w:bCs/>
                <w:color w:val="000000"/>
                <w:sz w:val="24"/>
                <w:szCs w:val="24"/>
              </w:rPr>
              <w:t>Reikalavimas</w:t>
            </w:r>
          </w:p>
        </w:tc>
      </w:tr>
      <w:tr w:rsidR="00EA1001" w:rsidRPr="00491F3B" w14:paraId="03A2D077" w14:textId="77777777" w:rsidTr="00981E8A">
        <w:tc>
          <w:tcPr>
            <w:tcW w:w="426" w:type="pct"/>
            <w:shd w:val="clear" w:color="auto" w:fill="auto"/>
          </w:tcPr>
          <w:p w14:paraId="12C14EE1" w14:textId="77777777" w:rsidR="00EA1001" w:rsidRPr="00491F3B"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574" w:type="pct"/>
            <w:shd w:val="clear" w:color="auto" w:fill="auto"/>
          </w:tcPr>
          <w:p w14:paraId="1CFBD18D" w14:textId="77777777" w:rsidR="00EA1001" w:rsidRPr="00491F3B" w:rsidRDefault="00EA1001" w:rsidP="00B75132">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Jei procesuose pateikta informacija prieštarauja teisės aktų nuostatoms, būtina vadovautis galiojančiais teisės aktais. Jei Diegėjui nepakanka procesų detalumo, Diegėjas privalo atlikti detalią analizę. Diegėjas neturi kurti ar modernizuoti funkcionalumo, leidžiančio užtikrinti procesų žingsnius, kurie atliekami arba be sistemos pagalbos arba kitose sistemose (pvz., VIISP identifikavimo komponente).</w:t>
            </w:r>
          </w:p>
        </w:tc>
      </w:tr>
      <w:tr w:rsidR="00EA1001" w:rsidRPr="00491F3B" w14:paraId="23F1940B" w14:textId="77777777" w:rsidTr="00981E8A">
        <w:tc>
          <w:tcPr>
            <w:tcW w:w="426" w:type="pct"/>
            <w:shd w:val="clear" w:color="auto" w:fill="auto"/>
          </w:tcPr>
          <w:p w14:paraId="1824083A" w14:textId="77777777" w:rsidR="00EA1001" w:rsidRPr="00491F3B"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574" w:type="pct"/>
            <w:shd w:val="clear" w:color="auto" w:fill="auto"/>
          </w:tcPr>
          <w:p w14:paraId="395C45E1" w14:textId="76B0FB92" w:rsidR="00EA1001" w:rsidRPr="00491F3B" w:rsidRDefault="00EA1001" w:rsidP="00B75132">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 xml:space="preserve">Per 2 savaites nuo Paslaugų teikimo sutarties įsigaliojimo dienos Diegėjas turi pateikti įvadinę veiklos ataskaitą, kurioje turi būti detalizuoti Projekto etapai, jų rezultatai (pateiktys), Projekto dalyvių vaidmenys, tarpusavio komunikacijos būdai, pateikti </w:t>
            </w:r>
            <w:r w:rsidR="007C6FDF" w:rsidRPr="00491F3B">
              <w:rPr>
                <w:rFonts w:ascii="Times New Roman" w:hAnsi="Times New Roman" w:cs="Times New Roman"/>
                <w:sz w:val="24"/>
                <w:szCs w:val="24"/>
              </w:rPr>
              <w:t>tarpin</w:t>
            </w:r>
            <w:r w:rsidR="0055540F" w:rsidRPr="00491F3B">
              <w:rPr>
                <w:rFonts w:ascii="Times New Roman" w:hAnsi="Times New Roman" w:cs="Times New Roman"/>
                <w:sz w:val="24"/>
                <w:szCs w:val="24"/>
              </w:rPr>
              <w:t>iai</w:t>
            </w:r>
            <w:r w:rsidR="007C6FDF" w:rsidRPr="00491F3B">
              <w:rPr>
                <w:rFonts w:ascii="Times New Roman" w:hAnsi="Times New Roman" w:cs="Times New Roman"/>
                <w:sz w:val="24"/>
                <w:szCs w:val="24"/>
              </w:rPr>
              <w:t xml:space="preserve"> </w:t>
            </w:r>
            <w:r w:rsidR="0055540F" w:rsidRPr="00491F3B">
              <w:rPr>
                <w:rFonts w:ascii="Times New Roman" w:hAnsi="Times New Roman" w:cs="Times New Roman"/>
                <w:sz w:val="24"/>
                <w:szCs w:val="24"/>
              </w:rPr>
              <w:t>rezultatai</w:t>
            </w:r>
            <w:r w:rsidRPr="00491F3B">
              <w:rPr>
                <w:rFonts w:ascii="Times New Roman" w:hAnsi="Times New Roman" w:cs="Times New Roman"/>
                <w:sz w:val="24"/>
                <w:szCs w:val="24"/>
              </w:rPr>
              <w:t xml:space="preserve"> (angl. </w:t>
            </w:r>
            <w:proofErr w:type="spellStart"/>
            <w:r w:rsidRPr="00491F3B">
              <w:rPr>
                <w:rFonts w:ascii="Times New Roman" w:hAnsi="Times New Roman" w:cs="Times New Roman"/>
                <w:i/>
                <w:sz w:val="24"/>
                <w:szCs w:val="24"/>
              </w:rPr>
              <w:t>milestones</w:t>
            </w:r>
            <w:proofErr w:type="spellEnd"/>
            <w:r w:rsidRPr="00491F3B">
              <w:rPr>
                <w:rFonts w:ascii="Times New Roman" w:hAnsi="Times New Roman" w:cs="Times New Roman"/>
                <w:sz w:val="24"/>
                <w:szCs w:val="24"/>
              </w:rPr>
              <w:t>) ir detalus Perkančiosios organizacijos nurodytus terminus atitinkantis kalendorinis darbų vykdymo grafikas. Projekto įvadinę ataskaitą ir joje pateiktą Projekto planą per 5 d.</w:t>
            </w:r>
            <w:r w:rsidR="003312C2" w:rsidRPr="00491F3B">
              <w:rPr>
                <w:rFonts w:ascii="Times New Roman" w:hAnsi="Times New Roman" w:cs="Times New Roman"/>
                <w:sz w:val="24"/>
                <w:szCs w:val="24"/>
              </w:rPr>
              <w:t xml:space="preserve"> </w:t>
            </w:r>
            <w:r w:rsidRPr="00491F3B">
              <w:rPr>
                <w:rFonts w:ascii="Times New Roman" w:hAnsi="Times New Roman" w:cs="Times New Roman"/>
                <w:sz w:val="24"/>
                <w:szCs w:val="24"/>
              </w:rPr>
              <w:t>d. turi patvirtinti Perkančioji organizacija. Diegėjas turi atsižvelgti į Perkančiosios organizacijos išsakytas pastabas ir per 3 d.</w:t>
            </w:r>
            <w:r w:rsidR="003312C2" w:rsidRPr="00491F3B">
              <w:rPr>
                <w:rFonts w:ascii="Times New Roman" w:hAnsi="Times New Roman" w:cs="Times New Roman"/>
                <w:sz w:val="24"/>
                <w:szCs w:val="24"/>
              </w:rPr>
              <w:t xml:space="preserve"> </w:t>
            </w:r>
            <w:r w:rsidRPr="00491F3B">
              <w:rPr>
                <w:rFonts w:ascii="Times New Roman" w:hAnsi="Times New Roman" w:cs="Times New Roman"/>
                <w:sz w:val="24"/>
                <w:szCs w:val="24"/>
              </w:rPr>
              <w:t>d. pakoreguoti Projekto įvadinę ataskaitą.</w:t>
            </w:r>
          </w:p>
        </w:tc>
      </w:tr>
      <w:tr w:rsidR="00EA1001" w:rsidRPr="007C1A4C" w14:paraId="41104128" w14:textId="77777777" w:rsidTr="00981E8A">
        <w:tc>
          <w:tcPr>
            <w:tcW w:w="426" w:type="pct"/>
            <w:shd w:val="clear" w:color="auto" w:fill="auto"/>
          </w:tcPr>
          <w:p w14:paraId="05C93288" w14:textId="77777777" w:rsidR="00EA1001" w:rsidRPr="00491F3B"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574" w:type="pct"/>
            <w:shd w:val="clear" w:color="auto" w:fill="auto"/>
          </w:tcPr>
          <w:p w14:paraId="12A4384B" w14:textId="4520E700" w:rsidR="00EA1001" w:rsidRPr="00981E8A" w:rsidRDefault="00EA1001" w:rsidP="00B75132">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 xml:space="preserve">Projekto įgyvendinimo metu Diegėjas turi rengti tarpines veiklos ataskaitas, kuriose turi būti aprašomos ataskaitinio laikotarpio metu įgyvendintos veiklos, pateikiamas aktualus kalendorinis darbų vykdymo grafikas, apibrėžiantis įvykdytas, tuo metu vykdomas ir nepradėtas vykdyti veiklas, ir įvardintos aktualios Projekto rizikos. Tarpinės ataskaitos turi būti rengiamos kas tris mėnesius nuo Paslaugų teikimo sutarties įsigaliojimo dienos  Projekto tarpines ataskaitas per </w:t>
            </w:r>
            <w:r w:rsidR="00716139" w:rsidRPr="00491F3B">
              <w:rPr>
                <w:rFonts w:ascii="Times New Roman" w:hAnsi="Times New Roman" w:cs="Times New Roman"/>
                <w:sz w:val="24"/>
                <w:szCs w:val="24"/>
              </w:rPr>
              <w:t xml:space="preserve"> </w:t>
            </w:r>
            <w:r w:rsidRPr="00491F3B">
              <w:rPr>
                <w:rFonts w:ascii="Times New Roman" w:hAnsi="Times New Roman" w:cs="Times New Roman"/>
                <w:sz w:val="24"/>
                <w:szCs w:val="24"/>
              </w:rPr>
              <w:t>5d.</w:t>
            </w:r>
            <w:r w:rsidR="00716139" w:rsidRPr="00491F3B">
              <w:rPr>
                <w:rFonts w:ascii="Times New Roman" w:hAnsi="Times New Roman" w:cs="Times New Roman"/>
                <w:sz w:val="24"/>
                <w:szCs w:val="24"/>
              </w:rPr>
              <w:t xml:space="preserve">  </w:t>
            </w:r>
            <w:r w:rsidRPr="00491F3B">
              <w:rPr>
                <w:rFonts w:ascii="Times New Roman" w:hAnsi="Times New Roman" w:cs="Times New Roman"/>
                <w:sz w:val="24"/>
                <w:szCs w:val="24"/>
              </w:rPr>
              <w:t>d. turi patvirtinti Perkančioji organizacija. Diegėjas turi atsižvelgti į Perkančiosios organizacijos išsakytas pastabas ir per 3 d.</w:t>
            </w:r>
            <w:r w:rsidR="003312C2" w:rsidRPr="00491F3B">
              <w:rPr>
                <w:rFonts w:ascii="Times New Roman" w:hAnsi="Times New Roman" w:cs="Times New Roman"/>
                <w:sz w:val="24"/>
                <w:szCs w:val="24"/>
              </w:rPr>
              <w:t xml:space="preserve"> </w:t>
            </w:r>
            <w:r w:rsidRPr="00491F3B">
              <w:rPr>
                <w:rFonts w:ascii="Times New Roman" w:hAnsi="Times New Roman" w:cs="Times New Roman"/>
                <w:sz w:val="24"/>
                <w:szCs w:val="24"/>
              </w:rPr>
              <w:t>d. pakoreguoti Projekto tarpines ataskaitas.</w:t>
            </w:r>
          </w:p>
        </w:tc>
      </w:tr>
      <w:tr w:rsidR="00EA1001" w:rsidRPr="00491F3B" w14:paraId="23AE8ABC" w14:textId="77777777" w:rsidTr="00981E8A">
        <w:tc>
          <w:tcPr>
            <w:tcW w:w="426" w:type="pct"/>
            <w:shd w:val="clear" w:color="auto" w:fill="auto"/>
          </w:tcPr>
          <w:p w14:paraId="27A05FF1"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574" w:type="pct"/>
            <w:shd w:val="clear" w:color="auto" w:fill="auto"/>
          </w:tcPr>
          <w:p w14:paraId="4E8D742C" w14:textId="17D3C6C8" w:rsidR="00EA1001" w:rsidRPr="00491F3B" w:rsidRDefault="00EA1001" w:rsidP="00B75132">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Projekto įgyvendinimo pabaigoje Diegėjas turi parengti galutinę veiklos ataskaitą. Galutinė ataskaita Perkančiajai organizacijai turi būti pateikta likus 10 darbo dienų iki paskutinio Paslaugų teikimo etapo pabaigos. Projekto galutinę veiklos ataskaita per 5 d.</w:t>
            </w:r>
            <w:r w:rsidR="003312C2" w:rsidRPr="00491F3B">
              <w:rPr>
                <w:rFonts w:ascii="Times New Roman" w:hAnsi="Times New Roman" w:cs="Times New Roman"/>
                <w:sz w:val="24"/>
                <w:szCs w:val="24"/>
              </w:rPr>
              <w:t xml:space="preserve"> </w:t>
            </w:r>
            <w:r w:rsidRPr="00491F3B">
              <w:rPr>
                <w:rFonts w:ascii="Times New Roman" w:hAnsi="Times New Roman" w:cs="Times New Roman"/>
                <w:sz w:val="24"/>
                <w:szCs w:val="24"/>
              </w:rPr>
              <w:t>d. turi patvirtinti Perkančioji organizacija. Diegėjas turi atsižvelgti į Perkančiosios organizacijos išsakytas pastabas ir per 3 d.</w:t>
            </w:r>
            <w:r w:rsidR="003312C2" w:rsidRPr="00491F3B">
              <w:rPr>
                <w:rFonts w:ascii="Times New Roman" w:hAnsi="Times New Roman" w:cs="Times New Roman"/>
                <w:sz w:val="24"/>
                <w:szCs w:val="24"/>
              </w:rPr>
              <w:t xml:space="preserve"> </w:t>
            </w:r>
            <w:r w:rsidRPr="00491F3B">
              <w:rPr>
                <w:rFonts w:ascii="Times New Roman" w:hAnsi="Times New Roman" w:cs="Times New Roman"/>
                <w:sz w:val="24"/>
                <w:szCs w:val="24"/>
              </w:rPr>
              <w:t>d. pakoreguoti Projekto galutinę veiklos ataskaitą.</w:t>
            </w:r>
          </w:p>
        </w:tc>
      </w:tr>
      <w:tr w:rsidR="00EA1001" w:rsidRPr="00491F3B" w14:paraId="666DA2C9" w14:textId="77777777" w:rsidTr="00981E8A">
        <w:tc>
          <w:tcPr>
            <w:tcW w:w="426" w:type="pct"/>
            <w:shd w:val="clear" w:color="auto" w:fill="auto"/>
          </w:tcPr>
          <w:p w14:paraId="7A0D2476" w14:textId="77777777" w:rsidR="00EA1001" w:rsidRPr="00491F3B"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574" w:type="pct"/>
            <w:shd w:val="clear" w:color="auto" w:fill="auto"/>
          </w:tcPr>
          <w:p w14:paraId="653CBEB9" w14:textId="77777777" w:rsidR="00EA1001" w:rsidRPr="00491F3B" w:rsidRDefault="00EA1001" w:rsidP="00B75132">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Diegėjas turi paskirti iš savo pusės Projekto vadovą, kuris būtų atsakingas už komunikaciją tarp Diegėjo Projekto komandos ir Perkančiosios organizacijos bei kitų Projektu suinteresuotų šalių. Diegėjo, Perkančiosios organizacijos ir Projektu suinteresuotų šalių atsakomybės, komunikacija ir darbų organizavimas turi būti apibrėžti Projekto įvadinėje ataskaitoje.</w:t>
            </w:r>
          </w:p>
        </w:tc>
      </w:tr>
      <w:tr w:rsidR="00EA1001" w:rsidRPr="00491F3B" w14:paraId="57875331" w14:textId="77777777" w:rsidTr="00981E8A">
        <w:tc>
          <w:tcPr>
            <w:tcW w:w="426" w:type="pct"/>
            <w:shd w:val="clear" w:color="auto" w:fill="auto"/>
          </w:tcPr>
          <w:p w14:paraId="170AE239" w14:textId="77777777" w:rsidR="00EA1001" w:rsidRPr="00491F3B"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574" w:type="pct"/>
            <w:shd w:val="clear" w:color="auto" w:fill="auto"/>
          </w:tcPr>
          <w:p w14:paraId="17955916" w14:textId="69CDAE7F" w:rsidR="00EA1001" w:rsidRPr="00491F3B" w:rsidRDefault="00EA1001" w:rsidP="00B75132">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Įvykus susitikimams Projekto klausimais tarp Diegėjo ir Perkančiosios organizacijos ar kitų suinteresuotų šalių, Diegėjas per 5 d.</w:t>
            </w:r>
            <w:r w:rsidR="00FC6C1A" w:rsidRPr="00491F3B">
              <w:rPr>
                <w:rFonts w:ascii="Times New Roman" w:hAnsi="Times New Roman" w:cs="Times New Roman"/>
                <w:sz w:val="24"/>
                <w:szCs w:val="24"/>
              </w:rPr>
              <w:t xml:space="preserve"> </w:t>
            </w:r>
            <w:r w:rsidRPr="00491F3B">
              <w:rPr>
                <w:rFonts w:ascii="Times New Roman" w:hAnsi="Times New Roman" w:cs="Times New Roman"/>
                <w:sz w:val="24"/>
                <w:szCs w:val="24"/>
              </w:rPr>
              <w:t>d. turi parengti ir pateikti derinimui dalyvavusioms šalims susitikimų protokolus, kuriuose turi būti aprašomi aptarti klausimai ir priimti sprendimai.</w:t>
            </w:r>
          </w:p>
        </w:tc>
      </w:tr>
    </w:tbl>
    <w:p w14:paraId="7D8F7376" w14:textId="46782D1E" w:rsidR="00EA1001" w:rsidRPr="00491F3B" w:rsidRDefault="009A138B" w:rsidP="009A138B">
      <w:pPr>
        <w:pStyle w:val="Heading2"/>
        <w:jc w:val="center"/>
        <w:rPr>
          <w:rFonts w:ascii="Times New Roman" w:hAnsi="Times New Roman" w:cs="Times New Roman"/>
          <w:b/>
          <w:bCs/>
          <w:color w:val="000000"/>
          <w:sz w:val="24"/>
          <w:szCs w:val="24"/>
        </w:rPr>
      </w:pPr>
      <w:bookmarkStart w:id="48" w:name="_Toc188856567"/>
      <w:r>
        <w:rPr>
          <w:rFonts w:ascii="Times New Roman" w:hAnsi="Times New Roman" w:cs="Times New Roman"/>
          <w:b/>
          <w:bCs/>
          <w:color w:val="000000"/>
          <w:sz w:val="24"/>
          <w:szCs w:val="24"/>
        </w:rPr>
        <w:t>6.2.</w:t>
      </w:r>
      <w:r w:rsidR="00981E8A" w:rsidRPr="00491F3B">
        <w:rPr>
          <w:rFonts w:ascii="Times New Roman" w:hAnsi="Times New Roman" w:cs="Times New Roman"/>
          <w:b/>
          <w:bCs/>
          <w:color w:val="000000"/>
          <w:sz w:val="24"/>
          <w:szCs w:val="24"/>
        </w:rPr>
        <w:t xml:space="preserve"> </w:t>
      </w:r>
      <w:bookmarkStart w:id="49" w:name="_Toc190946010"/>
      <w:r w:rsidR="00EA1001" w:rsidRPr="00491F3B">
        <w:rPr>
          <w:rFonts w:ascii="Times New Roman" w:hAnsi="Times New Roman" w:cs="Times New Roman"/>
          <w:b/>
          <w:bCs/>
          <w:color w:val="000000"/>
          <w:sz w:val="24"/>
          <w:szCs w:val="24"/>
        </w:rPr>
        <w:t>REIKALAVIMAI PASLAUGŲ TEIKIMO ETAPAMS</w:t>
      </w:r>
      <w:bookmarkEnd w:id="48"/>
      <w:bookmarkEnd w:id="49"/>
    </w:p>
    <w:p w14:paraId="034D6EF5" w14:textId="15CE0CAF" w:rsidR="00EA1001" w:rsidRPr="00491F3B" w:rsidRDefault="00EA1001" w:rsidP="00993C3B">
      <w:pPr>
        <w:pStyle w:val="ListParagraph"/>
        <w:numPr>
          <w:ilvl w:val="0"/>
          <w:numId w:val="153"/>
        </w:numPr>
        <w:spacing w:line="240" w:lineRule="auto"/>
        <w:ind w:left="0" w:firstLine="720"/>
        <w:rPr>
          <w:rFonts w:ascii="Times New Roman" w:hAnsi="Times New Roman" w:cs="Times New Roman"/>
          <w:sz w:val="24"/>
          <w:szCs w:val="24"/>
        </w:rPr>
      </w:pPr>
      <w:r w:rsidRPr="00491F3B">
        <w:rPr>
          <w:rFonts w:ascii="Times New Roman" w:hAnsi="Times New Roman" w:cs="Times New Roman"/>
          <w:sz w:val="24"/>
          <w:szCs w:val="24"/>
        </w:rPr>
        <w:t xml:space="preserve">Projektas turės būti įgyvendinamas </w:t>
      </w:r>
      <w:r w:rsidR="00DF6890">
        <w:rPr>
          <w:rFonts w:ascii="Times New Roman" w:hAnsi="Times New Roman" w:cs="Times New Roman"/>
          <w:sz w:val="24"/>
          <w:szCs w:val="24"/>
        </w:rPr>
        <w:t xml:space="preserve">nuosekliuoju (angl. </w:t>
      </w:r>
      <w:proofErr w:type="spellStart"/>
      <w:r w:rsidR="00DF6890">
        <w:rPr>
          <w:rFonts w:ascii="Times New Roman" w:hAnsi="Times New Roman" w:cs="Times New Roman"/>
          <w:sz w:val="24"/>
          <w:szCs w:val="24"/>
        </w:rPr>
        <w:t>waterfall</w:t>
      </w:r>
      <w:proofErr w:type="spellEnd"/>
      <w:r w:rsidR="00DF6890">
        <w:rPr>
          <w:rFonts w:ascii="Times New Roman" w:hAnsi="Times New Roman" w:cs="Times New Roman"/>
          <w:sz w:val="24"/>
          <w:szCs w:val="24"/>
        </w:rPr>
        <w:t>)</w:t>
      </w:r>
      <w:r w:rsidR="00DF6890" w:rsidRPr="00491F3B">
        <w:rPr>
          <w:rFonts w:ascii="Times New Roman" w:hAnsi="Times New Roman" w:cs="Times New Roman"/>
          <w:sz w:val="24"/>
          <w:szCs w:val="24"/>
        </w:rPr>
        <w:t xml:space="preserve"> </w:t>
      </w:r>
      <w:r w:rsidRPr="00491F3B">
        <w:rPr>
          <w:rFonts w:ascii="Times New Roman" w:hAnsi="Times New Roman" w:cs="Times New Roman"/>
          <w:sz w:val="24"/>
          <w:szCs w:val="24"/>
        </w:rPr>
        <w:t>metodu, kur</w:t>
      </w:r>
      <w:r w:rsidR="00135777">
        <w:rPr>
          <w:rFonts w:ascii="Times New Roman" w:hAnsi="Times New Roman" w:cs="Times New Roman"/>
          <w:sz w:val="24"/>
          <w:szCs w:val="24"/>
        </w:rPr>
        <w:t>is</w:t>
      </w:r>
      <w:r w:rsidRPr="00491F3B">
        <w:rPr>
          <w:rFonts w:ascii="Times New Roman" w:hAnsi="Times New Roman" w:cs="Times New Roman"/>
          <w:sz w:val="24"/>
          <w:szCs w:val="24"/>
        </w:rPr>
        <w:t xml:space="preserve"> </w:t>
      </w:r>
      <w:r w:rsidR="00135777">
        <w:rPr>
          <w:rFonts w:ascii="Times New Roman" w:hAnsi="Times New Roman" w:cs="Times New Roman"/>
          <w:sz w:val="24"/>
          <w:szCs w:val="24"/>
        </w:rPr>
        <w:t>turi būti sudarytas</w:t>
      </w:r>
      <w:r w:rsidRPr="00491F3B">
        <w:rPr>
          <w:rFonts w:ascii="Times New Roman" w:hAnsi="Times New Roman" w:cs="Times New Roman"/>
          <w:sz w:val="24"/>
          <w:szCs w:val="24"/>
        </w:rPr>
        <w:t xml:space="preserve"> iš</w:t>
      </w:r>
      <w:r w:rsidR="00135777">
        <w:rPr>
          <w:rFonts w:ascii="Times New Roman" w:hAnsi="Times New Roman" w:cs="Times New Roman"/>
          <w:sz w:val="24"/>
          <w:szCs w:val="24"/>
        </w:rPr>
        <w:t xml:space="preserve"> ne mažiau kaip šių etapų</w:t>
      </w:r>
      <w:r w:rsidRPr="00491F3B">
        <w:rPr>
          <w:rFonts w:ascii="Times New Roman" w:hAnsi="Times New Roman" w:cs="Times New Roman"/>
          <w:sz w:val="24"/>
          <w:szCs w:val="24"/>
        </w:rPr>
        <w:t xml:space="preserve">: </w:t>
      </w:r>
      <w:r w:rsidR="003D1A22">
        <w:rPr>
          <w:rFonts w:ascii="Times New Roman" w:hAnsi="Times New Roman" w:cs="Times New Roman"/>
          <w:sz w:val="24"/>
          <w:szCs w:val="24"/>
        </w:rPr>
        <w:t xml:space="preserve">inicijavimo, </w:t>
      </w:r>
      <w:r w:rsidRPr="00491F3B">
        <w:rPr>
          <w:rFonts w:ascii="Times New Roman" w:hAnsi="Times New Roman" w:cs="Times New Roman"/>
          <w:sz w:val="24"/>
          <w:szCs w:val="24"/>
        </w:rPr>
        <w:t>analizė ir projektavimas, konstravimas ir vidinis testavimas, priėmimo testavimas, diegimas, bandomoji eksploatacija. Kiekvieno etapo aprašymas ir privalomi rezultatai pateikti žemiau esančioje lentelėje.</w:t>
      </w:r>
    </w:p>
    <w:p w14:paraId="4CA64E7F" w14:textId="31C1FD6F" w:rsidR="00EA1001" w:rsidRPr="00D23CA0" w:rsidRDefault="00EA1001" w:rsidP="00F021F0">
      <w:pPr>
        <w:keepNext/>
        <w:tabs>
          <w:tab w:val="left" w:pos="8059"/>
        </w:tabs>
        <w:spacing w:before="240" w:after="0" w:line="240" w:lineRule="auto"/>
        <w:jc w:val="left"/>
        <w:rPr>
          <w:rFonts w:ascii="Times New Roman" w:eastAsia="MS Mincho" w:hAnsi="Times New Roman" w:cs="Times New Roman"/>
          <w:color w:val="000000"/>
          <w:sz w:val="24"/>
          <w:szCs w:val="24"/>
        </w:rPr>
      </w:pPr>
      <w:r w:rsidRPr="00D23CA0">
        <w:rPr>
          <w:rFonts w:ascii="Times New Roman" w:eastAsia="MS Mincho" w:hAnsi="Times New Roman" w:cs="Times New Roman"/>
          <w:color w:val="000000"/>
          <w:sz w:val="24"/>
          <w:szCs w:val="24"/>
        </w:rPr>
        <w:fldChar w:fldCharType="begin"/>
      </w:r>
      <w:r w:rsidRPr="00D23CA0">
        <w:rPr>
          <w:rFonts w:ascii="Times New Roman" w:eastAsia="MS Mincho" w:hAnsi="Times New Roman" w:cs="Times New Roman"/>
          <w:color w:val="000000"/>
          <w:sz w:val="24"/>
          <w:szCs w:val="24"/>
        </w:rPr>
        <w:instrText>SEQ lentelė \* ARABIC</w:instrText>
      </w:r>
      <w:r w:rsidRPr="00D23CA0">
        <w:rPr>
          <w:rFonts w:ascii="Times New Roman" w:eastAsia="MS Mincho" w:hAnsi="Times New Roman" w:cs="Times New Roman"/>
          <w:color w:val="000000"/>
          <w:sz w:val="24"/>
          <w:szCs w:val="24"/>
        </w:rPr>
        <w:fldChar w:fldCharType="separate"/>
      </w:r>
      <w:bookmarkStart w:id="50" w:name="_Toc187787033"/>
      <w:r w:rsidR="00F021F0">
        <w:rPr>
          <w:rFonts w:ascii="Times New Roman" w:eastAsia="MS Mincho" w:hAnsi="Times New Roman" w:cs="Times New Roman"/>
          <w:noProof/>
          <w:color w:val="000000"/>
          <w:sz w:val="24"/>
          <w:szCs w:val="24"/>
        </w:rPr>
        <w:t>9</w:t>
      </w:r>
      <w:r w:rsidRPr="00D23CA0">
        <w:rPr>
          <w:rFonts w:ascii="Times New Roman" w:eastAsia="MS Mincho" w:hAnsi="Times New Roman" w:cs="Times New Roman"/>
          <w:color w:val="000000"/>
          <w:sz w:val="24"/>
          <w:szCs w:val="24"/>
        </w:rPr>
        <w:fldChar w:fldCharType="end"/>
      </w:r>
      <w:r w:rsidRPr="00D23CA0">
        <w:rPr>
          <w:rFonts w:ascii="Times New Roman" w:eastAsia="MS Mincho" w:hAnsi="Times New Roman" w:cs="Times New Roman"/>
          <w:color w:val="000000"/>
          <w:sz w:val="24"/>
          <w:szCs w:val="24"/>
        </w:rPr>
        <w:t xml:space="preserve"> lentelė. </w:t>
      </w:r>
      <w:r w:rsidR="00FB0EE6">
        <w:rPr>
          <w:rFonts w:ascii="Times New Roman" w:eastAsia="MS Mincho" w:hAnsi="Times New Roman" w:cs="Times New Roman"/>
          <w:color w:val="000000"/>
          <w:sz w:val="24"/>
          <w:szCs w:val="24"/>
        </w:rPr>
        <w:t>Projekto</w:t>
      </w:r>
      <w:r w:rsidRPr="00D23CA0">
        <w:rPr>
          <w:rFonts w:ascii="Times New Roman" w:eastAsia="MS Mincho" w:hAnsi="Times New Roman" w:cs="Times New Roman"/>
          <w:color w:val="000000"/>
          <w:sz w:val="24"/>
          <w:szCs w:val="24"/>
        </w:rPr>
        <w:t xml:space="preserve"> etapai</w:t>
      </w:r>
      <w:bookmarkEnd w:id="50"/>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20"/>
        <w:gridCol w:w="1845"/>
        <w:gridCol w:w="4275"/>
        <w:gridCol w:w="2688"/>
      </w:tblGrid>
      <w:tr w:rsidR="00EA1001" w:rsidRPr="00D23CA0" w14:paraId="657D0F94" w14:textId="77777777" w:rsidTr="00715700">
        <w:trPr>
          <w:tblHeader/>
        </w:trPr>
        <w:tc>
          <w:tcPr>
            <w:tcW w:w="426" w:type="pct"/>
            <w:shd w:val="clear" w:color="auto" w:fill="auto"/>
          </w:tcPr>
          <w:p w14:paraId="231E3F66" w14:textId="77777777" w:rsidR="00EA1001" w:rsidRPr="00D23CA0" w:rsidRDefault="00EA1001" w:rsidP="00F021F0">
            <w:pPr>
              <w:spacing w:before="0" w:after="0" w:line="240" w:lineRule="auto"/>
              <w:ind w:left="170" w:right="170"/>
              <w:jc w:val="center"/>
              <w:rPr>
                <w:rFonts w:ascii="Times New Roman" w:eastAsia="MS Mincho" w:hAnsi="Times New Roman" w:cs="Times New Roman"/>
                <w:b/>
                <w:bCs/>
                <w:color w:val="000000"/>
                <w:sz w:val="24"/>
                <w:szCs w:val="24"/>
              </w:rPr>
            </w:pPr>
            <w:r w:rsidRPr="00D23CA0">
              <w:rPr>
                <w:rFonts w:ascii="Times New Roman" w:eastAsia="MS Mincho" w:hAnsi="Times New Roman" w:cs="Times New Roman"/>
                <w:b/>
                <w:bCs/>
                <w:color w:val="000000"/>
                <w:sz w:val="24"/>
                <w:szCs w:val="24"/>
              </w:rPr>
              <w:t>Nr.</w:t>
            </w:r>
          </w:p>
        </w:tc>
        <w:tc>
          <w:tcPr>
            <w:tcW w:w="958" w:type="pct"/>
            <w:shd w:val="clear" w:color="auto" w:fill="auto"/>
          </w:tcPr>
          <w:p w14:paraId="5A72EDB1" w14:textId="62795ED1" w:rsidR="00EA1001" w:rsidRPr="00D23CA0" w:rsidRDefault="00DF6890" w:rsidP="00F021F0">
            <w:pPr>
              <w:spacing w:before="0" w:after="0" w:line="240" w:lineRule="auto"/>
              <w:ind w:left="170" w:right="170"/>
              <w:jc w:val="center"/>
              <w:rPr>
                <w:rFonts w:ascii="Times New Roman" w:eastAsia="MS Mincho" w:hAnsi="Times New Roman" w:cs="Times New Roman"/>
                <w:b/>
                <w:bCs/>
                <w:color w:val="000000"/>
                <w:sz w:val="24"/>
                <w:szCs w:val="24"/>
              </w:rPr>
            </w:pPr>
            <w:r>
              <w:rPr>
                <w:rFonts w:ascii="Times New Roman" w:eastAsia="MS Mincho" w:hAnsi="Times New Roman" w:cs="Times New Roman"/>
                <w:b/>
                <w:bCs/>
                <w:color w:val="000000"/>
                <w:sz w:val="24"/>
                <w:szCs w:val="24"/>
              </w:rPr>
              <w:t>E</w:t>
            </w:r>
            <w:r w:rsidR="00EA1001" w:rsidRPr="00D23CA0">
              <w:rPr>
                <w:rFonts w:ascii="Times New Roman" w:eastAsia="MS Mincho" w:hAnsi="Times New Roman" w:cs="Times New Roman"/>
                <w:b/>
                <w:bCs/>
                <w:color w:val="000000"/>
                <w:sz w:val="24"/>
                <w:szCs w:val="24"/>
              </w:rPr>
              <w:t>tapo pavadinimas</w:t>
            </w:r>
          </w:p>
        </w:tc>
        <w:tc>
          <w:tcPr>
            <w:tcW w:w="2220" w:type="pct"/>
            <w:shd w:val="clear" w:color="auto" w:fill="auto"/>
          </w:tcPr>
          <w:p w14:paraId="06157DA4" w14:textId="65376FA9" w:rsidR="00EA1001" w:rsidRPr="00491F3B" w:rsidRDefault="00DF6890" w:rsidP="00F021F0">
            <w:pPr>
              <w:spacing w:before="0" w:after="0" w:line="240" w:lineRule="auto"/>
              <w:ind w:left="170" w:right="170"/>
              <w:jc w:val="center"/>
              <w:rPr>
                <w:rFonts w:ascii="Times New Roman" w:eastAsia="MS Mincho" w:hAnsi="Times New Roman" w:cs="Times New Roman"/>
                <w:b/>
                <w:bCs/>
                <w:color w:val="000000"/>
                <w:sz w:val="24"/>
                <w:szCs w:val="24"/>
              </w:rPr>
            </w:pPr>
            <w:r>
              <w:rPr>
                <w:rFonts w:ascii="Times New Roman" w:eastAsia="MS Mincho" w:hAnsi="Times New Roman" w:cs="Times New Roman"/>
                <w:b/>
                <w:bCs/>
                <w:color w:val="000000"/>
                <w:sz w:val="24"/>
                <w:szCs w:val="24"/>
              </w:rPr>
              <w:t>E</w:t>
            </w:r>
            <w:r w:rsidR="00EA1001" w:rsidRPr="00491F3B">
              <w:rPr>
                <w:rFonts w:ascii="Times New Roman" w:eastAsia="MS Mincho" w:hAnsi="Times New Roman" w:cs="Times New Roman"/>
                <w:b/>
                <w:bCs/>
                <w:color w:val="000000"/>
                <w:sz w:val="24"/>
                <w:szCs w:val="24"/>
              </w:rPr>
              <w:t>tapo veiklos/aprašymas</w:t>
            </w:r>
          </w:p>
        </w:tc>
        <w:tc>
          <w:tcPr>
            <w:tcW w:w="1396" w:type="pct"/>
            <w:shd w:val="clear" w:color="auto" w:fill="auto"/>
          </w:tcPr>
          <w:p w14:paraId="0181A3FF" w14:textId="1AC38A47" w:rsidR="00EA1001" w:rsidRPr="00D23CA0" w:rsidRDefault="00DF6890" w:rsidP="00F021F0">
            <w:pPr>
              <w:spacing w:before="0" w:after="0" w:line="240" w:lineRule="auto"/>
              <w:ind w:left="30" w:right="170"/>
              <w:jc w:val="center"/>
              <w:rPr>
                <w:rFonts w:ascii="Times New Roman" w:eastAsia="MS Mincho" w:hAnsi="Times New Roman" w:cs="Times New Roman"/>
                <w:b/>
                <w:bCs/>
                <w:color w:val="000000"/>
                <w:sz w:val="24"/>
                <w:szCs w:val="24"/>
              </w:rPr>
            </w:pPr>
            <w:r>
              <w:rPr>
                <w:rFonts w:ascii="Times New Roman" w:eastAsia="MS Mincho" w:hAnsi="Times New Roman" w:cs="Times New Roman"/>
                <w:b/>
                <w:bCs/>
                <w:color w:val="000000"/>
                <w:sz w:val="24"/>
                <w:szCs w:val="24"/>
              </w:rPr>
              <w:t>E</w:t>
            </w:r>
            <w:r w:rsidR="00EA1001" w:rsidRPr="00D23CA0">
              <w:rPr>
                <w:rFonts w:ascii="Times New Roman" w:eastAsia="MS Mincho" w:hAnsi="Times New Roman" w:cs="Times New Roman"/>
                <w:b/>
                <w:bCs/>
                <w:color w:val="000000"/>
                <w:sz w:val="24"/>
                <w:szCs w:val="24"/>
              </w:rPr>
              <w:t>tapo rezultatai</w:t>
            </w:r>
          </w:p>
        </w:tc>
      </w:tr>
      <w:tr w:rsidR="00715700" w:rsidRPr="007C1A4C" w14:paraId="13E6CE4F" w14:textId="77777777" w:rsidTr="00715700">
        <w:tc>
          <w:tcPr>
            <w:tcW w:w="426" w:type="pct"/>
            <w:shd w:val="clear" w:color="auto" w:fill="auto"/>
          </w:tcPr>
          <w:p w14:paraId="5F68099F" w14:textId="77777777" w:rsidR="00715700" w:rsidRPr="007C1A4C" w:rsidRDefault="00715700" w:rsidP="00715700">
            <w:pPr>
              <w:pStyle w:val="ListParagraph"/>
              <w:numPr>
                <w:ilvl w:val="0"/>
                <w:numId w:val="12"/>
              </w:numPr>
              <w:spacing w:before="120" w:after="120" w:line="240" w:lineRule="auto"/>
              <w:ind w:right="170"/>
              <w:rPr>
                <w:rFonts w:ascii="Times New Roman" w:hAnsi="Times New Roman" w:cs="Times New Roman"/>
                <w:sz w:val="24"/>
                <w:szCs w:val="24"/>
              </w:rPr>
            </w:pPr>
          </w:p>
        </w:tc>
        <w:tc>
          <w:tcPr>
            <w:tcW w:w="958" w:type="pct"/>
            <w:shd w:val="clear" w:color="auto" w:fill="auto"/>
          </w:tcPr>
          <w:p w14:paraId="3545FA9E" w14:textId="79872D7B"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Inicijavimas</w:t>
            </w:r>
          </w:p>
        </w:tc>
        <w:tc>
          <w:tcPr>
            <w:tcW w:w="2220" w:type="pct"/>
          </w:tcPr>
          <w:p w14:paraId="58AC61C7" w14:textId="7AD6359B" w:rsidR="00715700" w:rsidRPr="00491F3B" w:rsidRDefault="00715700" w:rsidP="00715700">
            <w:pPr>
              <w:spacing w:before="120" w:after="120" w:line="240" w:lineRule="auto"/>
              <w:ind w:left="170" w:right="170"/>
              <w:rPr>
                <w:rFonts w:ascii="Times New Roman" w:hAnsi="Times New Roman" w:cs="Times New Roman"/>
                <w:sz w:val="24"/>
                <w:szCs w:val="24"/>
              </w:rPr>
            </w:pPr>
            <w:r w:rsidRPr="00C81071">
              <w:rPr>
                <w:rStyle w:val="cf01"/>
                <w:rFonts w:ascii="Times New Roman" w:eastAsiaTheme="majorEastAsia" w:hAnsi="Times New Roman" w:cs="Times New Roman"/>
                <w:sz w:val="24"/>
                <w:szCs w:val="24"/>
              </w:rPr>
              <w:t xml:space="preserve">Inicijavimo etapo metu turės parengti ir su Perkančiąja organizacija suderinti </w:t>
            </w:r>
            <w:r w:rsidRPr="00C81071">
              <w:rPr>
                <w:rStyle w:val="cf11"/>
                <w:rFonts w:ascii="Times New Roman" w:eastAsiaTheme="majorEastAsia" w:hAnsi="Times New Roman" w:cs="Times New Roman"/>
                <w:sz w:val="24"/>
                <w:szCs w:val="24"/>
              </w:rPr>
              <w:lastRenderedPageBreak/>
              <w:t>detalų darbų vykdymo grafiką</w:t>
            </w:r>
            <w:r w:rsidRPr="00C81071">
              <w:rPr>
                <w:rStyle w:val="cf01"/>
                <w:rFonts w:ascii="Times New Roman" w:eastAsiaTheme="majorEastAsia" w:hAnsi="Times New Roman" w:cs="Times New Roman"/>
                <w:sz w:val="24"/>
                <w:szCs w:val="24"/>
              </w:rPr>
              <w:t xml:space="preserve"> ir įvadinę veiklos ataskaitą</w:t>
            </w:r>
            <w:r>
              <w:rPr>
                <w:rStyle w:val="cf01"/>
                <w:rFonts w:ascii="Times New Roman" w:eastAsiaTheme="majorEastAsia" w:hAnsi="Times New Roman" w:cs="Times New Roman"/>
                <w:sz w:val="24"/>
                <w:szCs w:val="24"/>
              </w:rPr>
              <w:t>.</w:t>
            </w:r>
          </w:p>
        </w:tc>
        <w:tc>
          <w:tcPr>
            <w:tcW w:w="1396" w:type="pct"/>
          </w:tcPr>
          <w:p w14:paraId="682FFC16" w14:textId="4D9E4DCE" w:rsidR="00715700" w:rsidRPr="007C1A4C" w:rsidRDefault="00715700" w:rsidP="00715700">
            <w:pPr>
              <w:pStyle w:val="ListParagraph"/>
              <w:numPr>
                <w:ilvl w:val="0"/>
                <w:numId w:val="7"/>
              </w:numPr>
              <w:spacing w:before="120" w:after="120" w:line="240" w:lineRule="auto"/>
              <w:ind w:left="375"/>
              <w:rPr>
                <w:rFonts w:ascii="Times New Roman" w:hAnsi="Times New Roman" w:cs="Times New Roman"/>
                <w:sz w:val="24"/>
                <w:szCs w:val="24"/>
              </w:rPr>
            </w:pPr>
            <w:r w:rsidRPr="007C1A4C">
              <w:rPr>
                <w:rFonts w:ascii="Times New Roman" w:hAnsi="Times New Roman" w:cs="Times New Roman"/>
                <w:sz w:val="24"/>
                <w:szCs w:val="24"/>
              </w:rPr>
              <w:lastRenderedPageBreak/>
              <w:t>Įvadinė veiklos ataskaita</w:t>
            </w:r>
            <w:r>
              <w:rPr>
                <w:rFonts w:ascii="Times New Roman" w:hAnsi="Times New Roman" w:cs="Times New Roman"/>
                <w:sz w:val="24"/>
                <w:szCs w:val="24"/>
              </w:rPr>
              <w:t xml:space="preserve">, kuri turi būti parengta per 15 dienų </w:t>
            </w:r>
            <w:r>
              <w:rPr>
                <w:rFonts w:ascii="Times New Roman" w:hAnsi="Times New Roman" w:cs="Times New Roman"/>
                <w:sz w:val="24"/>
                <w:szCs w:val="24"/>
              </w:rPr>
              <w:lastRenderedPageBreak/>
              <w:t>nuo sutarties įsigaliojimo dienos</w:t>
            </w:r>
            <w:r w:rsidRPr="007C1A4C">
              <w:rPr>
                <w:rFonts w:ascii="Times New Roman" w:hAnsi="Times New Roman" w:cs="Times New Roman"/>
                <w:sz w:val="24"/>
                <w:szCs w:val="24"/>
              </w:rPr>
              <w:t>.</w:t>
            </w:r>
          </w:p>
        </w:tc>
      </w:tr>
      <w:tr w:rsidR="00715700" w:rsidRPr="007C1A4C" w14:paraId="605DAFC4" w14:textId="77777777" w:rsidTr="00715700">
        <w:tc>
          <w:tcPr>
            <w:tcW w:w="426" w:type="pct"/>
            <w:shd w:val="clear" w:color="auto" w:fill="auto"/>
          </w:tcPr>
          <w:p w14:paraId="09CB8579" w14:textId="77777777" w:rsidR="00715700" w:rsidRPr="007C1A4C" w:rsidRDefault="00715700" w:rsidP="00715700">
            <w:pPr>
              <w:pStyle w:val="ListParagraph"/>
              <w:numPr>
                <w:ilvl w:val="0"/>
                <w:numId w:val="12"/>
              </w:numPr>
              <w:spacing w:before="120" w:after="120" w:line="240" w:lineRule="auto"/>
              <w:ind w:right="170"/>
              <w:rPr>
                <w:rFonts w:ascii="Times New Roman" w:hAnsi="Times New Roman" w:cs="Times New Roman"/>
                <w:sz w:val="24"/>
                <w:szCs w:val="24"/>
              </w:rPr>
            </w:pPr>
          </w:p>
        </w:tc>
        <w:tc>
          <w:tcPr>
            <w:tcW w:w="958" w:type="pct"/>
            <w:shd w:val="clear" w:color="auto" w:fill="auto"/>
          </w:tcPr>
          <w:p w14:paraId="5FCC36B1" w14:textId="77777777"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Analizė ir projektavimas</w:t>
            </w:r>
          </w:p>
        </w:tc>
        <w:tc>
          <w:tcPr>
            <w:tcW w:w="2220" w:type="pct"/>
          </w:tcPr>
          <w:p w14:paraId="385B05EF" w14:textId="43F0F7E6" w:rsidR="00715700" w:rsidRPr="00491F3B" w:rsidRDefault="00715700" w:rsidP="00715700">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Analizės ir projektavimo metu Diegėjas turės detalizuoti šioje Techninėje specifikacijoje apibrėžtus funkcinius, techninius ir kitus reikalavimus,  aprašyti konkrečius jų įgyvendinimo būdus ir priemones, detalizuoti funkcionalumų apimtis, apibrėžiant naudojamų duomenų, dokumentų sritis, kurios yra reikalingos modernizuojamos VATIS sistema) techniniam sprendimui. Analizės ir projektavimo rezultatai turės būti aprašyti detalioje analizės ir projektavimo dokumentacijoje</w:t>
            </w:r>
          </w:p>
        </w:tc>
        <w:tc>
          <w:tcPr>
            <w:tcW w:w="1396" w:type="pct"/>
          </w:tcPr>
          <w:p w14:paraId="16FF6F4E" w14:textId="77777777" w:rsidR="00715700" w:rsidRPr="007C1A4C" w:rsidRDefault="00715700" w:rsidP="00715700">
            <w:pPr>
              <w:pStyle w:val="ListParagraph"/>
              <w:numPr>
                <w:ilvl w:val="0"/>
                <w:numId w:val="7"/>
              </w:numPr>
              <w:spacing w:before="120" w:after="120" w:line="240" w:lineRule="auto"/>
              <w:ind w:left="375"/>
              <w:rPr>
                <w:rFonts w:ascii="Times New Roman" w:hAnsi="Times New Roman" w:cs="Times New Roman"/>
                <w:sz w:val="24"/>
                <w:szCs w:val="24"/>
              </w:rPr>
            </w:pPr>
            <w:r w:rsidRPr="007C1A4C">
              <w:rPr>
                <w:rFonts w:ascii="Times New Roman" w:hAnsi="Times New Roman" w:cs="Times New Roman"/>
                <w:sz w:val="24"/>
                <w:szCs w:val="24"/>
              </w:rPr>
              <w:t>Detali analizės ir projektavimo dokumentacija</w:t>
            </w:r>
          </w:p>
        </w:tc>
      </w:tr>
      <w:tr w:rsidR="00715700" w:rsidRPr="007C1A4C" w14:paraId="2E400793" w14:textId="77777777" w:rsidTr="00715700">
        <w:tc>
          <w:tcPr>
            <w:tcW w:w="426" w:type="pct"/>
            <w:shd w:val="clear" w:color="auto" w:fill="auto"/>
          </w:tcPr>
          <w:p w14:paraId="052CE765" w14:textId="77777777" w:rsidR="00715700" w:rsidRPr="007C1A4C" w:rsidRDefault="00715700" w:rsidP="00715700">
            <w:pPr>
              <w:pStyle w:val="ListParagraph"/>
              <w:numPr>
                <w:ilvl w:val="0"/>
                <w:numId w:val="12"/>
              </w:numPr>
              <w:spacing w:before="120" w:after="120" w:line="240" w:lineRule="auto"/>
              <w:ind w:right="170"/>
              <w:rPr>
                <w:rFonts w:ascii="Times New Roman" w:hAnsi="Times New Roman" w:cs="Times New Roman"/>
                <w:sz w:val="24"/>
                <w:szCs w:val="24"/>
              </w:rPr>
            </w:pPr>
          </w:p>
        </w:tc>
        <w:tc>
          <w:tcPr>
            <w:tcW w:w="958" w:type="pct"/>
            <w:shd w:val="clear" w:color="auto" w:fill="auto"/>
          </w:tcPr>
          <w:p w14:paraId="26B5C477" w14:textId="77777777"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Konstravimas ir vidinis testavimas</w:t>
            </w:r>
          </w:p>
        </w:tc>
        <w:tc>
          <w:tcPr>
            <w:tcW w:w="2220" w:type="pct"/>
          </w:tcPr>
          <w:p w14:paraId="263EDA9B" w14:textId="77777777" w:rsidR="00715700" w:rsidRPr="00491F3B" w:rsidRDefault="00715700" w:rsidP="00715700">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 xml:space="preserve">Diegėjas turės sukurti analizės ir projektavimo etapuose aprašytus funkcinius komponentus ir integruoti juos tarpusavyje. Diegėjas turės parengti testavimo dokumentaciją, įdiegti sukurtus funkcinius komponentus </w:t>
            </w:r>
            <w:proofErr w:type="spellStart"/>
            <w:r w:rsidRPr="00491F3B">
              <w:rPr>
                <w:rFonts w:ascii="Times New Roman" w:hAnsi="Times New Roman" w:cs="Times New Roman"/>
                <w:sz w:val="24"/>
                <w:szCs w:val="24"/>
              </w:rPr>
              <w:t>testinėje</w:t>
            </w:r>
            <w:proofErr w:type="spellEnd"/>
            <w:r w:rsidRPr="00491F3B">
              <w:rPr>
                <w:rFonts w:ascii="Times New Roman" w:hAnsi="Times New Roman" w:cs="Times New Roman"/>
                <w:sz w:val="24"/>
                <w:szCs w:val="24"/>
              </w:rPr>
              <w:t xml:space="preserve"> aplinkoje ir juos savarankiškai ištestuoti pagal su Perkančiąja organizacija suderintus testavimo scenarijus, o nustatytus trūkumus – pašalinti. Testavimo rezultatai turės būti aprašyti vidinio testavimo ataskaitoje.</w:t>
            </w:r>
          </w:p>
        </w:tc>
        <w:tc>
          <w:tcPr>
            <w:tcW w:w="1396" w:type="pct"/>
          </w:tcPr>
          <w:p w14:paraId="545529D3" w14:textId="77777777" w:rsidR="00715700" w:rsidRPr="007C1A4C" w:rsidRDefault="00715700" w:rsidP="00715700">
            <w:pPr>
              <w:pStyle w:val="ListParagraph"/>
              <w:numPr>
                <w:ilvl w:val="0"/>
                <w:numId w:val="7"/>
              </w:numPr>
              <w:spacing w:before="120" w:after="120" w:line="240" w:lineRule="auto"/>
              <w:ind w:left="375"/>
              <w:rPr>
                <w:rFonts w:ascii="Times New Roman" w:hAnsi="Times New Roman" w:cs="Times New Roman"/>
                <w:sz w:val="24"/>
                <w:szCs w:val="24"/>
              </w:rPr>
            </w:pPr>
            <w:r w:rsidRPr="007C1A4C">
              <w:rPr>
                <w:rFonts w:ascii="Times New Roman" w:hAnsi="Times New Roman" w:cs="Times New Roman"/>
                <w:sz w:val="24"/>
                <w:szCs w:val="24"/>
              </w:rPr>
              <w:t>Sukurti analizės ir projektavimo metu aprašyti funkcionalumai;</w:t>
            </w:r>
          </w:p>
          <w:p w14:paraId="6232625C" w14:textId="77777777" w:rsidR="00715700" w:rsidRPr="007C1A4C" w:rsidRDefault="00715700" w:rsidP="00715700">
            <w:pPr>
              <w:pStyle w:val="ListParagraph"/>
              <w:numPr>
                <w:ilvl w:val="0"/>
                <w:numId w:val="7"/>
              </w:numPr>
              <w:spacing w:before="0" w:after="0" w:line="240" w:lineRule="auto"/>
              <w:ind w:left="375"/>
              <w:rPr>
                <w:rFonts w:ascii="Times New Roman" w:hAnsi="Times New Roman" w:cs="Times New Roman"/>
                <w:sz w:val="24"/>
                <w:szCs w:val="24"/>
              </w:rPr>
            </w:pPr>
            <w:r w:rsidRPr="007C1A4C">
              <w:rPr>
                <w:rFonts w:ascii="Times New Roman" w:hAnsi="Times New Roman" w:cs="Times New Roman"/>
                <w:sz w:val="24"/>
                <w:szCs w:val="24"/>
              </w:rPr>
              <w:t>vidinio testavimo planas;</w:t>
            </w:r>
          </w:p>
          <w:p w14:paraId="41F4540A" w14:textId="77777777" w:rsidR="00715700" w:rsidRPr="007C1A4C" w:rsidRDefault="00715700" w:rsidP="00715700">
            <w:pPr>
              <w:pStyle w:val="ListParagraph"/>
              <w:numPr>
                <w:ilvl w:val="0"/>
                <w:numId w:val="7"/>
              </w:numPr>
              <w:spacing w:before="0" w:after="0" w:line="240" w:lineRule="auto"/>
              <w:ind w:left="375"/>
              <w:rPr>
                <w:rFonts w:ascii="Times New Roman" w:hAnsi="Times New Roman" w:cs="Times New Roman"/>
                <w:sz w:val="24"/>
                <w:szCs w:val="24"/>
              </w:rPr>
            </w:pPr>
            <w:r w:rsidRPr="007C1A4C">
              <w:rPr>
                <w:rFonts w:ascii="Times New Roman" w:hAnsi="Times New Roman" w:cs="Times New Roman"/>
                <w:sz w:val="24"/>
                <w:szCs w:val="24"/>
              </w:rPr>
              <w:t>vidinio testavimo scenarijai;</w:t>
            </w:r>
          </w:p>
          <w:p w14:paraId="5548DDB2" w14:textId="77777777" w:rsidR="00715700" w:rsidRPr="007C1A4C" w:rsidRDefault="00715700" w:rsidP="00715700">
            <w:pPr>
              <w:pStyle w:val="ListParagraph"/>
              <w:numPr>
                <w:ilvl w:val="0"/>
                <w:numId w:val="7"/>
              </w:numPr>
              <w:spacing w:before="0" w:after="0" w:line="240" w:lineRule="auto"/>
              <w:ind w:left="375"/>
              <w:rPr>
                <w:rFonts w:ascii="Times New Roman" w:hAnsi="Times New Roman" w:cs="Times New Roman"/>
                <w:sz w:val="24"/>
                <w:szCs w:val="24"/>
              </w:rPr>
            </w:pPr>
            <w:r w:rsidRPr="007C1A4C">
              <w:rPr>
                <w:rFonts w:ascii="Times New Roman" w:hAnsi="Times New Roman" w:cs="Times New Roman"/>
                <w:sz w:val="24"/>
                <w:szCs w:val="24"/>
              </w:rPr>
              <w:t xml:space="preserve">funkciniai komponentai įdiegti </w:t>
            </w:r>
            <w:proofErr w:type="spellStart"/>
            <w:r w:rsidRPr="007C1A4C">
              <w:rPr>
                <w:rFonts w:ascii="Times New Roman" w:hAnsi="Times New Roman" w:cs="Times New Roman"/>
                <w:sz w:val="24"/>
                <w:szCs w:val="24"/>
              </w:rPr>
              <w:t>testinėje</w:t>
            </w:r>
            <w:proofErr w:type="spellEnd"/>
            <w:r w:rsidRPr="007C1A4C">
              <w:rPr>
                <w:rFonts w:ascii="Times New Roman" w:hAnsi="Times New Roman" w:cs="Times New Roman"/>
                <w:sz w:val="24"/>
                <w:szCs w:val="24"/>
              </w:rPr>
              <w:t xml:space="preserve"> aplinkoje;</w:t>
            </w:r>
          </w:p>
          <w:p w14:paraId="676DDC3D" w14:textId="77777777" w:rsidR="00715700" w:rsidRPr="007C1A4C" w:rsidRDefault="00715700" w:rsidP="00715700">
            <w:pPr>
              <w:pStyle w:val="ListParagraph"/>
              <w:numPr>
                <w:ilvl w:val="0"/>
                <w:numId w:val="7"/>
              </w:numPr>
              <w:spacing w:before="0" w:after="0" w:line="240" w:lineRule="auto"/>
              <w:ind w:left="375"/>
              <w:rPr>
                <w:rFonts w:ascii="Times New Roman" w:hAnsi="Times New Roman" w:cs="Times New Roman"/>
                <w:sz w:val="24"/>
                <w:szCs w:val="24"/>
              </w:rPr>
            </w:pPr>
            <w:r w:rsidRPr="007C1A4C">
              <w:rPr>
                <w:rFonts w:ascii="Times New Roman" w:hAnsi="Times New Roman" w:cs="Times New Roman"/>
                <w:sz w:val="24"/>
                <w:szCs w:val="24"/>
              </w:rPr>
              <w:t>pašalinti nustatyti trūkumai;</w:t>
            </w:r>
          </w:p>
          <w:p w14:paraId="7CA7038C" w14:textId="77777777" w:rsidR="00715700" w:rsidRPr="007C1A4C" w:rsidRDefault="00715700" w:rsidP="00715700">
            <w:pPr>
              <w:pStyle w:val="ListParagraph"/>
              <w:numPr>
                <w:ilvl w:val="0"/>
                <w:numId w:val="7"/>
              </w:numPr>
              <w:spacing w:before="0" w:after="0" w:line="240" w:lineRule="auto"/>
              <w:ind w:left="375"/>
              <w:rPr>
                <w:rFonts w:ascii="Times New Roman" w:hAnsi="Times New Roman" w:cs="Times New Roman"/>
                <w:sz w:val="24"/>
                <w:szCs w:val="24"/>
              </w:rPr>
            </w:pPr>
            <w:r w:rsidRPr="007C1A4C">
              <w:rPr>
                <w:rFonts w:ascii="Times New Roman" w:hAnsi="Times New Roman" w:cs="Times New Roman"/>
                <w:sz w:val="24"/>
                <w:szCs w:val="24"/>
              </w:rPr>
              <w:t>vidinio testavimo ataskaita.</w:t>
            </w:r>
          </w:p>
        </w:tc>
      </w:tr>
      <w:tr w:rsidR="00715700" w:rsidRPr="007C1A4C" w14:paraId="486562FB" w14:textId="77777777" w:rsidTr="00715700">
        <w:tc>
          <w:tcPr>
            <w:tcW w:w="426" w:type="pct"/>
            <w:shd w:val="clear" w:color="auto" w:fill="auto"/>
          </w:tcPr>
          <w:p w14:paraId="696F53AA" w14:textId="77777777" w:rsidR="00715700" w:rsidRPr="007C1A4C" w:rsidRDefault="00715700" w:rsidP="00715700">
            <w:pPr>
              <w:pStyle w:val="ListParagraph"/>
              <w:numPr>
                <w:ilvl w:val="0"/>
                <w:numId w:val="12"/>
              </w:numPr>
              <w:spacing w:before="120" w:after="120" w:line="240" w:lineRule="auto"/>
              <w:ind w:right="170"/>
              <w:rPr>
                <w:rFonts w:ascii="Times New Roman" w:hAnsi="Times New Roman" w:cs="Times New Roman"/>
                <w:sz w:val="24"/>
                <w:szCs w:val="24"/>
              </w:rPr>
            </w:pPr>
          </w:p>
        </w:tc>
        <w:tc>
          <w:tcPr>
            <w:tcW w:w="958" w:type="pct"/>
            <w:shd w:val="clear" w:color="auto" w:fill="auto"/>
          </w:tcPr>
          <w:p w14:paraId="6EE9829D" w14:textId="77777777"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Priėmimo testavimas</w:t>
            </w:r>
          </w:p>
        </w:tc>
        <w:tc>
          <w:tcPr>
            <w:tcW w:w="2220" w:type="pct"/>
          </w:tcPr>
          <w:p w14:paraId="0F44A36B" w14:textId="01970598" w:rsidR="00715700" w:rsidRPr="00491F3B" w:rsidRDefault="00715700" w:rsidP="00715700">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 xml:space="preserve">Modernizuojamos VATIS testavimas turės vykti Diegėjo parengtoje testavimo aplinkoje. Funkcinis testavimas turės vykti pagal paslaugų teikėjo parengtus testavimo planą ir priėmimo testavimo scenarijus. Diegėjas turės dalyvauti vykdant funkcinius testavimus (teikti konsultacijas testuotojams ir esant poreikiui pademonstruoti funkcijų veikimą) ir parengti testavimo ataskaitas, apibendrinančias testavimo rezultatus, bei atlikti identifikuotų trūkumų šalinimą. Atlikus pakeitimus Diegėjas turės dalyvauti vykdant pakartotinį testavimą, skirtą užtikrinti, </w:t>
            </w:r>
            <w:r w:rsidRPr="00491F3B">
              <w:rPr>
                <w:rFonts w:ascii="Times New Roman" w:hAnsi="Times New Roman" w:cs="Times New Roman"/>
                <w:sz w:val="24"/>
                <w:szCs w:val="24"/>
              </w:rPr>
              <w:lastRenderedPageBreak/>
              <w:t>kad visi ankstesniojo testavimo metu nustatyti trūkumai buvo pašalinti, užtikrinantį, kad pašalinti visi pirmojo testavimo metu nustatyti trūkumai.</w:t>
            </w:r>
          </w:p>
        </w:tc>
        <w:tc>
          <w:tcPr>
            <w:tcW w:w="1396" w:type="pct"/>
          </w:tcPr>
          <w:p w14:paraId="573E0661" w14:textId="77777777" w:rsidR="00715700" w:rsidRPr="007C1A4C" w:rsidRDefault="00715700" w:rsidP="00715700">
            <w:pPr>
              <w:spacing w:before="120" w:after="0" w:line="240" w:lineRule="auto"/>
              <w:rPr>
                <w:rFonts w:ascii="Times New Roman" w:hAnsi="Times New Roman" w:cs="Times New Roman"/>
                <w:sz w:val="24"/>
                <w:szCs w:val="24"/>
              </w:rPr>
            </w:pPr>
            <w:r w:rsidRPr="007C1A4C">
              <w:rPr>
                <w:rFonts w:ascii="Times New Roman" w:hAnsi="Times New Roman" w:cs="Times New Roman"/>
                <w:sz w:val="24"/>
                <w:szCs w:val="24"/>
              </w:rPr>
              <w:lastRenderedPageBreak/>
              <w:t>Funkcinio testavimo ir pakartotinio funkcinio testavimo ataskaitos.</w:t>
            </w:r>
          </w:p>
          <w:p w14:paraId="01878E29" w14:textId="77777777" w:rsidR="00715700" w:rsidRPr="007C1A4C" w:rsidRDefault="00715700" w:rsidP="00715700">
            <w:pPr>
              <w:spacing w:before="120" w:after="120" w:line="240" w:lineRule="auto"/>
              <w:ind w:left="170" w:right="170"/>
              <w:rPr>
                <w:rFonts w:ascii="Times New Roman" w:hAnsi="Times New Roman" w:cs="Times New Roman"/>
                <w:sz w:val="24"/>
                <w:szCs w:val="24"/>
              </w:rPr>
            </w:pPr>
          </w:p>
        </w:tc>
      </w:tr>
      <w:tr w:rsidR="00715700" w:rsidRPr="007C1A4C" w14:paraId="033ABC89" w14:textId="77777777" w:rsidTr="00715700">
        <w:tc>
          <w:tcPr>
            <w:tcW w:w="426" w:type="pct"/>
            <w:shd w:val="clear" w:color="auto" w:fill="auto"/>
          </w:tcPr>
          <w:p w14:paraId="749317D7" w14:textId="77777777" w:rsidR="00715700" w:rsidRPr="007C1A4C" w:rsidRDefault="00715700" w:rsidP="00715700">
            <w:pPr>
              <w:pStyle w:val="ListParagraph"/>
              <w:numPr>
                <w:ilvl w:val="0"/>
                <w:numId w:val="12"/>
              </w:numPr>
              <w:spacing w:before="120" w:after="120" w:line="240" w:lineRule="auto"/>
              <w:ind w:right="170"/>
              <w:rPr>
                <w:rFonts w:ascii="Times New Roman" w:hAnsi="Times New Roman" w:cs="Times New Roman"/>
                <w:sz w:val="24"/>
                <w:szCs w:val="24"/>
              </w:rPr>
            </w:pPr>
          </w:p>
        </w:tc>
        <w:tc>
          <w:tcPr>
            <w:tcW w:w="958" w:type="pct"/>
            <w:shd w:val="clear" w:color="auto" w:fill="auto"/>
          </w:tcPr>
          <w:p w14:paraId="4A06848C" w14:textId="77777777"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Mokymai</w:t>
            </w:r>
          </w:p>
        </w:tc>
        <w:tc>
          <w:tcPr>
            <w:tcW w:w="2220" w:type="pct"/>
          </w:tcPr>
          <w:p w14:paraId="7717C8D8" w14:textId="77777777" w:rsidR="00715700" w:rsidRPr="00491F3B" w:rsidRDefault="00715700" w:rsidP="00715700">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Diegėjas turės parengti mokymų planą, administratorių ir naudotojų vadovus, mokymų medžiagą ir jais remdamasis atlikti administratorių ir naudotojų mokymus.</w:t>
            </w:r>
          </w:p>
        </w:tc>
        <w:tc>
          <w:tcPr>
            <w:tcW w:w="1396" w:type="pct"/>
          </w:tcPr>
          <w:p w14:paraId="66810C70" w14:textId="77777777" w:rsidR="00715700" w:rsidRPr="007C1A4C" w:rsidRDefault="00715700" w:rsidP="00715700">
            <w:pPr>
              <w:pStyle w:val="ListParagraph"/>
              <w:numPr>
                <w:ilvl w:val="0"/>
                <w:numId w:val="8"/>
              </w:numPr>
              <w:spacing w:before="120" w:after="120" w:line="240" w:lineRule="auto"/>
              <w:ind w:left="375"/>
              <w:rPr>
                <w:rFonts w:ascii="Times New Roman" w:hAnsi="Times New Roman" w:cs="Times New Roman"/>
                <w:sz w:val="24"/>
                <w:szCs w:val="24"/>
              </w:rPr>
            </w:pPr>
            <w:r w:rsidRPr="007C1A4C">
              <w:rPr>
                <w:rFonts w:ascii="Times New Roman" w:hAnsi="Times New Roman" w:cs="Times New Roman"/>
                <w:sz w:val="24"/>
                <w:szCs w:val="24"/>
              </w:rPr>
              <w:t>Mokymų planas;</w:t>
            </w:r>
          </w:p>
          <w:p w14:paraId="7FC71C32" w14:textId="77777777" w:rsidR="00715700" w:rsidRPr="007C1A4C" w:rsidRDefault="00715700" w:rsidP="00715700">
            <w:pPr>
              <w:pStyle w:val="ListParagraph"/>
              <w:numPr>
                <w:ilvl w:val="0"/>
                <w:numId w:val="8"/>
              </w:numPr>
              <w:spacing w:before="120" w:after="120" w:line="240" w:lineRule="auto"/>
              <w:ind w:left="375"/>
              <w:rPr>
                <w:rFonts w:ascii="Times New Roman" w:hAnsi="Times New Roman" w:cs="Times New Roman"/>
                <w:sz w:val="24"/>
                <w:szCs w:val="24"/>
              </w:rPr>
            </w:pPr>
            <w:r w:rsidRPr="007C1A4C">
              <w:rPr>
                <w:rFonts w:ascii="Times New Roman" w:hAnsi="Times New Roman" w:cs="Times New Roman"/>
                <w:sz w:val="24"/>
                <w:szCs w:val="24"/>
              </w:rPr>
              <w:t>administratorių ir naudotojų vadovai;</w:t>
            </w:r>
          </w:p>
          <w:p w14:paraId="14919F81" w14:textId="77777777" w:rsidR="00715700" w:rsidRPr="007C1A4C" w:rsidRDefault="00715700" w:rsidP="00715700">
            <w:pPr>
              <w:pStyle w:val="ListParagraph"/>
              <w:numPr>
                <w:ilvl w:val="0"/>
                <w:numId w:val="8"/>
              </w:numPr>
              <w:spacing w:before="120" w:after="120" w:line="240" w:lineRule="auto"/>
              <w:ind w:left="375"/>
              <w:rPr>
                <w:rFonts w:ascii="Times New Roman" w:hAnsi="Times New Roman" w:cs="Times New Roman"/>
                <w:sz w:val="24"/>
                <w:szCs w:val="24"/>
              </w:rPr>
            </w:pPr>
            <w:r w:rsidRPr="007C1A4C">
              <w:rPr>
                <w:rFonts w:ascii="Times New Roman" w:hAnsi="Times New Roman" w:cs="Times New Roman"/>
                <w:sz w:val="24"/>
                <w:szCs w:val="24"/>
              </w:rPr>
              <w:t>mokymų medžiaga, apimanti metodinę medžiagą ir praktines užduotis;</w:t>
            </w:r>
          </w:p>
          <w:p w14:paraId="31A0DC93" w14:textId="77777777" w:rsidR="00715700" w:rsidRPr="007C1A4C" w:rsidRDefault="00715700" w:rsidP="00715700">
            <w:pPr>
              <w:pStyle w:val="ListParagraph"/>
              <w:numPr>
                <w:ilvl w:val="0"/>
                <w:numId w:val="7"/>
              </w:numPr>
              <w:spacing w:before="0" w:after="0" w:line="240" w:lineRule="auto"/>
              <w:ind w:left="375"/>
              <w:rPr>
                <w:rFonts w:ascii="Times New Roman" w:hAnsi="Times New Roman" w:cs="Times New Roman"/>
                <w:sz w:val="24"/>
                <w:szCs w:val="24"/>
              </w:rPr>
            </w:pPr>
            <w:r w:rsidRPr="007C1A4C">
              <w:rPr>
                <w:rFonts w:ascii="Times New Roman" w:hAnsi="Times New Roman" w:cs="Times New Roman"/>
                <w:sz w:val="24"/>
                <w:szCs w:val="24"/>
              </w:rPr>
              <w:t>apmokyti Sistemos naudotojai ir administratoriai.</w:t>
            </w:r>
          </w:p>
        </w:tc>
      </w:tr>
      <w:tr w:rsidR="00715700" w:rsidRPr="007C1A4C" w14:paraId="06ADEEE8" w14:textId="77777777" w:rsidTr="00715700">
        <w:tc>
          <w:tcPr>
            <w:tcW w:w="426" w:type="pct"/>
            <w:shd w:val="clear" w:color="auto" w:fill="auto"/>
          </w:tcPr>
          <w:p w14:paraId="7F5F9208" w14:textId="77777777" w:rsidR="00715700" w:rsidRPr="007C1A4C" w:rsidRDefault="00715700" w:rsidP="00715700">
            <w:pPr>
              <w:pStyle w:val="ListParagraph"/>
              <w:numPr>
                <w:ilvl w:val="0"/>
                <w:numId w:val="12"/>
              </w:numPr>
              <w:spacing w:before="120" w:after="120" w:line="240" w:lineRule="auto"/>
              <w:ind w:right="170"/>
              <w:rPr>
                <w:rFonts w:ascii="Times New Roman" w:hAnsi="Times New Roman" w:cs="Times New Roman"/>
                <w:sz w:val="24"/>
                <w:szCs w:val="24"/>
              </w:rPr>
            </w:pPr>
          </w:p>
        </w:tc>
        <w:tc>
          <w:tcPr>
            <w:tcW w:w="958" w:type="pct"/>
            <w:shd w:val="clear" w:color="auto" w:fill="auto"/>
          </w:tcPr>
          <w:p w14:paraId="10723AF1" w14:textId="77777777"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Diegimas</w:t>
            </w:r>
          </w:p>
        </w:tc>
        <w:tc>
          <w:tcPr>
            <w:tcW w:w="2220" w:type="pct"/>
          </w:tcPr>
          <w:p w14:paraId="094BE787" w14:textId="1C003DA2" w:rsidR="00715700" w:rsidRPr="00491F3B" w:rsidRDefault="00715700" w:rsidP="00715700">
            <w:pPr>
              <w:spacing w:before="120" w:after="120" w:line="240" w:lineRule="auto"/>
              <w:ind w:left="170" w:right="170"/>
              <w:rPr>
                <w:rFonts w:ascii="Times New Roman" w:hAnsi="Times New Roman" w:cs="Times New Roman"/>
                <w:sz w:val="24"/>
                <w:szCs w:val="24"/>
              </w:rPr>
            </w:pPr>
            <w:r w:rsidRPr="00491F3B">
              <w:rPr>
                <w:rFonts w:ascii="Times New Roman" w:hAnsi="Times New Roman" w:cs="Times New Roman"/>
                <w:sz w:val="24"/>
                <w:szCs w:val="24"/>
              </w:rPr>
              <w:t>Diegėjas turės parengti programinės įrangos diegimo planą. Remdamasis šiuo dokumentu Diegėjas turės paruošti bei į Sistemai skirtą techninę įrangą įdiegti sukurtą sprendimą. Aplinka turi būti paruošta bei ištestuota prieš pradedant bandomąją eksploataciją. Įgyvendintos diegimo veiklos turės būti aprašytos diegimo ataskaitoje.</w:t>
            </w:r>
          </w:p>
        </w:tc>
        <w:tc>
          <w:tcPr>
            <w:tcW w:w="1396" w:type="pct"/>
          </w:tcPr>
          <w:p w14:paraId="3FFDCD75" w14:textId="77777777" w:rsidR="00715700" w:rsidRPr="007C1A4C" w:rsidRDefault="00715700" w:rsidP="00715700">
            <w:pPr>
              <w:pStyle w:val="ListParagraph"/>
              <w:numPr>
                <w:ilvl w:val="0"/>
                <w:numId w:val="9"/>
              </w:numPr>
              <w:spacing w:before="120" w:after="120" w:line="240" w:lineRule="auto"/>
              <w:ind w:left="405"/>
              <w:rPr>
                <w:rFonts w:ascii="Times New Roman" w:hAnsi="Times New Roman" w:cs="Times New Roman"/>
                <w:sz w:val="24"/>
                <w:szCs w:val="24"/>
              </w:rPr>
            </w:pPr>
            <w:r w:rsidRPr="007C1A4C">
              <w:rPr>
                <w:rFonts w:ascii="Times New Roman" w:hAnsi="Times New Roman" w:cs="Times New Roman"/>
                <w:sz w:val="24"/>
                <w:szCs w:val="24"/>
              </w:rPr>
              <w:t>Diegimo planas ir diegimo ataskaita;</w:t>
            </w:r>
          </w:p>
          <w:p w14:paraId="06BFC9D0" w14:textId="77777777" w:rsidR="00715700" w:rsidRPr="007C1A4C" w:rsidRDefault="00715700" w:rsidP="00715700">
            <w:pPr>
              <w:pStyle w:val="ListParagraph"/>
              <w:numPr>
                <w:ilvl w:val="0"/>
                <w:numId w:val="9"/>
              </w:numPr>
              <w:spacing w:before="120" w:after="120" w:line="240" w:lineRule="auto"/>
              <w:ind w:left="405"/>
              <w:rPr>
                <w:rFonts w:ascii="Times New Roman" w:hAnsi="Times New Roman" w:cs="Times New Roman"/>
                <w:sz w:val="24"/>
                <w:szCs w:val="24"/>
              </w:rPr>
            </w:pPr>
            <w:r w:rsidRPr="007C1A4C">
              <w:rPr>
                <w:rFonts w:ascii="Times New Roman" w:hAnsi="Times New Roman" w:cs="Times New Roman"/>
                <w:sz w:val="24"/>
                <w:szCs w:val="24"/>
              </w:rPr>
              <w:t>Sistema įdiegta nuolatinės eksploatacijos aplinkoje.</w:t>
            </w:r>
          </w:p>
        </w:tc>
      </w:tr>
      <w:tr w:rsidR="00715700" w:rsidRPr="007C1A4C" w14:paraId="3273EA14" w14:textId="77777777" w:rsidTr="00715700">
        <w:tc>
          <w:tcPr>
            <w:tcW w:w="426" w:type="pct"/>
            <w:shd w:val="clear" w:color="auto" w:fill="auto"/>
          </w:tcPr>
          <w:p w14:paraId="59B2F28D" w14:textId="77777777" w:rsidR="00715700" w:rsidRPr="007C1A4C" w:rsidRDefault="00715700" w:rsidP="00715700">
            <w:pPr>
              <w:pStyle w:val="ListParagraph"/>
              <w:numPr>
                <w:ilvl w:val="0"/>
                <w:numId w:val="12"/>
              </w:numPr>
              <w:spacing w:before="120" w:after="120" w:line="240" w:lineRule="auto"/>
              <w:ind w:right="170"/>
              <w:rPr>
                <w:rFonts w:ascii="Times New Roman" w:hAnsi="Times New Roman" w:cs="Times New Roman"/>
                <w:sz w:val="24"/>
                <w:szCs w:val="24"/>
              </w:rPr>
            </w:pPr>
          </w:p>
        </w:tc>
        <w:tc>
          <w:tcPr>
            <w:tcW w:w="958" w:type="pct"/>
            <w:shd w:val="clear" w:color="auto" w:fill="auto"/>
          </w:tcPr>
          <w:p w14:paraId="410FF4DF" w14:textId="77777777"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Bandomoji eksploatacija</w:t>
            </w:r>
          </w:p>
        </w:tc>
        <w:tc>
          <w:tcPr>
            <w:tcW w:w="2220" w:type="pct"/>
          </w:tcPr>
          <w:p w14:paraId="1C31ED33" w14:textId="77777777"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Diegėjas turės dalyvauti derinant parengtą bandomosios eksploatacijos planą ir juo remdamasis dalyvauti įgyvendinant sukurtos PĮ bandomąją eksploataciją. Diegėjas etapo metu turės teikti konsultacijos PĮ naudojimo klausimais, vykdyti sukurtos PĮ trūkumų analizę ir šalinimą, esant poreikiui atlikti parengtos dokumentacijos naujinimus, kad ji atitiktų realią PĮ situaciją.</w:t>
            </w:r>
          </w:p>
          <w:p w14:paraId="42657D5E" w14:textId="60500569" w:rsidR="00715700" w:rsidRPr="007C1A4C" w:rsidRDefault="00715700" w:rsidP="00715700">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Pagal atliktus pakeitimus Diegėjas turės atnaujinti ir Perkančiajai organizacijai perduoti </w:t>
            </w:r>
            <w:r w:rsidRPr="00F021F0">
              <w:rPr>
                <w:rFonts w:ascii="Times New Roman" w:hAnsi="Times New Roman" w:cs="Times New Roman"/>
                <w:sz w:val="24"/>
                <w:szCs w:val="24"/>
              </w:rPr>
              <w:t>Sistemos išeities</w:t>
            </w:r>
            <w:r w:rsidRPr="007C1A4C">
              <w:rPr>
                <w:rFonts w:ascii="Times New Roman" w:hAnsi="Times New Roman" w:cs="Times New Roman"/>
                <w:sz w:val="24"/>
                <w:szCs w:val="24"/>
              </w:rPr>
              <w:t xml:space="preserve"> kodus</w:t>
            </w:r>
            <w:r>
              <w:rPr>
                <w:rFonts w:ascii="Times New Roman" w:hAnsi="Times New Roman" w:cs="Times New Roman"/>
                <w:sz w:val="24"/>
                <w:szCs w:val="24"/>
              </w:rPr>
              <w:t xml:space="preserve"> bei dokumentaciją</w:t>
            </w:r>
            <w:r w:rsidRPr="007C1A4C">
              <w:rPr>
                <w:rFonts w:ascii="Times New Roman" w:hAnsi="Times New Roman" w:cs="Times New Roman"/>
                <w:sz w:val="24"/>
                <w:szCs w:val="24"/>
              </w:rPr>
              <w:t>.</w:t>
            </w:r>
          </w:p>
        </w:tc>
        <w:tc>
          <w:tcPr>
            <w:tcW w:w="1396" w:type="pct"/>
          </w:tcPr>
          <w:p w14:paraId="4A874FB2" w14:textId="77777777" w:rsidR="00715700" w:rsidRPr="007C1A4C" w:rsidRDefault="00715700" w:rsidP="00715700">
            <w:pPr>
              <w:pStyle w:val="ListParagraph"/>
              <w:numPr>
                <w:ilvl w:val="0"/>
                <w:numId w:val="10"/>
              </w:numPr>
              <w:spacing w:before="120" w:after="120" w:line="240" w:lineRule="auto"/>
              <w:ind w:left="405"/>
              <w:rPr>
                <w:rFonts w:ascii="Times New Roman" w:hAnsi="Times New Roman" w:cs="Times New Roman"/>
                <w:sz w:val="24"/>
                <w:szCs w:val="24"/>
              </w:rPr>
            </w:pPr>
            <w:r w:rsidRPr="007C1A4C">
              <w:rPr>
                <w:rFonts w:ascii="Times New Roman" w:hAnsi="Times New Roman" w:cs="Times New Roman"/>
                <w:sz w:val="24"/>
                <w:szCs w:val="24"/>
              </w:rPr>
              <w:t>Pašalinti bandomosios eksploatacijos metu nustatyti trūkumai;</w:t>
            </w:r>
          </w:p>
          <w:p w14:paraId="4409439E" w14:textId="77777777" w:rsidR="00715700" w:rsidRPr="007C1A4C" w:rsidRDefault="00715700" w:rsidP="00715700">
            <w:pPr>
              <w:pStyle w:val="ListParagraph"/>
              <w:numPr>
                <w:ilvl w:val="0"/>
                <w:numId w:val="9"/>
              </w:numPr>
              <w:spacing w:before="120" w:after="120" w:line="240" w:lineRule="auto"/>
              <w:ind w:left="405"/>
              <w:rPr>
                <w:rFonts w:ascii="Times New Roman" w:hAnsi="Times New Roman" w:cs="Times New Roman"/>
                <w:sz w:val="24"/>
                <w:szCs w:val="24"/>
              </w:rPr>
            </w:pPr>
            <w:r w:rsidRPr="007C1A4C">
              <w:rPr>
                <w:rFonts w:ascii="Times New Roman" w:hAnsi="Times New Roman" w:cs="Times New Roman"/>
                <w:sz w:val="24"/>
                <w:szCs w:val="24"/>
              </w:rPr>
              <w:t>bandomosios eksploatacijos ataskaita.</w:t>
            </w:r>
          </w:p>
        </w:tc>
      </w:tr>
    </w:tbl>
    <w:p w14:paraId="1AFF456B" w14:textId="0BE21596" w:rsidR="00EA1001" w:rsidRPr="008A6F82" w:rsidRDefault="00EA1001" w:rsidP="008A6F82">
      <w:pPr>
        <w:pStyle w:val="ListParagraph"/>
        <w:numPr>
          <w:ilvl w:val="0"/>
          <w:numId w:val="153"/>
        </w:numPr>
        <w:ind w:left="0" w:firstLine="709"/>
        <w:rPr>
          <w:rFonts w:ascii="Times New Roman" w:hAnsi="Times New Roman" w:cs="Times New Roman"/>
        </w:rPr>
        <w:sectPr w:rsidR="00EA1001" w:rsidRPr="008A6F82" w:rsidSect="00662B54">
          <w:headerReference w:type="default" r:id="rId16"/>
          <w:pgSz w:w="11906" w:h="16838" w:code="9"/>
          <w:pgMar w:top="1134" w:right="567" w:bottom="1134" w:left="1701" w:header="720" w:footer="720" w:gutter="0"/>
          <w:cols w:space="720"/>
          <w:titlePg/>
          <w:docGrid w:linePitch="360"/>
        </w:sectPr>
      </w:pPr>
      <w:r w:rsidRPr="008A6F82">
        <w:rPr>
          <w:rFonts w:ascii="Times New Roman" w:hAnsi="Times New Roman" w:cs="Times New Roman"/>
          <w:sz w:val="24"/>
          <w:szCs w:val="24"/>
        </w:rPr>
        <w:t xml:space="preserve">Visi Sistemos sukūrimo etapai turės būti įgyvendinti ne vėliau kaip per </w:t>
      </w:r>
      <w:r w:rsidR="00543F58" w:rsidRPr="008A6F82">
        <w:rPr>
          <w:rFonts w:ascii="Times New Roman" w:hAnsi="Times New Roman" w:cs="Times New Roman"/>
          <w:sz w:val="24"/>
          <w:szCs w:val="24"/>
        </w:rPr>
        <w:t xml:space="preserve">7 </w:t>
      </w:r>
      <w:r w:rsidRPr="008A6F82">
        <w:rPr>
          <w:rFonts w:ascii="Times New Roman" w:hAnsi="Times New Roman" w:cs="Times New Roman"/>
          <w:sz w:val="24"/>
          <w:szCs w:val="24"/>
        </w:rPr>
        <w:t>mėnesius nuo Paslaugų teikimo sutarties įsigaliojimo</w:t>
      </w:r>
      <w:r w:rsidR="0028069B" w:rsidRPr="008A6F82">
        <w:rPr>
          <w:rFonts w:ascii="Times New Roman" w:hAnsi="Times New Roman" w:cs="Times New Roman"/>
          <w:sz w:val="24"/>
          <w:szCs w:val="24"/>
        </w:rPr>
        <w:t>,</w:t>
      </w:r>
      <w:r w:rsidR="00543F58" w:rsidRPr="008A6F82">
        <w:rPr>
          <w:rFonts w:ascii="Times New Roman" w:hAnsi="Times New Roman" w:cs="Times New Roman"/>
          <w:sz w:val="24"/>
          <w:szCs w:val="24"/>
        </w:rPr>
        <w:t xml:space="preserve"> </w:t>
      </w:r>
      <w:r w:rsidR="007701D0" w:rsidRPr="008A6F82">
        <w:rPr>
          <w:rFonts w:ascii="Times New Roman" w:hAnsi="Times New Roman" w:cs="Times New Roman"/>
          <w:sz w:val="24"/>
          <w:szCs w:val="24"/>
        </w:rPr>
        <w:t xml:space="preserve">arba </w:t>
      </w:r>
      <w:r w:rsidR="00543F58" w:rsidRPr="008A6F82">
        <w:rPr>
          <w:rFonts w:ascii="Times New Roman" w:hAnsi="Times New Roman" w:cs="Times New Roman"/>
          <w:sz w:val="24"/>
          <w:szCs w:val="24"/>
        </w:rPr>
        <w:t xml:space="preserve">iki 2026-03-31 (tuo atveju, kai Sutarties įsigaliojimo  dieną </w:t>
      </w:r>
      <w:r w:rsidR="000F1EEF" w:rsidRPr="008A6F82">
        <w:rPr>
          <w:rFonts w:ascii="Times New Roman" w:hAnsi="Times New Roman" w:cs="Times New Roman"/>
          <w:sz w:val="24"/>
          <w:szCs w:val="24"/>
        </w:rPr>
        <w:t xml:space="preserve">iki 2026-03-31 </w:t>
      </w:r>
      <w:r w:rsidR="00543F58" w:rsidRPr="008A6F82">
        <w:rPr>
          <w:rFonts w:ascii="Times New Roman" w:hAnsi="Times New Roman" w:cs="Times New Roman"/>
          <w:sz w:val="24"/>
          <w:szCs w:val="24"/>
        </w:rPr>
        <w:t xml:space="preserve">yra likę mažiau kaip 7 mėnesiai). </w:t>
      </w:r>
      <w:r w:rsidRPr="008A6F82">
        <w:rPr>
          <w:rFonts w:ascii="Times New Roman" w:hAnsi="Times New Roman" w:cs="Times New Roman"/>
          <w:sz w:val="24"/>
          <w:szCs w:val="24"/>
        </w:rPr>
        <w:t>Paslaugų teikimo termino pratęsim</w:t>
      </w:r>
      <w:r w:rsidR="00F5260C" w:rsidRPr="008A6F82">
        <w:rPr>
          <w:rFonts w:ascii="Times New Roman" w:hAnsi="Times New Roman" w:cs="Times New Roman"/>
          <w:sz w:val="24"/>
          <w:szCs w:val="24"/>
        </w:rPr>
        <w:t xml:space="preserve">as </w:t>
      </w:r>
      <w:r w:rsidR="00DF6105" w:rsidRPr="008A6F82">
        <w:rPr>
          <w:rFonts w:ascii="Times New Roman" w:hAnsi="Times New Roman" w:cs="Times New Roman"/>
          <w:sz w:val="24"/>
          <w:szCs w:val="24"/>
        </w:rPr>
        <w:t>n</w:t>
      </w:r>
      <w:r w:rsidR="00F5260C" w:rsidRPr="008A6F82">
        <w:rPr>
          <w:rFonts w:ascii="Times New Roman" w:hAnsi="Times New Roman" w:cs="Times New Roman"/>
          <w:sz w:val="24"/>
          <w:szCs w:val="24"/>
        </w:rPr>
        <w:t>ėra numatomas</w:t>
      </w:r>
      <w:r w:rsidR="0063088F" w:rsidRPr="008A6F82">
        <w:rPr>
          <w:rFonts w:ascii="Times New Roman" w:hAnsi="Times New Roman" w:cs="Times New Roman"/>
          <w:sz w:val="24"/>
          <w:szCs w:val="24"/>
        </w:rPr>
        <w:t>.</w:t>
      </w:r>
      <w:r w:rsidRPr="008A6F82">
        <w:rPr>
          <w:rFonts w:ascii="Times New Roman" w:hAnsi="Times New Roman" w:cs="Times New Roman"/>
          <w:sz w:val="24"/>
          <w:szCs w:val="24"/>
        </w:rPr>
        <w:t xml:space="preserve"> Kiekvieno Sistemos sukūrimo etapo trukmė nurodyta žemiau esančioje lentelėje. Inicijavimo etapo metu Diegėjas turės parengti detalų darbų vykdymo grafiką ir pateikti įvadinėje </w:t>
      </w:r>
      <w:r w:rsidRPr="008A6F82">
        <w:rPr>
          <w:rFonts w:ascii="Times New Roman" w:hAnsi="Times New Roman" w:cs="Times New Roman"/>
          <w:sz w:val="24"/>
          <w:szCs w:val="24"/>
        </w:rPr>
        <w:lastRenderedPageBreak/>
        <w:t xml:space="preserve">veiklos ataskaitoje. Detaliame darbų vykdymo grafike turi būti nurodytos tikslios kiekvieno etapo užbaigimo datos. </w:t>
      </w:r>
    </w:p>
    <w:p w14:paraId="4E16D97C" w14:textId="0B89EB5F" w:rsidR="00EA1001" w:rsidRPr="00D23CA0" w:rsidRDefault="009A138B" w:rsidP="009A138B">
      <w:pPr>
        <w:pStyle w:val="Heading2"/>
        <w:jc w:val="center"/>
        <w:rPr>
          <w:rFonts w:ascii="Times New Roman" w:hAnsi="Times New Roman" w:cs="Times New Roman"/>
          <w:b/>
          <w:bCs/>
          <w:color w:val="000000"/>
          <w:sz w:val="24"/>
          <w:szCs w:val="24"/>
        </w:rPr>
      </w:pPr>
      <w:bookmarkStart w:id="51" w:name="_Toc188856568"/>
      <w:r>
        <w:rPr>
          <w:rFonts w:ascii="Times New Roman" w:hAnsi="Times New Roman" w:cs="Times New Roman"/>
          <w:b/>
          <w:bCs/>
          <w:color w:val="000000"/>
          <w:sz w:val="24"/>
          <w:szCs w:val="24"/>
        </w:rPr>
        <w:lastRenderedPageBreak/>
        <w:t>6.3</w:t>
      </w:r>
      <w:r w:rsidR="005D6898">
        <w:rPr>
          <w:rFonts w:ascii="Times New Roman" w:hAnsi="Times New Roman" w:cs="Times New Roman"/>
          <w:b/>
          <w:bCs/>
          <w:color w:val="000000"/>
          <w:sz w:val="24"/>
          <w:szCs w:val="24"/>
        </w:rPr>
        <w:t xml:space="preserve"> </w:t>
      </w:r>
      <w:bookmarkStart w:id="52" w:name="_Toc190946011"/>
      <w:r w:rsidR="00EA1001" w:rsidRPr="00F021F0">
        <w:rPr>
          <w:rFonts w:ascii="Times New Roman" w:hAnsi="Times New Roman" w:cs="Times New Roman"/>
          <w:b/>
          <w:bCs/>
          <w:color w:val="000000"/>
          <w:sz w:val="24"/>
          <w:szCs w:val="24"/>
        </w:rPr>
        <w:t>REIKALAVIMAI TECHNINEI DOKUMENTACIJAI</w:t>
      </w:r>
      <w:bookmarkEnd w:id="51"/>
      <w:bookmarkEnd w:id="52"/>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52"/>
        <w:gridCol w:w="8476"/>
      </w:tblGrid>
      <w:tr w:rsidR="00EA1001" w:rsidRPr="007C1A4C" w14:paraId="2FB28730" w14:textId="77777777" w:rsidTr="00F021F0">
        <w:trPr>
          <w:tblHeader/>
        </w:trPr>
        <w:tc>
          <w:tcPr>
            <w:tcW w:w="598" w:type="pct"/>
            <w:shd w:val="clear" w:color="auto" w:fill="auto"/>
          </w:tcPr>
          <w:p w14:paraId="5DA24C0D"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Nr.</w:t>
            </w:r>
          </w:p>
        </w:tc>
        <w:tc>
          <w:tcPr>
            <w:tcW w:w="4402" w:type="pct"/>
            <w:shd w:val="clear" w:color="auto" w:fill="auto"/>
          </w:tcPr>
          <w:p w14:paraId="364C7F0B"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Reikalavimas</w:t>
            </w:r>
          </w:p>
        </w:tc>
      </w:tr>
      <w:tr w:rsidR="00EA1001" w:rsidRPr="007C1A4C" w14:paraId="5143FEF5" w14:textId="77777777" w:rsidTr="00F021F0">
        <w:tc>
          <w:tcPr>
            <w:tcW w:w="598" w:type="pct"/>
            <w:shd w:val="clear" w:color="auto" w:fill="auto"/>
          </w:tcPr>
          <w:p w14:paraId="6EF90D22"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6379C33E" w14:textId="6036A89D"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 xml:space="preserve">Visa Diegėjo rengiama dokumentacija turi būti parengta lietuvių kalba ir laikantis </w:t>
            </w:r>
            <w:r w:rsidR="00716139">
              <w:rPr>
                <w:rFonts w:ascii="Times New Roman" w:eastAsia="Times New Roman" w:hAnsi="Times New Roman" w:cs="Times New Roman"/>
                <w:color w:val="000000"/>
                <w:sz w:val="24"/>
                <w:szCs w:val="24"/>
                <w:lang w:eastAsia="ar-SA"/>
              </w:rPr>
              <w:t xml:space="preserve">Lietuvos Respublikos valstybinės kalbos įstatymo nuostatų ir </w:t>
            </w:r>
            <w:r w:rsidRPr="007C1A4C">
              <w:rPr>
                <w:rFonts w:ascii="Times New Roman" w:eastAsia="Times New Roman" w:hAnsi="Times New Roman" w:cs="Times New Roman"/>
                <w:color w:val="000000"/>
                <w:sz w:val="24"/>
                <w:szCs w:val="24"/>
                <w:lang w:eastAsia="ar-SA"/>
              </w:rPr>
              <w:t>bendrinės lietuvių kalbos taisyklių.</w:t>
            </w:r>
          </w:p>
        </w:tc>
      </w:tr>
      <w:tr w:rsidR="00EA1001" w:rsidRPr="007C1A4C" w14:paraId="30D7D627" w14:textId="77777777" w:rsidTr="00F021F0">
        <w:tc>
          <w:tcPr>
            <w:tcW w:w="598" w:type="pct"/>
            <w:shd w:val="clear" w:color="auto" w:fill="auto"/>
          </w:tcPr>
          <w:p w14:paraId="3898EA40"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5D5F6CA5"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Paslaugų teikimo metu Diegėjas prieš pradėdamas rengti sutarties vykdymo rezultatus (dokumentus) preliminarų jų turinį ir formą turi suderinti su Perkančiąja organizacija.</w:t>
            </w:r>
          </w:p>
        </w:tc>
      </w:tr>
      <w:tr w:rsidR="00EA1001" w:rsidRPr="007C1A4C" w14:paraId="1EE72BBE" w14:textId="77777777" w:rsidTr="00F021F0">
        <w:tc>
          <w:tcPr>
            <w:tcW w:w="598" w:type="pct"/>
            <w:shd w:val="clear" w:color="auto" w:fill="auto"/>
          </w:tcPr>
          <w:p w14:paraId="633F5255"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0F46819D"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Perkančiajai organizacijai ar kitoms suinteresuotoms šalims pateikus pastabas vertinamai dokumentacijai, Diegėjas turi atlikti pataisymus atsižvelgdamas į šiuos reikalavimus:</w:t>
            </w:r>
          </w:p>
        </w:tc>
      </w:tr>
      <w:tr w:rsidR="00EA1001" w:rsidRPr="007C1A4C" w14:paraId="7A849FE7" w14:textId="77777777" w:rsidTr="00F021F0">
        <w:tc>
          <w:tcPr>
            <w:tcW w:w="598" w:type="pct"/>
            <w:shd w:val="clear" w:color="auto" w:fill="auto"/>
          </w:tcPr>
          <w:p w14:paraId="2585EB58" w14:textId="77777777" w:rsidR="00EA1001" w:rsidRPr="007C1A4C" w:rsidRDefault="00EA1001" w:rsidP="00C96C63">
            <w:pPr>
              <w:pStyle w:val="ListParagraph"/>
              <w:numPr>
                <w:ilvl w:val="1"/>
                <w:numId w:val="6"/>
              </w:numPr>
              <w:spacing w:before="120" w:after="120" w:line="240" w:lineRule="auto"/>
              <w:ind w:left="626" w:right="170" w:hanging="626"/>
              <w:rPr>
                <w:rFonts w:ascii="Times New Roman" w:hAnsi="Times New Roman" w:cs="Times New Roman"/>
                <w:sz w:val="24"/>
                <w:szCs w:val="24"/>
              </w:rPr>
            </w:pPr>
            <w:bookmarkStart w:id="53" w:name="_Ref138160787"/>
          </w:p>
        </w:tc>
        <w:bookmarkEnd w:id="53"/>
        <w:tc>
          <w:tcPr>
            <w:tcW w:w="4402" w:type="pct"/>
            <w:shd w:val="clear" w:color="auto" w:fill="auto"/>
          </w:tcPr>
          <w:p w14:paraId="1DA2683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Iki 50 psl. apimties dokumentai turi būti pataisomi ne ilgiau kaip per 5 d. d.;</w:t>
            </w:r>
          </w:p>
        </w:tc>
      </w:tr>
      <w:tr w:rsidR="00EA1001" w:rsidRPr="007C1A4C" w14:paraId="5E734D9C" w14:textId="77777777" w:rsidTr="00F021F0">
        <w:tc>
          <w:tcPr>
            <w:tcW w:w="598" w:type="pct"/>
            <w:shd w:val="clear" w:color="auto" w:fill="auto"/>
          </w:tcPr>
          <w:p w14:paraId="4CF75B47" w14:textId="77777777" w:rsidR="00EA1001" w:rsidRPr="007C1A4C" w:rsidRDefault="00EA1001" w:rsidP="00607A80">
            <w:pPr>
              <w:pStyle w:val="ListParagraph"/>
              <w:numPr>
                <w:ilvl w:val="1"/>
                <w:numId w:val="6"/>
              </w:numPr>
              <w:spacing w:before="120" w:after="120" w:line="240" w:lineRule="auto"/>
              <w:ind w:right="170" w:hanging="502"/>
              <w:rPr>
                <w:rFonts w:ascii="Times New Roman" w:hAnsi="Times New Roman" w:cs="Times New Roman"/>
                <w:sz w:val="24"/>
                <w:szCs w:val="24"/>
              </w:rPr>
            </w:pPr>
          </w:p>
        </w:tc>
        <w:tc>
          <w:tcPr>
            <w:tcW w:w="4402" w:type="pct"/>
            <w:shd w:val="clear" w:color="auto" w:fill="auto"/>
          </w:tcPr>
          <w:p w14:paraId="48757E1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Iki 100 psl. apimties dokumentai turi būti pataisomi ne ilgiau kaip per 10 d. d.;</w:t>
            </w:r>
          </w:p>
        </w:tc>
      </w:tr>
      <w:tr w:rsidR="00EA1001" w:rsidRPr="007C1A4C" w14:paraId="233E175F" w14:textId="77777777" w:rsidTr="00F021F0">
        <w:tc>
          <w:tcPr>
            <w:tcW w:w="598" w:type="pct"/>
            <w:shd w:val="clear" w:color="auto" w:fill="auto"/>
          </w:tcPr>
          <w:p w14:paraId="08755349" w14:textId="77777777" w:rsidR="00EA1001" w:rsidRPr="007C1A4C" w:rsidRDefault="00EA1001" w:rsidP="00607A80">
            <w:pPr>
              <w:pStyle w:val="ListParagraph"/>
              <w:numPr>
                <w:ilvl w:val="1"/>
                <w:numId w:val="6"/>
              </w:numPr>
              <w:spacing w:before="120" w:after="120" w:line="240" w:lineRule="auto"/>
              <w:ind w:right="170" w:hanging="502"/>
              <w:rPr>
                <w:rFonts w:ascii="Times New Roman" w:hAnsi="Times New Roman" w:cs="Times New Roman"/>
                <w:sz w:val="24"/>
                <w:szCs w:val="24"/>
              </w:rPr>
            </w:pPr>
            <w:bookmarkStart w:id="54" w:name="_Ref138160788"/>
          </w:p>
        </w:tc>
        <w:bookmarkEnd w:id="54"/>
        <w:tc>
          <w:tcPr>
            <w:tcW w:w="4402" w:type="pct"/>
            <w:shd w:val="clear" w:color="auto" w:fill="auto"/>
          </w:tcPr>
          <w:p w14:paraId="1808C36E"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 xml:space="preserve">Didesnių nei 100 psl. apimties dokumentai turi būti pataisomi pagal </w:t>
            </w:r>
            <w:r>
              <w:rPr>
                <w:rFonts w:ascii="Times New Roman" w:eastAsia="Times New Roman" w:hAnsi="Times New Roman" w:cs="Times New Roman"/>
                <w:color w:val="000000"/>
                <w:sz w:val="24"/>
                <w:szCs w:val="24"/>
                <w:lang w:eastAsia="ar-SA"/>
              </w:rPr>
              <w:t xml:space="preserve">rašytinį </w:t>
            </w:r>
            <w:r w:rsidRPr="007C1A4C">
              <w:rPr>
                <w:rFonts w:ascii="Times New Roman" w:eastAsia="Times New Roman" w:hAnsi="Times New Roman" w:cs="Times New Roman"/>
                <w:color w:val="000000"/>
                <w:sz w:val="24"/>
                <w:szCs w:val="24"/>
                <w:lang w:eastAsia="ar-SA"/>
              </w:rPr>
              <w:t>susitarimą</w:t>
            </w:r>
            <w:r>
              <w:rPr>
                <w:rFonts w:ascii="Times New Roman" w:eastAsia="Times New Roman" w:hAnsi="Times New Roman" w:cs="Times New Roman"/>
                <w:color w:val="000000"/>
                <w:sz w:val="24"/>
                <w:szCs w:val="24"/>
                <w:lang w:eastAsia="ar-SA"/>
              </w:rPr>
              <w:t xml:space="preserve"> elektroniniu paštu</w:t>
            </w:r>
            <w:r w:rsidRPr="007C1A4C">
              <w:rPr>
                <w:rFonts w:ascii="Times New Roman" w:eastAsia="Times New Roman" w:hAnsi="Times New Roman" w:cs="Times New Roman"/>
                <w:color w:val="000000"/>
                <w:sz w:val="24"/>
                <w:szCs w:val="24"/>
                <w:lang w:eastAsia="ar-SA"/>
              </w:rPr>
              <w:t xml:space="preserve"> su Perkančiąja organizacija.</w:t>
            </w:r>
          </w:p>
        </w:tc>
      </w:tr>
      <w:tr w:rsidR="00EA1001" w:rsidRPr="007C1A4C" w14:paraId="7319A99C" w14:textId="77777777" w:rsidTr="00F021F0">
        <w:tc>
          <w:tcPr>
            <w:tcW w:w="598" w:type="pct"/>
            <w:shd w:val="clear" w:color="auto" w:fill="auto"/>
          </w:tcPr>
          <w:p w14:paraId="20136B22"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2401C61A" w14:textId="77777777" w:rsidR="00EA1001" w:rsidRPr="007C1A4C" w:rsidRDefault="00EA1001" w:rsidP="00B75132">
            <w:pPr>
              <w:spacing w:before="120" w:after="120" w:line="240" w:lineRule="auto"/>
              <w:ind w:left="170" w:right="170"/>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Pastabų vertinamai dokumentacijai teikimui galioja tie patys terminai, kaip ir dokumentų taisymui (</w:t>
            </w:r>
            <w:r w:rsidRPr="007C1A4C">
              <w:rPr>
                <w:rFonts w:ascii="Times New Roman" w:eastAsia="Times New Roman" w:hAnsi="Times New Roman" w:cs="Times New Roman"/>
                <w:color w:val="000000"/>
                <w:sz w:val="24"/>
                <w:szCs w:val="24"/>
                <w:lang w:eastAsia="ar-SA"/>
              </w:rPr>
              <w:fldChar w:fldCharType="begin"/>
            </w:r>
            <w:r w:rsidRPr="007C1A4C">
              <w:rPr>
                <w:rFonts w:ascii="Times New Roman" w:eastAsia="Times New Roman" w:hAnsi="Times New Roman" w:cs="Times New Roman"/>
                <w:color w:val="000000"/>
                <w:sz w:val="24"/>
                <w:szCs w:val="24"/>
                <w:lang w:eastAsia="ar-SA"/>
              </w:rPr>
              <w:instrText xml:space="preserve"> REF _Ref138160787 \r \h  \* MERGEFORMAT </w:instrText>
            </w:r>
            <w:r w:rsidRPr="007C1A4C">
              <w:rPr>
                <w:rFonts w:ascii="Times New Roman" w:eastAsia="Times New Roman" w:hAnsi="Times New Roman" w:cs="Times New Roman"/>
                <w:color w:val="000000"/>
                <w:sz w:val="24"/>
                <w:szCs w:val="24"/>
                <w:lang w:eastAsia="ar-SA"/>
              </w:rPr>
            </w:r>
            <w:r w:rsidRPr="007C1A4C">
              <w:rPr>
                <w:rFonts w:ascii="Times New Roman" w:eastAsia="Times New Roman" w:hAnsi="Times New Roman" w:cs="Times New Roman"/>
                <w:color w:val="000000"/>
                <w:sz w:val="24"/>
                <w:szCs w:val="24"/>
                <w:lang w:eastAsia="ar-SA"/>
              </w:rPr>
              <w:fldChar w:fldCharType="separate"/>
            </w:r>
            <w:r w:rsidRPr="007C1A4C">
              <w:rPr>
                <w:rFonts w:ascii="Times New Roman" w:eastAsia="Times New Roman" w:hAnsi="Times New Roman" w:cs="Times New Roman"/>
                <w:color w:val="000000"/>
                <w:sz w:val="24"/>
                <w:szCs w:val="24"/>
                <w:lang w:eastAsia="ar-SA"/>
              </w:rPr>
              <w:t>BR-10.1</w:t>
            </w:r>
            <w:r w:rsidRPr="007C1A4C">
              <w:rPr>
                <w:rFonts w:ascii="Times New Roman" w:eastAsia="Times New Roman" w:hAnsi="Times New Roman" w:cs="Times New Roman"/>
                <w:color w:val="000000"/>
                <w:sz w:val="24"/>
                <w:szCs w:val="24"/>
                <w:lang w:eastAsia="ar-SA"/>
              </w:rPr>
              <w:fldChar w:fldCharType="end"/>
            </w:r>
            <w:r w:rsidRPr="007C1A4C">
              <w:rPr>
                <w:rFonts w:ascii="Times New Roman" w:eastAsia="Times New Roman" w:hAnsi="Times New Roman" w:cs="Times New Roman"/>
                <w:color w:val="000000"/>
                <w:sz w:val="24"/>
                <w:szCs w:val="24"/>
                <w:lang w:eastAsia="ar-SA"/>
              </w:rPr>
              <w:t xml:space="preserve"> - </w:t>
            </w:r>
            <w:r w:rsidRPr="007C1A4C">
              <w:rPr>
                <w:rFonts w:ascii="Times New Roman" w:eastAsia="Times New Roman" w:hAnsi="Times New Roman" w:cs="Times New Roman"/>
                <w:color w:val="000000"/>
                <w:sz w:val="24"/>
                <w:szCs w:val="24"/>
                <w:lang w:eastAsia="ar-SA"/>
              </w:rPr>
              <w:fldChar w:fldCharType="begin"/>
            </w:r>
            <w:r w:rsidRPr="007C1A4C">
              <w:rPr>
                <w:rFonts w:ascii="Times New Roman" w:eastAsia="Times New Roman" w:hAnsi="Times New Roman" w:cs="Times New Roman"/>
                <w:color w:val="000000"/>
                <w:sz w:val="24"/>
                <w:szCs w:val="24"/>
                <w:lang w:eastAsia="ar-SA"/>
              </w:rPr>
              <w:instrText xml:space="preserve"> REF _Ref138160788 \r \h  \* MERGEFORMAT </w:instrText>
            </w:r>
            <w:r w:rsidRPr="007C1A4C">
              <w:rPr>
                <w:rFonts w:ascii="Times New Roman" w:eastAsia="Times New Roman" w:hAnsi="Times New Roman" w:cs="Times New Roman"/>
                <w:color w:val="000000"/>
                <w:sz w:val="24"/>
                <w:szCs w:val="24"/>
                <w:lang w:eastAsia="ar-SA"/>
              </w:rPr>
            </w:r>
            <w:r w:rsidRPr="007C1A4C">
              <w:rPr>
                <w:rFonts w:ascii="Times New Roman" w:eastAsia="Times New Roman" w:hAnsi="Times New Roman" w:cs="Times New Roman"/>
                <w:color w:val="000000"/>
                <w:sz w:val="24"/>
                <w:szCs w:val="24"/>
                <w:lang w:eastAsia="ar-SA"/>
              </w:rPr>
              <w:fldChar w:fldCharType="separate"/>
            </w:r>
            <w:r w:rsidRPr="007C1A4C">
              <w:rPr>
                <w:rFonts w:ascii="Times New Roman" w:eastAsia="Times New Roman" w:hAnsi="Times New Roman" w:cs="Times New Roman"/>
                <w:color w:val="000000"/>
                <w:sz w:val="24"/>
                <w:szCs w:val="24"/>
                <w:lang w:eastAsia="ar-SA"/>
              </w:rPr>
              <w:t>BR-10.3</w:t>
            </w:r>
            <w:r w:rsidRPr="007C1A4C">
              <w:rPr>
                <w:rFonts w:ascii="Times New Roman" w:eastAsia="Times New Roman" w:hAnsi="Times New Roman" w:cs="Times New Roman"/>
                <w:color w:val="000000"/>
                <w:sz w:val="24"/>
                <w:szCs w:val="24"/>
                <w:lang w:eastAsia="ar-SA"/>
              </w:rPr>
              <w:fldChar w:fldCharType="end"/>
            </w:r>
            <w:r w:rsidRPr="007C1A4C">
              <w:rPr>
                <w:rFonts w:ascii="Times New Roman" w:eastAsia="Times New Roman" w:hAnsi="Times New Roman" w:cs="Times New Roman"/>
                <w:color w:val="000000"/>
                <w:sz w:val="24"/>
                <w:szCs w:val="24"/>
                <w:lang w:eastAsia="ar-SA"/>
              </w:rPr>
              <w:t xml:space="preserve"> punktai).</w:t>
            </w:r>
          </w:p>
        </w:tc>
      </w:tr>
      <w:tr w:rsidR="00EA1001" w:rsidRPr="007C1A4C" w14:paraId="42A12BF6" w14:textId="77777777" w:rsidTr="00F021F0">
        <w:tc>
          <w:tcPr>
            <w:tcW w:w="598" w:type="pct"/>
            <w:shd w:val="clear" w:color="auto" w:fill="auto"/>
          </w:tcPr>
          <w:p w14:paraId="3A8CC187"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44E93B9F" w14:textId="77777777" w:rsidR="00EA1001" w:rsidRPr="00707EF0" w:rsidRDefault="00EA1001" w:rsidP="00B75132">
            <w:pPr>
              <w:spacing w:before="120" w:after="120" w:line="240" w:lineRule="auto"/>
              <w:ind w:left="195" w:right="170"/>
              <w:rPr>
                <w:rFonts w:ascii="Times New Roman" w:hAnsi="Times New Roman" w:cs="Times New Roman"/>
                <w:sz w:val="24"/>
                <w:szCs w:val="24"/>
              </w:rPr>
            </w:pPr>
            <w:r w:rsidRPr="00707EF0">
              <w:rPr>
                <w:rFonts w:ascii="Times New Roman" w:eastAsia="Times New Roman" w:hAnsi="Times New Roman" w:cs="Times New Roman"/>
                <w:color w:val="000000"/>
                <w:sz w:val="24"/>
                <w:szCs w:val="24"/>
                <w:lang w:eastAsia="ar-SA"/>
              </w:rPr>
              <w:t>Turi būti parengta ir pateikta ši Projekto dokumentacija:</w:t>
            </w:r>
          </w:p>
        </w:tc>
      </w:tr>
      <w:tr w:rsidR="00EA1001" w:rsidRPr="007C1A4C" w14:paraId="386BD306" w14:textId="77777777" w:rsidTr="00F021F0">
        <w:tc>
          <w:tcPr>
            <w:tcW w:w="598" w:type="pct"/>
            <w:shd w:val="clear" w:color="auto" w:fill="auto"/>
          </w:tcPr>
          <w:p w14:paraId="3C20571B" w14:textId="77777777" w:rsidR="00EA1001" w:rsidRPr="007C1A4C" w:rsidRDefault="00EA1001" w:rsidP="005D6898">
            <w:pPr>
              <w:pStyle w:val="ListParagraph"/>
              <w:numPr>
                <w:ilvl w:val="1"/>
                <w:numId w:val="6"/>
              </w:numPr>
              <w:spacing w:before="120" w:after="120" w:line="240" w:lineRule="auto"/>
              <w:ind w:left="494" w:right="170" w:hanging="470"/>
              <w:rPr>
                <w:rFonts w:ascii="Times New Roman" w:hAnsi="Times New Roman" w:cs="Times New Roman"/>
                <w:sz w:val="24"/>
                <w:szCs w:val="24"/>
              </w:rPr>
            </w:pPr>
          </w:p>
        </w:tc>
        <w:tc>
          <w:tcPr>
            <w:tcW w:w="4402" w:type="pct"/>
            <w:shd w:val="clear" w:color="auto" w:fill="auto"/>
          </w:tcPr>
          <w:p w14:paraId="3FBA7F60" w14:textId="77777777" w:rsidR="00EA1001" w:rsidRPr="00707EF0" w:rsidRDefault="00EA1001" w:rsidP="00B75132">
            <w:pPr>
              <w:spacing w:before="120" w:after="120"/>
              <w:ind w:left="202"/>
              <w:rPr>
                <w:rFonts w:ascii="Times New Roman" w:eastAsia="Times New Roman" w:hAnsi="Times New Roman" w:cs="Times New Roman"/>
                <w:color w:val="000000"/>
                <w:sz w:val="24"/>
                <w:szCs w:val="24"/>
                <w:lang w:eastAsia="ar-SA"/>
              </w:rPr>
            </w:pPr>
            <w:r w:rsidRPr="00707EF0">
              <w:rPr>
                <w:rFonts w:ascii="Times New Roman" w:eastAsia="Times New Roman" w:hAnsi="Times New Roman" w:cs="Times New Roman"/>
                <w:color w:val="000000"/>
                <w:sz w:val="24"/>
                <w:szCs w:val="24"/>
                <w:lang w:eastAsia="ar-SA"/>
              </w:rPr>
              <w:t>Projekto valdymo dokumentacija:</w:t>
            </w:r>
          </w:p>
          <w:p w14:paraId="70B5542C" w14:textId="77777777" w:rsidR="00EA1001" w:rsidRPr="00707EF0" w:rsidRDefault="00EA1001" w:rsidP="005D6898">
            <w:pPr>
              <w:pStyle w:val="ListParagraph"/>
              <w:numPr>
                <w:ilvl w:val="0"/>
                <w:numId w:val="14"/>
              </w:numPr>
              <w:spacing w:before="0" w:after="0" w:line="240" w:lineRule="auto"/>
              <w:rPr>
                <w:rFonts w:ascii="Times New Roman" w:hAnsi="Times New Roman" w:cs="Times New Roman"/>
                <w:sz w:val="24"/>
                <w:szCs w:val="24"/>
              </w:rPr>
            </w:pPr>
            <w:r w:rsidRPr="00707EF0">
              <w:rPr>
                <w:rFonts w:ascii="Times New Roman" w:eastAsia="Times New Roman" w:hAnsi="Times New Roman" w:cs="Times New Roman"/>
                <w:color w:val="000000"/>
                <w:sz w:val="24"/>
                <w:szCs w:val="24"/>
                <w:lang w:eastAsia="ar-SA"/>
              </w:rPr>
              <w:t>įvadinė veiklos ataskaita;</w:t>
            </w:r>
          </w:p>
          <w:p w14:paraId="776B1511" w14:textId="77777777" w:rsidR="00EA1001" w:rsidRPr="00707EF0" w:rsidRDefault="00EA1001" w:rsidP="005D6898">
            <w:pPr>
              <w:pStyle w:val="ListParagraph"/>
              <w:numPr>
                <w:ilvl w:val="0"/>
                <w:numId w:val="14"/>
              </w:numPr>
              <w:spacing w:before="0" w:after="0" w:line="240" w:lineRule="auto"/>
              <w:rPr>
                <w:rFonts w:ascii="Times New Roman" w:hAnsi="Times New Roman" w:cs="Times New Roman"/>
                <w:sz w:val="24"/>
                <w:szCs w:val="24"/>
              </w:rPr>
            </w:pPr>
            <w:r w:rsidRPr="00707EF0">
              <w:rPr>
                <w:rFonts w:ascii="Times New Roman" w:eastAsia="Times New Roman" w:hAnsi="Times New Roman" w:cs="Times New Roman"/>
                <w:color w:val="000000"/>
                <w:sz w:val="24"/>
                <w:szCs w:val="24"/>
                <w:lang w:eastAsia="ar-SA"/>
              </w:rPr>
              <w:t>tarpinės veiklos ataskaitos;</w:t>
            </w:r>
          </w:p>
          <w:p w14:paraId="62141B65" w14:textId="77777777" w:rsidR="00EA1001" w:rsidRPr="00707EF0" w:rsidRDefault="00EA1001" w:rsidP="005D6898">
            <w:pPr>
              <w:pStyle w:val="ListParagraph"/>
              <w:numPr>
                <w:ilvl w:val="0"/>
                <w:numId w:val="14"/>
              </w:numPr>
              <w:spacing w:before="0" w:after="120" w:line="240" w:lineRule="auto"/>
              <w:rPr>
                <w:rFonts w:ascii="Times New Roman" w:hAnsi="Times New Roman" w:cs="Times New Roman"/>
                <w:sz w:val="24"/>
                <w:szCs w:val="24"/>
              </w:rPr>
            </w:pPr>
            <w:r w:rsidRPr="00707EF0">
              <w:rPr>
                <w:rFonts w:ascii="Times New Roman" w:eastAsia="Times New Roman" w:hAnsi="Times New Roman" w:cs="Times New Roman"/>
                <w:color w:val="000000"/>
                <w:sz w:val="24"/>
                <w:szCs w:val="24"/>
                <w:lang w:eastAsia="ar-SA"/>
              </w:rPr>
              <w:t>galutinė veiklos ataskaita.</w:t>
            </w:r>
          </w:p>
        </w:tc>
      </w:tr>
      <w:tr w:rsidR="00EA1001" w:rsidRPr="007C1A4C" w14:paraId="6A4D559F" w14:textId="77777777" w:rsidTr="00F021F0">
        <w:tc>
          <w:tcPr>
            <w:tcW w:w="598" w:type="pct"/>
            <w:shd w:val="clear" w:color="auto" w:fill="auto"/>
          </w:tcPr>
          <w:p w14:paraId="1B8B6526" w14:textId="77777777" w:rsidR="00EA1001" w:rsidRPr="007C1A4C" w:rsidRDefault="00EA1001" w:rsidP="005D6898">
            <w:pPr>
              <w:pStyle w:val="ListParagraph"/>
              <w:numPr>
                <w:ilvl w:val="1"/>
                <w:numId w:val="6"/>
              </w:numPr>
              <w:spacing w:before="120" w:after="120" w:line="240" w:lineRule="auto"/>
              <w:ind w:left="353" w:right="170"/>
              <w:rPr>
                <w:rFonts w:ascii="Times New Roman" w:hAnsi="Times New Roman" w:cs="Times New Roman"/>
                <w:sz w:val="24"/>
                <w:szCs w:val="24"/>
              </w:rPr>
            </w:pPr>
          </w:p>
        </w:tc>
        <w:tc>
          <w:tcPr>
            <w:tcW w:w="4402" w:type="pct"/>
            <w:shd w:val="clear" w:color="auto" w:fill="auto"/>
          </w:tcPr>
          <w:p w14:paraId="4DB41FB9" w14:textId="77777777" w:rsidR="00EA1001" w:rsidRPr="007C1A4C" w:rsidRDefault="00EA1001" w:rsidP="00B75132">
            <w:pPr>
              <w:spacing w:before="120" w:after="120" w:line="240" w:lineRule="auto"/>
              <w:ind w:left="170" w:right="170"/>
              <w:rPr>
                <w:rFonts w:ascii="Times New Roman" w:eastAsia="Times New Roman" w:hAnsi="Times New Roman" w:cs="Times New Roman"/>
                <w:color w:val="000000"/>
                <w:sz w:val="24"/>
                <w:szCs w:val="24"/>
                <w:lang w:eastAsia="ar-SA"/>
              </w:rPr>
            </w:pPr>
            <w:bookmarkStart w:id="55" w:name="_Hlk190938733"/>
            <w:r w:rsidRPr="007C1A4C">
              <w:rPr>
                <w:rFonts w:ascii="Times New Roman" w:eastAsia="Times New Roman" w:hAnsi="Times New Roman" w:cs="Times New Roman"/>
                <w:color w:val="000000"/>
                <w:sz w:val="24"/>
                <w:szCs w:val="24"/>
                <w:lang w:eastAsia="ar-SA"/>
              </w:rPr>
              <w:t xml:space="preserve">Detali analizės ir projektavimo dokumentacija, kurioje turi būti pateiktas išsamus Techninėje specifikacijoje pateiktų reikalavimų realizacijos aprašymas. Realizacija turi būti pateikta aprašant panaudos atvejus arba parengta kitu su Perkančiąja organizacija suderintu būdu. Jeigu reikalavimų realizacija aprašoma panaudos atvejais, kiekvienas panaudos atvejis turi būti susiejamas su Techninės specifikacijos reikalavimais. </w:t>
            </w:r>
            <w:bookmarkEnd w:id="55"/>
            <w:r w:rsidRPr="007C1A4C">
              <w:rPr>
                <w:rFonts w:ascii="Times New Roman" w:eastAsia="Times New Roman" w:hAnsi="Times New Roman" w:cs="Times New Roman"/>
                <w:color w:val="000000"/>
                <w:sz w:val="24"/>
                <w:szCs w:val="24"/>
                <w:lang w:eastAsia="ar-SA"/>
              </w:rPr>
              <w:t>Dokumentacija turi apimti (neapsiribojant):</w:t>
            </w:r>
          </w:p>
          <w:p w14:paraId="1231C989" w14:textId="77777777" w:rsidR="00EA1001" w:rsidRPr="00707EF0" w:rsidRDefault="00EA1001" w:rsidP="005D6898">
            <w:pPr>
              <w:pStyle w:val="ListParagraph"/>
              <w:numPr>
                <w:ilvl w:val="0"/>
                <w:numId w:val="13"/>
              </w:numPr>
              <w:spacing w:before="0" w:after="0" w:line="240" w:lineRule="auto"/>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 xml:space="preserve">detalizuotų reikalavimų realizavimo aprašymą (pateikiant detalias nuorodas į sistemos funkcijas, kurių pagalba bus įvykdoma vienokia ar kitokia funkcija ar veiksmas, sistemos ekraninis vaizdas, taikomos taisyklės ar apribojimai bei kita susijusi informacija). Iš pateiktos informacijos turi būti aišku, kaip bus realizuojamas </w:t>
            </w:r>
            <w:r w:rsidRPr="00707EF0">
              <w:rPr>
                <w:rFonts w:ascii="Times New Roman" w:eastAsia="Times New Roman" w:hAnsi="Times New Roman" w:cs="Times New Roman"/>
                <w:color w:val="000000"/>
                <w:sz w:val="24"/>
                <w:szCs w:val="24"/>
                <w:lang w:eastAsia="ar-SA"/>
              </w:rPr>
              <w:t xml:space="preserve">kiekvienas Sistemos modernizavimui ir diegimui keliamas reikalavimas (kartu su aprašymais turi būti pateikiami reikalavimai, kuriuos jie realizuoja) ir galutinis sprendimas; </w:t>
            </w:r>
          </w:p>
          <w:p w14:paraId="1B0D51A2" w14:textId="77777777" w:rsidR="00EA1001" w:rsidRPr="00707EF0" w:rsidRDefault="00EA1001" w:rsidP="005D6898">
            <w:pPr>
              <w:pStyle w:val="ListParagraph"/>
              <w:numPr>
                <w:ilvl w:val="0"/>
                <w:numId w:val="13"/>
              </w:numPr>
              <w:spacing w:before="0" w:after="0" w:line="240" w:lineRule="auto"/>
              <w:rPr>
                <w:rFonts w:ascii="Times New Roman" w:eastAsia="Times New Roman" w:hAnsi="Times New Roman" w:cs="Times New Roman"/>
                <w:color w:val="000000"/>
                <w:sz w:val="24"/>
                <w:szCs w:val="24"/>
                <w:lang w:eastAsia="ar-SA"/>
              </w:rPr>
            </w:pPr>
            <w:r w:rsidRPr="00707EF0">
              <w:rPr>
                <w:rFonts w:ascii="Times New Roman" w:eastAsia="Times New Roman" w:hAnsi="Times New Roman" w:cs="Times New Roman"/>
                <w:color w:val="000000"/>
                <w:sz w:val="24"/>
                <w:szCs w:val="24"/>
                <w:lang w:eastAsia="ar-SA"/>
              </w:rPr>
              <w:t>Sistemos architektūros aprašymus fizinių, loginių ir programinių komponentų požiūriu;</w:t>
            </w:r>
          </w:p>
          <w:p w14:paraId="6901648E" w14:textId="77777777" w:rsidR="00EA1001" w:rsidRPr="007C1A4C" w:rsidRDefault="00EA1001" w:rsidP="005D6898">
            <w:pPr>
              <w:pStyle w:val="ListParagraph"/>
              <w:numPr>
                <w:ilvl w:val="0"/>
                <w:numId w:val="13"/>
              </w:numPr>
              <w:spacing w:before="0" w:after="0" w:line="240" w:lineRule="auto"/>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Naudojamas technologijas, trečiųjų šalių programinius komponentus (PĮ) (jų pavadinimai, versijos, aprašymai);</w:t>
            </w:r>
          </w:p>
          <w:p w14:paraId="757B77F8" w14:textId="77777777" w:rsidR="00EA1001" w:rsidRPr="007C1A4C" w:rsidRDefault="00EA1001" w:rsidP="005D6898">
            <w:pPr>
              <w:pStyle w:val="ListParagraph"/>
              <w:numPr>
                <w:ilvl w:val="0"/>
                <w:numId w:val="13"/>
              </w:numPr>
              <w:spacing w:before="0" w:after="0" w:line="240" w:lineRule="auto"/>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lastRenderedPageBreak/>
              <w:t>Integracinį vaizdą (sąsajos tarp vidinių ir išorinių sistemų, kuriamos sistemos atžvilgiu);</w:t>
            </w:r>
          </w:p>
          <w:p w14:paraId="1CB663E0" w14:textId="77777777" w:rsidR="00EA1001" w:rsidRPr="007C1A4C" w:rsidRDefault="00EA1001" w:rsidP="005D6898">
            <w:pPr>
              <w:pStyle w:val="ListParagraph"/>
              <w:numPr>
                <w:ilvl w:val="0"/>
                <w:numId w:val="13"/>
              </w:numPr>
              <w:spacing w:before="0" w:after="0" w:line="240" w:lineRule="auto"/>
              <w:rPr>
                <w:rFonts w:ascii="Times New Roman" w:eastAsia="Times New Roman" w:hAnsi="Times New Roman" w:cs="Times New Roman"/>
                <w:color w:val="000000"/>
                <w:sz w:val="24"/>
                <w:szCs w:val="24"/>
                <w:lang w:eastAsia="ar-SA"/>
              </w:rPr>
            </w:pPr>
            <w:r w:rsidRPr="00707EF0">
              <w:rPr>
                <w:rFonts w:ascii="Times New Roman" w:eastAsia="Times New Roman" w:hAnsi="Times New Roman" w:cs="Times New Roman"/>
                <w:color w:val="000000"/>
                <w:sz w:val="24"/>
                <w:szCs w:val="24"/>
                <w:lang w:eastAsia="ar-SA"/>
              </w:rPr>
              <w:t>Sistemos parametrų, dokumentų, ataskaitų aprašymus. Turi būti pateiktas konfigūracijos parametrų aprašymas, nustatantis, kad Sistema veiktų</w:t>
            </w:r>
            <w:r w:rsidRPr="007C1A4C">
              <w:rPr>
                <w:rFonts w:ascii="Times New Roman" w:eastAsia="Times New Roman" w:hAnsi="Times New Roman" w:cs="Times New Roman"/>
                <w:color w:val="000000"/>
                <w:sz w:val="24"/>
                <w:szCs w:val="24"/>
                <w:lang w:eastAsia="ar-SA"/>
              </w:rPr>
              <w:t xml:space="preserve"> pagal realius veiklos procesus bei atitiktų visus jai keliamus reikalavimus;</w:t>
            </w:r>
          </w:p>
          <w:p w14:paraId="1C2248BE" w14:textId="77777777" w:rsidR="00EA1001" w:rsidRPr="007C1A4C" w:rsidRDefault="00EA1001" w:rsidP="005D6898">
            <w:pPr>
              <w:pStyle w:val="ListParagraph"/>
              <w:numPr>
                <w:ilvl w:val="0"/>
                <w:numId w:val="13"/>
              </w:numPr>
              <w:spacing w:before="0" w:after="120" w:line="240" w:lineRule="auto"/>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pradinės duomenų bazės struktūros ir modelio aprašymą.</w:t>
            </w:r>
          </w:p>
        </w:tc>
      </w:tr>
      <w:tr w:rsidR="00EA1001" w:rsidRPr="007C1A4C" w14:paraId="1546BDC1" w14:textId="77777777" w:rsidTr="00F021F0">
        <w:tc>
          <w:tcPr>
            <w:tcW w:w="598" w:type="pct"/>
            <w:shd w:val="clear" w:color="auto" w:fill="auto"/>
          </w:tcPr>
          <w:p w14:paraId="33DAA23C" w14:textId="77777777" w:rsidR="00EA1001" w:rsidRPr="007C1A4C" w:rsidRDefault="00EA1001" w:rsidP="005D6898">
            <w:pPr>
              <w:pStyle w:val="ListParagraph"/>
              <w:numPr>
                <w:ilvl w:val="1"/>
                <w:numId w:val="6"/>
              </w:numPr>
              <w:spacing w:before="120" w:after="120" w:line="240" w:lineRule="auto"/>
              <w:ind w:right="170" w:hanging="575"/>
              <w:rPr>
                <w:rFonts w:ascii="Times New Roman" w:hAnsi="Times New Roman" w:cs="Times New Roman"/>
                <w:sz w:val="24"/>
                <w:szCs w:val="24"/>
              </w:rPr>
            </w:pPr>
          </w:p>
        </w:tc>
        <w:tc>
          <w:tcPr>
            <w:tcW w:w="4402" w:type="pct"/>
            <w:shd w:val="clear" w:color="auto" w:fill="auto"/>
          </w:tcPr>
          <w:p w14:paraId="658E99BB" w14:textId="77777777" w:rsidR="00EA1001" w:rsidRPr="007C1A4C" w:rsidRDefault="00EA1001" w:rsidP="00B75132">
            <w:pPr>
              <w:spacing w:before="120" w:after="120" w:line="240" w:lineRule="auto"/>
              <w:ind w:left="170" w:right="170"/>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Vidinio testavimo dokumentacija, apimanti šiuos dokumentus:</w:t>
            </w:r>
          </w:p>
          <w:p w14:paraId="2AAC9525" w14:textId="77777777" w:rsidR="00EA1001" w:rsidRPr="007C1A4C" w:rsidRDefault="00EA1001" w:rsidP="005D6898">
            <w:pPr>
              <w:pStyle w:val="ListParagraph"/>
              <w:numPr>
                <w:ilvl w:val="0"/>
                <w:numId w:val="15"/>
              </w:numPr>
              <w:spacing w:before="0" w:after="0" w:line="240" w:lineRule="auto"/>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 xml:space="preserve">testavimo planas; </w:t>
            </w:r>
          </w:p>
          <w:p w14:paraId="39E269BC" w14:textId="77777777" w:rsidR="00EA1001" w:rsidRPr="007C1A4C" w:rsidRDefault="00EA1001" w:rsidP="005D6898">
            <w:pPr>
              <w:pStyle w:val="ListParagraph"/>
              <w:numPr>
                <w:ilvl w:val="0"/>
                <w:numId w:val="15"/>
              </w:numPr>
              <w:spacing w:before="0" w:after="0" w:line="240" w:lineRule="auto"/>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testavimo scenarijai;</w:t>
            </w:r>
          </w:p>
          <w:p w14:paraId="3DFF1B1A" w14:textId="77777777" w:rsidR="00EA1001" w:rsidRPr="007C1A4C" w:rsidRDefault="00EA1001" w:rsidP="005D6898">
            <w:pPr>
              <w:pStyle w:val="ListParagraph"/>
              <w:numPr>
                <w:ilvl w:val="0"/>
                <w:numId w:val="15"/>
              </w:numPr>
              <w:spacing w:before="0" w:after="0" w:line="240" w:lineRule="auto"/>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testavimo ataskaitos;</w:t>
            </w:r>
          </w:p>
          <w:p w14:paraId="7EBF8B0F" w14:textId="77777777" w:rsidR="00EA1001" w:rsidRPr="007C1A4C" w:rsidRDefault="00EA1001" w:rsidP="005D6898">
            <w:pPr>
              <w:pStyle w:val="ListParagraph"/>
              <w:numPr>
                <w:ilvl w:val="0"/>
                <w:numId w:val="15"/>
              </w:numPr>
              <w:spacing w:before="0" w:after="120" w:line="240" w:lineRule="auto"/>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našumo testavimo ataskaitas ir pakartotinio našumo testavimo ataskaita.</w:t>
            </w:r>
          </w:p>
        </w:tc>
      </w:tr>
      <w:tr w:rsidR="00EA1001" w:rsidRPr="007C1A4C" w14:paraId="43D91452" w14:textId="77777777" w:rsidTr="00F021F0">
        <w:tc>
          <w:tcPr>
            <w:tcW w:w="598" w:type="pct"/>
            <w:shd w:val="clear" w:color="auto" w:fill="auto"/>
          </w:tcPr>
          <w:p w14:paraId="55EA5FF7" w14:textId="77777777" w:rsidR="00EA1001" w:rsidRPr="007C1A4C" w:rsidRDefault="00EA1001" w:rsidP="005D6898">
            <w:pPr>
              <w:pStyle w:val="ListParagraph"/>
              <w:numPr>
                <w:ilvl w:val="1"/>
                <w:numId w:val="6"/>
              </w:numPr>
              <w:spacing w:before="120" w:after="120" w:line="240" w:lineRule="auto"/>
              <w:ind w:right="170" w:hanging="575"/>
              <w:rPr>
                <w:rFonts w:ascii="Times New Roman" w:hAnsi="Times New Roman" w:cs="Times New Roman"/>
                <w:sz w:val="24"/>
                <w:szCs w:val="24"/>
              </w:rPr>
            </w:pPr>
          </w:p>
        </w:tc>
        <w:tc>
          <w:tcPr>
            <w:tcW w:w="4402" w:type="pct"/>
            <w:shd w:val="clear" w:color="auto" w:fill="auto"/>
          </w:tcPr>
          <w:p w14:paraId="1B70722E"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Mokymų dokumentacija, apimanti mokymų planą, administratorių ir naudotojų vadovus ir mokymų medžiagą, instrukcijas.</w:t>
            </w:r>
          </w:p>
        </w:tc>
      </w:tr>
      <w:tr w:rsidR="00EA1001" w:rsidRPr="007C1A4C" w14:paraId="5ED397AE" w14:textId="77777777" w:rsidTr="00F021F0">
        <w:tc>
          <w:tcPr>
            <w:tcW w:w="598" w:type="pct"/>
            <w:shd w:val="clear" w:color="auto" w:fill="auto"/>
          </w:tcPr>
          <w:p w14:paraId="79ED5DCF" w14:textId="77777777" w:rsidR="00EA1001" w:rsidRPr="007C1A4C" w:rsidRDefault="00EA1001" w:rsidP="00C96C63">
            <w:pPr>
              <w:pStyle w:val="ListParagraph"/>
              <w:numPr>
                <w:ilvl w:val="1"/>
                <w:numId w:val="6"/>
              </w:numPr>
              <w:spacing w:before="120" w:after="120" w:line="240" w:lineRule="auto"/>
              <w:ind w:right="170" w:hanging="644"/>
              <w:rPr>
                <w:rFonts w:ascii="Times New Roman" w:hAnsi="Times New Roman" w:cs="Times New Roman"/>
                <w:sz w:val="24"/>
                <w:szCs w:val="24"/>
              </w:rPr>
            </w:pPr>
          </w:p>
        </w:tc>
        <w:tc>
          <w:tcPr>
            <w:tcW w:w="4402" w:type="pct"/>
            <w:shd w:val="clear" w:color="auto" w:fill="auto"/>
          </w:tcPr>
          <w:p w14:paraId="2234CE1B"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Diegimo planas, diegimo instrukcija ir diegimo ataskaita.</w:t>
            </w:r>
          </w:p>
        </w:tc>
      </w:tr>
      <w:tr w:rsidR="00EA1001" w:rsidRPr="007C1A4C" w14:paraId="5DA53496" w14:textId="77777777" w:rsidTr="00F021F0">
        <w:tc>
          <w:tcPr>
            <w:tcW w:w="598" w:type="pct"/>
            <w:shd w:val="clear" w:color="auto" w:fill="auto"/>
          </w:tcPr>
          <w:p w14:paraId="766EDF0D" w14:textId="77777777" w:rsidR="00EA1001" w:rsidRPr="007C1A4C" w:rsidRDefault="00EA1001" w:rsidP="005D6898">
            <w:pPr>
              <w:pStyle w:val="ListParagraph"/>
              <w:numPr>
                <w:ilvl w:val="1"/>
                <w:numId w:val="6"/>
              </w:numPr>
              <w:spacing w:before="120" w:after="120" w:line="240" w:lineRule="auto"/>
              <w:ind w:right="170" w:hanging="575"/>
              <w:rPr>
                <w:rFonts w:ascii="Times New Roman" w:hAnsi="Times New Roman" w:cs="Times New Roman"/>
                <w:sz w:val="24"/>
                <w:szCs w:val="24"/>
              </w:rPr>
            </w:pPr>
          </w:p>
        </w:tc>
        <w:tc>
          <w:tcPr>
            <w:tcW w:w="4402" w:type="pct"/>
            <w:shd w:val="clear" w:color="auto" w:fill="auto"/>
          </w:tcPr>
          <w:p w14:paraId="166FE4B2"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Bandomosios eksploatacijos ataskaita.</w:t>
            </w:r>
          </w:p>
        </w:tc>
      </w:tr>
      <w:tr w:rsidR="00EA1001" w:rsidRPr="007C1A4C" w14:paraId="78994184" w14:textId="77777777" w:rsidTr="00F021F0">
        <w:tc>
          <w:tcPr>
            <w:tcW w:w="598" w:type="pct"/>
            <w:shd w:val="clear" w:color="auto" w:fill="auto"/>
          </w:tcPr>
          <w:p w14:paraId="25DF59FA" w14:textId="77777777" w:rsidR="00EA1001" w:rsidRPr="007C1A4C" w:rsidRDefault="00EA1001" w:rsidP="005D6898">
            <w:pPr>
              <w:pStyle w:val="ListParagraph"/>
              <w:numPr>
                <w:ilvl w:val="1"/>
                <w:numId w:val="6"/>
              </w:numPr>
              <w:spacing w:before="120" w:after="120" w:line="240" w:lineRule="auto"/>
              <w:ind w:right="170" w:hanging="575"/>
              <w:rPr>
                <w:rFonts w:ascii="Times New Roman" w:hAnsi="Times New Roman" w:cs="Times New Roman"/>
                <w:sz w:val="24"/>
                <w:szCs w:val="24"/>
              </w:rPr>
            </w:pPr>
          </w:p>
        </w:tc>
        <w:tc>
          <w:tcPr>
            <w:tcW w:w="4402" w:type="pct"/>
            <w:shd w:val="clear" w:color="auto" w:fill="auto"/>
          </w:tcPr>
          <w:p w14:paraId="048B8C7D"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Garantinio aptarnavimo reglamentas.</w:t>
            </w:r>
          </w:p>
        </w:tc>
      </w:tr>
      <w:tr w:rsidR="00EA1001" w:rsidRPr="007C1A4C" w14:paraId="3485C08F" w14:textId="77777777" w:rsidTr="00F021F0">
        <w:tc>
          <w:tcPr>
            <w:tcW w:w="598" w:type="pct"/>
            <w:shd w:val="clear" w:color="auto" w:fill="auto"/>
          </w:tcPr>
          <w:p w14:paraId="2A73684E"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28753BD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eastAsia="Times New Roman" w:hAnsi="Times New Roman" w:cs="Times New Roman"/>
                <w:color w:val="000000"/>
                <w:sz w:val="24"/>
                <w:szCs w:val="24"/>
                <w:lang w:eastAsia="ar-SA"/>
              </w:rPr>
              <w:t xml:space="preserve">Garantinio aptarnavimo metu Diegėjo parengta techninė dokumentacija (detalūs projektavimo dokumentai) turi būti atnaujinama taip, kad pateikti aprašymai atitiktų realią </w:t>
            </w:r>
            <w:r w:rsidRPr="00707EF0">
              <w:rPr>
                <w:rFonts w:ascii="Times New Roman" w:eastAsia="Times New Roman" w:hAnsi="Times New Roman" w:cs="Times New Roman"/>
                <w:color w:val="000000"/>
                <w:sz w:val="24"/>
                <w:szCs w:val="24"/>
                <w:lang w:eastAsia="ar-SA"/>
              </w:rPr>
              <w:t>Sistemos būseną</w:t>
            </w:r>
            <w:r w:rsidRPr="007C1A4C">
              <w:rPr>
                <w:rFonts w:ascii="Times New Roman" w:eastAsia="Times New Roman" w:hAnsi="Times New Roman" w:cs="Times New Roman"/>
                <w:color w:val="000000"/>
                <w:sz w:val="24"/>
                <w:szCs w:val="24"/>
                <w:lang w:eastAsia="ar-SA"/>
              </w:rPr>
              <w:t xml:space="preserve"> (su visais garantinio aptarnavimo metu įdiegtais pakeitimais). Taip pat turi būti pateikiami ir atnaujinti išeities tekstai.</w:t>
            </w:r>
          </w:p>
        </w:tc>
      </w:tr>
    </w:tbl>
    <w:p w14:paraId="0A3907CB" w14:textId="570BDDF3" w:rsidR="00EA1001" w:rsidRPr="00F82BBE" w:rsidRDefault="009A138B" w:rsidP="009A138B">
      <w:pPr>
        <w:pStyle w:val="Heading2"/>
        <w:jc w:val="center"/>
        <w:rPr>
          <w:rFonts w:ascii="Times New Roman" w:hAnsi="Times New Roman" w:cs="Times New Roman"/>
          <w:b/>
          <w:bCs/>
          <w:color w:val="000000"/>
          <w:sz w:val="24"/>
          <w:szCs w:val="24"/>
        </w:rPr>
      </w:pPr>
      <w:bookmarkStart w:id="56" w:name="_Toc188856569"/>
      <w:r>
        <w:rPr>
          <w:rFonts w:ascii="Times New Roman" w:hAnsi="Times New Roman" w:cs="Times New Roman"/>
          <w:b/>
          <w:bCs/>
          <w:color w:val="000000"/>
          <w:sz w:val="24"/>
          <w:szCs w:val="24"/>
        </w:rPr>
        <w:t>6.4</w:t>
      </w:r>
      <w:r w:rsidR="005D6898">
        <w:rPr>
          <w:rFonts w:ascii="Times New Roman" w:hAnsi="Times New Roman" w:cs="Times New Roman"/>
          <w:b/>
          <w:bCs/>
          <w:color w:val="000000"/>
          <w:sz w:val="24"/>
          <w:szCs w:val="24"/>
        </w:rPr>
        <w:t xml:space="preserve"> </w:t>
      </w:r>
      <w:bookmarkStart w:id="57" w:name="_Toc190946012"/>
      <w:r w:rsidR="00EA1001" w:rsidRPr="00F021F0">
        <w:rPr>
          <w:rFonts w:ascii="Times New Roman" w:hAnsi="Times New Roman" w:cs="Times New Roman"/>
          <w:b/>
          <w:bCs/>
          <w:color w:val="000000"/>
          <w:sz w:val="24"/>
          <w:szCs w:val="24"/>
        </w:rPr>
        <w:t>REIKALAVIMAI TESTAVIMUI</w:t>
      </w:r>
      <w:bookmarkEnd w:id="56"/>
      <w:bookmarkEnd w:id="57"/>
    </w:p>
    <w:tbl>
      <w:tblPr>
        <w:tblpPr w:leftFromText="180" w:rightFromText="180" w:vertAnchor="text" w:tblpY="1"/>
        <w:tblOverlap w:val="neve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30"/>
        <w:gridCol w:w="8475"/>
      </w:tblGrid>
      <w:tr w:rsidR="00F021F0" w:rsidRPr="00F82BBE" w14:paraId="7ADE328B" w14:textId="77777777" w:rsidTr="00F021F0">
        <w:trPr>
          <w:tblHeader/>
        </w:trPr>
        <w:tc>
          <w:tcPr>
            <w:tcW w:w="588" w:type="pct"/>
            <w:shd w:val="clear" w:color="auto" w:fill="auto"/>
          </w:tcPr>
          <w:p w14:paraId="48ECA20E"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Nr.</w:t>
            </w:r>
          </w:p>
        </w:tc>
        <w:tc>
          <w:tcPr>
            <w:tcW w:w="4412" w:type="pct"/>
            <w:shd w:val="clear" w:color="auto" w:fill="auto"/>
          </w:tcPr>
          <w:p w14:paraId="3911CC7A"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Reikalavimas</w:t>
            </w:r>
          </w:p>
        </w:tc>
      </w:tr>
      <w:tr w:rsidR="00EA1001" w:rsidRPr="007C1A4C" w14:paraId="05ADCAD9" w14:textId="77777777" w:rsidTr="00F021F0">
        <w:tc>
          <w:tcPr>
            <w:tcW w:w="588" w:type="pct"/>
            <w:shd w:val="clear" w:color="auto" w:fill="auto"/>
          </w:tcPr>
          <w:p w14:paraId="3945F09D"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4B2C8316" w14:textId="36AC1DFB"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Paslaugų teikimo metu turi būti įgyvendintas sukurtų funkcinių komponentų vidinis testavimas, remiantis iš anksto Diegėjo parengtais vidinio testavimo planu bei vidiniais testavimo scenarijais, ir priėmimo testavimas, remiantis iš anksto paslaugų teikėjo parengtais testavimo planu bei testavimo scenarijais</w:t>
            </w:r>
            <w:r w:rsidR="00CA3A1F">
              <w:rPr>
                <w:rFonts w:ascii="Times New Roman" w:hAnsi="Times New Roman" w:cs="Times New Roman"/>
                <w:sz w:val="24"/>
                <w:szCs w:val="24"/>
              </w:rPr>
              <w:t xml:space="preserve">, kurie turi būti suderinti </w:t>
            </w:r>
            <w:r w:rsidR="008B382E">
              <w:rPr>
                <w:rFonts w:ascii="Times New Roman" w:hAnsi="Times New Roman" w:cs="Times New Roman"/>
                <w:sz w:val="24"/>
                <w:szCs w:val="24"/>
              </w:rPr>
              <w:t>su Perkančiąja organizacija</w:t>
            </w:r>
            <w:r w:rsidRPr="007C1A4C">
              <w:rPr>
                <w:rFonts w:ascii="Times New Roman" w:hAnsi="Times New Roman" w:cs="Times New Roman"/>
                <w:sz w:val="24"/>
                <w:szCs w:val="24"/>
              </w:rPr>
              <w:t>.</w:t>
            </w:r>
          </w:p>
        </w:tc>
      </w:tr>
      <w:tr w:rsidR="00EA1001" w:rsidRPr="007C1A4C" w14:paraId="3665E9AE" w14:textId="77777777" w:rsidTr="00F021F0">
        <w:tc>
          <w:tcPr>
            <w:tcW w:w="588" w:type="pct"/>
            <w:shd w:val="clear" w:color="auto" w:fill="auto"/>
          </w:tcPr>
          <w:p w14:paraId="774B90DD"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29016AAB"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Diegėjas turi parengti vidinio testavimo planą, kuriame turi būti pateikiama:</w:t>
            </w:r>
          </w:p>
        </w:tc>
      </w:tr>
      <w:tr w:rsidR="00EA1001" w:rsidRPr="007C1A4C" w14:paraId="2208E602" w14:textId="77777777" w:rsidTr="00F021F0">
        <w:tc>
          <w:tcPr>
            <w:tcW w:w="588" w:type="pct"/>
            <w:shd w:val="clear" w:color="auto" w:fill="auto"/>
          </w:tcPr>
          <w:p w14:paraId="7EC27D97" w14:textId="77777777" w:rsidR="00EA1001" w:rsidRPr="007C1A4C" w:rsidRDefault="00EA1001" w:rsidP="005D6898">
            <w:pPr>
              <w:pStyle w:val="ListParagraph"/>
              <w:numPr>
                <w:ilvl w:val="1"/>
                <w:numId w:val="6"/>
              </w:numPr>
              <w:spacing w:before="120" w:after="120" w:line="240" w:lineRule="auto"/>
              <w:ind w:left="69" w:right="91" w:hanging="69"/>
              <w:rPr>
                <w:rFonts w:ascii="Times New Roman" w:hAnsi="Times New Roman" w:cs="Times New Roman"/>
                <w:sz w:val="24"/>
                <w:szCs w:val="24"/>
              </w:rPr>
            </w:pPr>
          </w:p>
        </w:tc>
        <w:tc>
          <w:tcPr>
            <w:tcW w:w="4412" w:type="pct"/>
            <w:shd w:val="clear" w:color="auto" w:fill="auto"/>
          </w:tcPr>
          <w:p w14:paraId="065911B4"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testavimo vykdymo ir klaidų bei trūkumų fiksavimo tvarka;</w:t>
            </w:r>
          </w:p>
        </w:tc>
      </w:tr>
      <w:tr w:rsidR="00EA1001" w:rsidRPr="007C1A4C" w14:paraId="7AD3ADC8" w14:textId="77777777" w:rsidTr="00F021F0">
        <w:tc>
          <w:tcPr>
            <w:tcW w:w="588" w:type="pct"/>
            <w:shd w:val="clear" w:color="auto" w:fill="auto"/>
          </w:tcPr>
          <w:p w14:paraId="4A6C965F" w14:textId="77777777" w:rsidR="00EA1001" w:rsidRPr="007C1A4C" w:rsidRDefault="00EA1001" w:rsidP="003D3683">
            <w:pPr>
              <w:pStyle w:val="ListParagraph"/>
              <w:numPr>
                <w:ilvl w:val="1"/>
                <w:numId w:val="6"/>
              </w:numPr>
              <w:spacing w:before="120" w:after="120" w:line="240" w:lineRule="auto"/>
              <w:ind w:left="0" w:firstLine="0"/>
              <w:rPr>
                <w:rFonts w:ascii="Times New Roman" w:hAnsi="Times New Roman" w:cs="Times New Roman"/>
                <w:sz w:val="24"/>
                <w:szCs w:val="24"/>
              </w:rPr>
            </w:pPr>
          </w:p>
        </w:tc>
        <w:tc>
          <w:tcPr>
            <w:tcW w:w="4412" w:type="pct"/>
            <w:shd w:val="clear" w:color="auto" w:fill="auto"/>
          </w:tcPr>
          <w:p w14:paraId="42D18477"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testavimo dalyvių atsakomybės;</w:t>
            </w:r>
          </w:p>
        </w:tc>
      </w:tr>
      <w:tr w:rsidR="00EA1001" w:rsidRPr="007C1A4C" w14:paraId="2B2F27D2" w14:textId="77777777" w:rsidTr="00F021F0">
        <w:tc>
          <w:tcPr>
            <w:tcW w:w="588" w:type="pct"/>
            <w:shd w:val="clear" w:color="auto" w:fill="auto"/>
          </w:tcPr>
          <w:p w14:paraId="25BEC8B8" w14:textId="77777777" w:rsidR="00EA1001" w:rsidRPr="007C1A4C" w:rsidRDefault="00EA1001" w:rsidP="003D3683">
            <w:pPr>
              <w:pStyle w:val="ListParagraph"/>
              <w:numPr>
                <w:ilvl w:val="1"/>
                <w:numId w:val="6"/>
              </w:numPr>
              <w:spacing w:before="120" w:after="120" w:line="240" w:lineRule="auto"/>
              <w:ind w:left="0" w:firstLine="0"/>
              <w:rPr>
                <w:rFonts w:ascii="Times New Roman" w:hAnsi="Times New Roman" w:cs="Times New Roman"/>
                <w:sz w:val="24"/>
                <w:szCs w:val="24"/>
              </w:rPr>
            </w:pPr>
          </w:p>
        </w:tc>
        <w:tc>
          <w:tcPr>
            <w:tcW w:w="4412" w:type="pct"/>
            <w:shd w:val="clear" w:color="auto" w:fill="auto"/>
          </w:tcPr>
          <w:p w14:paraId="23270673"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testavimo veiklų grafikas;</w:t>
            </w:r>
          </w:p>
        </w:tc>
      </w:tr>
      <w:tr w:rsidR="00EA1001" w:rsidRPr="007C1A4C" w14:paraId="768EC275" w14:textId="77777777" w:rsidTr="00F021F0">
        <w:tc>
          <w:tcPr>
            <w:tcW w:w="588" w:type="pct"/>
            <w:shd w:val="clear" w:color="auto" w:fill="auto"/>
          </w:tcPr>
          <w:p w14:paraId="4B17660D" w14:textId="77777777" w:rsidR="00EA1001" w:rsidRPr="007C1A4C" w:rsidRDefault="00EA1001" w:rsidP="00404EA6">
            <w:pPr>
              <w:pStyle w:val="ListParagraph"/>
              <w:numPr>
                <w:ilvl w:val="1"/>
                <w:numId w:val="6"/>
              </w:numPr>
              <w:tabs>
                <w:tab w:val="left" w:pos="776"/>
              </w:tabs>
              <w:spacing w:before="120" w:after="120" w:line="240" w:lineRule="auto"/>
              <w:ind w:left="576" w:right="170" w:hanging="577"/>
              <w:rPr>
                <w:rFonts w:ascii="Times New Roman" w:hAnsi="Times New Roman" w:cs="Times New Roman"/>
                <w:sz w:val="24"/>
                <w:szCs w:val="24"/>
              </w:rPr>
            </w:pPr>
          </w:p>
        </w:tc>
        <w:tc>
          <w:tcPr>
            <w:tcW w:w="4412" w:type="pct"/>
            <w:shd w:val="clear" w:color="auto" w:fill="auto"/>
          </w:tcPr>
          <w:p w14:paraId="5BB2D47E"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testavimo priėmimo kriterijai.</w:t>
            </w:r>
          </w:p>
        </w:tc>
      </w:tr>
      <w:tr w:rsidR="00EA1001" w:rsidRPr="007C1A4C" w14:paraId="7464895E" w14:textId="77777777" w:rsidTr="00F021F0">
        <w:tc>
          <w:tcPr>
            <w:tcW w:w="588" w:type="pct"/>
            <w:shd w:val="clear" w:color="auto" w:fill="auto"/>
          </w:tcPr>
          <w:p w14:paraId="5DC6F6CB"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34F69FFD" w14:textId="7B5DD9FD"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Diegėjas turi parengti vidinio testavimo scenarijus, kurie būtų skirti ištestuoti visus funkcinius reikalavimus, pateiktus šios Techninės specifikacijos </w:t>
            </w:r>
            <w:r w:rsidR="00F021F0">
              <w:rPr>
                <w:rFonts w:ascii="Times New Roman" w:hAnsi="Times New Roman" w:cs="Times New Roman"/>
                <w:sz w:val="24"/>
                <w:szCs w:val="24"/>
              </w:rPr>
              <w:t>V</w:t>
            </w:r>
            <w:r w:rsidRPr="007C1A4C">
              <w:rPr>
                <w:rFonts w:ascii="Times New Roman" w:hAnsi="Times New Roman" w:cs="Times New Roman"/>
                <w:sz w:val="24"/>
                <w:szCs w:val="24"/>
              </w:rPr>
              <w:t xml:space="preserve"> skyriuje.</w:t>
            </w:r>
          </w:p>
        </w:tc>
      </w:tr>
      <w:tr w:rsidR="00EA1001" w:rsidRPr="007C1A4C" w14:paraId="291BB452" w14:textId="77777777" w:rsidTr="00F021F0">
        <w:tc>
          <w:tcPr>
            <w:tcW w:w="588" w:type="pct"/>
            <w:shd w:val="clear" w:color="auto" w:fill="auto"/>
          </w:tcPr>
          <w:p w14:paraId="4FF6E0E5"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4D1E93DF"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Testavimas turi apimti tiek korektiškų, tiek ir nekorektiškų duomenų įvedimą bei reakcijos į pateiktus duomenis tikrinimą.</w:t>
            </w:r>
          </w:p>
        </w:tc>
      </w:tr>
      <w:tr w:rsidR="00EA1001" w:rsidRPr="007C1A4C" w14:paraId="13574DC6" w14:textId="77777777" w:rsidTr="00F021F0">
        <w:tc>
          <w:tcPr>
            <w:tcW w:w="588" w:type="pct"/>
            <w:shd w:val="clear" w:color="auto" w:fill="auto"/>
          </w:tcPr>
          <w:p w14:paraId="26E16D41"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31292AAF"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Priėmimo testavimas turi būti atliekamas Perkančiosios organizacijos infrastruktūroje, specialiai tam realizuotoje </w:t>
            </w:r>
            <w:proofErr w:type="spellStart"/>
            <w:r w:rsidRPr="007C1A4C">
              <w:rPr>
                <w:rFonts w:ascii="Times New Roman" w:hAnsi="Times New Roman" w:cs="Times New Roman"/>
                <w:sz w:val="24"/>
                <w:szCs w:val="24"/>
              </w:rPr>
              <w:t>testinėje</w:t>
            </w:r>
            <w:proofErr w:type="spellEnd"/>
            <w:r w:rsidRPr="007C1A4C">
              <w:rPr>
                <w:rFonts w:ascii="Times New Roman" w:hAnsi="Times New Roman" w:cs="Times New Roman"/>
                <w:sz w:val="24"/>
                <w:szCs w:val="24"/>
              </w:rPr>
              <w:t xml:space="preserve"> aplinkoje, skirtoje sukurtai programinei įrangai patikrinti prieš diegiant ją gamybinės eksploatacijos aplinkoje. Testavimų aplinkos funkcionalumas turi visiškai atitikti gamybinę aplinką. </w:t>
            </w:r>
            <w:proofErr w:type="spellStart"/>
            <w:r w:rsidRPr="007C1A4C">
              <w:rPr>
                <w:rFonts w:ascii="Times New Roman" w:hAnsi="Times New Roman" w:cs="Times New Roman"/>
                <w:sz w:val="24"/>
                <w:szCs w:val="24"/>
              </w:rPr>
              <w:t>Testinės</w:t>
            </w:r>
            <w:proofErr w:type="spellEnd"/>
            <w:r w:rsidRPr="007C1A4C">
              <w:rPr>
                <w:rFonts w:ascii="Times New Roman" w:hAnsi="Times New Roman" w:cs="Times New Roman"/>
                <w:sz w:val="24"/>
                <w:szCs w:val="24"/>
              </w:rPr>
              <w:t xml:space="preserve"> aplinkos parengimas yra Diegėjo atsakomybė.</w:t>
            </w:r>
          </w:p>
        </w:tc>
      </w:tr>
      <w:tr w:rsidR="00EA1001" w:rsidRPr="007C1A4C" w14:paraId="7F92C1FC" w14:textId="77777777" w:rsidTr="00F021F0">
        <w:tc>
          <w:tcPr>
            <w:tcW w:w="588" w:type="pct"/>
            <w:shd w:val="clear" w:color="auto" w:fill="auto"/>
          </w:tcPr>
          <w:p w14:paraId="174F6260"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5B7DAE40"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Priėmimo testavimo metu Diegėjas turi vesti elektroninės formos pastebėtų klaidų, trūkumų ir jų būsenų kaupimo žurnalą, sudaryti galimybes jį pildyti įgaliotiems Perkančiosios organizacijos specialistams.</w:t>
            </w:r>
          </w:p>
        </w:tc>
      </w:tr>
      <w:tr w:rsidR="00EA1001" w:rsidRPr="007C1A4C" w14:paraId="5290CFB6" w14:textId="77777777" w:rsidTr="00F021F0">
        <w:tc>
          <w:tcPr>
            <w:tcW w:w="588" w:type="pct"/>
            <w:shd w:val="clear" w:color="auto" w:fill="auto"/>
          </w:tcPr>
          <w:p w14:paraId="3C28E09A"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073D37C2"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Diegėjas turi parengti ir pateikti visus testavimams reikalingus duomenis, jei tokių duomenų neturi ar negali pateikti Perkančioji organizacija.</w:t>
            </w:r>
          </w:p>
        </w:tc>
      </w:tr>
      <w:tr w:rsidR="00EA1001" w:rsidRPr="007C1A4C" w14:paraId="0C955850" w14:textId="77777777" w:rsidTr="00F021F0">
        <w:tc>
          <w:tcPr>
            <w:tcW w:w="588" w:type="pct"/>
            <w:shd w:val="clear" w:color="auto" w:fill="auto"/>
          </w:tcPr>
          <w:p w14:paraId="187D68D7"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1E2BACEA"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Priėmimo testavimo metu Perkančioji organizacija sudarys testavimo grupę, į kurią pagal poreikį bus įtraukti Perkančiosios organizacijos ir Diegėjo atstovai. Diegėjas testuotojų grupei turi sudaryti galimybę naudotis sukurtais funkcionalumais ir pateikti savo pastabas. Diegėjas turės dalyvauti vykdant priėmimo testavimus (teikti konsultacijas testuotojams ir esant poreikiui pademonstruoti funkcijų veikimą).  Atsižvelgiant į pateiktas pastabas, Diegėjas turi patobulinti ištestuotus funkcinius komponentus.</w:t>
            </w:r>
          </w:p>
        </w:tc>
      </w:tr>
      <w:tr w:rsidR="00EA1001" w:rsidRPr="007C1A4C" w14:paraId="5EFDC579" w14:textId="77777777" w:rsidTr="00F021F0">
        <w:tc>
          <w:tcPr>
            <w:tcW w:w="588" w:type="pct"/>
            <w:shd w:val="clear" w:color="auto" w:fill="auto"/>
          </w:tcPr>
          <w:p w14:paraId="5869BD98"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rPr>
            </w:pPr>
          </w:p>
        </w:tc>
        <w:tc>
          <w:tcPr>
            <w:tcW w:w="4412" w:type="pct"/>
            <w:shd w:val="clear" w:color="auto" w:fill="auto"/>
          </w:tcPr>
          <w:p w14:paraId="6B9B437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Priėmimo testavimo metu nustatytos klaidos skirstomos į kritines, vidutines ir mažas. Priėmimo testavimas laikomas sėkmingai įgyvendintu, jei nėra likusių žinomų kritinių klaidų, ne daugiau kaip 10 proc. testavimo scenarijų turi vidutinių klaidų ir ne daugiau kaip 20 proc. testavimo scenarijų turi mažų klaidų. Po priėmimo testavimo užbaigimo likusios nekritinės klaidos turės būti ištaisytos iki bandomosios eksploatacijos pabaigos. Klaidų kategorijų aprašymai:</w:t>
            </w:r>
          </w:p>
          <w:p w14:paraId="3E77FE81" w14:textId="77777777" w:rsidR="00EA1001" w:rsidRPr="007C1A4C" w:rsidRDefault="00EA1001" w:rsidP="005D6898">
            <w:pPr>
              <w:pStyle w:val="ListParagraph"/>
              <w:numPr>
                <w:ilvl w:val="0"/>
                <w:numId w:val="26"/>
              </w:numPr>
              <w:spacing w:before="0" w:after="0" w:line="240" w:lineRule="auto"/>
              <w:ind w:left="182" w:firstLine="178"/>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kritinė klaida – tai nustatyti trikdžiai ir (ar) problema, kuri turi įtakos pagrindiniams veiklos procesams, pilnai arba ženkliai apribojama galimybė naudotis funkcionalumu, sistema visiškai neveikia</w:t>
            </w:r>
            <w:r w:rsidRPr="007C1A4C">
              <w:rPr>
                <w:rFonts w:ascii="Times New Roman" w:hAnsi="Times New Roman" w:cs="Times New Roman"/>
                <w:color w:val="000000"/>
                <w:sz w:val="24"/>
                <w:szCs w:val="24"/>
              </w:rPr>
              <w:t xml:space="preserve"> </w:t>
            </w:r>
            <w:r w:rsidRPr="007C1A4C">
              <w:rPr>
                <w:rFonts w:ascii="Times New Roman" w:eastAsia="Times New Roman" w:hAnsi="Times New Roman" w:cs="Times New Roman"/>
                <w:color w:val="000000"/>
                <w:sz w:val="24"/>
                <w:szCs w:val="24"/>
                <w:lang w:eastAsia="ar-SA"/>
              </w:rPr>
              <w:t>ar nepilną veikimą, dėl kurio sutrinka vienos (arba kelių) užsakovo funkcijų vykdymas</w:t>
            </w:r>
            <w:r w:rsidRPr="007C1A4C">
              <w:rPr>
                <w:rFonts w:ascii="Times New Roman" w:hAnsi="Times New Roman" w:cs="Times New Roman"/>
                <w:color w:val="000000"/>
                <w:sz w:val="24"/>
                <w:szCs w:val="24"/>
              </w:rPr>
              <w:t xml:space="preserve"> </w:t>
            </w:r>
            <w:r w:rsidRPr="007C1A4C">
              <w:rPr>
                <w:rFonts w:ascii="Times New Roman" w:eastAsia="Times New Roman" w:hAnsi="Times New Roman" w:cs="Times New Roman"/>
                <w:color w:val="000000"/>
                <w:sz w:val="24"/>
                <w:szCs w:val="24"/>
                <w:lang w:eastAsia="ar-SA"/>
              </w:rPr>
              <w:t xml:space="preserve">ir nėra jokio kito alternatyvaus klaidos apėjimo (angl. </w:t>
            </w:r>
            <w:proofErr w:type="spellStart"/>
            <w:r w:rsidRPr="007C1A4C">
              <w:rPr>
                <w:rFonts w:ascii="Times New Roman" w:eastAsia="Times New Roman" w:hAnsi="Times New Roman" w:cs="Times New Roman"/>
                <w:color w:val="000000"/>
                <w:sz w:val="24"/>
                <w:szCs w:val="24"/>
                <w:lang w:eastAsia="ar-SA"/>
              </w:rPr>
              <w:t>workaround</w:t>
            </w:r>
            <w:proofErr w:type="spellEnd"/>
            <w:r w:rsidRPr="007C1A4C">
              <w:rPr>
                <w:rFonts w:ascii="Times New Roman" w:eastAsia="Times New Roman" w:hAnsi="Times New Roman" w:cs="Times New Roman"/>
                <w:color w:val="000000"/>
                <w:sz w:val="24"/>
                <w:szCs w:val="24"/>
                <w:lang w:eastAsia="ar-SA"/>
              </w:rPr>
              <w:t>);</w:t>
            </w:r>
          </w:p>
          <w:p w14:paraId="1C6B5F46" w14:textId="77777777" w:rsidR="00EA1001" w:rsidRPr="007C1A4C" w:rsidRDefault="00EA1001" w:rsidP="005D6898">
            <w:pPr>
              <w:pStyle w:val="ListParagraph"/>
              <w:numPr>
                <w:ilvl w:val="0"/>
                <w:numId w:val="26"/>
              </w:numPr>
              <w:spacing w:before="0" w:after="0" w:line="240" w:lineRule="auto"/>
              <w:ind w:left="182" w:firstLine="65"/>
              <w:rPr>
                <w:rFonts w:ascii="Times New Roman" w:eastAsia="Times New Roman" w:hAnsi="Times New Roman" w:cs="Times New Roman"/>
                <w:color w:val="000000"/>
                <w:sz w:val="24"/>
                <w:szCs w:val="24"/>
                <w:lang w:eastAsia="ar-SA"/>
              </w:rPr>
            </w:pPr>
            <w:r w:rsidRPr="007C1A4C">
              <w:rPr>
                <w:rFonts w:ascii="Times New Roman" w:eastAsia="Times New Roman" w:hAnsi="Times New Roman" w:cs="Times New Roman"/>
                <w:color w:val="000000"/>
                <w:sz w:val="24"/>
                <w:szCs w:val="24"/>
                <w:lang w:eastAsia="ar-SA"/>
              </w:rPr>
              <w:t xml:space="preserve">vidutinė klaida – tai nustatyti trikdžiai ir (ar) problema, kuri turi įtakos pagrindiniams veiklos procesams, ir (arba) sutrinka arba sulėtėja vieno (arba kelių) užsakovo padalinių darbas, tačiau neapriboja galimybės naudotis funkcionalumu, sistema veikia ir yra kitas alternatyvus klaidos apėjimas (angl. </w:t>
            </w:r>
            <w:proofErr w:type="spellStart"/>
            <w:r w:rsidRPr="007C1A4C">
              <w:rPr>
                <w:rFonts w:ascii="Times New Roman" w:eastAsia="Times New Roman" w:hAnsi="Times New Roman" w:cs="Times New Roman"/>
                <w:color w:val="000000"/>
                <w:sz w:val="24"/>
                <w:szCs w:val="24"/>
                <w:lang w:eastAsia="ar-SA"/>
              </w:rPr>
              <w:t>workaround</w:t>
            </w:r>
            <w:proofErr w:type="spellEnd"/>
            <w:r w:rsidRPr="007C1A4C">
              <w:rPr>
                <w:rFonts w:ascii="Times New Roman" w:eastAsia="Times New Roman" w:hAnsi="Times New Roman" w:cs="Times New Roman"/>
                <w:color w:val="000000"/>
                <w:sz w:val="24"/>
                <w:szCs w:val="24"/>
                <w:lang w:eastAsia="ar-SA"/>
              </w:rPr>
              <w:t>);</w:t>
            </w:r>
          </w:p>
          <w:p w14:paraId="5E32D40C" w14:textId="53ADBA95" w:rsidR="00EA1001" w:rsidRPr="00AB20A2" w:rsidRDefault="00EA1001" w:rsidP="00AB20A2">
            <w:pPr>
              <w:pStyle w:val="ListParagraph"/>
              <w:numPr>
                <w:ilvl w:val="0"/>
                <w:numId w:val="26"/>
              </w:numPr>
              <w:spacing w:before="0" w:after="0" w:line="240" w:lineRule="auto"/>
              <w:ind w:left="208" w:firstLine="152"/>
              <w:rPr>
                <w:rFonts w:ascii="Times New Roman" w:hAnsi="Times New Roman" w:cs="Times New Roman"/>
              </w:rPr>
            </w:pPr>
            <w:r w:rsidRPr="00AB20A2">
              <w:rPr>
                <w:rFonts w:ascii="Times New Roman" w:eastAsia="Times New Roman" w:hAnsi="Times New Roman" w:cs="Times New Roman"/>
                <w:color w:val="000000"/>
                <w:sz w:val="24"/>
                <w:szCs w:val="24"/>
                <w:lang w:eastAsia="ar-SA"/>
              </w:rPr>
              <w:t>maža klaida – tai nustatyti trikdžiai ir (ar) problema, kuri sukelia nepatogumus naudojantis sistema, bet neturi įtakos sistemos funkcijų veikimui ir nedaro jokio kito poveikio sistemai.</w:t>
            </w:r>
          </w:p>
        </w:tc>
      </w:tr>
      <w:tr w:rsidR="00EA1001" w:rsidRPr="00707EF0" w14:paraId="3AA47067" w14:textId="77777777" w:rsidTr="00F021F0">
        <w:tc>
          <w:tcPr>
            <w:tcW w:w="588" w:type="pct"/>
            <w:shd w:val="clear" w:color="auto" w:fill="auto"/>
          </w:tcPr>
          <w:p w14:paraId="488D8920"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78D2661D" w14:textId="77E06358" w:rsidR="00EA1001" w:rsidRPr="00707EF0" w:rsidRDefault="00EA1001" w:rsidP="00B75132">
            <w:pPr>
              <w:spacing w:before="120" w:after="120" w:line="240" w:lineRule="auto"/>
              <w:ind w:left="170" w:right="170"/>
              <w:rPr>
                <w:rFonts w:ascii="Times New Roman" w:hAnsi="Times New Roman" w:cs="Times New Roman"/>
                <w:sz w:val="24"/>
                <w:szCs w:val="24"/>
              </w:rPr>
            </w:pPr>
            <w:r w:rsidRPr="00707EF0">
              <w:rPr>
                <w:rFonts w:ascii="Times New Roman" w:hAnsi="Times New Roman" w:cs="Times New Roman"/>
                <w:sz w:val="24"/>
                <w:szCs w:val="24"/>
              </w:rPr>
              <w:t>Po kiekvienos testavimo sesijos per su Perkančiąja organizacija suderintą</w:t>
            </w:r>
            <w:r w:rsidR="00707EF0">
              <w:rPr>
                <w:rFonts w:ascii="Times New Roman" w:hAnsi="Times New Roman" w:cs="Times New Roman"/>
                <w:sz w:val="24"/>
                <w:szCs w:val="24"/>
              </w:rPr>
              <w:t xml:space="preserve"> konkretų</w:t>
            </w:r>
            <w:r w:rsidRPr="00707EF0">
              <w:rPr>
                <w:rFonts w:ascii="Times New Roman" w:hAnsi="Times New Roman" w:cs="Times New Roman"/>
                <w:sz w:val="24"/>
                <w:szCs w:val="24"/>
              </w:rPr>
              <w:t xml:space="preserve"> terminą Diegėjas turės pateikti nustatytų klaidų ir trūkumų šalinimo planą ir juos ištaisyti. Ištaisius klaidas turi būti vykdomas pakartotinis testavimas.</w:t>
            </w:r>
          </w:p>
        </w:tc>
      </w:tr>
      <w:tr w:rsidR="00EA1001" w:rsidRPr="007C1A4C" w14:paraId="1EE24F73" w14:textId="77777777" w:rsidTr="00F021F0">
        <w:tc>
          <w:tcPr>
            <w:tcW w:w="588" w:type="pct"/>
            <w:shd w:val="clear" w:color="auto" w:fill="auto"/>
          </w:tcPr>
          <w:p w14:paraId="517901A6"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2A411C2A"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Diegėjas turės atlikti sukurtų integracinių sąsajų testavimą.</w:t>
            </w:r>
          </w:p>
        </w:tc>
      </w:tr>
      <w:tr w:rsidR="00EA1001" w:rsidRPr="007C1A4C" w14:paraId="7B0074B3" w14:textId="77777777" w:rsidTr="00F021F0">
        <w:tc>
          <w:tcPr>
            <w:tcW w:w="588" w:type="pct"/>
            <w:shd w:val="clear" w:color="auto" w:fill="auto"/>
          </w:tcPr>
          <w:p w14:paraId="6B0EC099"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12" w:type="pct"/>
            <w:shd w:val="clear" w:color="auto" w:fill="auto"/>
          </w:tcPr>
          <w:p w14:paraId="2FFF94E9" w14:textId="2BAE3C04"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Diegėjas turės sudaryti sąlygas</w:t>
            </w:r>
            <w:r w:rsidR="00BD11D0">
              <w:rPr>
                <w:rFonts w:ascii="Times New Roman" w:hAnsi="Times New Roman" w:cs="Times New Roman"/>
                <w:sz w:val="24"/>
                <w:szCs w:val="24"/>
              </w:rPr>
              <w:t xml:space="preserve"> Perkančiajai organizacijai ar Perkančiosios organizacijos įsigytam paslaugų tiekėjui</w:t>
            </w:r>
            <w:r w:rsidRPr="007C1A4C">
              <w:rPr>
                <w:rFonts w:ascii="Times New Roman" w:hAnsi="Times New Roman" w:cs="Times New Roman"/>
                <w:sz w:val="24"/>
                <w:szCs w:val="24"/>
              </w:rPr>
              <w:t xml:space="preserve"> atlikti sprendimų </w:t>
            </w:r>
            <w:proofErr w:type="spellStart"/>
            <w:r w:rsidRPr="007C1A4C">
              <w:rPr>
                <w:rFonts w:ascii="Times New Roman" w:hAnsi="Times New Roman" w:cs="Times New Roman"/>
                <w:sz w:val="24"/>
                <w:szCs w:val="24"/>
              </w:rPr>
              <w:t>ergonomiškumo</w:t>
            </w:r>
            <w:proofErr w:type="spellEnd"/>
            <w:r w:rsidRPr="007C1A4C">
              <w:rPr>
                <w:rFonts w:ascii="Times New Roman" w:hAnsi="Times New Roman" w:cs="Times New Roman"/>
                <w:sz w:val="24"/>
                <w:szCs w:val="24"/>
              </w:rPr>
              <w:t xml:space="preserve"> vertinimą, sprendimo saugumo pažeidžiamumų vertinimą, atsparumo įsilaužimams testavimą ir, nustačius neatitikimų Techninės specifikacijos reikalavimams, juos ištaisyti.  Atsparumo įsilaužimams testavimas bus vykdomas pagal OWASP v3 arba lygiavertę metodologiją. Vykdomo testavimo metu taip pat bus naudojami ir OWASP v4  arba lygiaverčio standarto elementai.</w:t>
            </w:r>
          </w:p>
        </w:tc>
      </w:tr>
    </w:tbl>
    <w:p w14:paraId="5B89F0DC" w14:textId="17F963A5" w:rsidR="00EA1001" w:rsidRPr="00F82BBE" w:rsidRDefault="009A138B" w:rsidP="009A138B">
      <w:pPr>
        <w:pStyle w:val="Heading2"/>
        <w:jc w:val="center"/>
        <w:rPr>
          <w:rFonts w:ascii="Times New Roman" w:hAnsi="Times New Roman" w:cs="Times New Roman"/>
          <w:b/>
          <w:bCs/>
          <w:color w:val="000000"/>
          <w:sz w:val="24"/>
          <w:szCs w:val="24"/>
        </w:rPr>
      </w:pPr>
      <w:bookmarkStart w:id="58" w:name="_Toc188856570"/>
      <w:r>
        <w:rPr>
          <w:rFonts w:ascii="Times New Roman" w:hAnsi="Times New Roman" w:cs="Times New Roman"/>
          <w:b/>
          <w:bCs/>
          <w:color w:val="000000"/>
          <w:sz w:val="24"/>
          <w:szCs w:val="24"/>
        </w:rPr>
        <w:t>6.5</w:t>
      </w:r>
      <w:r w:rsidR="005D6898">
        <w:rPr>
          <w:rFonts w:ascii="Times New Roman" w:hAnsi="Times New Roman" w:cs="Times New Roman"/>
          <w:b/>
          <w:bCs/>
          <w:color w:val="000000"/>
          <w:sz w:val="24"/>
          <w:szCs w:val="24"/>
        </w:rPr>
        <w:t xml:space="preserve"> </w:t>
      </w:r>
      <w:bookmarkStart w:id="59" w:name="_Toc190946013"/>
      <w:r w:rsidR="00EA1001" w:rsidRPr="00F021F0">
        <w:rPr>
          <w:rFonts w:ascii="Times New Roman" w:hAnsi="Times New Roman" w:cs="Times New Roman"/>
          <w:b/>
          <w:bCs/>
          <w:color w:val="000000"/>
          <w:sz w:val="24"/>
          <w:szCs w:val="24"/>
        </w:rPr>
        <w:t>REIKALAVIMAI MOKYMAMS</w:t>
      </w:r>
      <w:bookmarkEnd w:id="58"/>
      <w:bookmarkEnd w:id="59"/>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52"/>
        <w:gridCol w:w="8476"/>
      </w:tblGrid>
      <w:tr w:rsidR="00EA1001" w:rsidRPr="007C1A4C" w14:paraId="5A4F8684" w14:textId="77777777" w:rsidTr="00F021F0">
        <w:trPr>
          <w:tblHeader/>
        </w:trPr>
        <w:tc>
          <w:tcPr>
            <w:tcW w:w="598" w:type="pct"/>
            <w:shd w:val="clear" w:color="auto" w:fill="auto"/>
          </w:tcPr>
          <w:p w14:paraId="55EA0F19"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Nr.</w:t>
            </w:r>
          </w:p>
        </w:tc>
        <w:tc>
          <w:tcPr>
            <w:tcW w:w="4402" w:type="pct"/>
            <w:shd w:val="clear" w:color="auto" w:fill="auto"/>
          </w:tcPr>
          <w:p w14:paraId="0F52107F"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Reikalavimas</w:t>
            </w:r>
          </w:p>
        </w:tc>
      </w:tr>
      <w:tr w:rsidR="00EA1001" w:rsidRPr="007C1A4C" w14:paraId="4CEF4FE1" w14:textId="77777777" w:rsidTr="00F021F0">
        <w:tc>
          <w:tcPr>
            <w:tcW w:w="598" w:type="pct"/>
            <w:shd w:val="clear" w:color="auto" w:fill="auto"/>
          </w:tcPr>
          <w:p w14:paraId="37E86081"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68CAF393"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Mokymų etapo pradžioje Diegėjas turi pateikti mokymų planą, kuriame turi būti pateikiama:</w:t>
            </w:r>
          </w:p>
        </w:tc>
      </w:tr>
      <w:tr w:rsidR="00EA1001" w:rsidRPr="007C1A4C" w14:paraId="12153014" w14:textId="77777777" w:rsidTr="00F021F0">
        <w:tc>
          <w:tcPr>
            <w:tcW w:w="598" w:type="pct"/>
            <w:shd w:val="clear" w:color="auto" w:fill="auto"/>
          </w:tcPr>
          <w:p w14:paraId="13D83FC9" w14:textId="77777777" w:rsidR="00EA1001" w:rsidRPr="007C1A4C" w:rsidRDefault="00EA1001" w:rsidP="006C42A0">
            <w:pPr>
              <w:pStyle w:val="ListParagraph"/>
              <w:numPr>
                <w:ilvl w:val="1"/>
                <w:numId w:val="6"/>
              </w:numPr>
              <w:spacing w:before="120" w:after="120" w:line="240" w:lineRule="auto"/>
              <w:ind w:right="170" w:hanging="471"/>
              <w:rPr>
                <w:rFonts w:ascii="Times New Roman" w:hAnsi="Times New Roman" w:cs="Times New Roman"/>
                <w:sz w:val="24"/>
                <w:szCs w:val="24"/>
              </w:rPr>
            </w:pPr>
          </w:p>
        </w:tc>
        <w:tc>
          <w:tcPr>
            <w:tcW w:w="4402" w:type="pct"/>
            <w:shd w:val="clear" w:color="auto" w:fill="auto"/>
          </w:tcPr>
          <w:p w14:paraId="6A13BBB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mokymų tvarkaraštis, aprašantis kada, kur ir kaip bus atliekami mokymai;</w:t>
            </w:r>
          </w:p>
        </w:tc>
      </w:tr>
      <w:tr w:rsidR="00EA1001" w:rsidRPr="007C1A4C" w14:paraId="25F76803" w14:textId="77777777" w:rsidTr="00F021F0">
        <w:tc>
          <w:tcPr>
            <w:tcW w:w="598" w:type="pct"/>
            <w:shd w:val="clear" w:color="auto" w:fill="auto"/>
          </w:tcPr>
          <w:p w14:paraId="51E22583" w14:textId="77777777" w:rsidR="00EA1001" w:rsidRPr="007C1A4C" w:rsidRDefault="00EA1001" w:rsidP="006C42A0">
            <w:pPr>
              <w:pStyle w:val="ListParagraph"/>
              <w:numPr>
                <w:ilvl w:val="1"/>
                <w:numId w:val="6"/>
              </w:numPr>
              <w:tabs>
                <w:tab w:val="left" w:pos="68"/>
              </w:tabs>
              <w:spacing w:before="120" w:after="120" w:line="240" w:lineRule="auto"/>
              <w:ind w:right="170" w:hanging="471"/>
              <w:rPr>
                <w:rFonts w:ascii="Times New Roman" w:hAnsi="Times New Roman" w:cs="Times New Roman"/>
                <w:sz w:val="24"/>
                <w:szCs w:val="24"/>
              </w:rPr>
            </w:pPr>
          </w:p>
        </w:tc>
        <w:tc>
          <w:tcPr>
            <w:tcW w:w="4402" w:type="pct"/>
            <w:shd w:val="clear" w:color="auto" w:fill="auto"/>
          </w:tcPr>
          <w:p w14:paraId="6BC5FFE8" w14:textId="137D7E22"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mokymų apimtis (temos ir dalyvių skaičius</w:t>
            </w:r>
            <w:r w:rsidR="00FC1F5A">
              <w:rPr>
                <w:rFonts w:ascii="Times New Roman" w:hAnsi="Times New Roman" w:cs="Times New Roman"/>
                <w:sz w:val="24"/>
                <w:szCs w:val="24"/>
              </w:rPr>
              <w:t>, pvz. pirmais metais apmokyti ne mažiau 200 dalyvių</w:t>
            </w:r>
            <w:r w:rsidRPr="007C1A4C">
              <w:rPr>
                <w:rFonts w:ascii="Times New Roman" w:hAnsi="Times New Roman" w:cs="Times New Roman"/>
                <w:sz w:val="24"/>
                <w:szCs w:val="24"/>
              </w:rPr>
              <w:t>);</w:t>
            </w:r>
          </w:p>
        </w:tc>
      </w:tr>
      <w:tr w:rsidR="00EA1001" w:rsidRPr="007C1A4C" w14:paraId="0F255272" w14:textId="77777777" w:rsidTr="00F021F0">
        <w:tc>
          <w:tcPr>
            <w:tcW w:w="598" w:type="pct"/>
            <w:shd w:val="clear" w:color="auto" w:fill="auto"/>
          </w:tcPr>
          <w:p w14:paraId="1F5DF0D1" w14:textId="77777777" w:rsidR="00EA1001" w:rsidRPr="007C1A4C" w:rsidRDefault="00EA1001" w:rsidP="008C3521">
            <w:pPr>
              <w:pStyle w:val="ListParagraph"/>
              <w:numPr>
                <w:ilvl w:val="1"/>
                <w:numId w:val="6"/>
              </w:numPr>
              <w:spacing w:before="120" w:after="120" w:line="240" w:lineRule="auto"/>
              <w:ind w:right="170" w:hanging="502"/>
              <w:rPr>
                <w:rFonts w:ascii="Times New Roman" w:hAnsi="Times New Roman" w:cs="Times New Roman"/>
                <w:sz w:val="24"/>
                <w:szCs w:val="24"/>
              </w:rPr>
            </w:pPr>
          </w:p>
        </w:tc>
        <w:tc>
          <w:tcPr>
            <w:tcW w:w="4402" w:type="pct"/>
            <w:shd w:val="clear" w:color="auto" w:fill="auto"/>
          </w:tcPr>
          <w:p w14:paraId="71EC3E77"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įrankiai ir medžiaga (informacija), kurie bus naudojami mokymų įgyvendinimo metu.</w:t>
            </w:r>
          </w:p>
        </w:tc>
      </w:tr>
      <w:tr w:rsidR="00EA1001" w:rsidRPr="007C1A4C" w14:paraId="44548E54" w14:textId="77777777" w:rsidTr="00F021F0">
        <w:tc>
          <w:tcPr>
            <w:tcW w:w="598" w:type="pct"/>
            <w:shd w:val="clear" w:color="auto" w:fill="auto"/>
          </w:tcPr>
          <w:p w14:paraId="25D89298"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007C8705"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Iki mokymų vykdymo pradžios Diegėjas turės parengti administratorių ir naudotojų vadovus, kurie turi atitikti tokius reikalavimus:</w:t>
            </w:r>
          </w:p>
        </w:tc>
      </w:tr>
      <w:tr w:rsidR="00EA1001" w:rsidRPr="007C1A4C" w14:paraId="0DD222AC" w14:textId="77777777" w:rsidTr="00F021F0">
        <w:tc>
          <w:tcPr>
            <w:tcW w:w="598" w:type="pct"/>
            <w:shd w:val="clear" w:color="auto" w:fill="auto"/>
          </w:tcPr>
          <w:p w14:paraId="7AE4F93D" w14:textId="77777777" w:rsidR="00EA1001" w:rsidRPr="007C1A4C" w:rsidRDefault="00EA1001" w:rsidP="008C3521">
            <w:pPr>
              <w:pStyle w:val="ListParagraph"/>
              <w:numPr>
                <w:ilvl w:val="1"/>
                <w:numId w:val="6"/>
              </w:numPr>
              <w:spacing w:before="120" w:after="120" w:line="240" w:lineRule="auto"/>
              <w:ind w:right="170" w:hanging="502"/>
              <w:rPr>
                <w:rFonts w:ascii="Times New Roman" w:hAnsi="Times New Roman" w:cs="Times New Roman"/>
                <w:sz w:val="24"/>
                <w:szCs w:val="24"/>
              </w:rPr>
            </w:pPr>
          </w:p>
        </w:tc>
        <w:tc>
          <w:tcPr>
            <w:tcW w:w="4402" w:type="pct"/>
            <w:shd w:val="clear" w:color="auto" w:fill="auto"/>
          </w:tcPr>
          <w:p w14:paraId="3D3AA4D4"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visa pateikta medžiaga turi būti suskirstyta pagal sukurtos programinės įrangos funkcines sritis, parengta lietuvių kalba ir iliustruota naudotojo sąsajos ekranvaizdžiais;</w:t>
            </w:r>
          </w:p>
        </w:tc>
      </w:tr>
      <w:tr w:rsidR="00EA1001" w:rsidRPr="007C1A4C" w14:paraId="3920A615" w14:textId="77777777" w:rsidTr="00F021F0">
        <w:tc>
          <w:tcPr>
            <w:tcW w:w="598" w:type="pct"/>
            <w:shd w:val="clear" w:color="auto" w:fill="auto"/>
          </w:tcPr>
          <w:p w14:paraId="5188E92A" w14:textId="77777777" w:rsidR="00EA1001" w:rsidRPr="007C1A4C" w:rsidRDefault="00EA1001" w:rsidP="008C3521">
            <w:pPr>
              <w:pStyle w:val="ListParagraph"/>
              <w:numPr>
                <w:ilvl w:val="1"/>
                <w:numId w:val="6"/>
              </w:numPr>
              <w:spacing w:before="120" w:after="120" w:line="240" w:lineRule="auto"/>
              <w:ind w:right="170" w:hanging="502"/>
              <w:rPr>
                <w:rFonts w:ascii="Times New Roman" w:hAnsi="Times New Roman" w:cs="Times New Roman"/>
                <w:sz w:val="24"/>
                <w:szCs w:val="24"/>
              </w:rPr>
            </w:pPr>
          </w:p>
        </w:tc>
        <w:tc>
          <w:tcPr>
            <w:tcW w:w="4402" w:type="pct"/>
            <w:shd w:val="clear" w:color="auto" w:fill="auto"/>
          </w:tcPr>
          <w:p w14:paraId="0C65D171"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vadovai turi būti išsamūs ir suprantami skaitytojui savarankiškai vykdant konkrečias užduotis, apimti visas numatytas </w:t>
            </w:r>
            <w:r w:rsidRPr="00F021F0">
              <w:rPr>
                <w:rFonts w:ascii="Times New Roman" w:hAnsi="Times New Roman" w:cs="Times New Roman"/>
                <w:sz w:val="24"/>
                <w:szCs w:val="24"/>
              </w:rPr>
              <w:t>sistemos</w:t>
            </w:r>
            <w:r w:rsidRPr="007C1A4C">
              <w:rPr>
                <w:rFonts w:ascii="Times New Roman" w:hAnsi="Times New Roman" w:cs="Times New Roman"/>
                <w:sz w:val="24"/>
                <w:szCs w:val="24"/>
              </w:rPr>
              <w:t xml:space="preserve"> funkcijas;</w:t>
            </w:r>
          </w:p>
        </w:tc>
      </w:tr>
      <w:tr w:rsidR="00EA1001" w:rsidRPr="007C1A4C" w14:paraId="64F0CE45" w14:textId="77777777" w:rsidTr="00F021F0">
        <w:tc>
          <w:tcPr>
            <w:tcW w:w="598" w:type="pct"/>
            <w:shd w:val="clear" w:color="auto" w:fill="auto"/>
          </w:tcPr>
          <w:p w14:paraId="349038CA" w14:textId="77777777" w:rsidR="00EA1001" w:rsidRPr="007C1A4C" w:rsidRDefault="00EA1001" w:rsidP="008C3521">
            <w:pPr>
              <w:pStyle w:val="ListParagraph"/>
              <w:numPr>
                <w:ilvl w:val="1"/>
                <w:numId w:val="6"/>
              </w:numPr>
              <w:spacing w:before="120" w:after="120" w:line="240" w:lineRule="auto"/>
              <w:ind w:right="170" w:hanging="502"/>
              <w:rPr>
                <w:rFonts w:ascii="Times New Roman" w:hAnsi="Times New Roman" w:cs="Times New Roman"/>
                <w:sz w:val="24"/>
                <w:szCs w:val="24"/>
              </w:rPr>
            </w:pPr>
          </w:p>
        </w:tc>
        <w:tc>
          <w:tcPr>
            <w:tcW w:w="4402" w:type="pct"/>
            <w:shd w:val="clear" w:color="auto" w:fill="auto"/>
          </w:tcPr>
          <w:p w14:paraId="1BDF69F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vadovuose turi būti pateikti visų sukurtos programinės įrangos laukų paaiškinimai;</w:t>
            </w:r>
          </w:p>
        </w:tc>
      </w:tr>
      <w:tr w:rsidR="00EA1001" w:rsidRPr="007C1A4C" w14:paraId="1127AAED" w14:textId="77777777" w:rsidTr="00F021F0">
        <w:tc>
          <w:tcPr>
            <w:tcW w:w="598" w:type="pct"/>
            <w:shd w:val="clear" w:color="auto" w:fill="auto"/>
          </w:tcPr>
          <w:p w14:paraId="052606FC"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1EE6A3D3"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Iki mokymų vykdymo pradžios Diegėjas turės parengti administratorių ir naudotojų mokymų medžiagą, kuri turi atitikti tokius reikalavimus:</w:t>
            </w:r>
          </w:p>
        </w:tc>
      </w:tr>
      <w:tr w:rsidR="00EA1001" w:rsidRPr="007C1A4C" w14:paraId="70B8FCB1" w14:textId="77777777" w:rsidTr="00F021F0">
        <w:tc>
          <w:tcPr>
            <w:tcW w:w="598" w:type="pct"/>
            <w:shd w:val="clear" w:color="auto" w:fill="auto"/>
          </w:tcPr>
          <w:p w14:paraId="39D4EE56" w14:textId="77777777" w:rsidR="00EA1001" w:rsidRPr="007C1A4C" w:rsidRDefault="00EA1001" w:rsidP="008C3521">
            <w:pPr>
              <w:pStyle w:val="ListParagraph"/>
              <w:numPr>
                <w:ilvl w:val="1"/>
                <w:numId w:val="6"/>
              </w:numPr>
              <w:spacing w:before="120" w:after="120" w:line="240" w:lineRule="auto"/>
              <w:ind w:right="170" w:hanging="502"/>
              <w:rPr>
                <w:rFonts w:ascii="Times New Roman" w:hAnsi="Times New Roman" w:cs="Times New Roman"/>
                <w:sz w:val="24"/>
                <w:szCs w:val="24"/>
              </w:rPr>
            </w:pPr>
          </w:p>
        </w:tc>
        <w:tc>
          <w:tcPr>
            <w:tcW w:w="4402" w:type="pct"/>
            <w:shd w:val="clear" w:color="auto" w:fill="auto"/>
          </w:tcPr>
          <w:p w14:paraId="38C8217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mokymų medžiagą turi sudaryti teorinė medžiaga, parengta remiantis administratorių ir naudotojų vadovais, ir praktinės užduotys;</w:t>
            </w:r>
          </w:p>
        </w:tc>
      </w:tr>
      <w:tr w:rsidR="00EA1001" w:rsidRPr="007C1A4C" w14:paraId="57CDC221" w14:textId="77777777" w:rsidTr="00F021F0">
        <w:tc>
          <w:tcPr>
            <w:tcW w:w="598" w:type="pct"/>
            <w:shd w:val="clear" w:color="auto" w:fill="auto"/>
          </w:tcPr>
          <w:p w14:paraId="03C2F50F" w14:textId="77777777" w:rsidR="00EA1001" w:rsidRPr="007C1A4C" w:rsidRDefault="00EA1001" w:rsidP="008C3521">
            <w:pPr>
              <w:pStyle w:val="ListParagraph"/>
              <w:numPr>
                <w:ilvl w:val="1"/>
                <w:numId w:val="6"/>
              </w:numPr>
              <w:spacing w:before="120" w:after="120" w:line="240" w:lineRule="auto"/>
              <w:ind w:right="170" w:hanging="502"/>
              <w:rPr>
                <w:rFonts w:ascii="Times New Roman" w:hAnsi="Times New Roman" w:cs="Times New Roman"/>
                <w:sz w:val="24"/>
                <w:szCs w:val="24"/>
              </w:rPr>
            </w:pPr>
          </w:p>
        </w:tc>
        <w:tc>
          <w:tcPr>
            <w:tcW w:w="4402" w:type="pct"/>
            <w:shd w:val="clear" w:color="auto" w:fill="auto"/>
          </w:tcPr>
          <w:p w14:paraId="6940035C"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mokymų medžiaga turi būti vientisa – teorinės medžiagos ir praktinių užduočių struktūra ir turinio detalumas turi būti vienodi, kad naudotojui būtų aišku, kaip savarankiškai atlikti kiekvieną užduotį ar jos dalį;</w:t>
            </w:r>
          </w:p>
        </w:tc>
      </w:tr>
      <w:tr w:rsidR="00EA1001" w:rsidRPr="007C1A4C" w14:paraId="4A3C1C33" w14:textId="77777777" w:rsidTr="00F021F0">
        <w:tc>
          <w:tcPr>
            <w:tcW w:w="598" w:type="pct"/>
            <w:shd w:val="clear" w:color="auto" w:fill="auto"/>
          </w:tcPr>
          <w:p w14:paraId="0B9D4070" w14:textId="77777777" w:rsidR="00EA1001" w:rsidRPr="007C1A4C" w:rsidRDefault="00EA1001" w:rsidP="008C3521">
            <w:pPr>
              <w:pStyle w:val="ListParagraph"/>
              <w:numPr>
                <w:ilvl w:val="1"/>
                <w:numId w:val="6"/>
              </w:numPr>
              <w:spacing w:before="120" w:after="120" w:line="240" w:lineRule="auto"/>
              <w:ind w:right="170" w:hanging="502"/>
              <w:rPr>
                <w:rFonts w:ascii="Times New Roman" w:hAnsi="Times New Roman" w:cs="Times New Roman"/>
                <w:sz w:val="24"/>
                <w:szCs w:val="24"/>
              </w:rPr>
            </w:pPr>
          </w:p>
        </w:tc>
        <w:tc>
          <w:tcPr>
            <w:tcW w:w="4402" w:type="pct"/>
            <w:shd w:val="clear" w:color="auto" w:fill="auto"/>
          </w:tcPr>
          <w:p w14:paraId="2ABDB100"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turi būti parengti ir pateikti visi duomenys reikalingi praktinėms užduotims atlikti.</w:t>
            </w:r>
          </w:p>
        </w:tc>
      </w:tr>
      <w:tr w:rsidR="00EA1001" w:rsidRPr="007C1A4C" w14:paraId="0A927916" w14:textId="77777777" w:rsidTr="00F021F0">
        <w:tc>
          <w:tcPr>
            <w:tcW w:w="598" w:type="pct"/>
            <w:shd w:val="clear" w:color="auto" w:fill="auto"/>
          </w:tcPr>
          <w:p w14:paraId="7F12AA23"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0A160A3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Mokymai turi būti vykdomi </w:t>
            </w:r>
            <w:proofErr w:type="spellStart"/>
            <w:r w:rsidRPr="007C1A4C">
              <w:rPr>
                <w:rFonts w:ascii="Times New Roman" w:hAnsi="Times New Roman" w:cs="Times New Roman"/>
                <w:sz w:val="24"/>
                <w:szCs w:val="24"/>
              </w:rPr>
              <w:t>testinėje</w:t>
            </w:r>
            <w:proofErr w:type="spellEnd"/>
            <w:r w:rsidRPr="007C1A4C">
              <w:rPr>
                <w:rFonts w:ascii="Times New Roman" w:hAnsi="Times New Roman" w:cs="Times New Roman"/>
                <w:sz w:val="24"/>
                <w:szCs w:val="24"/>
              </w:rPr>
              <w:t xml:space="preserve"> ar kitoje specialiai mokymams Diegėjo parengtoje aplinkoje, kurios konfigūracija turi atitikti gamybinę aplinką.</w:t>
            </w:r>
          </w:p>
        </w:tc>
      </w:tr>
      <w:tr w:rsidR="00EA1001" w:rsidRPr="007C1A4C" w14:paraId="0ABE3D84" w14:textId="77777777" w:rsidTr="00F021F0">
        <w:tc>
          <w:tcPr>
            <w:tcW w:w="598" w:type="pct"/>
            <w:shd w:val="clear" w:color="auto" w:fill="auto"/>
          </w:tcPr>
          <w:p w14:paraId="303BEEB3"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06411B3A"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Naudotojų ir administratorių mokymai turi būti organizuojami tokiomis grupėmis, užtikrinant, kad naudotojai nebus mokomi naudotis funkcijomis, kuriomis jie nesinaudos. Detalus naudotojų grupių sąrašas turi būti suderintas su Perkančiąja organizacija ir nurodytas mokymų plane iki mokymų pradžios.</w:t>
            </w:r>
          </w:p>
        </w:tc>
      </w:tr>
      <w:tr w:rsidR="00EA1001" w:rsidRPr="007C1A4C" w14:paraId="6733484D" w14:textId="77777777" w:rsidTr="00F021F0">
        <w:tc>
          <w:tcPr>
            <w:tcW w:w="598" w:type="pct"/>
            <w:shd w:val="clear" w:color="auto" w:fill="auto"/>
          </w:tcPr>
          <w:p w14:paraId="3F4AA255"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2D426541" w14:textId="4C68216E" w:rsidR="00EA1001" w:rsidRPr="00EE6995"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Preliminarus naudotojų, kuriuos reikės</w:t>
            </w:r>
            <w:r w:rsidR="004C1D23">
              <w:rPr>
                <w:rFonts w:ascii="Times New Roman" w:hAnsi="Times New Roman" w:cs="Times New Roman"/>
                <w:sz w:val="24"/>
                <w:szCs w:val="24"/>
              </w:rPr>
              <w:t xml:space="preserve"> </w:t>
            </w:r>
            <w:r w:rsidRPr="007C1A4C">
              <w:rPr>
                <w:rFonts w:ascii="Times New Roman" w:hAnsi="Times New Roman" w:cs="Times New Roman"/>
                <w:sz w:val="24"/>
                <w:szCs w:val="24"/>
              </w:rPr>
              <w:t xml:space="preserve">apmokyti </w:t>
            </w:r>
            <w:r>
              <w:rPr>
                <w:rFonts w:ascii="Times New Roman" w:hAnsi="Times New Roman" w:cs="Times New Roman"/>
                <w:sz w:val="24"/>
                <w:szCs w:val="24"/>
              </w:rPr>
              <w:t xml:space="preserve">skaičius </w:t>
            </w:r>
            <w:r w:rsidRPr="007C1A4C">
              <w:rPr>
                <w:rFonts w:ascii="Times New Roman" w:hAnsi="Times New Roman" w:cs="Times New Roman"/>
                <w:sz w:val="24"/>
                <w:szCs w:val="24"/>
              </w:rPr>
              <w:t>– 200 (</w:t>
            </w:r>
            <w:r w:rsidR="002701E0">
              <w:rPr>
                <w:rFonts w:ascii="Times New Roman" w:hAnsi="Times New Roman" w:cs="Times New Roman"/>
                <w:sz w:val="24"/>
                <w:szCs w:val="24"/>
              </w:rPr>
              <w:t xml:space="preserve">iš </w:t>
            </w:r>
            <w:r w:rsidRPr="007C1A4C">
              <w:rPr>
                <w:rFonts w:ascii="Times New Roman" w:hAnsi="Times New Roman" w:cs="Times New Roman"/>
                <w:sz w:val="24"/>
                <w:szCs w:val="24"/>
              </w:rPr>
              <w:t>jų apie 15 administratorių</w:t>
            </w:r>
            <w:r w:rsidR="00FF703C">
              <w:rPr>
                <w:rFonts w:ascii="Times New Roman" w:hAnsi="Times New Roman" w:cs="Times New Roman"/>
                <w:sz w:val="24"/>
                <w:szCs w:val="24"/>
              </w:rPr>
              <w:t>,</w:t>
            </w:r>
            <w:r w:rsidR="00FF703C" w:rsidRPr="00FF703C">
              <w:rPr>
                <w:rFonts w:ascii="Segoe UI" w:hAnsi="Segoe UI" w:cs="Segoe UI"/>
                <w:sz w:val="18"/>
              </w:rPr>
              <w:t xml:space="preserve"> </w:t>
            </w:r>
            <w:r w:rsidR="000B7477" w:rsidRPr="00322386">
              <w:rPr>
                <w:rFonts w:ascii="Times New Roman" w:hAnsi="Times New Roman" w:cs="Times New Roman"/>
                <w:sz w:val="24"/>
                <w:szCs w:val="24"/>
              </w:rPr>
              <w:t>vidiniai ir</w:t>
            </w:r>
            <w:r w:rsidR="000B7477">
              <w:rPr>
                <w:rFonts w:ascii="Segoe UI" w:hAnsi="Segoe UI" w:cs="Segoe UI"/>
                <w:sz w:val="18"/>
              </w:rPr>
              <w:t xml:space="preserve"> </w:t>
            </w:r>
            <w:r w:rsidR="00FF703C">
              <w:rPr>
                <w:rFonts w:ascii="Segoe UI" w:hAnsi="Segoe UI" w:cs="Segoe UI"/>
                <w:sz w:val="18"/>
              </w:rPr>
              <w:t>i</w:t>
            </w:r>
            <w:r w:rsidR="00FF703C" w:rsidRPr="00FF703C">
              <w:rPr>
                <w:rFonts w:ascii="Times New Roman" w:hAnsi="Times New Roman" w:cs="Times New Roman"/>
                <w:sz w:val="24"/>
                <w:szCs w:val="24"/>
              </w:rPr>
              <w:t>šoriniai naudotojai (ŪS)</w:t>
            </w:r>
            <w:r w:rsidRPr="007C1A4C">
              <w:rPr>
                <w:rFonts w:ascii="Times New Roman" w:hAnsi="Times New Roman" w:cs="Times New Roman"/>
                <w:sz w:val="24"/>
                <w:szCs w:val="24"/>
              </w:rPr>
              <w:t>).</w:t>
            </w:r>
          </w:p>
        </w:tc>
      </w:tr>
      <w:tr w:rsidR="00EA1001" w:rsidRPr="007C1A4C" w14:paraId="0BCBA577" w14:textId="77777777" w:rsidTr="00F021F0">
        <w:tc>
          <w:tcPr>
            <w:tcW w:w="598" w:type="pct"/>
            <w:shd w:val="clear" w:color="auto" w:fill="auto"/>
          </w:tcPr>
          <w:p w14:paraId="35699C12"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2F95402C"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Sistemos naudotojų mokymai turi vykti vaizdo konferencijos būdu. Vaizdo  konferencija turi būti įrašinėjama ir turi būti sudaryta galimybė bet kada ją peržiūrėti Projekto metu ir pasibaigus Projektui</w:t>
            </w:r>
            <w:r w:rsidRPr="007C1A4C">
              <w:rPr>
                <w:rFonts w:ascii="Times New Roman" w:hAnsi="Times New Roman" w:cs="Times New Roman"/>
                <w:sz w:val="24"/>
                <w:szCs w:val="24"/>
              </w:rPr>
              <w:t>.</w:t>
            </w:r>
          </w:p>
        </w:tc>
      </w:tr>
    </w:tbl>
    <w:p w14:paraId="1E9772AA" w14:textId="0F7FC536" w:rsidR="00EA1001" w:rsidRPr="00F82BBE" w:rsidRDefault="001946FB" w:rsidP="001946FB">
      <w:pPr>
        <w:pStyle w:val="Heading2"/>
        <w:jc w:val="center"/>
        <w:rPr>
          <w:rFonts w:ascii="Times New Roman" w:hAnsi="Times New Roman" w:cs="Times New Roman"/>
          <w:b/>
          <w:bCs/>
          <w:color w:val="000000"/>
          <w:sz w:val="24"/>
          <w:szCs w:val="24"/>
        </w:rPr>
      </w:pPr>
      <w:bookmarkStart w:id="60" w:name="_Toc188856571"/>
      <w:r>
        <w:rPr>
          <w:rFonts w:ascii="Times New Roman" w:hAnsi="Times New Roman" w:cs="Times New Roman"/>
          <w:b/>
          <w:bCs/>
          <w:color w:val="000000"/>
          <w:sz w:val="24"/>
          <w:szCs w:val="24"/>
        </w:rPr>
        <w:t>6.6</w:t>
      </w:r>
      <w:r w:rsidR="005D6898">
        <w:rPr>
          <w:rFonts w:ascii="Times New Roman" w:hAnsi="Times New Roman" w:cs="Times New Roman"/>
          <w:b/>
          <w:bCs/>
          <w:color w:val="000000"/>
          <w:sz w:val="24"/>
          <w:szCs w:val="24"/>
        </w:rPr>
        <w:t xml:space="preserve"> </w:t>
      </w:r>
      <w:bookmarkStart w:id="61" w:name="_Toc190946014"/>
      <w:r w:rsidR="00EA1001" w:rsidRPr="00F021F0">
        <w:rPr>
          <w:rFonts w:ascii="Times New Roman" w:hAnsi="Times New Roman" w:cs="Times New Roman"/>
          <w:b/>
          <w:bCs/>
          <w:color w:val="000000"/>
          <w:sz w:val="24"/>
          <w:szCs w:val="24"/>
        </w:rPr>
        <w:t xml:space="preserve">REIKALAVIMAI </w:t>
      </w:r>
      <w:r w:rsidR="000A37B4">
        <w:rPr>
          <w:rFonts w:ascii="Times New Roman" w:hAnsi="Times New Roman" w:cs="Times New Roman"/>
          <w:b/>
          <w:bCs/>
          <w:color w:val="000000"/>
          <w:sz w:val="24"/>
          <w:szCs w:val="24"/>
        </w:rPr>
        <w:t xml:space="preserve">MODERNIZAVIMO </w:t>
      </w:r>
      <w:r w:rsidR="00EA1001" w:rsidRPr="000A37B4">
        <w:rPr>
          <w:rFonts w:ascii="Times New Roman" w:hAnsi="Times New Roman" w:cs="Times New Roman"/>
          <w:b/>
          <w:bCs/>
          <w:color w:val="000000"/>
          <w:sz w:val="24"/>
          <w:szCs w:val="24"/>
        </w:rPr>
        <w:t>SPRENDIMO</w:t>
      </w:r>
      <w:r w:rsidR="00EA1001" w:rsidRPr="00F021F0">
        <w:rPr>
          <w:rFonts w:ascii="Times New Roman" w:hAnsi="Times New Roman" w:cs="Times New Roman"/>
          <w:b/>
          <w:bCs/>
          <w:color w:val="000000"/>
          <w:sz w:val="24"/>
          <w:szCs w:val="24"/>
        </w:rPr>
        <w:t xml:space="preserve"> DIEGIMUI</w:t>
      </w:r>
      <w:bookmarkEnd w:id="60"/>
      <w:bookmarkEnd w:id="61"/>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52"/>
        <w:gridCol w:w="8476"/>
      </w:tblGrid>
      <w:tr w:rsidR="00EA1001" w:rsidRPr="00F021F0" w14:paraId="5C619113" w14:textId="77777777" w:rsidTr="00F021F0">
        <w:trPr>
          <w:tblHeader/>
        </w:trPr>
        <w:tc>
          <w:tcPr>
            <w:tcW w:w="598" w:type="pct"/>
            <w:shd w:val="clear" w:color="auto" w:fill="auto"/>
          </w:tcPr>
          <w:p w14:paraId="3316B295" w14:textId="77777777" w:rsidR="00EA1001" w:rsidRPr="00F021F0"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021F0">
              <w:rPr>
                <w:rFonts w:ascii="Times New Roman" w:eastAsia="MS Mincho" w:hAnsi="Times New Roman" w:cs="Times New Roman"/>
                <w:b/>
                <w:bCs/>
                <w:color w:val="000000"/>
                <w:sz w:val="24"/>
                <w:szCs w:val="24"/>
              </w:rPr>
              <w:t>Nr.</w:t>
            </w:r>
          </w:p>
        </w:tc>
        <w:tc>
          <w:tcPr>
            <w:tcW w:w="4402" w:type="pct"/>
            <w:shd w:val="clear" w:color="auto" w:fill="auto"/>
          </w:tcPr>
          <w:p w14:paraId="08CDDB45" w14:textId="77777777" w:rsidR="00EA1001" w:rsidRPr="00F021F0"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021F0">
              <w:rPr>
                <w:rFonts w:ascii="Times New Roman" w:eastAsia="MS Mincho" w:hAnsi="Times New Roman" w:cs="Times New Roman"/>
                <w:b/>
                <w:bCs/>
                <w:color w:val="000000"/>
                <w:sz w:val="24"/>
                <w:szCs w:val="24"/>
              </w:rPr>
              <w:t>Reikalavimas</w:t>
            </w:r>
          </w:p>
        </w:tc>
      </w:tr>
      <w:tr w:rsidR="00EA1001" w:rsidRPr="00F021F0" w14:paraId="00EB6C68" w14:textId="77777777" w:rsidTr="00F021F0">
        <w:tc>
          <w:tcPr>
            <w:tcW w:w="598" w:type="pct"/>
            <w:shd w:val="clear" w:color="auto" w:fill="auto"/>
          </w:tcPr>
          <w:p w14:paraId="260769C9"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0571FC5F"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Iki sprendimo diegimo pradžios Diegėjas turi parengti diegimo planą, kuriame turi būti pateikiama:</w:t>
            </w:r>
          </w:p>
        </w:tc>
      </w:tr>
      <w:tr w:rsidR="00EA1001" w:rsidRPr="00F021F0" w14:paraId="332A30D5" w14:textId="77777777" w:rsidTr="00F021F0">
        <w:tc>
          <w:tcPr>
            <w:tcW w:w="598" w:type="pct"/>
            <w:shd w:val="clear" w:color="auto" w:fill="auto"/>
          </w:tcPr>
          <w:p w14:paraId="62AA857B" w14:textId="77777777" w:rsidR="00EA1001" w:rsidRPr="00F021F0" w:rsidRDefault="00EA1001" w:rsidP="00C17975">
            <w:pPr>
              <w:pStyle w:val="ListParagraph"/>
              <w:numPr>
                <w:ilvl w:val="1"/>
                <w:numId w:val="6"/>
              </w:numPr>
              <w:spacing w:before="120" w:after="120" w:line="240" w:lineRule="auto"/>
              <w:ind w:right="170" w:hanging="644"/>
              <w:rPr>
                <w:rFonts w:ascii="Times New Roman" w:hAnsi="Times New Roman" w:cs="Times New Roman"/>
                <w:sz w:val="24"/>
                <w:szCs w:val="24"/>
              </w:rPr>
            </w:pPr>
          </w:p>
        </w:tc>
        <w:tc>
          <w:tcPr>
            <w:tcW w:w="4402" w:type="pct"/>
            <w:shd w:val="clear" w:color="auto" w:fill="auto"/>
          </w:tcPr>
          <w:p w14:paraId="42CFA643"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diegimo dalyvių atsakomybės;</w:t>
            </w:r>
          </w:p>
        </w:tc>
      </w:tr>
      <w:tr w:rsidR="00EA1001" w:rsidRPr="00F021F0" w14:paraId="15C082ED" w14:textId="77777777" w:rsidTr="00F021F0">
        <w:tc>
          <w:tcPr>
            <w:tcW w:w="598" w:type="pct"/>
            <w:shd w:val="clear" w:color="auto" w:fill="auto"/>
          </w:tcPr>
          <w:p w14:paraId="74A022B5" w14:textId="77777777" w:rsidR="00EA1001" w:rsidRPr="00F021F0" w:rsidRDefault="00EA1001" w:rsidP="00C17975">
            <w:pPr>
              <w:pStyle w:val="ListParagraph"/>
              <w:numPr>
                <w:ilvl w:val="1"/>
                <w:numId w:val="6"/>
              </w:numPr>
              <w:spacing w:before="120" w:after="120" w:line="240" w:lineRule="auto"/>
              <w:ind w:right="170" w:hanging="644"/>
              <w:rPr>
                <w:rFonts w:ascii="Times New Roman" w:hAnsi="Times New Roman" w:cs="Times New Roman"/>
                <w:sz w:val="24"/>
                <w:szCs w:val="24"/>
              </w:rPr>
            </w:pPr>
          </w:p>
        </w:tc>
        <w:tc>
          <w:tcPr>
            <w:tcW w:w="4402" w:type="pct"/>
            <w:shd w:val="clear" w:color="auto" w:fill="auto"/>
          </w:tcPr>
          <w:p w14:paraId="3E6076F6"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diegimo veiklų aprašymai;</w:t>
            </w:r>
          </w:p>
        </w:tc>
      </w:tr>
      <w:tr w:rsidR="00EA1001" w:rsidRPr="00F021F0" w14:paraId="09741C2A" w14:textId="77777777" w:rsidTr="00F021F0">
        <w:tc>
          <w:tcPr>
            <w:tcW w:w="598" w:type="pct"/>
            <w:shd w:val="clear" w:color="auto" w:fill="auto"/>
          </w:tcPr>
          <w:p w14:paraId="156B837C" w14:textId="77777777" w:rsidR="00EA1001" w:rsidRPr="00F021F0" w:rsidRDefault="00EA1001" w:rsidP="00C17975">
            <w:pPr>
              <w:pStyle w:val="ListParagraph"/>
              <w:numPr>
                <w:ilvl w:val="1"/>
                <w:numId w:val="6"/>
              </w:numPr>
              <w:spacing w:before="120" w:after="120" w:line="240" w:lineRule="auto"/>
              <w:ind w:right="170" w:hanging="644"/>
              <w:rPr>
                <w:rFonts w:ascii="Times New Roman" w:hAnsi="Times New Roman" w:cs="Times New Roman"/>
                <w:sz w:val="24"/>
                <w:szCs w:val="24"/>
              </w:rPr>
            </w:pPr>
          </w:p>
        </w:tc>
        <w:tc>
          <w:tcPr>
            <w:tcW w:w="4402" w:type="pct"/>
            <w:shd w:val="clear" w:color="auto" w:fill="auto"/>
          </w:tcPr>
          <w:p w14:paraId="589FE72A"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diegimo veiklų grafikas;</w:t>
            </w:r>
          </w:p>
        </w:tc>
      </w:tr>
      <w:tr w:rsidR="00EA1001" w:rsidRPr="00F021F0" w14:paraId="359E84BC" w14:textId="77777777" w:rsidTr="00F021F0">
        <w:tc>
          <w:tcPr>
            <w:tcW w:w="598" w:type="pct"/>
            <w:shd w:val="clear" w:color="auto" w:fill="auto"/>
          </w:tcPr>
          <w:p w14:paraId="46692BEF" w14:textId="77777777" w:rsidR="00EA1001" w:rsidRPr="00F021F0" w:rsidRDefault="00EA1001" w:rsidP="00C17975">
            <w:pPr>
              <w:pStyle w:val="ListParagraph"/>
              <w:numPr>
                <w:ilvl w:val="1"/>
                <w:numId w:val="6"/>
              </w:numPr>
              <w:spacing w:before="120" w:after="120" w:line="240" w:lineRule="auto"/>
              <w:ind w:right="170" w:hanging="644"/>
              <w:rPr>
                <w:rFonts w:ascii="Times New Roman" w:hAnsi="Times New Roman" w:cs="Times New Roman"/>
                <w:sz w:val="24"/>
                <w:szCs w:val="24"/>
              </w:rPr>
            </w:pPr>
          </w:p>
        </w:tc>
        <w:tc>
          <w:tcPr>
            <w:tcW w:w="4402" w:type="pct"/>
            <w:shd w:val="clear" w:color="auto" w:fill="auto"/>
          </w:tcPr>
          <w:p w14:paraId="4BC73DE6"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diegimo schema;</w:t>
            </w:r>
          </w:p>
        </w:tc>
      </w:tr>
      <w:tr w:rsidR="00EA1001" w:rsidRPr="00F021F0" w14:paraId="1646C38F" w14:textId="77777777" w:rsidTr="00F021F0">
        <w:tc>
          <w:tcPr>
            <w:tcW w:w="598" w:type="pct"/>
            <w:shd w:val="clear" w:color="auto" w:fill="auto"/>
          </w:tcPr>
          <w:p w14:paraId="1D56F485" w14:textId="77777777" w:rsidR="00EA1001" w:rsidRPr="00F021F0" w:rsidRDefault="00EA1001" w:rsidP="00C17975">
            <w:pPr>
              <w:pStyle w:val="ListParagraph"/>
              <w:numPr>
                <w:ilvl w:val="1"/>
                <w:numId w:val="6"/>
              </w:numPr>
              <w:spacing w:before="120" w:after="120" w:line="240" w:lineRule="auto"/>
              <w:ind w:right="170" w:hanging="644"/>
              <w:rPr>
                <w:rFonts w:ascii="Times New Roman" w:hAnsi="Times New Roman" w:cs="Times New Roman"/>
                <w:sz w:val="24"/>
                <w:szCs w:val="24"/>
              </w:rPr>
            </w:pPr>
          </w:p>
        </w:tc>
        <w:tc>
          <w:tcPr>
            <w:tcW w:w="4402" w:type="pct"/>
            <w:shd w:val="clear" w:color="auto" w:fill="auto"/>
          </w:tcPr>
          <w:p w14:paraId="2BEF4C16"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Techniniai reikalavimai techniniai infrastruktūrai (reikiamas operatyviosios atminties kiekis, virtualių procesorių kiekis, duomenų saugyklų talpa ir kt.), kurioje bus diegiama Sistema</w:t>
            </w:r>
          </w:p>
        </w:tc>
      </w:tr>
      <w:tr w:rsidR="00EA1001" w:rsidRPr="00F021F0" w14:paraId="1767A16D" w14:textId="77777777" w:rsidTr="00F021F0">
        <w:tc>
          <w:tcPr>
            <w:tcW w:w="598" w:type="pct"/>
            <w:shd w:val="clear" w:color="auto" w:fill="auto"/>
          </w:tcPr>
          <w:p w14:paraId="33C8F714"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3FBB8199"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Sprendimas turi būti įdiegtas Perkančiosios organizacijos infrastruktūroje. Perkančioji organizacija suteiks priėjimą prie Sprendimui naudojamos techninės įrangos ar virtualizacijos programinės įrangos.</w:t>
            </w:r>
          </w:p>
        </w:tc>
      </w:tr>
      <w:tr w:rsidR="00EA1001" w:rsidRPr="00F021F0" w14:paraId="54BF49AC" w14:textId="77777777" w:rsidTr="00F021F0">
        <w:tc>
          <w:tcPr>
            <w:tcW w:w="598" w:type="pct"/>
            <w:shd w:val="clear" w:color="auto" w:fill="auto"/>
          </w:tcPr>
          <w:p w14:paraId="7DA89A13"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482BD60B"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Diegėjas turi pateikti diegimo schemą (architektūrą) ir nurodyti reikiamų realių / virtalių serverių poreikį ir paskirtį. Įdiegus Sistemą, Diegėjas turi užtikrinti Sistemos komponentų komunikaciją tarp skirtinguose serveriuose įdiegtų komponentų.</w:t>
            </w:r>
          </w:p>
        </w:tc>
      </w:tr>
      <w:tr w:rsidR="00EA1001" w:rsidRPr="00F021F0" w14:paraId="6EB420D0" w14:textId="77777777" w:rsidTr="00F021F0">
        <w:tc>
          <w:tcPr>
            <w:tcW w:w="598" w:type="pct"/>
            <w:shd w:val="clear" w:color="auto" w:fill="auto"/>
          </w:tcPr>
          <w:p w14:paraId="497A37FB"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70C2729F"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Diegėjas turi pateikti ir įdiegti operacines sistemas ir kitą jose diegiamą standartinę programinę įrangą, reikalingą Sistemai veikti, bei įdiegti sukurtus Sistemos komponentus Perkančiosios organizacijos nurodytoje infrastruktūroje.</w:t>
            </w:r>
          </w:p>
        </w:tc>
      </w:tr>
      <w:tr w:rsidR="00EA1001" w:rsidRPr="00F021F0" w14:paraId="73BD6A6B" w14:textId="77777777" w:rsidTr="00F021F0">
        <w:tc>
          <w:tcPr>
            <w:tcW w:w="598" w:type="pct"/>
            <w:shd w:val="clear" w:color="auto" w:fill="auto"/>
          </w:tcPr>
          <w:p w14:paraId="0F5BD0B7"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5062A76A"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Diegimo schema turi būti sudaryta laikantis Techninėje specifikacijoje nurodytų reikalavimų saugumui, greitaveikai, naudojimui ir kt.</w:t>
            </w:r>
          </w:p>
        </w:tc>
      </w:tr>
      <w:tr w:rsidR="00EA1001" w:rsidRPr="00F021F0" w14:paraId="73348085" w14:textId="77777777" w:rsidTr="00F021F0">
        <w:tc>
          <w:tcPr>
            <w:tcW w:w="598" w:type="pct"/>
            <w:shd w:val="clear" w:color="auto" w:fill="auto"/>
          </w:tcPr>
          <w:p w14:paraId="44A86DB4"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0C855C59"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Atlikus diegimą turi būti įsitikinta, kad visi Sistemos komponentai veikia ir yra pasiekiami iš išorinių tinklų, jei tai yra būtina.</w:t>
            </w:r>
          </w:p>
        </w:tc>
      </w:tr>
      <w:tr w:rsidR="00EA1001" w:rsidRPr="00F021F0" w14:paraId="377DED83" w14:textId="77777777" w:rsidTr="00F021F0">
        <w:tc>
          <w:tcPr>
            <w:tcW w:w="598" w:type="pct"/>
            <w:shd w:val="clear" w:color="auto" w:fill="auto"/>
          </w:tcPr>
          <w:p w14:paraId="40336561"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0EC505D8"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Diegėjas turi parengti Sistemos diegimo paketų diegimo instrukciją.</w:t>
            </w:r>
          </w:p>
        </w:tc>
      </w:tr>
      <w:tr w:rsidR="00EA1001" w:rsidRPr="00F021F0" w14:paraId="7B6DE6EA" w14:textId="77777777" w:rsidTr="00F021F0">
        <w:tc>
          <w:tcPr>
            <w:tcW w:w="598" w:type="pct"/>
            <w:shd w:val="clear" w:color="auto" w:fill="auto"/>
          </w:tcPr>
          <w:p w14:paraId="750D7D59"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218EB978" w14:textId="77777777"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 xml:space="preserve">Testavimo aplinkoje turi būti naudojamas automatinis programinio kodo </w:t>
            </w:r>
            <w:proofErr w:type="spellStart"/>
            <w:r w:rsidRPr="0054742B">
              <w:rPr>
                <w:rFonts w:ascii="Times New Roman" w:hAnsi="Times New Roman" w:cs="Times New Roman"/>
                <w:sz w:val="24"/>
                <w:szCs w:val="24"/>
              </w:rPr>
              <w:t>versijavimo</w:t>
            </w:r>
            <w:proofErr w:type="spellEnd"/>
            <w:r w:rsidRPr="0054742B">
              <w:rPr>
                <w:rFonts w:ascii="Times New Roman" w:hAnsi="Times New Roman" w:cs="Times New Roman"/>
                <w:sz w:val="24"/>
                <w:szCs w:val="24"/>
              </w:rPr>
              <w:t xml:space="preserve"> įrankis (pvz. GIT). Už šio įrankio parengimą yra atsakingas Diegėjas.</w:t>
            </w:r>
          </w:p>
        </w:tc>
      </w:tr>
      <w:tr w:rsidR="00EA1001" w:rsidRPr="00F021F0" w14:paraId="69AAA7A8" w14:textId="77777777" w:rsidTr="00F021F0">
        <w:tc>
          <w:tcPr>
            <w:tcW w:w="598" w:type="pct"/>
            <w:shd w:val="clear" w:color="auto" w:fill="auto"/>
          </w:tcPr>
          <w:p w14:paraId="4240934C"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425FA0DA" w14:textId="2112EA58" w:rsidR="00EA1001" w:rsidRPr="0054742B" w:rsidRDefault="00EA1001" w:rsidP="00B75132">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 xml:space="preserve">Testavimo aplinkoje turi būti realizuota automatinė procedūra, skirta vykdyti sistemos atnaujinimų diegimus </w:t>
            </w:r>
            <w:r w:rsidR="00B81531">
              <w:rPr>
                <w:rFonts w:ascii="Times New Roman" w:hAnsi="Times New Roman" w:cs="Times New Roman"/>
                <w:sz w:val="24"/>
                <w:szCs w:val="24"/>
              </w:rPr>
              <w:t xml:space="preserve">į </w:t>
            </w:r>
            <w:r w:rsidR="00B81531" w:rsidRPr="00B81531">
              <w:rPr>
                <w:rFonts w:ascii="Times New Roman" w:hAnsi="Times New Roman" w:cs="Times New Roman"/>
                <w:sz w:val="24"/>
                <w:szCs w:val="24"/>
              </w:rPr>
              <w:t>programinės įrangos veikimo aplinka, kurioje sistemos funkcionalumas naudojamas tiek vidinių naudotojų, tiek išorinių naudotojų (</w:t>
            </w:r>
            <w:r w:rsidR="00B81531">
              <w:rPr>
                <w:rFonts w:ascii="Times New Roman" w:hAnsi="Times New Roman" w:cs="Times New Roman"/>
                <w:sz w:val="24"/>
                <w:szCs w:val="24"/>
              </w:rPr>
              <w:t>US</w:t>
            </w:r>
            <w:r w:rsidR="00B81531" w:rsidRPr="00B81531">
              <w:rPr>
                <w:rFonts w:ascii="Times New Roman" w:hAnsi="Times New Roman" w:cs="Times New Roman"/>
                <w:sz w:val="24"/>
                <w:szCs w:val="24"/>
              </w:rPr>
              <w:t>) realių VATŽUM procesų vykdymui.</w:t>
            </w:r>
          </w:p>
        </w:tc>
      </w:tr>
      <w:tr w:rsidR="00EA1001" w:rsidRPr="007C1A4C" w14:paraId="1D4B73E0" w14:textId="77777777" w:rsidTr="00F021F0">
        <w:tc>
          <w:tcPr>
            <w:tcW w:w="598" w:type="pct"/>
            <w:shd w:val="clear" w:color="auto" w:fill="auto"/>
          </w:tcPr>
          <w:p w14:paraId="52EEB76A" w14:textId="77777777" w:rsidR="00EA1001" w:rsidRPr="00F021F0"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2AFF401D" w14:textId="775CD2FD" w:rsidR="00EA1001" w:rsidRPr="007C1A4C" w:rsidRDefault="00EA1001" w:rsidP="00B75132">
            <w:pPr>
              <w:spacing w:before="120" w:after="120" w:line="240" w:lineRule="auto"/>
              <w:ind w:left="170" w:right="170"/>
              <w:rPr>
                <w:rFonts w:ascii="Times New Roman" w:hAnsi="Times New Roman" w:cs="Times New Roman"/>
                <w:sz w:val="24"/>
                <w:szCs w:val="24"/>
              </w:rPr>
            </w:pPr>
            <w:r w:rsidRPr="00F021F0">
              <w:rPr>
                <w:rFonts w:ascii="Times New Roman" w:hAnsi="Times New Roman" w:cs="Times New Roman"/>
                <w:sz w:val="24"/>
                <w:szCs w:val="24"/>
              </w:rPr>
              <w:t>Įgyvendinus visas suplanuotas diegimo veiklas, Diegėjas per 10 d.</w:t>
            </w:r>
            <w:r w:rsidR="007F7C09">
              <w:rPr>
                <w:rFonts w:ascii="Times New Roman" w:hAnsi="Times New Roman" w:cs="Times New Roman"/>
                <w:sz w:val="24"/>
                <w:szCs w:val="24"/>
              </w:rPr>
              <w:t xml:space="preserve"> </w:t>
            </w:r>
            <w:r w:rsidRPr="00F021F0">
              <w:rPr>
                <w:rFonts w:ascii="Times New Roman" w:hAnsi="Times New Roman" w:cs="Times New Roman"/>
                <w:sz w:val="24"/>
                <w:szCs w:val="24"/>
              </w:rPr>
              <w:t>d. turės parengti diegimo ataskaitą, kurioje būtų aprašyti diegimo veiklų rezultatai, išvados, esant poreikiui, nustatytos rizikos ir tolimesnių veiklų rekomendacijos.</w:t>
            </w:r>
          </w:p>
        </w:tc>
      </w:tr>
    </w:tbl>
    <w:p w14:paraId="72A91BF5" w14:textId="7C0F2650" w:rsidR="00EA1001" w:rsidRPr="00F82BBE" w:rsidRDefault="001946FB" w:rsidP="001946FB">
      <w:pPr>
        <w:pStyle w:val="Heading2"/>
        <w:jc w:val="center"/>
        <w:rPr>
          <w:rFonts w:ascii="Times New Roman" w:hAnsi="Times New Roman" w:cs="Times New Roman"/>
          <w:b/>
          <w:bCs/>
          <w:color w:val="000000"/>
          <w:sz w:val="24"/>
          <w:szCs w:val="24"/>
        </w:rPr>
      </w:pPr>
      <w:bookmarkStart w:id="62" w:name="_Toc188856572"/>
      <w:r>
        <w:rPr>
          <w:rFonts w:ascii="Times New Roman" w:hAnsi="Times New Roman" w:cs="Times New Roman"/>
          <w:b/>
          <w:bCs/>
          <w:color w:val="000000"/>
          <w:sz w:val="24"/>
          <w:szCs w:val="24"/>
        </w:rPr>
        <w:t>6.7</w:t>
      </w:r>
      <w:r w:rsidR="005D6898">
        <w:rPr>
          <w:rFonts w:ascii="Times New Roman" w:hAnsi="Times New Roman" w:cs="Times New Roman"/>
          <w:b/>
          <w:bCs/>
          <w:color w:val="000000"/>
          <w:sz w:val="24"/>
          <w:szCs w:val="24"/>
        </w:rPr>
        <w:t xml:space="preserve"> </w:t>
      </w:r>
      <w:bookmarkStart w:id="63" w:name="_Toc190946015"/>
      <w:r w:rsidR="00EA1001" w:rsidRPr="00F021F0">
        <w:rPr>
          <w:rFonts w:ascii="Times New Roman" w:hAnsi="Times New Roman" w:cs="Times New Roman"/>
          <w:b/>
          <w:bCs/>
          <w:color w:val="000000"/>
          <w:sz w:val="24"/>
          <w:szCs w:val="24"/>
        </w:rPr>
        <w:t>REIKALAVIMAI BANDOMAJAI EKSPLOATACIJAI</w:t>
      </w:r>
      <w:bookmarkEnd w:id="62"/>
      <w:bookmarkEnd w:id="63"/>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52"/>
        <w:gridCol w:w="8476"/>
      </w:tblGrid>
      <w:tr w:rsidR="00EA1001" w:rsidRPr="007C1A4C" w14:paraId="66850252" w14:textId="77777777" w:rsidTr="00F021F0">
        <w:trPr>
          <w:tblHeader/>
        </w:trPr>
        <w:tc>
          <w:tcPr>
            <w:tcW w:w="598" w:type="pct"/>
            <w:shd w:val="clear" w:color="auto" w:fill="auto"/>
          </w:tcPr>
          <w:p w14:paraId="5CA28010"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Nr.</w:t>
            </w:r>
          </w:p>
        </w:tc>
        <w:tc>
          <w:tcPr>
            <w:tcW w:w="4402" w:type="pct"/>
            <w:shd w:val="clear" w:color="auto" w:fill="auto"/>
          </w:tcPr>
          <w:p w14:paraId="6117BB9B"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Reikalavimas</w:t>
            </w:r>
          </w:p>
        </w:tc>
      </w:tr>
      <w:tr w:rsidR="00EA1001" w:rsidRPr="007C1A4C" w14:paraId="7D46891C" w14:textId="77777777" w:rsidTr="00F021F0">
        <w:tc>
          <w:tcPr>
            <w:tcW w:w="598" w:type="pct"/>
            <w:shd w:val="clear" w:color="auto" w:fill="auto"/>
          </w:tcPr>
          <w:p w14:paraId="17B6FBE7"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61EA86E9" w14:textId="6F04F569"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Bandomoji eksploatacija turi būti vykdoma vadovaujantis Diegėjo parengtu bandomosios eksploatacijos planu</w:t>
            </w:r>
            <w:r w:rsidR="00D946EF">
              <w:rPr>
                <w:rFonts w:ascii="Times New Roman" w:hAnsi="Times New Roman" w:cs="Times New Roman"/>
                <w:sz w:val="24"/>
                <w:szCs w:val="24"/>
              </w:rPr>
              <w:t xml:space="preserve"> ir jos trukmė turi būti ne trumpesnė nei 14 dienų</w:t>
            </w:r>
            <w:r w:rsidRPr="007C1A4C">
              <w:rPr>
                <w:rFonts w:ascii="Times New Roman" w:hAnsi="Times New Roman" w:cs="Times New Roman"/>
                <w:sz w:val="24"/>
                <w:szCs w:val="24"/>
              </w:rPr>
              <w:t>.</w:t>
            </w:r>
          </w:p>
        </w:tc>
      </w:tr>
      <w:tr w:rsidR="00EA1001" w:rsidRPr="007C1A4C" w14:paraId="6238F541" w14:textId="77777777" w:rsidTr="00F021F0">
        <w:tc>
          <w:tcPr>
            <w:tcW w:w="598" w:type="pct"/>
            <w:shd w:val="clear" w:color="auto" w:fill="auto"/>
          </w:tcPr>
          <w:p w14:paraId="1606E9AA"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223EE737"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Bandomosios eksploatacijos metu Diegėjas turi vesti elektroninės formos pastebėtų klaidų, trūkumų ir jų būsenų kaupimo žurnalą. Klaidų registravimui turi būti naudojama specializuota problemų registravimo ir sekimo programinė įranga (angl. </w:t>
            </w:r>
            <w:proofErr w:type="spellStart"/>
            <w:r w:rsidRPr="007C1A4C">
              <w:rPr>
                <w:rFonts w:ascii="Times New Roman" w:hAnsi="Times New Roman" w:cs="Times New Roman"/>
                <w:i/>
                <w:sz w:val="24"/>
                <w:szCs w:val="24"/>
              </w:rPr>
              <w:t>issue</w:t>
            </w:r>
            <w:proofErr w:type="spellEnd"/>
            <w:r w:rsidRPr="007C1A4C">
              <w:rPr>
                <w:rFonts w:ascii="Times New Roman" w:hAnsi="Times New Roman" w:cs="Times New Roman"/>
                <w:i/>
                <w:sz w:val="24"/>
                <w:szCs w:val="24"/>
              </w:rPr>
              <w:t xml:space="preserve"> </w:t>
            </w:r>
            <w:proofErr w:type="spellStart"/>
            <w:r w:rsidRPr="007C1A4C">
              <w:rPr>
                <w:rFonts w:ascii="Times New Roman" w:hAnsi="Times New Roman" w:cs="Times New Roman"/>
                <w:i/>
                <w:sz w:val="24"/>
                <w:szCs w:val="24"/>
              </w:rPr>
              <w:t>tracking</w:t>
            </w:r>
            <w:proofErr w:type="spellEnd"/>
            <w:r w:rsidRPr="007C1A4C">
              <w:rPr>
                <w:rFonts w:ascii="Times New Roman" w:hAnsi="Times New Roman" w:cs="Times New Roman"/>
                <w:i/>
                <w:sz w:val="24"/>
                <w:szCs w:val="24"/>
              </w:rPr>
              <w:t xml:space="preserve"> </w:t>
            </w:r>
            <w:proofErr w:type="spellStart"/>
            <w:r w:rsidRPr="007C1A4C">
              <w:rPr>
                <w:rFonts w:ascii="Times New Roman" w:hAnsi="Times New Roman" w:cs="Times New Roman"/>
                <w:i/>
                <w:sz w:val="24"/>
                <w:szCs w:val="24"/>
              </w:rPr>
              <w:t>software</w:t>
            </w:r>
            <w:proofErr w:type="spellEnd"/>
            <w:r w:rsidRPr="007C1A4C">
              <w:rPr>
                <w:rFonts w:ascii="Times New Roman" w:hAnsi="Times New Roman" w:cs="Times New Roman"/>
                <w:sz w:val="24"/>
                <w:szCs w:val="24"/>
              </w:rPr>
              <w:t>), pasiekiama naudojant interneto naršyklę. Diegėjas turi pateikti tokį klaidų (problemų) registravimo įrankį, kuris būtų nuolatos prieinamas internetu Perkančiosios organizacijos ir / ar suinteresuotų šalių specialistams.</w:t>
            </w:r>
          </w:p>
        </w:tc>
      </w:tr>
      <w:tr w:rsidR="00EA1001" w:rsidRPr="007C1A4C" w14:paraId="219FA501" w14:textId="77777777" w:rsidTr="00F021F0">
        <w:tc>
          <w:tcPr>
            <w:tcW w:w="598" w:type="pct"/>
            <w:shd w:val="clear" w:color="auto" w:fill="auto"/>
          </w:tcPr>
          <w:p w14:paraId="3E25BB5F"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4891EF8C"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Bandomosios eksploatacijos metu nustatytos klaidos skirstomos į kritines, vidutines ir mažas. Bandomoji eksploatacija laikoma sėkmingai įgyvendinta, jei nėra likusių žinomų kritinių bei vidutinių klaidų, o mažos bandomosios eksploatacijos metu nustatytos klaidos neturi esminės įtakos sistemos naudojimui.</w:t>
            </w:r>
          </w:p>
        </w:tc>
      </w:tr>
      <w:tr w:rsidR="00EA1001" w:rsidRPr="007C1A4C" w14:paraId="5F1D12CC" w14:textId="77777777" w:rsidTr="00F021F0">
        <w:tc>
          <w:tcPr>
            <w:tcW w:w="598" w:type="pct"/>
            <w:shd w:val="clear" w:color="auto" w:fill="auto"/>
          </w:tcPr>
          <w:p w14:paraId="0489D45C"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36A47B5B"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Visos bandomosios eksploatacijos metu nustatytos klaidos, būtinos tenkinti priėmimo kriterijus, turi būti ištaisytos iki bandomosios eksploatacijos pabaigos, likusioms klaidoms turi būti sudarytas ir su Perkančiąja organizacija suderintas klaidų taisymo planas ir grafikas.</w:t>
            </w:r>
          </w:p>
        </w:tc>
      </w:tr>
      <w:tr w:rsidR="00EA1001" w:rsidRPr="007C1A4C" w14:paraId="21BFD32B" w14:textId="77777777" w:rsidTr="00F021F0">
        <w:tc>
          <w:tcPr>
            <w:tcW w:w="598" w:type="pct"/>
            <w:shd w:val="clear" w:color="auto" w:fill="auto"/>
          </w:tcPr>
          <w:p w14:paraId="7966F38C"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7D9A411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Pasibaigus bandomajai eksploatacijai Diegėjas turi parengti bandomosios eksploatacijos ataskaitą, kurioje būtų pateikta rastų ir ištaisytų klaidų suvestinė, pateikiama informacija apie kitas bandomosios eksploatacijos metu įgyvendintas veiklas.</w:t>
            </w:r>
          </w:p>
        </w:tc>
      </w:tr>
      <w:tr w:rsidR="00856AF0" w:rsidRPr="007C1A4C" w14:paraId="7240B994" w14:textId="77777777" w:rsidTr="00F021F0">
        <w:tc>
          <w:tcPr>
            <w:tcW w:w="598" w:type="pct"/>
            <w:shd w:val="clear" w:color="auto" w:fill="auto"/>
          </w:tcPr>
          <w:p w14:paraId="21D43995" w14:textId="77777777" w:rsidR="00856AF0" w:rsidRPr="007C1A4C" w:rsidRDefault="00856AF0" w:rsidP="00856AF0">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65B1D4E1" w14:textId="542423AF" w:rsidR="00856AF0" w:rsidRPr="007C1A4C" w:rsidRDefault="00856AF0" w:rsidP="00856AF0">
            <w:pPr>
              <w:spacing w:before="120" w:after="120" w:line="240" w:lineRule="auto"/>
              <w:ind w:left="170" w:right="170"/>
              <w:rPr>
                <w:rFonts w:ascii="Times New Roman" w:hAnsi="Times New Roman" w:cs="Times New Roman"/>
                <w:sz w:val="24"/>
                <w:szCs w:val="24"/>
              </w:rPr>
            </w:pPr>
            <w:r w:rsidRPr="00536284">
              <w:rPr>
                <w:rFonts w:ascii="Times New Roman" w:hAnsi="Times New Roman" w:cs="Times New Roman"/>
                <w:sz w:val="24"/>
                <w:szCs w:val="24"/>
              </w:rPr>
              <w:t>Galutinis sukurtų funkcionalumų priėmimas bus vykdomas pasibaigus bandomajai eksploatacijai, t. y. priėmimas galės būti vykdomas tik tada, kai bus baigta bandomoji eksploatacija</w:t>
            </w:r>
            <w:r>
              <w:rPr>
                <w:rFonts w:ascii="Times New Roman" w:hAnsi="Times New Roman" w:cs="Times New Roman"/>
                <w:sz w:val="24"/>
                <w:szCs w:val="24"/>
              </w:rPr>
              <w:t>.</w:t>
            </w:r>
          </w:p>
        </w:tc>
      </w:tr>
      <w:tr w:rsidR="00856AF0" w:rsidRPr="007C1A4C" w14:paraId="303747F5" w14:textId="77777777" w:rsidTr="00F021F0">
        <w:tc>
          <w:tcPr>
            <w:tcW w:w="598" w:type="pct"/>
            <w:shd w:val="clear" w:color="auto" w:fill="auto"/>
          </w:tcPr>
          <w:p w14:paraId="78E11BF9" w14:textId="77777777" w:rsidR="00856AF0" w:rsidRPr="007C1A4C" w:rsidRDefault="00856AF0" w:rsidP="00856AF0">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6EFB0D39" w14:textId="228A7CD5" w:rsidR="00856AF0" w:rsidRPr="007C1A4C" w:rsidRDefault="00856AF0" w:rsidP="00856AF0">
            <w:pPr>
              <w:spacing w:before="120" w:after="120" w:line="240" w:lineRule="auto"/>
              <w:ind w:left="170" w:right="170"/>
              <w:rPr>
                <w:rFonts w:ascii="Times New Roman" w:hAnsi="Times New Roman" w:cs="Times New Roman"/>
                <w:sz w:val="24"/>
                <w:szCs w:val="24"/>
              </w:rPr>
            </w:pPr>
            <w:r w:rsidRPr="00536284">
              <w:rPr>
                <w:rFonts w:ascii="Times New Roman" w:hAnsi="Times New Roman" w:cs="Times New Roman"/>
                <w:sz w:val="24"/>
                <w:szCs w:val="24"/>
              </w:rPr>
              <w:t>Sukurti funkcionalumai bus priimami Perkančiajai organizacijai ir Diegėjui pasirašant paslaugų perdavimo–priėmimo aktą.</w:t>
            </w:r>
          </w:p>
        </w:tc>
      </w:tr>
      <w:tr w:rsidR="00856AF0" w:rsidRPr="007C1A4C" w14:paraId="33F8C3FA" w14:textId="77777777" w:rsidTr="00F021F0">
        <w:tc>
          <w:tcPr>
            <w:tcW w:w="598" w:type="pct"/>
            <w:shd w:val="clear" w:color="auto" w:fill="auto"/>
          </w:tcPr>
          <w:p w14:paraId="79B9EBFD" w14:textId="77777777" w:rsidR="00856AF0" w:rsidRPr="007C1A4C" w:rsidRDefault="00856AF0" w:rsidP="00856AF0">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6C9F3D1F" w14:textId="251C7D5A" w:rsidR="00856AF0" w:rsidRPr="007C1A4C" w:rsidRDefault="00856AF0" w:rsidP="00856AF0">
            <w:pPr>
              <w:spacing w:before="120" w:after="120" w:line="240" w:lineRule="auto"/>
              <w:ind w:left="170" w:right="170"/>
              <w:rPr>
                <w:rFonts w:ascii="Times New Roman" w:hAnsi="Times New Roman" w:cs="Times New Roman"/>
                <w:sz w:val="24"/>
                <w:szCs w:val="24"/>
              </w:rPr>
            </w:pPr>
            <w:r w:rsidRPr="0054742B">
              <w:rPr>
                <w:rFonts w:ascii="Times New Roman" w:hAnsi="Times New Roman" w:cs="Times New Roman"/>
                <w:sz w:val="24"/>
                <w:szCs w:val="24"/>
              </w:rPr>
              <w:t xml:space="preserve">Jeigu pagal </w:t>
            </w:r>
            <w:r w:rsidRPr="0054742B">
              <w:rPr>
                <w:rFonts w:ascii="Times New Roman" w:hAnsi="Times New Roman" w:cs="Times New Roman" w:hint="eastAsia"/>
                <w:sz w:val="24"/>
                <w:szCs w:val="24"/>
              </w:rPr>
              <w:t>užsakymą</w:t>
            </w:r>
            <w:r w:rsidRPr="0054742B">
              <w:rPr>
                <w:rFonts w:ascii="Times New Roman" w:hAnsi="Times New Roman" w:cs="Times New Roman"/>
                <w:sz w:val="24"/>
                <w:szCs w:val="24"/>
              </w:rPr>
              <w:t xml:space="preserve"> sukurtoje </w:t>
            </w:r>
            <w:r w:rsidRPr="0054742B">
              <w:rPr>
                <w:rFonts w:ascii="Times New Roman" w:hAnsi="Times New Roman" w:cs="Times New Roman" w:hint="eastAsia"/>
                <w:sz w:val="24"/>
                <w:szCs w:val="24"/>
              </w:rPr>
              <w:t>programinėje</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įrangoje</w:t>
            </w:r>
            <w:r w:rsidRPr="0054742B">
              <w:rPr>
                <w:rFonts w:ascii="Times New Roman" w:hAnsi="Times New Roman" w:cs="Times New Roman"/>
                <w:sz w:val="24"/>
                <w:szCs w:val="24"/>
              </w:rPr>
              <w:t xml:space="preserve"> panaudota kit</w:t>
            </w:r>
            <w:r w:rsidR="008936B4" w:rsidRPr="0054742B">
              <w:rPr>
                <w:rFonts w:ascii="Times New Roman" w:hAnsi="Times New Roman" w:cs="Times New Roman"/>
                <w:sz w:val="24"/>
                <w:szCs w:val="24"/>
              </w:rPr>
              <w:t>o</w:t>
            </w:r>
            <w:r w:rsidRPr="0054742B">
              <w:rPr>
                <w:rFonts w:ascii="Times New Roman" w:hAnsi="Times New Roman" w:cs="Times New Roman"/>
                <w:sz w:val="24"/>
                <w:szCs w:val="24"/>
              </w:rPr>
              <w:t xml:space="preserve"> autoriaus </w:t>
            </w:r>
            <w:r w:rsidRPr="0054742B">
              <w:rPr>
                <w:rFonts w:ascii="Times New Roman" w:hAnsi="Times New Roman" w:cs="Times New Roman" w:hint="eastAsia"/>
                <w:sz w:val="24"/>
                <w:szCs w:val="24"/>
              </w:rPr>
              <w:t>teisių</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turėtojo</w:t>
            </w:r>
            <w:r w:rsidRPr="0054742B">
              <w:rPr>
                <w:rFonts w:ascii="Times New Roman" w:hAnsi="Times New Roman" w:cs="Times New Roman"/>
                <w:sz w:val="24"/>
                <w:szCs w:val="24"/>
              </w:rPr>
              <w:t xml:space="preserve"> ar </w:t>
            </w:r>
            <w:r w:rsidRPr="0054742B">
              <w:rPr>
                <w:rFonts w:ascii="Times New Roman" w:hAnsi="Times New Roman" w:cs="Times New Roman" w:hint="eastAsia"/>
                <w:sz w:val="24"/>
                <w:szCs w:val="24"/>
              </w:rPr>
              <w:t>trečiųjų</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šalių</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programinė</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įranga,</w:t>
            </w:r>
            <w:r w:rsidRPr="0054742B">
              <w:rPr>
                <w:rFonts w:ascii="Times New Roman" w:hAnsi="Times New Roman" w:cs="Times New Roman"/>
                <w:sz w:val="24"/>
                <w:szCs w:val="24"/>
              </w:rPr>
              <w:t xml:space="preserve"> kuri integruota </w:t>
            </w:r>
            <w:r w:rsidRPr="0054742B">
              <w:rPr>
                <w:rFonts w:ascii="Times New Roman" w:hAnsi="Times New Roman" w:cs="Times New Roman" w:hint="eastAsia"/>
                <w:sz w:val="24"/>
                <w:szCs w:val="24"/>
              </w:rPr>
              <w:t>į</w:t>
            </w:r>
            <w:r w:rsidRPr="0054742B">
              <w:rPr>
                <w:rFonts w:ascii="Times New Roman" w:hAnsi="Times New Roman" w:cs="Times New Roman"/>
                <w:sz w:val="24"/>
                <w:szCs w:val="24"/>
              </w:rPr>
              <w:t xml:space="preserve"> pagal </w:t>
            </w:r>
            <w:r w:rsidRPr="0054742B">
              <w:rPr>
                <w:rFonts w:ascii="Times New Roman" w:hAnsi="Times New Roman" w:cs="Times New Roman" w:hint="eastAsia"/>
                <w:sz w:val="24"/>
                <w:szCs w:val="24"/>
              </w:rPr>
              <w:t>užsakymą</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sukurtą</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programinę</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įrangą</w:t>
            </w:r>
            <w:r w:rsidRPr="0054742B">
              <w:rPr>
                <w:rFonts w:ascii="Times New Roman" w:hAnsi="Times New Roman" w:cs="Times New Roman"/>
                <w:sz w:val="24"/>
                <w:szCs w:val="24"/>
              </w:rPr>
              <w:t xml:space="preserve"> ar kitaip susieta su atliktu užsakymu ir autoriaus </w:t>
            </w:r>
            <w:r w:rsidRPr="0054742B">
              <w:rPr>
                <w:rFonts w:ascii="Times New Roman" w:hAnsi="Times New Roman" w:cs="Times New Roman" w:hint="eastAsia"/>
                <w:sz w:val="24"/>
                <w:szCs w:val="24"/>
              </w:rPr>
              <w:t>turtinių</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teisių</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į</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sukurtą</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programinę</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įrangą</w:t>
            </w:r>
            <w:r w:rsidRPr="0054742B">
              <w:rPr>
                <w:rFonts w:ascii="Times New Roman" w:hAnsi="Times New Roman" w:cs="Times New Roman"/>
                <w:sz w:val="24"/>
                <w:szCs w:val="24"/>
              </w:rPr>
              <w:t xml:space="preserve"> ar parengtus projektinius dokumentus, perdavimas </w:t>
            </w:r>
            <w:r w:rsidRPr="0054742B">
              <w:rPr>
                <w:rFonts w:ascii="Times New Roman" w:hAnsi="Times New Roman" w:cs="Times New Roman" w:hint="eastAsia"/>
                <w:sz w:val="24"/>
                <w:szCs w:val="24"/>
              </w:rPr>
              <w:t>Perkančiajai</w:t>
            </w:r>
            <w:r w:rsidRPr="0054742B">
              <w:rPr>
                <w:rFonts w:ascii="Times New Roman" w:hAnsi="Times New Roman" w:cs="Times New Roman"/>
                <w:sz w:val="24"/>
                <w:szCs w:val="24"/>
              </w:rPr>
              <w:t xml:space="preserve"> organizacijai, užsakiusiai sukurti </w:t>
            </w:r>
            <w:r w:rsidRPr="0054742B">
              <w:rPr>
                <w:rFonts w:ascii="Times New Roman" w:hAnsi="Times New Roman" w:cs="Times New Roman" w:hint="eastAsia"/>
                <w:sz w:val="24"/>
                <w:szCs w:val="24"/>
              </w:rPr>
              <w:t>programinę</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įrangą</w:t>
            </w:r>
            <w:r w:rsidRPr="0054742B">
              <w:rPr>
                <w:rFonts w:ascii="Times New Roman" w:hAnsi="Times New Roman" w:cs="Times New Roman"/>
                <w:sz w:val="24"/>
                <w:szCs w:val="24"/>
              </w:rPr>
              <w:t xml:space="preserve"> ar parengti projektinius dokumentus, neturi apriboti šias teises perdavusio </w:t>
            </w:r>
            <w:r w:rsidRPr="0054742B">
              <w:rPr>
                <w:rFonts w:ascii="Times New Roman" w:hAnsi="Times New Roman" w:cs="Times New Roman" w:hint="eastAsia"/>
                <w:sz w:val="24"/>
                <w:szCs w:val="24"/>
              </w:rPr>
              <w:t>Diegėjo</w:t>
            </w:r>
            <w:r w:rsidRPr="0054742B">
              <w:rPr>
                <w:rFonts w:ascii="Times New Roman" w:hAnsi="Times New Roman" w:cs="Times New Roman"/>
                <w:sz w:val="24"/>
                <w:szCs w:val="24"/>
              </w:rPr>
              <w:t xml:space="preserve"> </w:t>
            </w:r>
            <w:r w:rsidRPr="0054742B">
              <w:rPr>
                <w:rFonts w:ascii="Times New Roman" w:hAnsi="Times New Roman" w:cs="Times New Roman" w:hint="eastAsia"/>
                <w:sz w:val="24"/>
                <w:szCs w:val="24"/>
              </w:rPr>
              <w:t>teisės</w:t>
            </w:r>
            <w:r w:rsidRPr="0054742B">
              <w:rPr>
                <w:rFonts w:ascii="Times New Roman" w:hAnsi="Times New Roman" w:cs="Times New Roman"/>
                <w:sz w:val="24"/>
                <w:szCs w:val="24"/>
              </w:rPr>
              <w:t xml:space="preserve"> be atskiro </w:t>
            </w:r>
            <w:r w:rsidRPr="0054742B">
              <w:rPr>
                <w:rFonts w:ascii="Times New Roman" w:hAnsi="Times New Roman" w:cs="Times New Roman" w:hint="eastAsia"/>
                <w:sz w:val="24"/>
                <w:szCs w:val="24"/>
              </w:rPr>
              <w:t>Perkančiosios</w:t>
            </w:r>
            <w:r w:rsidRPr="0054742B">
              <w:rPr>
                <w:rFonts w:ascii="Times New Roman" w:hAnsi="Times New Roman" w:cs="Times New Roman"/>
                <w:sz w:val="24"/>
                <w:szCs w:val="24"/>
              </w:rPr>
              <w:t xml:space="preserve"> organizacijos sutikimo toliau vystyti, tobulinti, platinti ir atlikti kitus reikiamus veiksmus su sukurta programine </w:t>
            </w:r>
            <w:r w:rsidRPr="0054742B">
              <w:rPr>
                <w:rFonts w:ascii="Times New Roman" w:hAnsi="Times New Roman" w:cs="Times New Roman" w:hint="eastAsia"/>
                <w:sz w:val="24"/>
                <w:szCs w:val="24"/>
              </w:rPr>
              <w:t>įranga</w:t>
            </w:r>
            <w:r w:rsidRPr="0054742B">
              <w:rPr>
                <w:rFonts w:ascii="Times New Roman" w:hAnsi="Times New Roman" w:cs="Times New Roman"/>
                <w:sz w:val="24"/>
                <w:szCs w:val="24"/>
              </w:rPr>
              <w:t xml:space="preserve"> ar parengtais projektiniais dokumentais.</w:t>
            </w:r>
          </w:p>
        </w:tc>
      </w:tr>
    </w:tbl>
    <w:p w14:paraId="4CB38BAB" w14:textId="55FC10FE" w:rsidR="00EA1001" w:rsidRPr="00F82BBE" w:rsidRDefault="001946FB" w:rsidP="001946FB">
      <w:pPr>
        <w:pStyle w:val="Heading2"/>
        <w:jc w:val="center"/>
        <w:rPr>
          <w:rFonts w:ascii="Times New Roman" w:hAnsi="Times New Roman" w:cs="Times New Roman"/>
          <w:b/>
          <w:bCs/>
          <w:color w:val="000000"/>
          <w:sz w:val="24"/>
          <w:szCs w:val="24"/>
        </w:rPr>
      </w:pPr>
      <w:bookmarkStart w:id="64" w:name="_Toc188856574"/>
      <w:r>
        <w:rPr>
          <w:rFonts w:ascii="Times New Roman" w:hAnsi="Times New Roman" w:cs="Times New Roman"/>
          <w:b/>
          <w:bCs/>
          <w:color w:val="000000"/>
          <w:sz w:val="24"/>
          <w:szCs w:val="24"/>
        </w:rPr>
        <w:t>6.8</w:t>
      </w:r>
      <w:r w:rsidR="005D6898">
        <w:rPr>
          <w:rFonts w:ascii="Times New Roman" w:hAnsi="Times New Roman" w:cs="Times New Roman"/>
          <w:b/>
          <w:bCs/>
          <w:color w:val="000000"/>
          <w:sz w:val="24"/>
          <w:szCs w:val="24"/>
        </w:rPr>
        <w:t xml:space="preserve"> </w:t>
      </w:r>
      <w:bookmarkStart w:id="65" w:name="_Toc190946016"/>
      <w:r w:rsidR="00EA1001" w:rsidRPr="00F021F0">
        <w:rPr>
          <w:rFonts w:ascii="Times New Roman" w:hAnsi="Times New Roman" w:cs="Times New Roman"/>
          <w:b/>
          <w:bCs/>
          <w:color w:val="000000"/>
          <w:sz w:val="24"/>
          <w:szCs w:val="24"/>
        </w:rPr>
        <w:t>REIKALAVIMAI GARANTINIAM APTARNAVIMUI</w:t>
      </w:r>
      <w:bookmarkEnd w:id="64"/>
      <w:bookmarkEnd w:id="65"/>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52"/>
        <w:gridCol w:w="8476"/>
      </w:tblGrid>
      <w:tr w:rsidR="00EA1001" w:rsidRPr="007C1A4C" w14:paraId="4291573D" w14:textId="77777777" w:rsidTr="00F021F0">
        <w:trPr>
          <w:tblHeader/>
        </w:trPr>
        <w:tc>
          <w:tcPr>
            <w:tcW w:w="598" w:type="pct"/>
            <w:shd w:val="clear" w:color="auto" w:fill="auto"/>
          </w:tcPr>
          <w:p w14:paraId="1F01F404"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Nr.</w:t>
            </w:r>
          </w:p>
        </w:tc>
        <w:tc>
          <w:tcPr>
            <w:tcW w:w="4402" w:type="pct"/>
            <w:shd w:val="clear" w:color="auto" w:fill="auto"/>
          </w:tcPr>
          <w:p w14:paraId="28FB0F94" w14:textId="77777777" w:rsidR="00EA1001" w:rsidRPr="00F82BBE"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F82BBE">
              <w:rPr>
                <w:rFonts w:ascii="Times New Roman" w:eastAsia="MS Mincho" w:hAnsi="Times New Roman" w:cs="Times New Roman"/>
                <w:b/>
                <w:bCs/>
                <w:color w:val="000000"/>
                <w:sz w:val="24"/>
                <w:szCs w:val="24"/>
              </w:rPr>
              <w:t>Reikalavimas</w:t>
            </w:r>
          </w:p>
        </w:tc>
      </w:tr>
      <w:tr w:rsidR="00EA1001" w:rsidRPr="007C1A4C" w14:paraId="07DAD8ED" w14:textId="77777777" w:rsidTr="00F021F0">
        <w:tc>
          <w:tcPr>
            <w:tcW w:w="598" w:type="pct"/>
            <w:shd w:val="clear" w:color="auto" w:fill="auto"/>
          </w:tcPr>
          <w:p w14:paraId="5CCC9B05"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3064032E"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Diegėjas po galutinio Paslaugų perdavimo-priėmimo akto pasirašymo dienos turės suteikti ne trumpesnį kaip 12 mėnesių trukmės garantinį aptarnavimą. Garantinio aptarnavimo sąlygos:</w:t>
            </w:r>
          </w:p>
        </w:tc>
      </w:tr>
      <w:tr w:rsidR="00EA1001" w:rsidRPr="007C1A4C" w14:paraId="27EAA87B" w14:textId="77777777" w:rsidTr="00F021F0">
        <w:tc>
          <w:tcPr>
            <w:tcW w:w="598" w:type="pct"/>
            <w:shd w:val="clear" w:color="auto" w:fill="auto"/>
          </w:tcPr>
          <w:p w14:paraId="71C0AE12" w14:textId="77777777" w:rsidR="00EA1001" w:rsidRPr="007C1A4C" w:rsidRDefault="00EA1001" w:rsidP="00763DE6">
            <w:pPr>
              <w:pStyle w:val="ListParagraph"/>
              <w:numPr>
                <w:ilvl w:val="1"/>
                <w:numId w:val="6"/>
              </w:numPr>
              <w:spacing w:before="120" w:after="120" w:line="240" w:lineRule="auto"/>
              <w:ind w:right="170" w:hanging="471"/>
              <w:rPr>
                <w:rFonts w:ascii="Times New Roman" w:hAnsi="Times New Roman" w:cs="Times New Roman"/>
                <w:sz w:val="24"/>
                <w:szCs w:val="24"/>
              </w:rPr>
            </w:pPr>
          </w:p>
        </w:tc>
        <w:tc>
          <w:tcPr>
            <w:tcW w:w="4402" w:type="pct"/>
            <w:shd w:val="clear" w:color="auto" w:fill="auto"/>
          </w:tcPr>
          <w:p w14:paraId="07E2EEAA"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Garantinis aptarnavimas tokiomis pačiomis sąlygomis taip pat taikomas ir </w:t>
            </w:r>
            <w:r w:rsidRPr="00F021F0">
              <w:rPr>
                <w:rFonts w:ascii="Times New Roman" w:hAnsi="Times New Roman" w:cs="Times New Roman"/>
                <w:sz w:val="24"/>
                <w:szCs w:val="24"/>
              </w:rPr>
              <w:t>sprendimams, sukurtiems</w:t>
            </w:r>
            <w:r w:rsidRPr="007C1A4C">
              <w:rPr>
                <w:rFonts w:ascii="Times New Roman" w:hAnsi="Times New Roman" w:cs="Times New Roman"/>
                <w:sz w:val="24"/>
                <w:szCs w:val="24"/>
              </w:rPr>
              <w:t xml:space="preserve"> ir pradėtiems naudoti </w:t>
            </w:r>
            <w:r w:rsidRPr="007D59E9">
              <w:rPr>
                <w:rFonts w:ascii="Times New Roman" w:hAnsi="Times New Roman" w:cs="Times New Roman"/>
                <w:sz w:val="24"/>
                <w:szCs w:val="24"/>
              </w:rPr>
              <w:t>iki galutinio</w:t>
            </w:r>
            <w:r w:rsidRPr="007C1A4C">
              <w:rPr>
                <w:rFonts w:ascii="Times New Roman" w:hAnsi="Times New Roman" w:cs="Times New Roman"/>
                <w:sz w:val="24"/>
                <w:szCs w:val="24"/>
              </w:rPr>
              <w:t xml:space="preserve"> Paslaugų perdavimo-priėmimo akto pasirašymo dienos, skaičiuojant nuo konkretaus sprendimo perdavimo-priėmimo akto pasirašymo dienos.</w:t>
            </w:r>
          </w:p>
        </w:tc>
      </w:tr>
      <w:tr w:rsidR="00EA1001" w:rsidRPr="007C1A4C" w14:paraId="2E9B3A0B" w14:textId="77777777" w:rsidTr="00F021F0">
        <w:tc>
          <w:tcPr>
            <w:tcW w:w="598" w:type="pct"/>
            <w:shd w:val="clear" w:color="auto" w:fill="auto"/>
          </w:tcPr>
          <w:p w14:paraId="704E3D6A" w14:textId="77777777" w:rsidR="00EA1001" w:rsidRPr="007C1A4C" w:rsidRDefault="00EA1001" w:rsidP="00763DE6">
            <w:pPr>
              <w:pStyle w:val="ListParagraph"/>
              <w:numPr>
                <w:ilvl w:val="1"/>
                <w:numId w:val="6"/>
              </w:numPr>
              <w:spacing w:before="120" w:after="120" w:line="240" w:lineRule="auto"/>
              <w:ind w:right="170" w:hanging="471"/>
              <w:rPr>
                <w:rFonts w:ascii="Times New Roman" w:hAnsi="Times New Roman" w:cs="Times New Roman"/>
                <w:sz w:val="24"/>
                <w:szCs w:val="24"/>
              </w:rPr>
            </w:pPr>
          </w:p>
        </w:tc>
        <w:tc>
          <w:tcPr>
            <w:tcW w:w="4402" w:type="pct"/>
            <w:shd w:val="clear" w:color="auto" w:fill="auto"/>
          </w:tcPr>
          <w:p w14:paraId="0496F755" w14:textId="5C328674"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Garantinis aptarnavimas taikomas visai Diegėjo sukurtai programinei įrangai bei licencinei (mokamų ir nemokamų licencijų) programinei įrangai, kuri panaudota </w:t>
            </w:r>
            <w:r w:rsidRPr="00B81531">
              <w:rPr>
                <w:rFonts w:ascii="Times New Roman" w:hAnsi="Times New Roman" w:cs="Times New Roman"/>
                <w:sz w:val="24"/>
                <w:szCs w:val="24"/>
              </w:rPr>
              <w:t xml:space="preserve">kuriant Sistemos funkcinius sprendimus ir priklauso </w:t>
            </w:r>
            <w:r w:rsidR="00F76FA1" w:rsidRPr="00B81531">
              <w:rPr>
                <w:rFonts w:ascii="Times New Roman" w:hAnsi="Times New Roman" w:cs="Times New Roman"/>
                <w:sz w:val="24"/>
                <w:szCs w:val="24"/>
              </w:rPr>
              <w:t xml:space="preserve">Perkančiajai organizacijai </w:t>
            </w:r>
            <w:r w:rsidRPr="00B81531">
              <w:rPr>
                <w:rFonts w:ascii="Times New Roman" w:hAnsi="Times New Roman" w:cs="Times New Roman"/>
                <w:sz w:val="24"/>
                <w:szCs w:val="24"/>
              </w:rPr>
              <w:t>nuosavybės teisėmis;</w:t>
            </w:r>
          </w:p>
        </w:tc>
      </w:tr>
      <w:tr w:rsidR="00EA1001" w:rsidRPr="007C1A4C" w14:paraId="7F82941E" w14:textId="77777777" w:rsidTr="00F021F0">
        <w:tc>
          <w:tcPr>
            <w:tcW w:w="598" w:type="pct"/>
            <w:shd w:val="clear" w:color="auto" w:fill="auto"/>
          </w:tcPr>
          <w:p w14:paraId="140E7A63" w14:textId="77777777" w:rsidR="00EA1001" w:rsidRPr="007C1A4C" w:rsidRDefault="00EA1001" w:rsidP="00763DE6">
            <w:pPr>
              <w:pStyle w:val="ListParagraph"/>
              <w:numPr>
                <w:ilvl w:val="1"/>
                <w:numId w:val="6"/>
              </w:numPr>
              <w:spacing w:before="120" w:after="120" w:line="240" w:lineRule="auto"/>
              <w:ind w:right="170" w:hanging="471"/>
              <w:rPr>
                <w:rFonts w:ascii="Times New Roman" w:hAnsi="Times New Roman" w:cs="Times New Roman"/>
                <w:sz w:val="24"/>
                <w:szCs w:val="24"/>
              </w:rPr>
            </w:pPr>
          </w:p>
        </w:tc>
        <w:tc>
          <w:tcPr>
            <w:tcW w:w="4402" w:type="pct"/>
            <w:shd w:val="clear" w:color="auto" w:fill="auto"/>
          </w:tcPr>
          <w:p w14:paraId="0A79D8E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Garantinio aptarnavimo metu Diegėjas turi nemokamai taisyti sukurtos ir kitos panaudotos programinės įrangos bei kitų sukurtų sprendimų klaidas, netikslumus, sutrikimus ir neatitikimus Techninėje specifikacijoje apibrėžtiems reikalavimams, taip pat parengti, ištestuoti ir paruošti diegimui reikalingus atnaujinimus pagal parengtas atnaujinimų diegimo procedūras.</w:t>
            </w:r>
          </w:p>
        </w:tc>
      </w:tr>
      <w:tr w:rsidR="00EA1001" w:rsidRPr="007C1A4C" w14:paraId="12613248" w14:textId="77777777" w:rsidTr="00F021F0">
        <w:tc>
          <w:tcPr>
            <w:tcW w:w="598" w:type="pct"/>
            <w:shd w:val="clear" w:color="auto" w:fill="auto"/>
          </w:tcPr>
          <w:p w14:paraId="4F793550" w14:textId="77777777" w:rsidR="00EA1001" w:rsidRPr="007C1A4C" w:rsidRDefault="00EA1001" w:rsidP="005D6898">
            <w:pPr>
              <w:pStyle w:val="ListParagraph"/>
              <w:numPr>
                <w:ilvl w:val="1"/>
                <w:numId w:val="6"/>
              </w:numPr>
              <w:spacing w:before="120" w:after="120" w:line="240" w:lineRule="auto"/>
              <w:ind w:left="24" w:right="-232" w:firstLine="37"/>
              <w:rPr>
                <w:rFonts w:ascii="Times New Roman" w:hAnsi="Times New Roman" w:cs="Times New Roman"/>
                <w:sz w:val="24"/>
                <w:szCs w:val="24"/>
              </w:rPr>
            </w:pPr>
          </w:p>
        </w:tc>
        <w:tc>
          <w:tcPr>
            <w:tcW w:w="4402" w:type="pct"/>
            <w:shd w:val="clear" w:color="auto" w:fill="auto"/>
          </w:tcPr>
          <w:p w14:paraId="77FF25FC" w14:textId="77777777" w:rsidR="00EA1001" w:rsidRPr="00F021F0" w:rsidRDefault="00EA1001" w:rsidP="00B75132">
            <w:pPr>
              <w:spacing w:before="120" w:after="120" w:line="240" w:lineRule="auto"/>
              <w:ind w:left="170" w:right="170"/>
              <w:rPr>
                <w:rFonts w:ascii="Times New Roman" w:hAnsi="Times New Roman" w:cs="Times New Roman"/>
                <w:sz w:val="24"/>
                <w:szCs w:val="24"/>
              </w:rPr>
            </w:pPr>
            <w:r w:rsidRPr="00F021F0">
              <w:rPr>
                <w:rFonts w:ascii="Times New Roman" w:hAnsi="Times New Roman" w:cs="Times New Roman"/>
                <w:sz w:val="24"/>
                <w:szCs w:val="24"/>
              </w:rPr>
              <w:t xml:space="preserve">Garantinio aptarnavimo metu Diegėjas turi užtikrinti infrastruktūroje įdiegtos operacinės sistemos ir kitos joje </w:t>
            </w:r>
            <w:r w:rsidRPr="00B81531">
              <w:rPr>
                <w:rFonts w:ascii="Times New Roman" w:hAnsi="Times New Roman" w:cs="Times New Roman"/>
                <w:sz w:val="24"/>
                <w:szCs w:val="24"/>
              </w:rPr>
              <w:t xml:space="preserve">diegiamos standartinės programinės įrangos (pvz.: DBVS, </w:t>
            </w:r>
            <w:proofErr w:type="spellStart"/>
            <w:r w:rsidRPr="00B81531">
              <w:rPr>
                <w:rFonts w:ascii="Times New Roman" w:hAnsi="Times New Roman" w:cs="Times New Roman"/>
                <w:sz w:val="24"/>
                <w:szCs w:val="24"/>
              </w:rPr>
              <w:t>Tomcat</w:t>
            </w:r>
            <w:proofErr w:type="spellEnd"/>
            <w:r w:rsidRPr="00B81531">
              <w:rPr>
                <w:rFonts w:ascii="Times New Roman" w:hAnsi="Times New Roman" w:cs="Times New Roman"/>
                <w:sz w:val="24"/>
                <w:szCs w:val="24"/>
              </w:rPr>
              <w:t xml:space="preserve">, </w:t>
            </w:r>
            <w:proofErr w:type="spellStart"/>
            <w:r w:rsidRPr="00B81531">
              <w:rPr>
                <w:rFonts w:ascii="Times New Roman" w:hAnsi="Times New Roman" w:cs="Times New Roman"/>
                <w:sz w:val="24"/>
                <w:szCs w:val="24"/>
              </w:rPr>
              <w:t>Docker</w:t>
            </w:r>
            <w:proofErr w:type="spellEnd"/>
            <w:r w:rsidRPr="00B81531">
              <w:rPr>
                <w:rFonts w:ascii="Times New Roman" w:hAnsi="Times New Roman" w:cs="Times New Roman"/>
                <w:sz w:val="24"/>
                <w:szCs w:val="24"/>
              </w:rPr>
              <w:t xml:space="preserve"> ir pan.), reikalingos Sistemos veikimui, atnaujinimų įdiegimą, kai toks atnaujinimas skirtas panaudotos licencinės programinės įrangos klaidų taisymui ir nedaro neigiamos įtakos kitų Sistemos komponentų</w:t>
            </w:r>
            <w:r w:rsidRPr="00F021F0">
              <w:rPr>
                <w:rFonts w:ascii="Times New Roman" w:hAnsi="Times New Roman" w:cs="Times New Roman"/>
                <w:sz w:val="24"/>
                <w:szCs w:val="24"/>
              </w:rPr>
              <w:t xml:space="preserve"> veikimui ar saugumui.</w:t>
            </w:r>
          </w:p>
        </w:tc>
      </w:tr>
      <w:tr w:rsidR="00EA1001" w:rsidRPr="007C1A4C" w14:paraId="1C37FDA5" w14:textId="77777777" w:rsidTr="00F021F0">
        <w:tc>
          <w:tcPr>
            <w:tcW w:w="598" w:type="pct"/>
            <w:shd w:val="clear" w:color="auto" w:fill="auto"/>
          </w:tcPr>
          <w:p w14:paraId="5177C6E5" w14:textId="77777777" w:rsidR="00EA1001" w:rsidRPr="007C1A4C" w:rsidRDefault="00EA1001" w:rsidP="00763DE6">
            <w:pPr>
              <w:pStyle w:val="ListParagraph"/>
              <w:numPr>
                <w:ilvl w:val="1"/>
                <w:numId w:val="6"/>
              </w:numPr>
              <w:spacing w:before="120" w:after="120" w:line="240" w:lineRule="auto"/>
              <w:ind w:right="170" w:hanging="471"/>
              <w:rPr>
                <w:rFonts w:ascii="Times New Roman" w:hAnsi="Times New Roman" w:cs="Times New Roman"/>
                <w:sz w:val="24"/>
                <w:szCs w:val="24"/>
              </w:rPr>
            </w:pPr>
          </w:p>
        </w:tc>
        <w:tc>
          <w:tcPr>
            <w:tcW w:w="4402" w:type="pct"/>
            <w:shd w:val="clear" w:color="auto" w:fill="auto"/>
          </w:tcPr>
          <w:p w14:paraId="7B162936" w14:textId="77777777" w:rsidR="00EA1001" w:rsidRPr="00B81531" w:rsidRDefault="00EA1001" w:rsidP="00B75132">
            <w:pPr>
              <w:spacing w:before="120" w:after="120" w:line="240" w:lineRule="auto"/>
              <w:ind w:left="170" w:right="170"/>
              <w:rPr>
                <w:rFonts w:ascii="Times New Roman" w:hAnsi="Times New Roman" w:cs="Times New Roman"/>
                <w:sz w:val="24"/>
                <w:szCs w:val="24"/>
              </w:rPr>
            </w:pPr>
            <w:r w:rsidRPr="00B81531">
              <w:rPr>
                <w:rFonts w:ascii="Times New Roman" w:hAnsi="Times New Roman" w:cs="Times New Roman"/>
                <w:sz w:val="24"/>
                <w:szCs w:val="24"/>
              </w:rPr>
              <w:t>Garantinio aptarnavimo metu Diegėjas atlikęs pakeitimus Sistemoje turi atnaujinti ir techninę Sistemos dokumentaciją bei administratorių ir naudotojų vadovus, jei toks poreikis būtų nustatytas;</w:t>
            </w:r>
          </w:p>
        </w:tc>
      </w:tr>
      <w:tr w:rsidR="00EA1001" w:rsidRPr="007C1A4C" w14:paraId="7E26ADEE" w14:textId="77777777" w:rsidTr="00F021F0">
        <w:tc>
          <w:tcPr>
            <w:tcW w:w="598" w:type="pct"/>
            <w:shd w:val="clear" w:color="auto" w:fill="auto"/>
          </w:tcPr>
          <w:p w14:paraId="2B0A748A" w14:textId="77777777" w:rsidR="00EA1001" w:rsidRPr="007C1A4C" w:rsidRDefault="00EA1001" w:rsidP="00763DE6">
            <w:pPr>
              <w:pStyle w:val="ListParagraph"/>
              <w:numPr>
                <w:ilvl w:val="1"/>
                <w:numId w:val="6"/>
              </w:numPr>
              <w:spacing w:before="120" w:after="120" w:line="240" w:lineRule="auto"/>
              <w:ind w:right="170" w:hanging="471"/>
              <w:rPr>
                <w:rFonts w:ascii="Times New Roman" w:hAnsi="Times New Roman" w:cs="Times New Roman"/>
                <w:sz w:val="24"/>
                <w:szCs w:val="24"/>
              </w:rPr>
            </w:pPr>
          </w:p>
        </w:tc>
        <w:tc>
          <w:tcPr>
            <w:tcW w:w="4402" w:type="pct"/>
            <w:shd w:val="clear" w:color="auto" w:fill="auto"/>
          </w:tcPr>
          <w:p w14:paraId="4B25A48E" w14:textId="77777777" w:rsidR="00EA1001" w:rsidRPr="00B81531" w:rsidRDefault="00EA1001" w:rsidP="00B75132">
            <w:pPr>
              <w:spacing w:before="120" w:after="120" w:line="240" w:lineRule="auto"/>
              <w:ind w:left="170" w:right="170"/>
              <w:rPr>
                <w:rFonts w:ascii="Times New Roman" w:hAnsi="Times New Roman" w:cs="Times New Roman"/>
                <w:sz w:val="24"/>
                <w:szCs w:val="24"/>
              </w:rPr>
            </w:pPr>
            <w:r w:rsidRPr="00B81531">
              <w:rPr>
                <w:rFonts w:ascii="Times New Roman" w:hAnsi="Times New Roman" w:cs="Times New Roman"/>
                <w:sz w:val="24"/>
                <w:szCs w:val="24"/>
              </w:rPr>
              <w:t>Garantinis aptarnavimas neapima techninės įrangos (pvz.: serveriai, kuriuose įdiegta Sistema) sutrikimų ar sutrikimų dėl kitų išorinių veiksnių (pvz.: kibernetinė ataka) sprendimo. Garantinis aptarnavimas apima Sistemos atstatymą į normalaus funkcionavimo būseną po minėtų trikdžių pašalinimo.</w:t>
            </w:r>
          </w:p>
        </w:tc>
      </w:tr>
      <w:tr w:rsidR="00EA1001" w:rsidRPr="007C1A4C" w14:paraId="65B39A73" w14:textId="77777777" w:rsidTr="00F021F0">
        <w:tc>
          <w:tcPr>
            <w:tcW w:w="598" w:type="pct"/>
            <w:shd w:val="clear" w:color="auto" w:fill="auto"/>
          </w:tcPr>
          <w:p w14:paraId="2CEB7534"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5FFC1B63"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Garantinio aptarnavimo metu </w:t>
            </w:r>
            <w:r w:rsidRPr="00B81531">
              <w:rPr>
                <w:rFonts w:ascii="Times New Roman" w:hAnsi="Times New Roman" w:cs="Times New Roman"/>
                <w:sz w:val="24"/>
                <w:szCs w:val="24"/>
              </w:rPr>
              <w:t>Diegėjas privalo registruoti Sistemos eksploatavimo sutrikimus ir neatitiktis problemų/ sutrikimų registravimo</w:t>
            </w:r>
            <w:r w:rsidRPr="007C1A4C">
              <w:rPr>
                <w:rFonts w:ascii="Times New Roman" w:hAnsi="Times New Roman" w:cs="Times New Roman"/>
                <w:sz w:val="24"/>
                <w:szCs w:val="24"/>
              </w:rPr>
              <w:t xml:space="preserve"> sistemoje (pvz., specializuotoje interneto svetainėje arba per pagalbos teikimo liniją (angl. </w:t>
            </w:r>
            <w:proofErr w:type="spellStart"/>
            <w:r w:rsidRPr="007C1A4C">
              <w:rPr>
                <w:rFonts w:ascii="Times New Roman" w:hAnsi="Times New Roman" w:cs="Times New Roman"/>
                <w:i/>
                <w:sz w:val="24"/>
                <w:szCs w:val="24"/>
              </w:rPr>
              <w:t>service</w:t>
            </w:r>
            <w:proofErr w:type="spellEnd"/>
            <w:r w:rsidRPr="007C1A4C">
              <w:rPr>
                <w:rFonts w:ascii="Times New Roman" w:hAnsi="Times New Roman" w:cs="Times New Roman"/>
                <w:i/>
                <w:sz w:val="24"/>
                <w:szCs w:val="24"/>
              </w:rPr>
              <w:t xml:space="preserve"> </w:t>
            </w:r>
            <w:proofErr w:type="spellStart"/>
            <w:r w:rsidRPr="007C1A4C">
              <w:rPr>
                <w:rFonts w:ascii="Times New Roman" w:hAnsi="Times New Roman" w:cs="Times New Roman"/>
                <w:i/>
                <w:sz w:val="24"/>
                <w:szCs w:val="24"/>
              </w:rPr>
              <w:t>desk</w:t>
            </w:r>
            <w:proofErr w:type="spellEnd"/>
            <w:r w:rsidRPr="007C1A4C">
              <w:rPr>
                <w:rFonts w:ascii="Times New Roman" w:hAnsi="Times New Roman" w:cs="Times New Roman"/>
                <w:sz w:val="24"/>
                <w:szCs w:val="24"/>
              </w:rPr>
              <w:t>)) pagal su Perkančiąja organizacija suderintas informavimo ir registravimo procedūras.</w:t>
            </w:r>
          </w:p>
        </w:tc>
      </w:tr>
      <w:tr w:rsidR="00EA1001" w:rsidRPr="007C1A4C" w14:paraId="2C6646CD" w14:textId="77777777" w:rsidTr="00F021F0">
        <w:tc>
          <w:tcPr>
            <w:tcW w:w="598" w:type="pct"/>
            <w:shd w:val="clear" w:color="auto" w:fill="auto"/>
          </w:tcPr>
          <w:p w14:paraId="363926CA"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4991D445"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Garantinio aptarnavimo metu visos atsiradusios ir nustatytos klaidos, trikdžiai, sutrikimai ir problemos turi būti klasifikuojami:</w:t>
            </w:r>
          </w:p>
          <w:p w14:paraId="7A894071" w14:textId="77777777" w:rsidR="00EA1001" w:rsidRPr="007C1A4C" w:rsidRDefault="00EA1001" w:rsidP="005D6898">
            <w:pPr>
              <w:pStyle w:val="ListParagraph"/>
              <w:numPr>
                <w:ilvl w:val="0"/>
                <w:numId w:val="16"/>
              </w:numPr>
              <w:spacing w:before="0" w:after="0" w:line="240" w:lineRule="auto"/>
              <w:ind w:left="182" w:firstLine="373"/>
              <w:rPr>
                <w:rFonts w:ascii="Times New Roman" w:hAnsi="Times New Roman" w:cs="Times New Roman"/>
                <w:sz w:val="24"/>
                <w:szCs w:val="24"/>
              </w:rPr>
            </w:pPr>
            <w:r w:rsidRPr="007C1A4C">
              <w:rPr>
                <w:rFonts w:ascii="Times New Roman" w:hAnsi="Times New Roman" w:cs="Times New Roman"/>
                <w:sz w:val="24"/>
                <w:szCs w:val="24"/>
              </w:rPr>
              <w:t>kritinė klaida – kai nustatytas trikdis ir (ar) problema, dėl kurios naudotojas negali vykdyti numatytų būtinų funkcijų ir nežinomas joks kitas Perkančiajai organizacijai priimtinas alternatyvus šios funkcijos vykdymo kelias, naudotojai arba dalis naudotojų negali prisijungti, visos funkcijos įskaitant ir integracines sąsajas yra neprieinamos arba veikia nekorektiškai, dėl sistemos funkcijų neveikimo kilusi grėsmė duomenų korektiškumui ir vientisumui;</w:t>
            </w:r>
          </w:p>
          <w:p w14:paraId="7E7A2609" w14:textId="77777777" w:rsidR="00EA1001" w:rsidRPr="007C1A4C" w:rsidRDefault="00EA1001" w:rsidP="005D6898">
            <w:pPr>
              <w:pStyle w:val="ListParagraph"/>
              <w:numPr>
                <w:ilvl w:val="0"/>
                <w:numId w:val="16"/>
              </w:numPr>
              <w:spacing w:before="0" w:after="0" w:line="240" w:lineRule="auto"/>
              <w:ind w:left="182" w:firstLine="373"/>
              <w:rPr>
                <w:rFonts w:ascii="Times New Roman" w:hAnsi="Times New Roman" w:cs="Times New Roman"/>
                <w:sz w:val="24"/>
                <w:szCs w:val="24"/>
              </w:rPr>
            </w:pPr>
            <w:r w:rsidRPr="007C1A4C">
              <w:rPr>
                <w:rFonts w:ascii="Times New Roman" w:hAnsi="Times New Roman" w:cs="Times New Roman"/>
                <w:sz w:val="24"/>
                <w:szCs w:val="24"/>
              </w:rPr>
              <w:t>aukšta klaida – kai nustatytas trikdis ir (ar) problema, dėl kurios naudotojas negali vykdyti numatytų būtinų funkcijų ir nežinomas joks kitas Perkančiajai organizacijai priimtinas alternatyvus šios funkcijos vykdymo kelias, naudotojai arba dalis naudotojų negali atlikti pagrindinių operacijų, viena ar dalis funkcijų įskaitant ir integracines sąsajas yra neprieinamos arba veikia nekorektiškai, duomenų korektiškumui ir vientisumui grėsmės nėra;</w:t>
            </w:r>
          </w:p>
          <w:p w14:paraId="2F121232" w14:textId="77777777" w:rsidR="00EA1001" w:rsidRPr="007C1A4C" w:rsidRDefault="00EA1001" w:rsidP="005D6898">
            <w:pPr>
              <w:pStyle w:val="ListParagraph"/>
              <w:numPr>
                <w:ilvl w:val="0"/>
                <w:numId w:val="16"/>
              </w:numPr>
              <w:spacing w:before="0" w:after="0" w:line="240" w:lineRule="auto"/>
              <w:ind w:left="182" w:firstLine="373"/>
              <w:rPr>
                <w:rFonts w:ascii="Times New Roman" w:hAnsi="Times New Roman" w:cs="Times New Roman"/>
                <w:sz w:val="24"/>
                <w:szCs w:val="24"/>
              </w:rPr>
            </w:pPr>
            <w:r w:rsidRPr="007C1A4C">
              <w:rPr>
                <w:rFonts w:ascii="Times New Roman" w:hAnsi="Times New Roman" w:cs="Times New Roman"/>
                <w:sz w:val="24"/>
                <w:szCs w:val="24"/>
              </w:rPr>
              <w:t>vidutinė klaida – kai nustatytas trikdis ir (ar) problema, dėl kurios naudotojas negali stabiliai vykdyti numatytų būtinų funkcijų ir automatizuoti procesai reikalauja rankinių korekcijų, naudotojai arba dalis naudotojų negali atlikti pagrindinių operacijų, viena ar dalis funkcijų ar funkcijų elementų, įskaitant ir integracines sąsajas yra neprieinamos arba veikia nestabiliai ir reikalauja rankinių korekcijų, duomenų korektiškumui ir vientisumui grėsmės nėra;</w:t>
            </w:r>
          </w:p>
          <w:p w14:paraId="6350C36E" w14:textId="77777777" w:rsidR="00EA1001" w:rsidRPr="007C1A4C" w:rsidRDefault="00EA1001" w:rsidP="005D6898">
            <w:pPr>
              <w:pStyle w:val="ListParagraph"/>
              <w:numPr>
                <w:ilvl w:val="0"/>
                <w:numId w:val="16"/>
              </w:numPr>
              <w:spacing w:before="0" w:after="120" w:line="240" w:lineRule="auto"/>
              <w:ind w:left="182" w:firstLine="380"/>
              <w:rPr>
                <w:rFonts w:ascii="Times New Roman" w:hAnsi="Times New Roman" w:cs="Times New Roman"/>
                <w:sz w:val="24"/>
                <w:szCs w:val="24"/>
              </w:rPr>
            </w:pPr>
            <w:r w:rsidRPr="007C1A4C">
              <w:rPr>
                <w:rFonts w:ascii="Times New Roman" w:hAnsi="Times New Roman" w:cs="Times New Roman"/>
                <w:sz w:val="24"/>
                <w:szCs w:val="24"/>
              </w:rPr>
              <w:t xml:space="preserve">žema klaida – kai nustatytas trikdis ir (ar) problema, kuri kliudo vykdyti būtinas funkcijas, tačiau yra žinomas alternatyvus Perkančiajai organizacijai priimtinos funkcijos vykdymas arba kai nustatytas trikdis ir (ar) problema, kuri sukelia sunkumus </w:t>
            </w:r>
            <w:r w:rsidRPr="004C1437">
              <w:rPr>
                <w:rFonts w:ascii="Times New Roman" w:hAnsi="Times New Roman" w:cs="Times New Roman"/>
                <w:sz w:val="24"/>
                <w:szCs w:val="24"/>
              </w:rPr>
              <w:t>naudojantis Sistema, bet neturi įtakos Sistemos</w:t>
            </w:r>
            <w:r w:rsidRPr="007C1A4C">
              <w:rPr>
                <w:rFonts w:ascii="Times New Roman" w:hAnsi="Times New Roman" w:cs="Times New Roman"/>
                <w:sz w:val="24"/>
                <w:szCs w:val="24"/>
              </w:rPr>
              <w:t xml:space="preserve"> funkcijų veikimui ir nedaro jokio kito poveikio, visi naudotojau gali atlikti pagrindines sistemos operacijas, duomenų korektiškumui ir vientisumui grėsmės nėra.</w:t>
            </w:r>
          </w:p>
        </w:tc>
      </w:tr>
      <w:tr w:rsidR="00EA1001" w:rsidRPr="007C1A4C" w14:paraId="0893F9F8" w14:textId="77777777" w:rsidTr="00F021F0">
        <w:tc>
          <w:tcPr>
            <w:tcW w:w="598" w:type="pct"/>
            <w:shd w:val="clear" w:color="auto" w:fill="auto"/>
          </w:tcPr>
          <w:p w14:paraId="6AB6F944"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08859AE5"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Pagrindinės privalomos garantinio aptarnavimo sąlygos:</w:t>
            </w:r>
          </w:p>
        </w:tc>
      </w:tr>
      <w:tr w:rsidR="00EA1001" w:rsidRPr="007C1A4C" w14:paraId="44AD30E3" w14:textId="77777777" w:rsidTr="00F021F0">
        <w:tc>
          <w:tcPr>
            <w:tcW w:w="598" w:type="pct"/>
            <w:shd w:val="clear" w:color="auto" w:fill="auto"/>
          </w:tcPr>
          <w:p w14:paraId="2FE94A1B" w14:textId="77777777" w:rsidR="00EA1001" w:rsidRPr="007C1A4C" w:rsidRDefault="00EA1001" w:rsidP="00090778">
            <w:pPr>
              <w:pStyle w:val="ListParagraph"/>
              <w:numPr>
                <w:ilvl w:val="1"/>
                <w:numId w:val="6"/>
              </w:numPr>
              <w:spacing w:before="120" w:after="120" w:line="240" w:lineRule="auto"/>
              <w:ind w:left="492" w:right="170"/>
              <w:rPr>
                <w:rFonts w:ascii="Times New Roman" w:hAnsi="Times New Roman" w:cs="Times New Roman"/>
                <w:sz w:val="24"/>
                <w:szCs w:val="24"/>
              </w:rPr>
            </w:pPr>
          </w:p>
        </w:tc>
        <w:tc>
          <w:tcPr>
            <w:tcW w:w="4402" w:type="pct"/>
            <w:shd w:val="clear" w:color="auto" w:fill="auto"/>
          </w:tcPr>
          <w:p w14:paraId="23CCAB54"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reakcijos į kritinę klaidą laikas (problema užregistruota ir perduota sprendimui) – ne ilgiau kaip 1 val., išsprendimo laikas – ne ilgiau kaip 1 darbo diena;</w:t>
            </w:r>
          </w:p>
          <w:p w14:paraId="7DD56DDC"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reakcijos į aukštą klaidą laikas (problema užregistruota ir perduota sprendimui) – ne ilgiau kaip 2 val., išsprendimo laikas – ne ilgiau kaip 2 darbo dienos;</w:t>
            </w:r>
          </w:p>
          <w:p w14:paraId="7FE4818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reakcijos į vidutinę klaidą laikas (problema užregistruota ir perduota sprendimui) – ne ilgiau kaip 2 val., išsprendimo laikas – ne ilgiau kaip 4 darbo dienos;</w:t>
            </w:r>
          </w:p>
          <w:p w14:paraId="4D1BF5B0" w14:textId="3F4EC00D" w:rsidR="00EA1001" w:rsidRPr="007C1A4C" w:rsidRDefault="00EA1001" w:rsidP="00F2101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lastRenderedPageBreak/>
              <w:t>reakcijos į žemą klaidą laikas (problema užregistruota ir perduota sprendimui) – ne ilgiau kaip 2 val., išsprendimo laikas – ne ilgiau kaip 5 darbo dienos;</w:t>
            </w:r>
          </w:p>
        </w:tc>
      </w:tr>
      <w:tr w:rsidR="00EA1001" w:rsidRPr="007C1A4C" w14:paraId="16267EB9" w14:textId="77777777" w:rsidTr="00F021F0">
        <w:tc>
          <w:tcPr>
            <w:tcW w:w="598" w:type="pct"/>
            <w:shd w:val="clear" w:color="auto" w:fill="auto"/>
          </w:tcPr>
          <w:p w14:paraId="43394709" w14:textId="77777777" w:rsidR="00EA1001" w:rsidRPr="007C1A4C" w:rsidRDefault="00EA1001" w:rsidP="00090778">
            <w:pPr>
              <w:pStyle w:val="ListParagraph"/>
              <w:numPr>
                <w:ilvl w:val="1"/>
                <w:numId w:val="6"/>
              </w:numPr>
              <w:spacing w:before="120" w:after="120" w:line="240" w:lineRule="auto"/>
              <w:ind w:left="351" w:right="170"/>
              <w:rPr>
                <w:rFonts w:ascii="Times New Roman" w:hAnsi="Times New Roman" w:cs="Times New Roman"/>
                <w:sz w:val="24"/>
                <w:szCs w:val="24"/>
              </w:rPr>
            </w:pPr>
          </w:p>
        </w:tc>
        <w:tc>
          <w:tcPr>
            <w:tcW w:w="4402" w:type="pct"/>
            <w:shd w:val="clear" w:color="auto" w:fill="auto"/>
          </w:tcPr>
          <w:p w14:paraId="0767048E"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Jei gedimo per nurodytą laiką pašalinti negalima, kartu su Perkančiąja organizacija suderinamas kitas gedimo pašalinimo laikas, pateikiant šio laiko poreikio pagrindimą;</w:t>
            </w:r>
          </w:p>
        </w:tc>
      </w:tr>
      <w:tr w:rsidR="00EA1001" w:rsidRPr="007C1A4C" w14:paraId="472F614A" w14:textId="77777777" w:rsidTr="00F021F0">
        <w:tc>
          <w:tcPr>
            <w:tcW w:w="598" w:type="pct"/>
            <w:shd w:val="clear" w:color="auto" w:fill="auto"/>
          </w:tcPr>
          <w:p w14:paraId="5DD84F74" w14:textId="77777777" w:rsidR="00EA1001" w:rsidRPr="007C1A4C" w:rsidRDefault="00EA1001" w:rsidP="00090778">
            <w:pPr>
              <w:pStyle w:val="ListParagraph"/>
              <w:numPr>
                <w:ilvl w:val="1"/>
                <w:numId w:val="6"/>
              </w:numPr>
              <w:spacing w:before="120" w:after="120" w:line="240" w:lineRule="auto"/>
              <w:ind w:left="351" w:right="170"/>
              <w:rPr>
                <w:rFonts w:ascii="Times New Roman" w:hAnsi="Times New Roman" w:cs="Times New Roman"/>
                <w:sz w:val="24"/>
                <w:szCs w:val="24"/>
              </w:rPr>
            </w:pPr>
          </w:p>
        </w:tc>
        <w:tc>
          <w:tcPr>
            <w:tcW w:w="4402" w:type="pct"/>
            <w:shd w:val="clear" w:color="auto" w:fill="auto"/>
          </w:tcPr>
          <w:p w14:paraId="4E6D0396" w14:textId="055150D4"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sutrikimai fiksuojami Užsakovo sutrikimų ir klaidų registravimo įrankyje. Užsakovas užtikrins </w:t>
            </w:r>
            <w:r w:rsidR="00251BCA">
              <w:rPr>
                <w:rFonts w:ascii="Times New Roman" w:hAnsi="Times New Roman" w:cs="Times New Roman"/>
                <w:sz w:val="24"/>
                <w:szCs w:val="24"/>
              </w:rPr>
              <w:t xml:space="preserve">Diegėjui </w:t>
            </w:r>
            <w:r w:rsidRPr="007C1A4C">
              <w:rPr>
                <w:rFonts w:ascii="Times New Roman" w:hAnsi="Times New Roman" w:cs="Times New Roman"/>
                <w:sz w:val="24"/>
                <w:szCs w:val="24"/>
              </w:rPr>
              <w:t>sutrikimų perdavimo integracijos galimybę.</w:t>
            </w:r>
          </w:p>
        </w:tc>
      </w:tr>
      <w:tr w:rsidR="00EA1001" w:rsidRPr="007C1A4C" w14:paraId="7F11C129" w14:textId="77777777" w:rsidTr="00F021F0">
        <w:tc>
          <w:tcPr>
            <w:tcW w:w="598" w:type="pct"/>
            <w:shd w:val="clear" w:color="auto" w:fill="auto"/>
          </w:tcPr>
          <w:p w14:paraId="7FB43EE0"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40DD2643"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Kiekvieno ketvirčio </w:t>
            </w:r>
            <w:r w:rsidRPr="004C1437">
              <w:rPr>
                <w:rFonts w:ascii="Times New Roman" w:hAnsi="Times New Roman" w:cs="Times New Roman"/>
                <w:sz w:val="24"/>
                <w:szCs w:val="24"/>
              </w:rPr>
              <w:t>pradžioje Diegėjas per 5 darbo dienas</w:t>
            </w:r>
            <w:r w:rsidRPr="007C1A4C">
              <w:rPr>
                <w:rFonts w:ascii="Times New Roman" w:hAnsi="Times New Roman" w:cs="Times New Roman"/>
                <w:sz w:val="24"/>
                <w:szCs w:val="24"/>
              </w:rPr>
              <w:t xml:space="preserve"> turės parengti praėjusio ketvirčio garantinio aptarnavimo vykdymo ataskaitą.</w:t>
            </w:r>
          </w:p>
        </w:tc>
      </w:tr>
      <w:tr w:rsidR="00EA1001" w:rsidRPr="007C1A4C" w14:paraId="3C424F0D" w14:textId="77777777" w:rsidTr="00F021F0">
        <w:tc>
          <w:tcPr>
            <w:tcW w:w="598" w:type="pct"/>
            <w:shd w:val="clear" w:color="auto" w:fill="auto"/>
          </w:tcPr>
          <w:p w14:paraId="672C4684" w14:textId="77777777" w:rsidR="00EA1001" w:rsidRPr="007C1A4C" w:rsidRDefault="00EA1001" w:rsidP="005D6898">
            <w:pPr>
              <w:pStyle w:val="ListParagraph"/>
              <w:numPr>
                <w:ilvl w:val="0"/>
                <w:numId w:val="6"/>
              </w:numPr>
              <w:spacing w:before="120" w:after="120" w:line="240" w:lineRule="auto"/>
              <w:ind w:right="170"/>
              <w:rPr>
                <w:rFonts w:ascii="Times New Roman" w:hAnsi="Times New Roman" w:cs="Times New Roman"/>
                <w:sz w:val="24"/>
                <w:szCs w:val="24"/>
              </w:rPr>
            </w:pPr>
          </w:p>
        </w:tc>
        <w:tc>
          <w:tcPr>
            <w:tcW w:w="4402" w:type="pct"/>
            <w:shd w:val="clear" w:color="auto" w:fill="auto"/>
          </w:tcPr>
          <w:p w14:paraId="289A2320" w14:textId="1988AFCC"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Detali garantinio aptarnavimo tvarka turi būti suderinta su Perkančiąja organizacija aprašyta Diegėjo parengtame garantinio aptarnavimo </w:t>
            </w:r>
            <w:r w:rsidR="00CB370D">
              <w:rPr>
                <w:rFonts w:ascii="Times New Roman" w:hAnsi="Times New Roman" w:cs="Times New Roman"/>
                <w:sz w:val="24"/>
                <w:szCs w:val="24"/>
              </w:rPr>
              <w:t>aprašyme</w:t>
            </w:r>
            <w:r w:rsidRPr="007C1A4C">
              <w:rPr>
                <w:rFonts w:ascii="Times New Roman" w:hAnsi="Times New Roman" w:cs="Times New Roman"/>
                <w:sz w:val="24"/>
                <w:szCs w:val="24"/>
              </w:rPr>
              <w:t>.</w:t>
            </w:r>
          </w:p>
        </w:tc>
      </w:tr>
    </w:tbl>
    <w:p w14:paraId="56DF8A0D" w14:textId="1807450F" w:rsidR="00EA1001" w:rsidRPr="004C1437" w:rsidRDefault="001946FB" w:rsidP="001946FB">
      <w:pPr>
        <w:pStyle w:val="Heading1"/>
        <w:spacing w:line="360" w:lineRule="auto"/>
        <w:jc w:val="center"/>
        <w:rPr>
          <w:rFonts w:ascii="Times New Roman" w:hAnsi="Times New Roman" w:cs="Times New Roman"/>
          <w:b/>
          <w:bCs/>
          <w:color w:val="000000"/>
          <w:sz w:val="24"/>
          <w:szCs w:val="24"/>
        </w:rPr>
      </w:pPr>
      <w:bookmarkStart w:id="66" w:name="_Ref111649359"/>
      <w:bookmarkStart w:id="67" w:name="_Toc188856575"/>
      <w:bookmarkStart w:id="68" w:name="_Toc190946017"/>
      <w:r>
        <w:rPr>
          <w:rFonts w:ascii="Times New Roman" w:hAnsi="Times New Roman" w:cs="Times New Roman"/>
          <w:b/>
          <w:bCs/>
          <w:color w:val="000000"/>
          <w:sz w:val="24"/>
          <w:szCs w:val="24"/>
        </w:rPr>
        <w:t>7.</w:t>
      </w:r>
      <w:r w:rsidR="00EA1001" w:rsidRPr="004C1437">
        <w:rPr>
          <w:rFonts w:ascii="Times New Roman" w:hAnsi="Times New Roman" w:cs="Times New Roman"/>
          <w:b/>
          <w:bCs/>
          <w:color w:val="000000"/>
          <w:sz w:val="24"/>
          <w:szCs w:val="24"/>
        </w:rPr>
        <w:t>FUNKCINIAI REIKALAVIMAI</w:t>
      </w:r>
      <w:bookmarkEnd w:id="66"/>
      <w:bookmarkEnd w:id="67"/>
      <w:bookmarkEnd w:id="68"/>
    </w:p>
    <w:p w14:paraId="58BFF6E1" w14:textId="4BD84E05" w:rsidR="00EA1001" w:rsidRPr="00C1409F" w:rsidRDefault="00EA1001" w:rsidP="001946FB">
      <w:pPr>
        <w:pStyle w:val="Heading2"/>
        <w:numPr>
          <w:ilvl w:val="1"/>
          <w:numId w:val="12"/>
        </w:numPr>
        <w:jc w:val="center"/>
        <w:rPr>
          <w:rFonts w:ascii="Times New Roman" w:hAnsi="Times New Roman" w:cs="Times New Roman"/>
          <w:b/>
          <w:bCs/>
          <w:color w:val="000000"/>
          <w:sz w:val="24"/>
          <w:szCs w:val="24"/>
        </w:rPr>
      </w:pPr>
      <w:bookmarkStart w:id="69" w:name="_Ref111023056"/>
      <w:bookmarkStart w:id="70" w:name="_Ref111579642"/>
      <w:bookmarkStart w:id="71" w:name="_Toc188856576"/>
      <w:bookmarkStart w:id="72" w:name="_Toc190946018"/>
      <w:r w:rsidRPr="004C1437">
        <w:rPr>
          <w:rFonts w:ascii="Times New Roman" w:hAnsi="Times New Roman" w:cs="Times New Roman"/>
          <w:b/>
          <w:bCs/>
          <w:color w:val="000000"/>
          <w:sz w:val="24"/>
          <w:szCs w:val="24"/>
        </w:rPr>
        <w:t xml:space="preserve">REIKALAVIMAI VATIS VIDINIO PORTALO </w:t>
      </w:r>
      <w:bookmarkEnd w:id="69"/>
      <w:bookmarkEnd w:id="70"/>
      <w:r w:rsidRPr="004C1437">
        <w:rPr>
          <w:rFonts w:ascii="Times New Roman" w:hAnsi="Times New Roman" w:cs="Times New Roman"/>
          <w:b/>
          <w:bCs/>
          <w:color w:val="000000"/>
          <w:sz w:val="24"/>
          <w:szCs w:val="24"/>
        </w:rPr>
        <w:t>MODIFIKAVIMUI</w:t>
      </w:r>
      <w:bookmarkEnd w:id="71"/>
      <w:bookmarkEnd w:id="72"/>
    </w:p>
    <w:p w14:paraId="576EEDA1" w14:textId="6282BE39" w:rsidR="00EA1001" w:rsidRPr="00C1409F" w:rsidRDefault="00EA1001" w:rsidP="001946FB">
      <w:pPr>
        <w:pStyle w:val="Heading3"/>
        <w:numPr>
          <w:ilvl w:val="2"/>
          <w:numId w:val="12"/>
        </w:numPr>
        <w:jc w:val="center"/>
        <w:rPr>
          <w:rFonts w:ascii="Times New Roman" w:hAnsi="Times New Roman" w:cs="Times New Roman"/>
          <w:b/>
          <w:bCs/>
          <w:color w:val="000000"/>
          <w:sz w:val="24"/>
          <w:szCs w:val="24"/>
        </w:rPr>
      </w:pPr>
      <w:bookmarkStart w:id="73" w:name="_Toc188856577"/>
      <w:bookmarkStart w:id="74" w:name="_Toc190946019"/>
      <w:r w:rsidRPr="00C1409F">
        <w:rPr>
          <w:rFonts w:ascii="Times New Roman" w:hAnsi="Times New Roman" w:cs="Times New Roman"/>
          <w:b/>
          <w:color w:val="000000"/>
          <w:sz w:val="24"/>
          <w:szCs w:val="24"/>
        </w:rPr>
        <w:t>REIKALAVIMAI RIZIKŲ SKAIČIAVIMO MODULIUI</w:t>
      </w:r>
      <w:bookmarkEnd w:id="73"/>
      <w:bookmarkEnd w:id="74"/>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C1409F" w14:paraId="47BF6438" w14:textId="77777777" w:rsidTr="004C1437">
        <w:trPr>
          <w:tblHeader/>
        </w:trPr>
        <w:tc>
          <w:tcPr>
            <w:tcW w:w="499" w:type="pct"/>
            <w:shd w:val="clear" w:color="auto" w:fill="auto"/>
          </w:tcPr>
          <w:p w14:paraId="559F15CD" w14:textId="77777777" w:rsidR="00EA1001" w:rsidRPr="00C1409F"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C1409F">
              <w:rPr>
                <w:rFonts w:ascii="Times New Roman" w:eastAsia="MS Mincho" w:hAnsi="Times New Roman" w:cs="Times New Roman"/>
                <w:b/>
                <w:bCs/>
                <w:color w:val="000000"/>
                <w:sz w:val="24"/>
                <w:szCs w:val="24"/>
              </w:rPr>
              <w:t>Nr.</w:t>
            </w:r>
          </w:p>
        </w:tc>
        <w:tc>
          <w:tcPr>
            <w:tcW w:w="4501" w:type="pct"/>
            <w:shd w:val="clear" w:color="auto" w:fill="auto"/>
          </w:tcPr>
          <w:p w14:paraId="53142AEB" w14:textId="77777777" w:rsidR="00EA1001" w:rsidRPr="00C1409F"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C1409F">
              <w:rPr>
                <w:rFonts w:ascii="Times New Roman" w:eastAsia="MS Mincho" w:hAnsi="Times New Roman" w:cs="Times New Roman"/>
                <w:b/>
                <w:bCs/>
                <w:color w:val="000000"/>
                <w:sz w:val="24"/>
                <w:szCs w:val="24"/>
              </w:rPr>
              <w:t>Reikalavimas</w:t>
            </w:r>
          </w:p>
        </w:tc>
      </w:tr>
      <w:tr w:rsidR="00EA1001" w:rsidRPr="007C1A4C" w14:paraId="2F3B5E5C" w14:textId="77777777" w:rsidTr="004C1437">
        <w:tc>
          <w:tcPr>
            <w:tcW w:w="499" w:type="pct"/>
            <w:shd w:val="clear" w:color="auto" w:fill="auto"/>
          </w:tcPr>
          <w:p w14:paraId="147492EF"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735A574" w14:textId="269C32C2"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patobulintas VATIS rizikų skaičiavimo modulis</w:t>
            </w:r>
            <w:r>
              <w:rPr>
                <w:rFonts w:ascii="Times New Roman" w:eastAsia="Times New Roman" w:hAnsi="Times New Roman" w:cs="Times New Roman"/>
                <w:sz w:val="24"/>
                <w:szCs w:val="24"/>
                <w:lang w:eastAsia="lt-LT"/>
              </w:rPr>
              <w:t>,</w:t>
            </w:r>
            <w:r w:rsidRPr="007C1A4C">
              <w:rPr>
                <w:rFonts w:ascii="Times New Roman" w:eastAsia="Times New Roman" w:hAnsi="Times New Roman" w:cs="Times New Roman"/>
                <w:sz w:val="24"/>
                <w:szCs w:val="24"/>
                <w:lang w:eastAsia="lt-LT"/>
              </w:rPr>
              <w:t xml:space="preserve"> atsižvelgiant į VATIS veiklos procesuose fiksuojamus duomenis, tam turi būti patikslintas</w:t>
            </w:r>
            <w:r w:rsidR="00C06F25" w:rsidRPr="00C06F25">
              <w:rPr>
                <w:rFonts w:ascii="Segoe UI" w:hAnsi="Segoe UI" w:cs="Segoe UI"/>
                <w:sz w:val="18"/>
              </w:rPr>
              <w:t xml:space="preserve"> </w:t>
            </w:r>
            <w:r w:rsidR="00C06F25" w:rsidRPr="00C06F25">
              <w:rPr>
                <w:rFonts w:ascii="Times New Roman" w:eastAsia="Times New Roman" w:hAnsi="Times New Roman" w:cs="Times New Roman"/>
                <w:sz w:val="24"/>
                <w:szCs w:val="24"/>
                <w:lang w:eastAsia="lt-LT"/>
              </w:rPr>
              <w:t xml:space="preserve">neefektyvių institucijų procesų ir taip didinti viešojo sektoriaus darbo efektyvumą bei mažinti administracinę naštą </w:t>
            </w:r>
            <w:r w:rsidRPr="007C1A4C">
              <w:rPr>
                <w:rFonts w:ascii="Times New Roman" w:eastAsia="Times New Roman" w:hAnsi="Times New Roman" w:cs="Times New Roman"/>
                <w:sz w:val="24"/>
                <w:szCs w:val="24"/>
                <w:lang w:eastAsia="lt-LT"/>
              </w:rPr>
              <w:t>VAT metodinių sričių rizikų vertinimų kriterijų sąrašas:</w:t>
            </w:r>
          </w:p>
          <w:p w14:paraId="401929AF"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Apdorojimo augalų apsaugos produktais įrangos tikrintojų </w:t>
            </w:r>
          </w:p>
          <w:p w14:paraId="2060F08C"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Augalų apsaugos produktų ėminių ėmimo poreikio nustatymo </w:t>
            </w:r>
          </w:p>
          <w:p w14:paraId="41F8F9C2"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Augalų apsaugos produktų rizikos (naudojimo)</w:t>
            </w:r>
          </w:p>
          <w:p w14:paraId="07926B96"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Augalų apsaugos produktų rizikos (saugojimo)</w:t>
            </w:r>
          </w:p>
          <w:p w14:paraId="17360062"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Augalų apsaugos produktų rizikos (tiekimo)</w:t>
            </w:r>
          </w:p>
          <w:p w14:paraId="0DB96D7F"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Dauginamosios medžiagos tiekimo rinkai rizikos</w:t>
            </w:r>
          </w:p>
          <w:p w14:paraId="1DAA55F7"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Fitosanitarinės rizikos</w:t>
            </w:r>
          </w:p>
          <w:p w14:paraId="2AB09A61"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Grūdus superkančių ūkio subjektų veiklos rizikos</w:t>
            </w:r>
          </w:p>
          <w:p w14:paraId="541F572D"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Pluoštinių kanapių produktų tiekėjų rizikos</w:t>
            </w:r>
          </w:p>
          <w:p w14:paraId="51602E51"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Prekiautojų šviežiais vaisiais ir daržovėmis rizikos</w:t>
            </w:r>
          </w:p>
          <w:p w14:paraId="71DDB283"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Tręšiamųjų produktų rizikos (naudojimo)</w:t>
            </w:r>
          </w:p>
          <w:p w14:paraId="61164AAB" w14:textId="77777777" w:rsidR="00EA1001" w:rsidRPr="007C1A4C" w:rsidRDefault="00EA1001" w:rsidP="005D6898">
            <w:pPr>
              <w:pStyle w:val="ListParagraph"/>
              <w:numPr>
                <w:ilvl w:val="0"/>
                <w:numId w:val="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Tręšiamųjų produktų rizikos (saugojimo / tiekimo)</w:t>
            </w:r>
          </w:p>
        </w:tc>
      </w:tr>
      <w:tr w:rsidR="00EA1001" w:rsidRPr="007C1A4C" w14:paraId="5F7A3DE4" w14:textId="77777777" w:rsidTr="004C1437">
        <w:tc>
          <w:tcPr>
            <w:tcW w:w="499" w:type="pct"/>
            <w:shd w:val="clear" w:color="auto" w:fill="auto"/>
          </w:tcPr>
          <w:p w14:paraId="139FB9E7"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1AB9B85" w14:textId="70FA29FE"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VATIS rizikų modulio kriterijų kiekis ir jų apskaičiavimo taisyklės turi būti suderintos detalios analizės etapo metu su Perkančiąja organizacija ir specifikuotos detalios analizės dokumentacijoje VATIS techninėje specifikacijoje. </w:t>
            </w:r>
          </w:p>
        </w:tc>
      </w:tr>
    </w:tbl>
    <w:p w14:paraId="6FA54857"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75" w:name="_Toc190946020"/>
      <w:bookmarkStart w:id="76" w:name="_Ref108426612"/>
      <w:r w:rsidRPr="004C1437">
        <w:rPr>
          <w:rFonts w:ascii="Times New Roman" w:hAnsi="Times New Roman" w:cs="Times New Roman"/>
          <w:b/>
          <w:color w:val="000000"/>
          <w:sz w:val="24"/>
          <w:szCs w:val="24"/>
        </w:rPr>
        <w:lastRenderedPageBreak/>
        <w:t>REIKALAVIMAI APDOROJIMO AAP ĮRANGOS TIKRINTOJŲ RIZIKŲ SKAIČIAVIMUI</w:t>
      </w:r>
      <w:bookmarkEnd w:id="75"/>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4E254020" w14:textId="77777777" w:rsidTr="004C1437">
        <w:trPr>
          <w:tblHeader/>
        </w:trPr>
        <w:tc>
          <w:tcPr>
            <w:tcW w:w="499" w:type="pct"/>
            <w:shd w:val="clear" w:color="auto" w:fill="auto"/>
          </w:tcPr>
          <w:p w14:paraId="32D51CC1" w14:textId="77777777" w:rsidR="00EA1001" w:rsidRPr="00DF547C"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bookmarkStart w:id="77" w:name="_Hlk169266250"/>
            <w:r w:rsidRPr="00DF547C">
              <w:rPr>
                <w:rFonts w:ascii="Times New Roman" w:eastAsia="MS Mincho" w:hAnsi="Times New Roman" w:cs="Times New Roman"/>
                <w:b/>
                <w:bCs/>
                <w:color w:val="000000"/>
                <w:sz w:val="24"/>
                <w:szCs w:val="24"/>
              </w:rPr>
              <w:t>Nr.</w:t>
            </w:r>
          </w:p>
        </w:tc>
        <w:tc>
          <w:tcPr>
            <w:tcW w:w="4501" w:type="pct"/>
            <w:shd w:val="clear" w:color="auto" w:fill="auto"/>
          </w:tcPr>
          <w:p w14:paraId="34BCE836" w14:textId="77777777" w:rsidR="00EA1001" w:rsidRPr="00DF547C"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DF547C">
              <w:rPr>
                <w:rFonts w:ascii="Times New Roman" w:eastAsia="MS Mincho" w:hAnsi="Times New Roman" w:cs="Times New Roman"/>
                <w:b/>
                <w:bCs/>
                <w:color w:val="000000"/>
                <w:sz w:val="24"/>
                <w:szCs w:val="24"/>
              </w:rPr>
              <w:t>Reikalavimas</w:t>
            </w:r>
          </w:p>
        </w:tc>
      </w:tr>
      <w:tr w:rsidR="00EA1001" w:rsidRPr="007C1A4C" w14:paraId="6EC1A4EE" w14:textId="77777777" w:rsidTr="004C1437">
        <w:tc>
          <w:tcPr>
            <w:tcW w:w="499" w:type="pct"/>
            <w:shd w:val="clear" w:color="auto" w:fill="auto"/>
          </w:tcPr>
          <w:p w14:paraId="0619E3A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A3FDB02" w14:textId="7DF2528E"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Turi būti patobulinti apdorojimo </w:t>
            </w:r>
            <w:r w:rsidRPr="004C1437">
              <w:rPr>
                <w:rFonts w:ascii="Times New Roman" w:eastAsia="Times New Roman" w:hAnsi="Times New Roman" w:cs="Times New Roman"/>
                <w:sz w:val="24"/>
                <w:szCs w:val="24"/>
                <w:lang w:eastAsia="lt-LT"/>
              </w:rPr>
              <w:t>A</w:t>
            </w:r>
            <w:r w:rsidR="00BC1EB9">
              <w:rPr>
                <w:rFonts w:ascii="Times New Roman" w:eastAsia="Times New Roman" w:hAnsi="Times New Roman" w:cs="Times New Roman"/>
                <w:sz w:val="24"/>
                <w:szCs w:val="24"/>
                <w:lang w:eastAsia="lt-LT"/>
              </w:rPr>
              <w:t>A</w:t>
            </w:r>
            <w:r w:rsidRPr="004C1437">
              <w:rPr>
                <w:rFonts w:ascii="Times New Roman" w:eastAsia="Times New Roman" w:hAnsi="Times New Roman" w:cs="Times New Roman"/>
                <w:sz w:val="24"/>
                <w:szCs w:val="24"/>
                <w:lang w:eastAsia="lt-LT"/>
              </w:rPr>
              <w:t>P</w:t>
            </w:r>
            <w:r w:rsidRPr="007C1A4C">
              <w:rPr>
                <w:rFonts w:ascii="Times New Roman" w:eastAsia="Times New Roman" w:hAnsi="Times New Roman" w:cs="Times New Roman"/>
                <w:sz w:val="24"/>
                <w:szCs w:val="24"/>
                <w:lang w:eastAsia="lt-LT"/>
              </w:rPr>
              <w:t xml:space="preserve"> įrangos tikrintojų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0F0A4644" w14:textId="77777777" w:rsidTr="004C1437">
        <w:tc>
          <w:tcPr>
            <w:tcW w:w="499" w:type="pct"/>
            <w:shd w:val="clear" w:color="auto" w:fill="auto"/>
          </w:tcPr>
          <w:p w14:paraId="15E12A10"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A1754FE"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Įmonės atliekamų patikrų kiekis per kalendorinius metus</w:t>
            </w:r>
          </w:p>
          <w:p w14:paraId="6C24826A" w14:textId="77777777" w:rsidR="00EA1001" w:rsidRPr="007C1A4C" w:rsidRDefault="00EA1001" w:rsidP="005D6898">
            <w:pPr>
              <w:pStyle w:val="ListParagraph"/>
              <w:numPr>
                <w:ilvl w:val="0"/>
                <w:numId w:val="3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iki 20 patikrų</w:t>
            </w:r>
          </w:p>
          <w:p w14:paraId="4FAC1D29" w14:textId="77777777" w:rsidR="00EA1001" w:rsidRPr="007C1A4C" w:rsidRDefault="00EA1001" w:rsidP="005D6898">
            <w:pPr>
              <w:pStyle w:val="ListParagraph"/>
              <w:numPr>
                <w:ilvl w:val="0"/>
                <w:numId w:val="3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21–100 patikrų</w:t>
            </w:r>
          </w:p>
          <w:p w14:paraId="18E78317" w14:textId="77777777" w:rsidR="00EA1001" w:rsidRPr="007C1A4C" w:rsidRDefault="00EA1001" w:rsidP="005D6898">
            <w:pPr>
              <w:pStyle w:val="ListParagraph"/>
              <w:numPr>
                <w:ilvl w:val="0"/>
                <w:numId w:val="3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daugiau kaip 100 patikrų</w:t>
            </w:r>
          </w:p>
          <w:p w14:paraId="049CD0FE" w14:textId="77777777" w:rsidR="00EA1001" w:rsidRPr="007C1A4C" w:rsidRDefault="00EA1001" w:rsidP="005D6898">
            <w:pPr>
              <w:pStyle w:val="ListParagraph"/>
              <w:numPr>
                <w:ilvl w:val="0"/>
                <w:numId w:val="3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Neatliktos patikros</w:t>
            </w:r>
          </w:p>
        </w:tc>
      </w:tr>
      <w:tr w:rsidR="00EA1001" w:rsidRPr="007C1A4C" w14:paraId="000A1A33" w14:textId="77777777" w:rsidTr="004C1437">
        <w:tc>
          <w:tcPr>
            <w:tcW w:w="499" w:type="pct"/>
            <w:shd w:val="clear" w:color="auto" w:fill="auto"/>
          </w:tcPr>
          <w:p w14:paraId="183655B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7829A4D"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Atliekamos patikros vietoje pobūdis</w:t>
            </w:r>
            <w:r w:rsidRPr="007C1A4C">
              <w:rPr>
                <w:rFonts w:ascii="Times New Roman" w:eastAsia="Times New Roman" w:hAnsi="Times New Roman" w:cs="Times New Roman"/>
                <w:sz w:val="24"/>
                <w:szCs w:val="24"/>
                <w:lang w:eastAsia="lt-LT"/>
              </w:rPr>
              <w:tab/>
            </w:r>
          </w:p>
          <w:p w14:paraId="686679DA" w14:textId="77777777" w:rsidR="00EA1001" w:rsidRPr="007C1A4C" w:rsidRDefault="00EA1001" w:rsidP="005D6898">
            <w:pPr>
              <w:pStyle w:val="ListParagraph"/>
              <w:numPr>
                <w:ilvl w:val="0"/>
                <w:numId w:val="3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apdorojimo įrangos patikrų vykdymas stacionariose gamybinėse patalpose</w:t>
            </w:r>
          </w:p>
          <w:p w14:paraId="3E5D8007" w14:textId="77777777" w:rsidR="00EA1001" w:rsidRPr="007C1A4C" w:rsidRDefault="00EA1001" w:rsidP="005D6898">
            <w:pPr>
              <w:pStyle w:val="ListParagraph"/>
              <w:numPr>
                <w:ilvl w:val="0"/>
                <w:numId w:val="3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apdorojimo įrangos patikrai stacionarių gamybinių patalpų nenaudojama</w:t>
            </w:r>
          </w:p>
          <w:p w14:paraId="24057299" w14:textId="77777777" w:rsidR="00EA1001" w:rsidRPr="007C1A4C" w:rsidRDefault="00EA1001" w:rsidP="005D6898">
            <w:pPr>
              <w:pStyle w:val="ListParagraph"/>
              <w:numPr>
                <w:ilvl w:val="0"/>
                <w:numId w:val="3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Veikla nėra atliekama</w:t>
            </w:r>
          </w:p>
        </w:tc>
      </w:tr>
      <w:tr w:rsidR="00EA1001" w:rsidRPr="007C1A4C" w14:paraId="7F35F0D0" w14:textId="77777777" w:rsidTr="004C1437">
        <w:tc>
          <w:tcPr>
            <w:tcW w:w="499" w:type="pct"/>
            <w:shd w:val="clear" w:color="auto" w:fill="auto"/>
          </w:tcPr>
          <w:p w14:paraId="1E9BB600"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6A1DC91"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Įmonei suteikta teisė</w:t>
            </w:r>
          </w:p>
          <w:p w14:paraId="1A97817E" w14:textId="77777777" w:rsidR="00EA1001" w:rsidRPr="007C1A4C" w:rsidRDefault="00EA1001" w:rsidP="005D6898">
            <w:pPr>
              <w:pStyle w:val="ListParagraph"/>
              <w:numPr>
                <w:ilvl w:val="0"/>
                <w:numId w:val="3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atlikti naudotos ir naudojamos apdorojimo įrangos patikrinimus</w:t>
            </w:r>
          </w:p>
          <w:p w14:paraId="414F77F2" w14:textId="77777777" w:rsidR="00EA1001" w:rsidRPr="007C1A4C" w:rsidRDefault="00EA1001" w:rsidP="005D6898">
            <w:pPr>
              <w:pStyle w:val="ListParagraph"/>
              <w:numPr>
                <w:ilvl w:val="0"/>
                <w:numId w:val="3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atlikti naujos, naudotos ir naudojamos apdorojimo įrangos patikrinimus</w:t>
            </w:r>
          </w:p>
          <w:p w14:paraId="20B94918" w14:textId="77777777" w:rsidR="00EA1001" w:rsidRPr="007C1A4C" w:rsidRDefault="00EA1001" w:rsidP="005D6898">
            <w:pPr>
              <w:pStyle w:val="ListParagraph"/>
              <w:numPr>
                <w:ilvl w:val="0"/>
                <w:numId w:val="3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Įmonei nėra suteikta teisė</w:t>
            </w:r>
          </w:p>
        </w:tc>
      </w:tr>
      <w:tr w:rsidR="00EA1001" w:rsidRPr="007C1A4C" w14:paraId="625DA2CF" w14:textId="77777777" w:rsidTr="004C1437">
        <w:tc>
          <w:tcPr>
            <w:tcW w:w="499" w:type="pct"/>
            <w:shd w:val="clear" w:color="auto" w:fill="auto"/>
          </w:tcPr>
          <w:p w14:paraId="5364464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8E844FE"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Praėjusiais kalendoriniais metais apie įmonės galimai daromus teisės aktų pažeidimus (žiniasklaida, skundai, kitų institucijų pranešimai ir pan.)</w:t>
            </w:r>
          </w:p>
          <w:p w14:paraId="11AB9726" w14:textId="77777777" w:rsidR="00EA1001" w:rsidRPr="007C1A4C" w:rsidRDefault="00EA1001" w:rsidP="005D6898">
            <w:pPr>
              <w:pStyle w:val="ListParagraph"/>
              <w:numPr>
                <w:ilvl w:val="0"/>
                <w:numId w:val="3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informacija nebuvo gauta arba informacija buvo gauta, bet nepasitvirtino</w:t>
            </w:r>
          </w:p>
          <w:p w14:paraId="7ED23C3B" w14:textId="77777777" w:rsidR="00EA1001" w:rsidRPr="007C1A4C" w:rsidRDefault="00EA1001" w:rsidP="005D6898">
            <w:pPr>
              <w:pStyle w:val="ListParagraph"/>
              <w:numPr>
                <w:ilvl w:val="0"/>
                <w:numId w:val="3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informacija buvo gauta ir pasitvirtino</w:t>
            </w:r>
          </w:p>
        </w:tc>
      </w:tr>
      <w:tr w:rsidR="00EA1001" w:rsidRPr="007C1A4C" w14:paraId="61AD563C" w14:textId="77777777" w:rsidTr="004C1437">
        <w:tc>
          <w:tcPr>
            <w:tcW w:w="499" w:type="pct"/>
            <w:shd w:val="clear" w:color="auto" w:fill="auto"/>
          </w:tcPr>
          <w:p w14:paraId="3D3BD74F"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BBFD20F"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Papildomi vertinimo rodikliai</w:t>
            </w:r>
          </w:p>
          <w:p w14:paraId="48EA538E" w14:textId="77777777" w:rsidR="00EA1001" w:rsidRPr="007C1A4C" w:rsidRDefault="00EA1001" w:rsidP="005D6898">
            <w:pPr>
              <w:pStyle w:val="ListParagraph"/>
              <w:numPr>
                <w:ilvl w:val="0"/>
                <w:numId w:val="3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kalendorinius metus įmonė buvo tikrinta ir jos veikloje nebuvo nustatyta pažeidimų</w:t>
            </w:r>
          </w:p>
          <w:p w14:paraId="60943AB6" w14:textId="77777777" w:rsidR="00EA1001" w:rsidRPr="007C1A4C" w:rsidRDefault="00EA1001" w:rsidP="005D6898">
            <w:pPr>
              <w:pStyle w:val="ListParagraph"/>
              <w:numPr>
                <w:ilvl w:val="0"/>
                <w:numId w:val="3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nauja įmonė, kuriai per einamuosius kalendorinius metus buvo suteikta teisė apdorojimo įrangą registruoti ir atlikti jos techninę apžiūrą</w:t>
            </w:r>
          </w:p>
          <w:p w14:paraId="319D46F0" w14:textId="77777777" w:rsidR="00EA1001" w:rsidRPr="007C1A4C" w:rsidRDefault="00EA1001" w:rsidP="005D6898">
            <w:pPr>
              <w:pStyle w:val="ListParagraph"/>
              <w:numPr>
                <w:ilvl w:val="0"/>
                <w:numId w:val="3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įmonė, atliekanti patikras retai naudojamai apdorojimo įrangai (orlaivių, beicavimo mašinų ir kt.)</w:t>
            </w:r>
          </w:p>
          <w:p w14:paraId="79B73176" w14:textId="77777777" w:rsidR="00EA1001" w:rsidRPr="007C1A4C" w:rsidRDefault="00EA1001" w:rsidP="005D6898">
            <w:pPr>
              <w:pStyle w:val="ListParagraph"/>
              <w:numPr>
                <w:ilvl w:val="0"/>
                <w:numId w:val="3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du metus iš eilės nustatoma, kad įmonė patikrų neatlieka</w:t>
            </w:r>
          </w:p>
          <w:p w14:paraId="03F178A0" w14:textId="77777777" w:rsidR="00EA1001" w:rsidRPr="007C1A4C" w:rsidRDefault="00EA1001" w:rsidP="005D6898">
            <w:pPr>
              <w:pStyle w:val="ListParagraph"/>
              <w:numPr>
                <w:ilvl w:val="0"/>
                <w:numId w:val="3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Papildomi vertinimo kriterijai netaikomi</w:t>
            </w:r>
          </w:p>
        </w:tc>
      </w:tr>
      <w:tr w:rsidR="00EA1001" w:rsidRPr="007C1A4C" w14:paraId="1B4C9694" w14:textId="77777777" w:rsidTr="004C1437">
        <w:tc>
          <w:tcPr>
            <w:tcW w:w="499" w:type="pct"/>
            <w:shd w:val="clear" w:color="auto" w:fill="auto"/>
          </w:tcPr>
          <w:p w14:paraId="51D219E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438B885"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Rizikos veiksnių reikšmingumas pagal vykdomos veiklos sritį</w:t>
            </w:r>
          </w:p>
          <w:p w14:paraId="0F0B74A0" w14:textId="77777777" w:rsidR="00EA1001" w:rsidRPr="007C1A4C" w:rsidRDefault="00EA1001" w:rsidP="005D6898">
            <w:pPr>
              <w:pStyle w:val="ListParagraph"/>
              <w:numPr>
                <w:ilvl w:val="0"/>
                <w:numId w:val="3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įmonei buvo taikytos administracinio poveikio priemonės</w:t>
            </w:r>
          </w:p>
          <w:p w14:paraId="4585DB57" w14:textId="77777777" w:rsidR="00EA1001" w:rsidRPr="007C1A4C" w:rsidRDefault="00EA1001" w:rsidP="005D6898">
            <w:pPr>
              <w:pStyle w:val="ListParagraph"/>
              <w:numPr>
                <w:ilvl w:val="0"/>
                <w:numId w:val="3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įmonei buvo taikytos poveikio priemonės</w:t>
            </w:r>
          </w:p>
          <w:p w14:paraId="3B3C81CE" w14:textId="77777777" w:rsidR="00EA1001" w:rsidRPr="007C1A4C" w:rsidRDefault="00EA1001" w:rsidP="005D6898">
            <w:pPr>
              <w:pStyle w:val="ListParagraph"/>
              <w:numPr>
                <w:ilvl w:val="0"/>
                <w:numId w:val="3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per paskutiniuosius patikrinimų metus įmonei poveikio priemonės nebuvo taikytos</w:t>
            </w:r>
          </w:p>
        </w:tc>
      </w:tr>
    </w:tbl>
    <w:p w14:paraId="1A4B55A3"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78" w:name="_Toc190946021"/>
      <w:bookmarkEnd w:id="77"/>
      <w:r w:rsidRPr="004C1437">
        <w:rPr>
          <w:rFonts w:ascii="Times New Roman" w:hAnsi="Times New Roman" w:cs="Times New Roman"/>
          <w:b/>
          <w:color w:val="000000"/>
          <w:sz w:val="24"/>
          <w:szCs w:val="24"/>
        </w:rPr>
        <w:lastRenderedPageBreak/>
        <w:t>REIKALAVIMAI AUGALŲ APSAUGOS PRODUKTŲ NAUDOJIMO RIZIKŲ SKAIČIAVIMUI</w:t>
      </w:r>
      <w:bookmarkEnd w:id="78"/>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74B2F1EF" w14:textId="77777777" w:rsidTr="004C1437">
        <w:trPr>
          <w:tblHeader/>
        </w:trPr>
        <w:tc>
          <w:tcPr>
            <w:tcW w:w="499" w:type="pct"/>
            <w:shd w:val="clear" w:color="auto" w:fill="auto"/>
          </w:tcPr>
          <w:p w14:paraId="5720FC25"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2775FE8B"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6DE72ACA" w14:textId="77777777" w:rsidTr="004C1437">
        <w:tc>
          <w:tcPr>
            <w:tcW w:w="499" w:type="pct"/>
            <w:shd w:val="clear" w:color="auto" w:fill="auto"/>
          </w:tcPr>
          <w:p w14:paraId="0FF85D0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616A5E5"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patobulinti augalų apsaugos produktų naudojimo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7627CB28" w14:textId="77777777" w:rsidTr="004C1437">
        <w:tc>
          <w:tcPr>
            <w:tcW w:w="499" w:type="pct"/>
            <w:shd w:val="clear" w:color="auto" w:fill="auto"/>
          </w:tcPr>
          <w:p w14:paraId="5861771A"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E22F3B1"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Dirbamos žemės plotas pagal praėjusių kalendorinių metų deklaravimo duomenis</w:t>
            </w:r>
          </w:p>
          <w:p w14:paraId="0DEB9F93" w14:textId="77777777" w:rsidR="00EA1001" w:rsidRPr="007C1A4C" w:rsidRDefault="00EA1001" w:rsidP="005D6898">
            <w:pPr>
              <w:pStyle w:val="ListParagraph"/>
              <w:numPr>
                <w:ilvl w:val="0"/>
                <w:numId w:val="4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iki 20 ha</w:t>
            </w:r>
          </w:p>
          <w:p w14:paraId="23558ED0" w14:textId="77777777" w:rsidR="00EA1001" w:rsidRPr="007C1A4C" w:rsidRDefault="00EA1001" w:rsidP="005D6898">
            <w:pPr>
              <w:pStyle w:val="ListParagraph"/>
              <w:numPr>
                <w:ilvl w:val="0"/>
                <w:numId w:val="4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21 iki 100 ha</w:t>
            </w:r>
          </w:p>
          <w:p w14:paraId="2454952F" w14:textId="77777777" w:rsidR="00EA1001" w:rsidRPr="007C1A4C" w:rsidRDefault="00EA1001" w:rsidP="005D6898">
            <w:pPr>
              <w:pStyle w:val="ListParagraph"/>
              <w:numPr>
                <w:ilvl w:val="0"/>
                <w:numId w:val="4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101 iki 300 ha</w:t>
            </w:r>
          </w:p>
          <w:p w14:paraId="5BEBFAD3" w14:textId="77777777" w:rsidR="00EA1001" w:rsidRPr="007C1A4C" w:rsidRDefault="00EA1001" w:rsidP="005D6898">
            <w:pPr>
              <w:pStyle w:val="ListParagraph"/>
              <w:numPr>
                <w:ilvl w:val="0"/>
                <w:numId w:val="4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301 iki 1000 ha</w:t>
            </w:r>
          </w:p>
          <w:p w14:paraId="070246D3" w14:textId="77777777" w:rsidR="00EA1001" w:rsidRPr="007C1A4C" w:rsidRDefault="00EA1001" w:rsidP="005D6898">
            <w:pPr>
              <w:pStyle w:val="ListParagraph"/>
              <w:numPr>
                <w:ilvl w:val="0"/>
                <w:numId w:val="4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daugiau kaip 1000 ha</w:t>
            </w:r>
          </w:p>
          <w:p w14:paraId="7D63BBC7" w14:textId="77777777" w:rsidR="00EA1001" w:rsidRPr="007C1A4C" w:rsidRDefault="00EA1001" w:rsidP="005D6898">
            <w:pPr>
              <w:pStyle w:val="ListParagraph"/>
              <w:numPr>
                <w:ilvl w:val="0"/>
                <w:numId w:val="4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Naudojimas nėra atliekamas</w:t>
            </w:r>
          </w:p>
        </w:tc>
      </w:tr>
      <w:tr w:rsidR="00EA1001" w:rsidRPr="007C1A4C" w14:paraId="22AFCC9B" w14:textId="77777777" w:rsidTr="004C1437">
        <w:tc>
          <w:tcPr>
            <w:tcW w:w="499" w:type="pct"/>
            <w:shd w:val="clear" w:color="auto" w:fill="auto"/>
          </w:tcPr>
          <w:p w14:paraId="6FA9C61F"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F22988F"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Naujas ūkio subjektas, kurio dirbamos žemės plotas – ne mažiau nei 10 ha ir kurio veikla susijusi su AAP naudojimu</w:t>
            </w:r>
          </w:p>
          <w:p w14:paraId="4D43852F" w14:textId="77777777" w:rsidR="00EA1001" w:rsidRPr="007C1A4C" w:rsidRDefault="00EA1001" w:rsidP="005D6898">
            <w:pPr>
              <w:pStyle w:val="ListParagraph"/>
              <w:numPr>
                <w:ilvl w:val="0"/>
                <w:numId w:val="4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Naujai veiklą pradėjęs ūkio subjektas</w:t>
            </w:r>
          </w:p>
          <w:p w14:paraId="325930BF" w14:textId="77777777" w:rsidR="00EA1001" w:rsidRPr="007C1A4C" w:rsidRDefault="00EA1001" w:rsidP="005D6898">
            <w:pPr>
              <w:pStyle w:val="ListParagraph"/>
              <w:numPr>
                <w:ilvl w:val="0"/>
                <w:numId w:val="4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Nėra naujas ŪS arba ploto suma mažiau </w:t>
            </w:r>
            <w:r>
              <w:rPr>
                <w:rFonts w:ascii="Times New Roman" w:eastAsia="Times New Roman" w:hAnsi="Times New Roman" w:cs="Times New Roman"/>
                <w:sz w:val="24"/>
                <w:szCs w:val="24"/>
                <w:lang w:eastAsia="lt-LT"/>
              </w:rPr>
              <w:t xml:space="preserve">kaip </w:t>
            </w:r>
            <w:r w:rsidRPr="007C1A4C">
              <w:rPr>
                <w:rFonts w:ascii="Times New Roman" w:eastAsia="Times New Roman" w:hAnsi="Times New Roman" w:cs="Times New Roman"/>
                <w:sz w:val="24"/>
                <w:szCs w:val="24"/>
                <w:lang w:eastAsia="lt-LT"/>
              </w:rPr>
              <w:t>10</w:t>
            </w:r>
            <w:r>
              <w:rPr>
                <w:rFonts w:ascii="Times New Roman" w:eastAsia="Times New Roman" w:hAnsi="Times New Roman" w:cs="Times New Roman"/>
                <w:sz w:val="24"/>
                <w:szCs w:val="24"/>
                <w:lang w:eastAsia="lt-LT"/>
              </w:rPr>
              <w:t xml:space="preserve"> </w:t>
            </w:r>
            <w:r w:rsidRPr="007C1A4C">
              <w:rPr>
                <w:rFonts w:ascii="Times New Roman" w:eastAsia="Times New Roman" w:hAnsi="Times New Roman" w:cs="Times New Roman"/>
                <w:sz w:val="24"/>
                <w:szCs w:val="24"/>
                <w:lang w:eastAsia="lt-LT"/>
              </w:rPr>
              <w:t>ha</w:t>
            </w:r>
          </w:p>
        </w:tc>
      </w:tr>
      <w:tr w:rsidR="00EA1001" w:rsidRPr="007C1A4C" w14:paraId="6051A183" w14:textId="77777777" w:rsidTr="004C1437">
        <w:tc>
          <w:tcPr>
            <w:tcW w:w="499" w:type="pct"/>
            <w:shd w:val="clear" w:color="auto" w:fill="auto"/>
          </w:tcPr>
          <w:p w14:paraId="4D491925"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8567B2F"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dėl AAP naudojimo reikalavimų nebuvo tikrintas per pastaruosius 5 metus</w:t>
            </w:r>
          </w:p>
          <w:p w14:paraId="78C06C46" w14:textId="77777777" w:rsidR="00EA1001" w:rsidRPr="007C1A4C" w:rsidRDefault="00EA1001" w:rsidP="005D6898">
            <w:pPr>
              <w:pStyle w:val="ListParagraph"/>
              <w:numPr>
                <w:ilvl w:val="0"/>
                <w:numId w:val="4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Nebuvo tikrintas per paskutinius 5 metus</w:t>
            </w:r>
          </w:p>
          <w:p w14:paraId="0906AE19" w14:textId="77777777" w:rsidR="00EA1001" w:rsidRPr="007C1A4C" w:rsidRDefault="00EA1001" w:rsidP="005D6898">
            <w:pPr>
              <w:pStyle w:val="ListParagraph"/>
              <w:numPr>
                <w:ilvl w:val="0"/>
                <w:numId w:val="4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Buvo tikrintas per paskutinius 5 metus</w:t>
            </w:r>
          </w:p>
        </w:tc>
      </w:tr>
      <w:tr w:rsidR="00EA1001" w:rsidRPr="007C1A4C" w14:paraId="416FFFA3" w14:textId="77777777" w:rsidTr="004C1437">
        <w:tc>
          <w:tcPr>
            <w:tcW w:w="499" w:type="pct"/>
            <w:shd w:val="clear" w:color="auto" w:fill="auto"/>
          </w:tcPr>
          <w:p w14:paraId="36AE13C7"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F39966E" w14:textId="3735B536" w:rsidR="00EA1001" w:rsidRPr="007C1A4C" w:rsidRDefault="00EA1001" w:rsidP="001E2171">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Augalų apsaugos pažymėjimas ar kitas jam prilyginamas Europos Sąjungos valstybėje narėje ar Europos ekonominės erdvės valstybėje išduotas pažymėjimas</w:t>
            </w:r>
            <w:r w:rsidRPr="007C1A4C">
              <w:rPr>
                <w:rFonts w:ascii="Times New Roman" w:eastAsia="Times New Roman" w:hAnsi="Times New Roman" w:cs="Times New Roman"/>
                <w:sz w:val="24"/>
                <w:szCs w:val="24"/>
                <w:lang w:eastAsia="lt-LT"/>
              </w:rPr>
              <w:tab/>
              <w:t>ūkio subjektui yra išduotas, pažymėjimas yra galiojantis ir galiojimas nesibaigs patikrinimo metais</w:t>
            </w:r>
          </w:p>
          <w:p w14:paraId="6F4CCB55" w14:textId="77777777" w:rsidR="00EA1001" w:rsidRPr="007C1A4C" w:rsidRDefault="00EA1001" w:rsidP="005D6898">
            <w:pPr>
              <w:pStyle w:val="ListParagraph"/>
              <w:numPr>
                <w:ilvl w:val="0"/>
                <w:numId w:val="4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subjektui nėra išduotas</w:t>
            </w:r>
          </w:p>
          <w:p w14:paraId="70215FC1" w14:textId="77777777" w:rsidR="00EA1001" w:rsidRPr="007C1A4C" w:rsidRDefault="00EA1001" w:rsidP="005D6898">
            <w:pPr>
              <w:pStyle w:val="ListParagraph"/>
              <w:numPr>
                <w:ilvl w:val="0"/>
                <w:numId w:val="4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subjektui buvo išduotas, bet pažymėjimo galiojimas jau pasibaigęs arba pažymėjimo galiojimo laikas baigsis patikrinimo metais</w:t>
            </w:r>
          </w:p>
          <w:p w14:paraId="4B637443" w14:textId="77777777" w:rsidR="00EA1001" w:rsidRPr="007C1A4C" w:rsidRDefault="00EA1001" w:rsidP="005D6898">
            <w:pPr>
              <w:pStyle w:val="ListParagraph"/>
              <w:numPr>
                <w:ilvl w:val="0"/>
                <w:numId w:val="4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Naudojimas nėra atliekamas</w:t>
            </w:r>
          </w:p>
        </w:tc>
      </w:tr>
      <w:tr w:rsidR="00EA1001" w:rsidRPr="007C1A4C" w14:paraId="1726EC67" w14:textId="77777777" w:rsidTr="004C1437">
        <w:tc>
          <w:tcPr>
            <w:tcW w:w="499" w:type="pct"/>
            <w:shd w:val="clear" w:color="auto" w:fill="auto"/>
          </w:tcPr>
          <w:p w14:paraId="00AEED21"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1CBC774" w14:textId="65866AC5"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Augalų apsaugos produktų apdorojimo įrangos (purkštuvo, beicavimo mašinos) pažymėjimas </w:t>
            </w:r>
            <w:r w:rsidRPr="007C1A4C">
              <w:rPr>
                <w:rFonts w:ascii="Times New Roman" w:eastAsia="Times New Roman" w:hAnsi="Times New Roman" w:cs="Times New Roman"/>
                <w:sz w:val="24"/>
                <w:szCs w:val="24"/>
                <w:lang w:eastAsia="lt-LT"/>
              </w:rPr>
              <w:tab/>
              <w:t>ūkio subjekto vardu registruotai AAP apdorojimo įrangai yra išduotas, apdorojimo įrangos pažymėjimas yra galiojantis ir galiojimas nesibaigs patikrinimo metais</w:t>
            </w:r>
          </w:p>
          <w:p w14:paraId="11AF9D63" w14:textId="77777777" w:rsidR="00EA1001" w:rsidRPr="007C1A4C" w:rsidRDefault="00EA1001" w:rsidP="005D6898">
            <w:pPr>
              <w:pStyle w:val="ListParagraph"/>
              <w:numPr>
                <w:ilvl w:val="0"/>
                <w:numId w:val="4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purškimo įrangai nėra išduotas</w:t>
            </w:r>
          </w:p>
          <w:p w14:paraId="1935A1A7" w14:textId="77777777" w:rsidR="00EA1001" w:rsidRPr="007C1A4C" w:rsidRDefault="00EA1001" w:rsidP="005D6898">
            <w:pPr>
              <w:pStyle w:val="ListParagraph"/>
              <w:numPr>
                <w:ilvl w:val="0"/>
                <w:numId w:val="4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apdorojimo įrangai buvo išduotas, bet apdorojimo įrangos pažymėjimo galiojimas jau pasibaigęs arba apdorojimo įrangos pažymėjimo galiojimo laikas baigsis patikrinimo metais</w:t>
            </w:r>
          </w:p>
          <w:p w14:paraId="39875078" w14:textId="77777777" w:rsidR="00EA1001" w:rsidRPr="007C1A4C" w:rsidRDefault="00EA1001" w:rsidP="005D6898">
            <w:pPr>
              <w:pStyle w:val="ListParagraph"/>
              <w:numPr>
                <w:ilvl w:val="0"/>
                <w:numId w:val="4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Naudojimas nėra atliekamas</w:t>
            </w:r>
          </w:p>
        </w:tc>
      </w:tr>
      <w:tr w:rsidR="00EA1001" w:rsidRPr="007C1A4C" w14:paraId="4A742F11" w14:textId="77777777" w:rsidTr="004C1437">
        <w:tc>
          <w:tcPr>
            <w:tcW w:w="499" w:type="pct"/>
            <w:shd w:val="clear" w:color="auto" w:fill="auto"/>
          </w:tcPr>
          <w:p w14:paraId="4B47F8F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3271BDC"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vykdo specializuotąją prekinę žemės ūkio produktų gamybą (šiltnamiai, sodai, uogynai, medelynai, dekoratyviniai augalai, gėlės grybai ir kt.)</w:t>
            </w:r>
            <w:r w:rsidRPr="007C1A4C">
              <w:rPr>
                <w:rFonts w:ascii="Times New Roman" w:eastAsia="Times New Roman" w:hAnsi="Times New Roman" w:cs="Times New Roman"/>
                <w:sz w:val="24"/>
                <w:szCs w:val="24"/>
                <w:lang w:eastAsia="lt-LT"/>
              </w:rPr>
              <w:tab/>
            </w:r>
          </w:p>
          <w:p w14:paraId="2E6491A0" w14:textId="77777777" w:rsidR="00EA1001" w:rsidRPr="007C1A4C" w:rsidRDefault="00EA1001" w:rsidP="005D6898">
            <w:pPr>
              <w:pStyle w:val="ListParagraph"/>
              <w:numPr>
                <w:ilvl w:val="0"/>
                <w:numId w:val="4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vykdo</w:t>
            </w:r>
          </w:p>
          <w:p w14:paraId="633384A2" w14:textId="77777777" w:rsidR="00EA1001" w:rsidRPr="007C1A4C" w:rsidRDefault="00EA1001" w:rsidP="005D6898">
            <w:pPr>
              <w:pStyle w:val="ListParagraph"/>
              <w:numPr>
                <w:ilvl w:val="0"/>
                <w:numId w:val="4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nevykdo</w:t>
            </w:r>
          </w:p>
        </w:tc>
      </w:tr>
      <w:tr w:rsidR="00EA1001" w:rsidRPr="007C1A4C" w14:paraId="4A7613E6" w14:textId="77777777" w:rsidTr="004C1437">
        <w:tc>
          <w:tcPr>
            <w:tcW w:w="499" w:type="pct"/>
            <w:shd w:val="clear" w:color="auto" w:fill="auto"/>
          </w:tcPr>
          <w:p w14:paraId="663E6E73"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420125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Auginami bent vieni iš šių žemės ūkio augalų: žieminiai rapsai, vasariniai rapsai, žieminiai kviečiai, vasariniai kviečiai, žieminiai rugiai, vasariniai rugiai, hibridiniai rugiai, žieminiai miežiai, kvietrugiai, vasariniai miežiai, grikiai, avižos, kukurūzai, pupos, žirniai, bulvės, cukriniai runkeliai, pašariniai runkeliai, lauko daržovės, kmynai</w:t>
            </w:r>
          </w:p>
          <w:p w14:paraId="5D6D326E" w14:textId="77777777" w:rsidR="00EA1001" w:rsidRPr="007C1A4C" w:rsidRDefault="00EA1001" w:rsidP="005D6898">
            <w:pPr>
              <w:pStyle w:val="ListParagraph"/>
              <w:numPr>
                <w:ilvl w:val="0"/>
                <w:numId w:val="4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augina iki 5 rūšių</w:t>
            </w:r>
          </w:p>
          <w:p w14:paraId="41348C17" w14:textId="77777777" w:rsidR="00EA1001" w:rsidRPr="007C1A4C" w:rsidRDefault="00EA1001" w:rsidP="005D6898">
            <w:pPr>
              <w:pStyle w:val="ListParagraph"/>
              <w:numPr>
                <w:ilvl w:val="0"/>
                <w:numId w:val="4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augina 5 rūšis ir daugiau</w:t>
            </w:r>
          </w:p>
          <w:p w14:paraId="17EF17F0" w14:textId="77777777" w:rsidR="00EA1001" w:rsidRPr="007C1A4C" w:rsidRDefault="00EA1001" w:rsidP="005D6898">
            <w:pPr>
              <w:pStyle w:val="ListParagraph"/>
              <w:numPr>
                <w:ilvl w:val="0"/>
                <w:numId w:val="4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neaugina</w:t>
            </w:r>
          </w:p>
        </w:tc>
      </w:tr>
      <w:tr w:rsidR="00EA1001" w:rsidRPr="007C1A4C" w14:paraId="3839B39D" w14:textId="77777777" w:rsidTr="004C1437">
        <w:tc>
          <w:tcPr>
            <w:tcW w:w="499" w:type="pct"/>
            <w:shd w:val="clear" w:color="auto" w:fill="auto"/>
          </w:tcPr>
          <w:p w14:paraId="2EE643D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2C61893"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Auginami bičių gausiai lankomi augalai: žieminiai rapsai, vasariniai rapsai, grikiai, baltosios garstyčios, barkūnai, </w:t>
            </w:r>
            <w:proofErr w:type="spellStart"/>
            <w:r w:rsidRPr="007C1A4C">
              <w:rPr>
                <w:rFonts w:ascii="Times New Roman" w:eastAsia="Times New Roman" w:hAnsi="Times New Roman" w:cs="Times New Roman"/>
                <w:sz w:val="24"/>
                <w:szCs w:val="24"/>
                <w:lang w:eastAsia="lt-LT"/>
              </w:rPr>
              <w:t>facelijos</w:t>
            </w:r>
            <w:proofErr w:type="spellEnd"/>
            <w:r w:rsidRPr="007C1A4C">
              <w:rPr>
                <w:rFonts w:ascii="Times New Roman" w:eastAsia="Times New Roman" w:hAnsi="Times New Roman" w:cs="Times New Roman"/>
                <w:sz w:val="24"/>
                <w:szCs w:val="24"/>
                <w:lang w:eastAsia="lt-LT"/>
              </w:rPr>
              <w:t>, saulėgrąžos, lubinai, dobilai</w:t>
            </w:r>
          </w:p>
          <w:p w14:paraId="14A9AE73" w14:textId="77777777" w:rsidR="00EA1001" w:rsidRPr="007C1A4C" w:rsidRDefault="00EA1001" w:rsidP="005D6898">
            <w:pPr>
              <w:pStyle w:val="ListParagraph"/>
              <w:numPr>
                <w:ilvl w:val="0"/>
                <w:numId w:val="5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augina</w:t>
            </w:r>
          </w:p>
          <w:p w14:paraId="4C962C98" w14:textId="77777777" w:rsidR="00EA1001" w:rsidRPr="007C1A4C" w:rsidRDefault="00EA1001" w:rsidP="005D6898">
            <w:pPr>
              <w:pStyle w:val="ListParagraph"/>
              <w:numPr>
                <w:ilvl w:val="0"/>
                <w:numId w:val="5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neaugina</w:t>
            </w:r>
          </w:p>
        </w:tc>
      </w:tr>
      <w:tr w:rsidR="00EA1001" w:rsidRPr="007C1A4C" w14:paraId="69780ABA" w14:textId="77777777" w:rsidTr="004C1437">
        <w:tc>
          <w:tcPr>
            <w:tcW w:w="499" w:type="pct"/>
            <w:shd w:val="clear" w:color="auto" w:fill="auto"/>
          </w:tcPr>
          <w:p w14:paraId="18AC533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60071B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Jei ūkio subjektas augina žieminius ir (ar) vasarinius kviečius</w:t>
            </w:r>
          </w:p>
          <w:p w14:paraId="7A1851EC" w14:textId="77777777" w:rsidR="00EA1001" w:rsidRPr="007C1A4C" w:rsidRDefault="00EA1001" w:rsidP="005D6898">
            <w:pPr>
              <w:pStyle w:val="ListParagraph"/>
              <w:numPr>
                <w:ilvl w:val="0"/>
                <w:numId w:val="5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augina</w:t>
            </w:r>
          </w:p>
          <w:p w14:paraId="120BCB04" w14:textId="77777777" w:rsidR="00EA1001" w:rsidRPr="007C1A4C" w:rsidRDefault="00EA1001" w:rsidP="005D6898">
            <w:pPr>
              <w:pStyle w:val="ListParagraph"/>
              <w:numPr>
                <w:ilvl w:val="0"/>
                <w:numId w:val="5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neaugina</w:t>
            </w:r>
          </w:p>
        </w:tc>
      </w:tr>
      <w:tr w:rsidR="00EA1001" w:rsidRPr="007C1A4C" w14:paraId="2DA199EA" w14:textId="77777777" w:rsidTr="004C1437">
        <w:tc>
          <w:tcPr>
            <w:tcW w:w="499" w:type="pct"/>
            <w:shd w:val="clear" w:color="auto" w:fill="auto"/>
          </w:tcPr>
          <w:p w14:paraId="3D407D3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E10027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Jei ūkio subjektas</w:t>
            </w:r>
          </w:p>
          <w:p w14:paraId="773C6400" w14:textId="77777777" w:rsidR="00EA1001" w:rsidRPr="007C1A4C" w:rsidRDefault="00EA1001" w:rsidP="005D6898">
            <w:pPr>
              <w:pStyle w:val="ListParagraph"/>
              <w:numPr>
                <w:ilvl w:val="0"/>
                <w:numId w:val="5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fizinis asmuo</w:t>
            </w:r>
          </w:p>
          <w:p w14:paraId="62D55819" w14:textId="77777777" w:rsidR="00EA1001" w:rsidRPr="007C1A4C" w:rsidRDefault="00EA1001" w:rsidP="005D6898">
            <w:pPr>
              <w:pStyle w:val="ListParagraph"/>
              <w:numPr>
                <w:ilvl w:val="0"/>
                <w:numId w:val="5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juridinis asmuo</w:t>
            </w:r>
          </w:p>
        </w:tc>
      </w:tr>
      <w:tr w:rsidR="00EA1001" w:rsidRPr="007C1A4C" w14:paraId="68B56BD5" w14:textId="77777777" w:rsidTr="004C1437">
        <w:tc>
          <w:tcPr>
            <w:tcW w:w="499" w:type="pct"/>
            <w:shd w:val="clear" w:color="auto" w:fill="auto"/>
          </w:tcPr>
          <w:p w14:paraId="2B9A6FE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EC3350C"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Vykdomos veiklos vieta</w:t>
            </w:r>
          </w:p>
          <w:p w14:paraId="01D7088C"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Ūkio subjektas vykdo veiklą, kurios metu AAP naudojami </w:t>
            </w:r>
            <w:proofErr w:type="spellStart"/>
            <w:r w:rsidRPr="007C1A4C">
              <w:rPr>
                <w:rFonts w:ascii="Times New Roman" w:eastAsia="Times New Roman" w:hAnsi="Times New Roman" w:cs="Times New Roman"/>
                <w:sz w:val="24"/>
                <w:szCs w:val="24"/>
                <w:lang w:eastAsia="lt-LT"/>
              </w:rPr>
              <w:t>fumigavimui</w:t>
            </w:r>
            <w:proofErr w:type="spellEnd"/>
            <w:r w:rsidRPr="007C1A4C">
              <w:rPr>
                <w:rFonts w:ascii="Times New Roman" w:eastAsia="Times New Roman" w:hAnsi="Times New Roman" w:cs="Times New Roman"/>
                <w:sz w:val="24"/>
                <w:szCs w:val="24"/>
                <w:lang w:eastAsia="lt-LT"/>
              </w:rPr>
              <w:t>, viešuose parkuose, sporto ir rekreacijos aikštynuose (stadionai, golfo aikštynai ir pan.), geležinkelio linijose, oro uosto, jūrų uosto teritorijoje ir pan.</w:t>
            </w:r>
          </w:p>
          <w:p w14:paraId="316F87A6" w14:textId="77777777" w:rsidR="00EA1001" w:rsidRPr="007C1A4C" w:rsidRDefault="00EA1001" w:rsidP="005D6898">
            <w:pPr>
              <w:pStyle w:val="ListParagraph"/>
              <w:numPr>
                <w:ilvl w:val="0"/>
                <w:numId w:val="5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Ūkinės veiklos teritorijoje yra paviršinis vandens telkinys</w:t>
            </w:r>
          </w:p>
          <w:p w14:paraId="1EB3CC44" w14:textId="77777777" w:rsidR="00EA1001" w:rsidRPr="007C1A4C" w:rsidRDefault="00EA1001" w:rsidP="005D6898">
            <w:pPr>
              <w:pStyle w:val="ListParagraph"/>
              <w:numPr>
                <w:ilvl w:val="0"/>
                <w:numId w:val="5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Ūkinė veikla vykdoma saugomoje teritorijoje</w:t>
            </w:r>
          </w:p>
          <w:p w14:paraId="72B018D4" w14:textId="77777777" w:rsidR="00EA1001" w:rsidRPr="007C1A4C" w:rsidRDefault="00EA1001" w:rsidP="005D6898">
            <w:pPr>
              <w:pStyle w:val="ListParagraph"/>
              <w:numPr>
                <w:ilvl w:val="0"/>
                <w:numId w:val="5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nevykdo</w:t>
            </w:r>
          </w:p>
        </w:tc>
      </w:tr>
      <w:tr w:rsidR="00EA1001" w:rsidRPr="007C1A4C" w14:paraId="535A36EC" w14:textId="77777777" w:rsidTr="004C1437">
        <w:tc>
          <w:tcPr>
            <w:tcW w:w="499" w:type="pct"/>
            <w:shd w:val="clear" w:color="auto" w:fill="auto"/>
          </w:tcPr>
          <w:p w14:paraId="12F6BD1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EC11F15"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ŪS, apie planuojamus purškimus neteikia informacijos į PPIS</w:t>
            </w:r>
          </w:p>
          <w:p w14:paraId="71D2288A" w14:textId="77777777" w:rsidR="00EA1001" w:rsidRPr="007C1A4C" w:rsidRDefault="00EA1001" w:rsidP="005D6898">
            <w:pPr>
              <w:pStyle w:val="ListParagraph"/>
              <w:numPr>
                <w:ilvl w:val="0"/>
                <w:numId w:val="5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Teikia informaciją apie purškimus į PPIS</w:t>
            </w:r>
          </w:p>
          <w:p w14:paraId="266A3404" w14:textId="77777777" w:rsidR="00EA1001" w:rsidRPr="007C1A4C" w:rsidRDefault="00EA1001" w:rsidP="005D6898">
            <w:pPr>
              <w:pStyle w:val="ListParagraph"/>
              <w:numPr>
                <w:ilvl w:val="0"/>
                <w:numId w:val="5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Neteikia informacijos apie purškimus į PPIS</w:t>
            </w:r>
          </w:p>
        </w:tc>
      </w:tr>
      <w:tr w:rsidR="00EA1001" w:rsidRPr="007C1A4C" w14:paraId="1382F1EF" w14:textId="77777777" w:rsidTr="004C1437">
        <w:tc>
          <w:tcPr>
            <w:tcW w:w="499" w:type="pct"/>
            <w:shd w:val="clear" w:color="auto" w:fill="auto"/>
          </w:tcPr>
          <w:p w14:paraId="46F9E1C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B57C4F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apie ūkio subjekto veiklą gauta informacija (iš žiniasklaidos, skundo, kitos institucijos pranešimo ir pan.) apie daromus pažeidimus, kuri po atlikto ūkio subjekto veiklos patikrinimo pasitvirtino</w:t>
            </w:r>
          </w:p>
          <w:p w14:paraId="712D3078" w14:textId="77777777" w:rsidR="00EA1001" w:rsidRPr="007C1A4C" w:rsidRDefault="00EA1001" w:rsidP="005D6898">
            <w:pPr>
              <w:pStyle w:val="ListParagraph"/>
              <w:numPr>
                <w:ilvl w:val="0"/>
                <w:numId w:val="5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gauta ir pasitvirtino</w:t>
            </w:r>
          </w:p>
          <w:p w14:paraId="6DA95085" w14:textId="77777777" w:rsidR="00EA1001" w:rsidRPr="007C1A4C" w:rsidRDefault="00EA1001" w:rsidP="005D6898">
            <w:pPr>
              <w:pStyle w:val="ListParagraph"/>
              <w:numPr>
                <w:ilvl w:val="0"/>
                <w:numId w:val="5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negauta arba nepasitvirtino</w:t>
            </w:r>
          </w:p>
        </w:tc>
      </w:tr>
      <w:tr w:rsidR="00EA1001" w:rsidRPr="007C1A4C" w14:paraId="67791117" w14:textId="77777777" w:rsidTr="004C1437">
        <w:tc>
          <w:tcPr>
            <w:tcW w:w="499" w:type="pct"/>
            <w:shd w:val="clear" w:color="auto" w:fill="auto"/>
          </w:tcPr>
          <w:p w14:paraId="21881BC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D9EF689"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pastaruosius patikrinimų metus ūkio subjektas, tiekiantis rinkai, saugantis ar naudojantis AAP, buvo tikrintas ir jo veikloje nebuvo nustatyta pažeidimų, už kuriuos ūkio subjektui buvo taikyta administracinė atsakomybė</w:t>
            </w:r>
          </w:p>
          <w:p w14:paraId="5664E406" w14:textId="77777777" w:rsidR="00EA1001" w:rsidRPr="007C1A4C" w:rsidRDefault="00EA1001" w:rsidP="005D6898">
            <w:pPr>
              <w:pStyle w:val="ListParagraph"/>
              <w:numPr>
                <w:ilvl w:val="0"/>
                <w:numId w:val="5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buvo taikytos administracinio poveikio priemonės</w:t>
            </w:r>
          </w:p>
          <w:p w14:paraId="778C9690" w14:textId="77777777" w:rsidR="00EA1001" w:rsidRPr="007C1A4C" w:rsidRDefault="00EA1001" w:rsidP="005D6898">
            <w:pPr>
              <w:pStyle w:val="ListParagraph"/>
              <w:numPr>
                <w:ilvl w:val="0"/>
                <w:numId w:val="5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nebuvo taikytos administracinio poveikio priemonės</w:t>
            </w:r>
          </w:p>
        </w:tc>
      </w:tr>
      <w:tr w:rsidR="00EA1001" w:rsidRPr="007C1A4C" w14:paraId="4C2C11FC" w14:textId="77777777" w:rsidTr="004C1437">
        <w:tc>
          <w:tcPr>
            <w:tcW w:w="499" w:type="pct"/>
            <w:shd w:val="clear" w:color="auto" w:fill="auto"/>
          </w:tcPr>
          <w:p w14:paraId="2A918615"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BD1AE98"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Rizikos veiksnių reikšmingumas pagal vykdomos veiklos sritį</w:t>
            </w:r>
            <w:r w:rsidRPr="007C1A4C">
              <w:rPr>
                <w:rFonts w:ascii="Times New Roman" w:eastAsia="Times New Roman" w:hAnsi="Times New Roman" w:cs="Times New Roman"/>
                <w:sz w:val="24"/>
                <w:szCs w:val="24"/>
                <w:lang w:eastAsia="lt-LT"/>
              </w:rPr>
              <w:tab/>
            </w:r>
          </w:p>
          <w:p w14:paraId="2623C454" w14:textId="77777777" w:rsidR="00EA1001" w:rsidRPr="007C1A4C" w:rsidRDefault="00EA1001" w:rsidP="005D6898">
            <w:pPr>
              <w:pStyle w:val="ListParagraph"/>
              <w:numPr>
                <w:ilvl w:val="0"/>
                <w:numId w:val="5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buvo taikytos poveikio priemonės</w:t>
            </w:r>
          </w:p>
          <w:p w14:paraId="452F8C74" w14:textId="77777777" w:rsidR="00EA1001" w:rsidRPr="007C1A4C" w:rsidRDefault="00EA1001" w:rsidP="005D6898">
            <w:pPr>
              <w:pStyle w:val="ListParagraph"/>
              <w:numPr>
                <w:ilvl w:val="0"/>
                <w:numId w:val="5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poveikio priemonės nebuvo taikytos</w:t>
            </w:r>
          </w:p>
        </w:tc>
      </w:tr>
    </w:tbl>
    <w:p w14:paraId="51BAD433"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79" w:name="_Toc190946022"/>
      <w:r w:rsidRPr="004C1437">
        <w:rPr>
          <w:rFonts w:ascii="Times New Roman" w:hAnsi="Times New Roman" w:cs="Times New Roman"/>
          <w:b/>
          <w:color w:val="000000"/>
          <w:sz w:val="24"/>
          <w:szCs w:val="24"/>
        </w:rPr>
        <w:t>REIKALAVIMAI AUGALŲ APSAUGOS PRODUKTŲ SAUGOJIMO RIZIKŲ SKAIČIAVIMUI</w:t>
      </w:r>
      <w:bookmarkEnd w:id="79"/>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EA76F2" w14:paraId="0096921A" w14:textId="77777777" w:rsidTr="004C1437">
        <w:trPr>
          <w:tblHeader/>
        </w:trPr>
        <w:tc>
          <w:tcPr>
            <w:tcW w:w="499" w:type="pct"/>
            <w:shd w:val="clear" w:color="auto" w:fill="auto"/>
          </w:tcPr>
          <w:p w14:paraId="076B98B3"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45CDBB48"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708E9BA5" w14:textId="77777777" w:rsidTr="004C1437">
        <w:tc>
          <w:tcPr>
            <w:tcW w:w="499" w:type="pct"/>
            <w:shd w:val="clear" w:color="auto" w:fill="auto"/>
          </w:tcPr>
          <w:p w14:paraId="2B6F93D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2884366"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patobulinti augalų apsaugos produktų saugojimo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1330457D" w14:textId="77777777" w:rsidTr="004C1437">
        <w:tc>
          <w:tcPr>
            <w:tcW w:w="499" w:type="pct"/>
            <w:shd w:val="clear" w:color="auto" w:fill="auto"/>
          </w:tcPr>
          <w:p w14:paraId="29F60DA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F761A6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AAP saugomi</w:t>
            </w:r>
          </w:p>
          <w:p w14:paraId="50E0BD3C" w14:textId="77777777" w:rsidR="00EA1001" w:rsidRPr="007C1A4C" w:rsidRDefault="00EA1001" w:rsidP="005D6898">
            <w:pPr>
              <w:pStyle w:val="ListParagraph"/>
              <w:numPr>
                <w:ilvl w:val="0"/>
                <w:numId w:val="6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spintoje / stende</w:t>
            </w:r>
          </w:p>
          <w:p w14:paraId="58C88761" w14:textId="77777777" w:rsidR="00EA1001" w:rsidRPr="007C1A4C" w:rsidRDefault="00EA1001" w:rsidP="005D6898">
            <w:pPr>
              <w:pStyle w:val="ListParagraph"/>
              <w:numPr>
                <w:ilvl w:val="0"/>
                <w:numId w:val="6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saugojimo patalpoje, kurios plotas iki 1,5 m</w:t>
            </w:r>
            <w:r w:rsidRPr="00754553">
              <w:rPr>
                <w:rFonts w:ascii="Times New Roman" w:eastAsia="Times New Roman" w:hAnsi="Times New Roman" w:cs="Times New Roman"/>
                <w:sz w:val="24"/>
                <w:szCs w:val="24"/>
                <w:vertAlign w:val="superscript"/>
                <w:lang w:eastAsia="lt-LT"/>
              </w:rPr>
              <w:t>2</w:t>
            </w:r>
          </w:p>
          <w:p w14:paraId="1FFE7340" w14:textId="77777777" w:rsidR="00EA1001" w:rsidRPr="007C1A4C" w:rsidRDefault="00EA1001" w:rsidP="005D6898">
            <w:pPr>
              <w:pStyle w:val="ListParagraph"/>
              <w:numPr>
                <w:ilvl w:val="0"/>
                <w:numId w:val="6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saugojimo patalpoje, kurios plotas nuo 1,5 m</w:t>
            </w:r>
            <w:r w:rsidRPr="00754553">
              <w:rPr>
                <w:rFonts w:ascii="Times New Roman" w:eastAsia="Times New Roman" w:hAnsi="Times New Roman" w:cs="Times New Roman"/>
                <w:sz w:val="24"/>
                <w:szCs w:val="24"/>
                <w:vertAlign w:val="superscript"/>
                <w:lang w:eastAsia="lt-LT"/>
              </w:rPr>
              <w:t>2</w:t>
            </w:r>
            <w:r w:rsidRPr="007C1A4C">
              <w:rPr>
                <w:rFonts w:ascii="Times New Roman" w:eastAsia="Times New Roman" w:hAnsi="Times New Roman" w:cs="Times New Roman"/>
                <w:sz w:val="24"/>
                <w:szCs w:val="24"/>
                <w:lang w:eastAsia="lt-LT"/>
              </w:rPr>
              <w:t xml:space="preserve"> iki 9,5 m</w:t>
            </w:r>
            <w:r w:rsidRPr="00754553">
              <w:rPr>
                <w:rFonts w:ascii="Times New Roman" w:eastAsia="Times New Roman" w:hAnsi="Times New Roman" w:cs="Times New Roman"/>
                <w:sz w:val="24"/>
                <w:szCs w:val="24"/>
                <w:vertAlign w:val="superscript"/>
                <w:lang w:eastAsia="lt-LT"/>
              </w:rPr>
              <w:t>2</w:t>
            </w:r>
          </w:p>
          <w:p w14:paraId="7F981E03" w14:textId="77777777" w:rsidR="00EA1001" w:rsidRPr="007C1A4C" w:rsidRDefault="00EA1001" w:rsidP="005D6898">
            <w:pPr>
              <w:pStyle w:val="ListParagraph"/>
              <w:numPr>
                <w:ilvl w:val="0"/>
                <w:numId w:val="6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saugojimo patalpoje, kurios plotas nuo 9,5 m</w:t>
            </w:r>
            <w:r w:rsidRPr="00754553">
              <w:rPr>
                <w:rFonts w:ascii="Times New Roman" w:eastAsia="Times New Roman" w:hAnsi="Times New Roman" w:cs="Times New Roman"/>
                <w:sz w:val="24"/>
                <w:szCs w:val="24"/>
                <w:vertAlign w:val="superscript"/>
                <w:lang w:eastAsia="lt-LT"/>
              </w:rPr>
              <w:t>2</w:t>
            </w:r>
            <w:r w:rsidRPr="007C1A4C">
              <w:rPr>
                <w:rFonts w:ascii="Times New Roman" w:eastAsia="Times New Roman" w:hAnsi="Times New Roman" w:cs="Times New Roman"/>
                <w:sz w:val="24"/>
                <w:szCs w:val="24"/>
                <w:lang w:eastAsia="lt-LT"/>
              </w:rPr>
              <w:t xml:space="preserve"> iki 50 m</w:t>
            </w:r>
            <w:r w:rsidRPr="00754553">
              <w:rPr>
                <w:rFonts w:ascii="Times New Roman" w:eastAsia="Times New Roman" w:hAnsi="Times New Roman" w:cs="Times New Roman"/>
                <w:sz w:val="24"/>
                <w:szCs w:val="24"/>
                <w:vertAlign w:val="superscript"/>
                <w:lang w:eastAsia="lt-LT"/>
              </w:rPr>
              <w:t>2</w:t>
            </w:r>
          </w:p>
          <w:p w14:paraId="09C44909" w14:textId="77777777" w:rsidR="00EA1001" w:rsidRPr="007C1A4C" w:rsidRDefault="00EA1001" w:rsidP="005D6898">
            <w:pPr>
              <w:pStyle w:val="ListParagraph"/>
              <w:numPr>
                <w:ilvl w:val="0"/>
                <w:numId w:val="6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saugojimo patalpoje, kurios plotas daugiau kaip 50 m</w:t>
            </w:r>
            <w:r w:rsidRPr="00754553">
              <w:rPr>
                <w:rFonts w:ascii="Times New Roman" w:eastAsia="Times New Roman" w:hAnsi="Times New Roman" w:cs="Times New Roman"/>
                <w:sz w:val="24"/>
                <w:szCs w:val="24"/>
                <w:vertAlign w:val="superscript"/>
                <w:lang w:eastAsia="lt-LT"/>
              </w:rPr>
              <w:t>2</w:t>
            </w:r>
          </w:p>
          <w:p w14:paraId="4A329FFB" w14:textId="77777777" w:rsidR="00EA1001" w:rsidRPr="007C1A4C" w:rsidRDefault="00EA1001" w:rsidP="005D6898">
            <w:pPr>
              <w:pStyle w:val="ListParagraph"/>
              <w:numPr>
                <w:ilvl w:val="0"/>
                <w:numId w:val="6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nesaugomi</w:t>
            </w:r>
          </w:p>
        </w:tc>
      </w:tr>
      <w:tr w:rsidR="00EA1001" w:rsidRPr="007C1A4C" w14:paraId="242E0301" w14:textId="77777777" w:rsidTr="004C1437">
        <w:tc>
          <w:tcPr>
            <w:tcW w:w="499" w:type="pct"/>
            <w:shd w:val="clear" w:color="auto" w:fill="auto"/>
          </w:tcPr>
          <w:p w14:paraId="3DE69611"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217D2D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Saugojimo patalpose saugomi</w:t>
            </w:r>
          </w:p>
          <w:p w14:paraId="7700FCBD" w14:textId="77777777" w:rsidR="00EA1001" w:rsidRPr="007C1A4C" w:rsidRDefault="00EA1001" w:rsidP="005D6898">
            <w:pPr>
              <w:pStyle w:val="ListParagraph"/>
              <w:numPr>
                <w:ilvl w:val="0"/>
                <w:numId w:val="6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 AAP</w:t>
            </w:r>
          </w:p>
          <w:p w14:paraId="7BECCF0D" w14:textId="77777777" w:rsidR="00EA1001" w:rsidRPr="007C1A4C" w:rsidRDefault="00EA1001" w:rsidP="005D6898">
            <w:pPr>
              <w:pStyle w:val="ListParagraph"/>
              <w:numPr>
                <w:ilvl w:val="0"/>
                <w:numId w:val="6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kartu su mineralinėmis trąšomis, kur mineralinių trąšų saugojimo vieta atskirta aklina nedegių medžiagų siena</w:t>
            </w:r>
          </w:p>
          <w:p w14:paraId="46D0113F" w14:textId="77777777" w:rsidR="00EA1001" w:rsidRPr="007C1A4C" w:rsidRDefault="00EA1001" w:rsidP="005D6898">
            <w:pPr>
              <w:pStyle w:val="ListParagraph"/>
              <w:numPr>
                <w:ilvl w:val="0"/>
                <w:numId w:val="6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AAP, skirti profesionaliajam, profesionaliajam ir (ar) neprofesionaliajam naudojimui, ir (ar tik) </w:t>
            </w:r>
            <w:proofErr w:type="spellStart"/>
            <w:r w:rsidRPr="007C1A4C">
              <w:rPr>
                <w:rFonts w:ascii="Times New Roman" w:eastAsia="Times New Roman" w:hAnsi="Times New Roman" w:cs="Times New Roman"/>
                <w:sz w:val="24"/>
                <w:szCs w:val="24"/>
                <w:lang w:eastAsia="lt-LT"/>
              </w:rPr>
              <w:t>fumigantai</w:t>
            </w:r>
            <w:proofErr w:type="spellEnd"/>
          </w:p>
          <w:p w14:paraId="37326A8A" w14:textId="77777777" w:rsidR="00EA1001" w:rsidRPr="007C1A4C" w:rsidRDefault="00EA1001" w:rsidP="005D6898">
            <w:pPr>
              <w:pStyle w:val="ListParagraph"/>
              <w:numPr>
                <w:ilvl w:val="0"/>
                <w:numId w:val="6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Nesaugomi</w:t>
            </w:r>
          </w:p>
        </w:tc>
      </w:tr>
      <w:tr w:rsidR="00EA1001" w:rsidRPr="007C1A4C" w14:paraId="5E689E18" w14:textId="77777777" w:rsidTr="004C1437">
        <w:tc>
          <w:tcPr>
            <w:tcW w:w="499" w:type="pct"/>
            <w:shd w:val="clear" w:color="auto" w:fill="auto"/>
          </w:tcPr>
          <w:p w14:paraId="1436132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989BE8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Duomenys apie saugojimo patalpoje, kurios plotas didesnis nei 1,5 m</w:t>
            </w:r>
            <w:r w:rsidRPr="00754553">
              <w:rPr>
                <w:rFonts w:ascii="Times New Roman" w:eastAsia="Times New Roman" w:hAnsi="Times New Roman" w:cs="Times New Roman"/>
                <w:sz w:val="24"/>
                <w:szCs w:val="24"/>
                <w:vertAlign w:val="superscript"/>
                <w:lang w:eastAsia="lt-LT"/>
              </w:rPr>
              <w:t>2</w:t>
            </w:r>
            <w:r w:rsidRPr="007C1A4C">
              <w:rPr>
                <w:rFonts w:ascii="Times New Roman" w:eastAsia="Times New Roman" w:hAnsi="Times New Roman" w:cs="Times New Roman"/>
                <w:sz w:val="24"/>
                <w:szCs w:val="24"/>
                <w:lang w:eastAsia="lt-LT"/>
              </w:rPr>
              <w:t>, saugomus AAP nebuvo atnaujinti ilgiau nei 3 metus</w:t>
            </w:r>
            <w:r w:rsidRPr="007C1A4C">
              <w:rPr>
                <w:rFonts w:ascii="Times New Roman" w:eastAsia="Times New Roman" w:hAnsi="Times New Roman" w:cs="Times New Roman"/>
                <w:sz w:val="24"/>
                <w:szCs w:val="24"/>
                <w:lang w:eastAsia="lt-LT"/>
              </w:rPr>
              <w:tab/>
            </w:r>
          </w:p>
          <w:p w14:paraId="345FD29B" w14:textId="77777777" w:rsidR="00EA1001" w:rsidRPr="007C1A4C" w:rsidRDefault="00EA1001" w:rsidP="005D6898">
            <w:pPr>
              <w:pStyle w:val="ListParagraph"/>
              <w:numPr>
                <w:ilvl w:val="0"/>
                <w:numId w:val="6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duomenys apie saugojimo patalpoje, kurios plotas didesnis nei 1,5 m</w:t>
            </w:r>
            <w:r w:rsidRPr="00754553">
              <w:rPr>
                <w:rFonts w:ascii="Times New Roman" w:eastAsia="Times New Roman" w:hAnsi="Times New Roman" w:cs="Times New Roman"/>
                <w:sz w:val="24"/>
                <w:szCs w:val="24"/>
                <w:vertAlign w:val="superscript"/>
                <w:lang w:eastAsia="lt-LT"/>
              </w:rPr>
              <w:t>2</w:t>
            </w:r>
            <w:r w:rsidRPr="007C1A4C">
              <w:rPr>
                <w:rFonts w:ascii="Times New Roman" w:eastAsia="Times New Roman" w:hAnsi="Times New Roman" w:cs="Times New Roman"/>
                <w:sz w:val="24"/>
                <w:szCs w:val="24"/>
                <w:lang w:eastAsia="lt-LT"/>
              </w:rPr>
              <w:t>, saugomus AAP nebuvo atnaujinti ilgiau nei 3 metus</w:t>
            </w:r>
          </w:p>
          <w:p w14:paraId="5B1F64BD" w14:textId="77777777" w:rsidR="00EA1001" w:rsidRPr="007C1A4C" w:rsidRDefault="00EA1001" w:rsidP="005D6898">
            <w:pPr>
              <w:pStyle w:val="ListParagraph"/>
              <w:numPr>
                <w:ilvl w:val="0"/>
                <w:numId w:val="6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Plotas mažesnis arba buvo atnaujinti.</w:t>
            </w:r>
          </w:p>
        </w:tc>
      </w:tr>
      <w:tr w:rsidR="00EA1001" w:rsidRPr="007C1A4C" w14:paraId="0F42278D" w14:textId="77777777" w:rsidTr="004C1437">
        <w:tc>
          <w:tcPr>
            <w:tcW w:w="499" w:type="pct"/>
            <w:shd w:val="clear" w:color="auto" w:fill="auto"/>
          </w:tcPr>
          <w:p w14:paraId="6E85ED1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2E55430"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muitinės priežiūroje esančioje laikinojo saugojimo vietoje (importo ir eksporto terminale) ar muitinės sandėlyje, kai einamaisiais metais buvo gauta informacija, kad šioje saugojimo vietoje buvo ir (ar) yra laikomi AAP, bet saugojimo vieta nebuvo tikrinta arba vertinimo metu nuo paskutinio saugojimo vietos patikrinimo praėjo daugiau nei 12 mėnesių</w:t>
            </w:r>
            <w:r w:rsidRPr="007C1A4C">
              <w:rPr>
                <w:rFonts w:ascii="Times New Roman" w:eastAsia="Times New Roman" w:hAnsi="Times New Roman" w:cs="Times New Roman"/>
                <w:sz w:val="24"/>
                <w:szCs w:val="24"/>
                <w:lang w:eastAsia="lt-LT"/>
              </w:rPr>
              <w:tab/>
            </w:r>
          </w:p>
          <w:p w14:paraId="52DB7E31" w14:textId="77777777" w:rsidR="00EA1001" w:rsidRPr="007C1A4C" w:rsidRDefault="00EA1001" w:rsidP="005D6898">
            <w:pPr>
              <w:pStyle w:val="ListParagraph"/>
              <w:numPr>
                <w:ilvl w:val="0"/>
                <w:numId w:val="5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muitinės priežiūroje esančioje laikinojo saugojimo vietoje (importo ir eksporto terminale) ar muitinės sandėlyje, kai einamaisiais metais buvo gauta informacija, kad šioje saugojimo vietoje buvo ir (ar) yra laikomi AAP, bet saugojimo vieta nebuvo tikrinta arba vertinimo metu nuo paskutinio saugojimo vietos patikrinimo praėjo daugiau nei 12 mėnesių</w:t>
            </w:r>
          </w:p>
          <w:p w14:paraId="498505F3" w14:textId="77777777" w:rsidR="00EA1001" w:rsidRPr="007C1A4C" w:rsidRDefault="00EA1001" w:rsidP="005D6898">
            <w:pPr>
              <w:pStyle w:val="ListParagraph"/>
              <w:numPr>
                <w:ilvl w:val="0"/>
                <w:numId w:val="5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Nesaugomi</w:t>
            </w:r>
          </w:p>
        </w:tc>
      </w:tr>
      <w:tr w:rsidR="00EA1001" w:rsidRPr="007C1A4C" w14:paraId="7DFA3EA6" w14:textId="77777777" w:rsidTr="004C1437">
        <w:tc>
          <w:tcPr>
            <w:tcW w:w="499" w:type="pct"/>
            <w:shd w:val="clear" w:color="auto" w:fill="auto"/>
          </w:tcPr>
          <w:p w14:paraId="77F411C1"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95A0888"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Rizikos veiksnių reikšmingumas pagal vykdomos veiklos sritį</w:t>
            </w:r>
            <w:r w:rsidRPr="007C1A4C">
              <w:rPr>
                <w:rFonts w:ascii="Times New Roman" w:eastAsia="Times New Roman" w:hAnsi="Times New Roman" w:cs="Times New Roman"/>
                <w:sz w:val="24"/>
                <w:szCs w:val="24"/>
                <w:lang w:eastAsia="lt-LT"/>
              </w:rPr>
              <w:tab/>
            </w:r>
          </w:p>
          <w:p w14:paraId="3E062724" w14:textId="77777777" w:rsidR="00EA1001" w:rsidRPr="007C1A4C" w:rsidRDefault="00EA1001" w:rsidP="005D6898">
            <w:pPr>
              <w:pStyle w:val="ListParagraph"/>
              <w:numPr>
                <w:ilvl w:val="0"/>
                <w:numId w:val="5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buvo taikytos poveikio priemonės</w:t>
            </w:r>
          </w:p>
          <w:p w14:paraId="0D1872D6" w14:textId="77777777" w:rsidR="00EA1001" w:rsidRPr="007C1A4C" w:rsidRDefault="00EA1001" w:rsidP="005D6898">
            <w:pPr>
              <w:pStyle w:val="ListParagraph"/>
              <w:numPr>
                <w:ilvl w:val="0"/>
                <w:numId w:val="5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poveikio priemonės nebuvo taikytos</w:t>
            </w:r>
          </w:p>
        </w:tc>
      </w:tr>
    </w:tbl>
    <w:p w14:paraId="04426E61"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80" w:name="_Toc190946023"/>
      <w:r w:rsidRPr="004C1437">
        <w:rPr>
          <w:rFonts w:ascii="Times New Roman" w:hAnsi="Times New Roman" w:cs="Times New Roman"/>
          <w:b/>
          <w:color w:val="000000"/>
          <w:sz w:val="24"/>
          <w:szCs w:val="24"/>
        </w:rPr>
        <w:t>REIKALAVIMAI AUGALŲ APSAUGOS PRODUKTŲ TIEKIMO RINKAI RIZIKŲ SKAIČIAVIMUI</w:t>
      </w:r>
      <w:bookmarkEnd w:id="80"/>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3B01B16E" w14:textId="77777777" w:rsidTr="004C1437">
        <w:trPr>
          <w:tblHeader/>
        </w:trPr>
        <w:tc>
          <w:tcPr>
            <w:tcW w:w="499" w:type="pct"/>
            <w:shd w:val="clear" w:color="auto" w:fill="auto"/>
          </w:tcPr>
          <w:p w14:paraId="03912D53"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73847176"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4CEBE50D" w14:textId="77777777" w:rsidTr="004C1437">
        <w:tc>
          <w:tcPr>
            <w:tcW w:w="499" w:type="pct"/>
            <w:shd w:val="clear" w:color="auto" w:fill="auto"/>
          </w:tcPr>
          <w:p w14:paraId="4B00A2A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26CA467"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patobulinti augalų apsaugos produktų tiekimo rinkai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62EA950B" w14:textId="77777777" w:rsidTr="004C1437">
        <w:tc>
          <w:tcPr>
            <w:tcW w:w="499" w:type="pct"/>
            <w:shd w:val="clear" w:color="auto" w:fill="auto"/>
          </w:tcPr>
          <w:p w14:paraId="10BEF147"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83AE433"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Tiekiami rinkai</w:t>
            </w:r>
          </w:p>
          <w:p w14:paraId="56511CDE" w14:textId="77777777" w:rsidR="00EA1001" w:rsidRPr="007C1A4C" w:rsidRDefault="00EA1001" w:rsidP="005D6898">
            <w:pPr>
              <w:pStyle w:val="ListParagraph"/>
              <w:numPr>
                <w:ilvl w:val="0"/>
                <w:numId w:val="6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AAP, skirti tik neprofesionaliajam naudojimui</w:t>
            </w:r>
          </w:p>
          <w:p w14:paraId="00CD4E2A" w14:textId="77777777" w:rsidR="00EA1001" w:rsidRPr="007C1A4C" w:rsidRDefault="00EA1001" w:rsidP="005D6898">
            <w:pPr>
              <w:pStyle w:val="ListParagraph"/>
              <w:numPr>
                <w:ilvl w:val="0"/>
                <w:numId w:val="6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AAP, skirti profesionaliajam arba profesionaliajam bei neprofesionaliajam naudojimui</w:t>
            </w:r>
          </w:p>
          <w:p w14:paraId="5F3C48BE" w14:textId="77777777" w:rsidR="00EA1001" w:rsidRPr="007C1A4C" w:rsidRDefault="00EA1001" w:rsidP="005D6898">
            <w:pPr>
              <w:pStyle w:val="ListParagraph"/>
              <w:numPr>
                <w:ilvl w:val="0"/>
                <w:numId w:val="6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AAP, skirti profesionaliajam, profesionaliajam ir (ar) neprofesionaliajam naudojimui ir (ar tik) AAP, tapatūs Lietuvos Respublikoje registruotiems AAP.</w:t>
            </w:r>
          </w:p>
          <w:p w14:paraId="26BF96AA" w14:textId="77777777" w:rsidR="00EA1001" w:rsidRPr="007C1A4C" w:rsidRDefault="00EA1001" w:rsidP="005D6898">
            <w:pPr>
              <w:pStyle w:val="ListParagraph"/>
              <w:numPr>
                <w:ilvl w:val="0"/>
                <w:numId w:val="6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AAP, skirti profesionaliajam, profesionaliajam ir (ar) neprofesionaliajam naudojimui, ir (ar tik) </w:t>
            </w:r>
            <w:proofErr w:type="spellStart"/>
            <w:r w:rsidRPr="007C1A4C">
              <w:rPr>
                <w:rFonts w:ascii="Times New Roman" w:eastAsia="Times New Roman" w:hAnsi="Times New Roman" w:cs="Times New Roman"/>
                <w:sz w:val="24"/>
                <w:szCs w:val="24"/>
                <w:lang w:eastAsia="lt-LT"/>
              </w:rPr>
              <w:t>fumigantai</w:t>
            </w:r>
            <w:proofErr w:type="spellEnd"/>
          </w:p>
          <w:p w14:paraId="1F03BD72" w14:textId="77777777" w:rsidR="00EA1001" w:rsidRPr="007C1A4C" w:rsidRDefault="00EA1001" w:rsidP="005D6898">
            <w:pPr>
              <w:pStyle w:val="ListParagraph"/>
              <w:numPr>
                <w:ilvl w:val="0"/>
                <w:numId w:val="6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 xml:space="preserve">visų tipų AAP (skirti neprofesionaliajam, profesionaliajam naudojimui, AAP, tapatūs Lietuvos Respublikoje registruotiems AAP, ir </w:t>
            </w:r>
            <w:proofErr w:type="spellStart"/>
            <w:r w:rsidRPr="007C1A4C">
              <w:rPr>
                <w:rFonts w:ascii="Times New Roman" w:eastAsia="Times New Roman" w:hAnsi="Times New Roman" w:cs="Times New Roman"/>
                <w:sz w:val="24"/>
                <w:szCs w:val="24"/>
                <w:lang w:eastAsia="lt-LT"/>
              </w:rPr>
              <w:t>fumigantai</w:t>
            </w:r>
            <w:proofErr w:type="spellEnd"/>
            <w:r w:rsidRPr="007C1A4C">
              <w:rPr>
                <w:rFonts w:ascii="Times New Roman" w:eastAsia="Times New Roman" w:hAnsi="Times New Roman" w:cs="Times New Roman"/>
                <w:sz w:val="24"/>
                <w:szCs w:val="24"/>
                <w:lang w:eastAsia="lt-LT"/>
              </w:rPr>
              <w:t>)</w:t>
            </w:r>
          </w:p>
          <w:p w14:paraId="6D876F0A" w14:textId="77777777" w:rsidR="00EA1001" w:rsidRPr="007C1A4C" w:rsidRDefault="00EA1001" w:rsidP="005D6898">
            <w:pPr>
              <w:pStyle w:val="ListParagraph"/>
              <w:numPr>
                <w:ilvl w:val="0"/>
                <w:numId w:val="6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duomenys apie ūkio subjekto tiekiamus AAP nebuvo atnaujinti ilgiau kaip dvejus metus</w:t>
            </w:r>
          </w:p>
          <w:p w14:paraId="7FBBCE69" w14:textId="77777777" w:rsidR="00EA1001" w:rsidRPr="007C1A4C" w:rsidRDefault="00EA1001" w:rsidP="005D6898">
            <w:pPr>
              <w:pStyle w:val="ListParagraph"/>
              <w:numPr>
                <w:ilvl w:val="0"/>
                <w:numId w:val="6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Tiekimas rinkai nėra atliekamas</w:t>
            </w:r>
          </w:p>
        </w:tc>
      </w:tr>
      <w:tr w:rsidR="00EA1001" w:rsidRPr="007C1A4C" w14:paraId="7731EB67" w14:textId="77777777" w:rsidTr="004C1437">
        <w:tc>
          <w:tcPr>
            <w:tcW w:w="499" w:type="pct"/>
            <w:shd w:val="clear" w:color="auto" w:fill="auto"/>
          </w:tcPr>
          <w:p w14:paraId="5C64AD6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D5DEDB1"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vykdo</w:t>
            </w:r>
            <w:r w:rsidRPr="007C1A4C">
              <w:rPr>
                <w:rFonts w:ascii="Times New Roman" w:eastAsia="Times New Roman" w:hAnsi="Times New Roman" w:cs="Times New Roman"/>
                <w:sz w:val="24"/>
                <w:szCs w:val="24"/>
                <w:lang w:eastAsia="lt-LT"/>
              </w:rPr>
              <w:tab/>
            </w:r>
          </w:p>
          <w:p w14:paraId="37745088" w14:textId="77777777" w:rsidR="00EA1001" w:rsidRPr="007C1A4C" w:rsidRDefault="00EA1001" w:rsidP="005D6898">
            <w:pPr>
              <w:pStyle w:val="ListParagraph"/>
              <w:numPr>
                <w:ilvl w:val="0"/>
                <w:numId w:val="6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mažmeninę prekybą</w:t>
            </w:r>
          </w:p>
          <w:p w14:paraId="044231D9" w14:textId="77777777" w:rsidR="00EA1001" w:rsidRPr="007C1A4C" w:rsidRDefault="00EA1001" w:rsidP="005D6898">
            <w:pPr>
              <w:pStyle w:val="ListParagraph"/>
              <w:numPr>
                <w:ilvl w:val="0"/>
                <w:numId w:val="6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didmeninę prekybą</w:t>
            </w:r>
          </w:p>
          <w:p w14:paraId="7A7F0D66" w14:textId="77777777" w:rsidR="00EA1001" w:rsidRPr="007C1A4C" w:rsidRDefault="00EA1001" w:rsidP="005D6898">
            <w:pPr>
              <w:pStyle w:val="ListParagraph"/>
              <w:numPr>
                <w:ilvl w:val="0"/>
                <w:numId w:val="6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Tiekimas rinkai nėra atliekamas</w:t>
            </w:r>
          </w:p>
        </w:tc>
      </w:tr>
      <w:tr w:rsidR="00EA1001" w:rsidRPr="007C1A4C" w14:paraId="7CA31DD7" w14:textId="77777777" w:rsidTr="004C1437">
        <w:tc>
          <w:tcPr>
            <w:tcW w:w="499" w:type="pct"/>
            <w:shd w:val="clear" w:color="auto" w:fill="auto"/>
          </w:tcPr>
          <w:p w14:paraId="5120B71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F1CE41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Tiekiami rinkai</w:t>
            </w:r>
            <w:r w:rsidRPr="007C1A4C">
              <w:rPr>
                <w:rFonts w:ascii="Times New Roman" w:eastAsia="Times New Roman" w:hAnsi="Times New Roman" w:cs="Times New Roman"/>
                <w:sz w:val="24"/>
                <w:szCs w:val="24"/>
                <w:lang w:eastAsia="lt-LT"/>
              </w:rPr>
              <w:tab/>
              <w:t>tik AAP</w:t>
            </w:r>
          </w:p>
          <w:p w14:paraId="426828EB" w14:textId="77777777" w:rsidR="00EA1001" w:rsidRPr="007C1A4C" w:rsidRDefault="00EA1001" w:rsidP="005D6898">
            <w:pPr>
              <w:pStyle w:val="ListParagraph"/>
              <w:numPr>
                <w:ilvl w:val="0"/>
                <w:numId w:val="6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 tik AAP (tręšiamieji produktai, pašarai, sėklos ir pan.)</w:t>
            </w:r>
          </w:p>
          <w:p w14:paraId="30F686EE" w14:textId="77777777" w:rsidR="00EA1001" w:rsidRPr="007C1A4C" w:rsidRDefault="00EA1001" w:rsidP="005D6898">
            <w:pPr>
              <w:pStyle w:val="ListParagraph"/>
              <w:numPr>
                <w:ilvl w:val="0"/>
                <w:numId w:val="6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Tiekimas rinkai nėra atliekamas</w:t>
            </w:r>
          </w:p>
        </w:tc>
      </w:tr>
      <w:tr w:rsidR="00EA1001" w:rsidRPr="007C1A4C" w14:paraId="52E71032" w14:textId="77777777" w:rsidTr="004C1437">
        <w:tc>
          <w:tcPr>
            <w:tcW w:w="499" w:type="pct"/>
            <w:shd w:val="clear" w:color="auto" w:fill="auto"/>
          </w:tcPr>
          <w:p w14:paraId="18BCC8F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D75F842"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AAP apyvarta AAP tiekimo rinkai (prekybos) vietoje praėjusiais kalendoriniais metais (vertinama kai Tarnyba turi papildomos informacijos apie visus AAP platintojus)</w:t>
            </w:r>
          </w:p>
          <w:p w14:paraId="51C1B79E" w14:textId="77777777" w:rsidR="00EA1001" w:rsidRPr="007C1A4C" w:rsidRDefault="00EA1001" w:rsidP="005D6898">
            <w:pPr>
              <w:pStyle w:val="ListParagraph"/>
              <w:numPr>
                <w:ilvl w:val="0"/>
                <w:numId w:val="6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iki 50 kg</w:t>
            </w:r>
          </w:p>
          <w:p w14:paraId="0FAE18B8" w14:textId="77777777" w:rsidR="00EA1001" w:rsidRPr="007C1A4C" w:rsidRDefault="00EA1001" w:rsidP="005D6898">
            <w:pPr>
              <w:pStyle w:val="ListParagraph"/>
              <w:numPr>
                <w:ilvl w:val="0"/>
                <w:numId w:val="6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51 kg iki 200 kg</w:t>
            </w:r>
          </w:p>
          <w:p w14:paraId="24F70909" w14:textId="77777777" w:rsidR="00EA1001" w:rsidRPr="007C1A4C" w:rsidRDefault="00EA1001" w:rsidP="005D6898">
            <w:pPr>
              <w:pStyle w:val="ListParagraph"/>
              <w:numPr>
                <w:ilvl w:val="0"/>
                <w:numId w:val="6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201 kg iki 1000 kg</w:t>
            </w:r>
          </w:p>
          <w:p w14:paraId="34226EF8" w14:textId="77777777" w:rsidR="00EA1001" w:rsidRPr="007C1A4C" w:rsidRDefault="00EA1001" w:rsidP="005D6898">
            <w:pPr>
              <w:pStyle w:val="ListParagraph"/>
              <w:numPr>
                <w:ilvl w:val="0"/>
                <w:numId w:val="6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daugiau kaip 1000 kg</w:t>
            </w:r>
          </w:p>
          <w:p w14:paraId="2807EBA0" w14:textId="77777777" w:rsidR="00EA1001" w:rsidRPr="007C1A4C" w:rsidRDefault="00EA1001" w:rsidP="005D6898">
            <w:pPr>
              <w:pStyle w:val="ListParagraph"/>
              <w:numPr>
                <w:ilvl w:val="0"/>
                <w:numId w:val="6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Tiekimas rinkai nėra atliekamas</w:t>
            </w:r>
          </w:p>
        </w:tc>
      </w:tr>
      <w:tr w:rsidR="00EA1001" w:rsidRPr="007C1A4C" w14:paraId="085C4316" w14:textId="77777777" w:rsidTr="004C1437">
        <w:tc>
          <w:tcPr>
            <w:tcW w:w="499" w:type="pct"/>
            <w:shd w:val="clear" w:color="auto" w:fill="auto"/>
          </w:tcPr>
          <w:p w14:paraId="05653B6A"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7A4FE8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Tiekimo rinkai vieta</w:t>
            </w:r>
            <w:r w:rsidRPr="007C1A4C">
              <w:rPr>
                <w:rFonts w:ascii="Times New Roman" w:eastAsia="Times New Roman" w:hAnsi="Times New Roman" w:cs="Times New Roman"/>
                <w:sz w:val="24"/>
                <w:szCs w:val="24"/>
                <w:lang w:eastAsia="lt-LT"/>
              </w:rPr>
              <w:tab/>
            </w:r>
          </w:p>
          <w:p w14:paraId="2FC5D458" w14:textId="77777777" w:rsidR="00EA1001" w:rsidRPr="007C1A4C" w:rsidRDefault="00EA1001" w:rsidP="005D6898">
            <w:pPr>
              <w:pStyle w:val="ListParagraph"/>
              <w:numPr>
                <w:ilvl w:val="0"/>
                <w:numId w:val="6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turgavietė, turgavietėje esanti prekybos vieta ar laikina prekybos vieta, kurioje gali būti prekiaujama AAP</w:t>
            </w:r>
          </w:p>
          <w:p w14:paraId="536FF023" w14:textId="77777777" w:rsidR="00EA1001" w:rsidRPr="007C1A4C" w:rsidRDefault="00EA1001" w:rsidP="005D6898">
            <w:pPr>
              <w:pStyle w:val="ListParagraph"/>
              <w:numPr>
                <w:ilvl w:val="0"/>
                <w:numId w:val="6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Tiekimas rinkai nėra atliekamas</w:t>
            </w:r>
          </w:p>
        </w:tc>
      </w:tr>
      <w:tr w:rsidR="00EA1001" w:rsidRPr="007C1A4C" w14:paraId="1971342B" w14:textId="77777777" w:rsidTr="004C1437">
        <w:tc>
          <w:tcPr>
            <w:tcW w:w="499" w:type="pct"/>
            <w:shd w:val="clear" w:color="auto" w:fill="auto"/>
          </w:tcPr>
          <w:p w14:paraId="56866AB3"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DB82858"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buvo įspėtas apie leidimo platinti augalų apsaugos produktus sustabdymą</w:t>
            </w:r>
          </w:p>
          <w:p w14:paraId="1CF0B793" w14:textId="77777777" w:rsidR="00EA1001" w:rsidRPr="007C1A4C" w:rsidRDefault="00EA1001" w:rsidP="005D6898">
            <w:pPr>
              <w:pStyle w:val="ListParagraph"/>
              <w:numPr>
                <w:ilvl w:val="0"/>
                <w:numId w:val="6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Leidimas platinti augalų apsaugos produktus buvo sustabdytas</w:t>
            </w:r>
          </w:p>
          <w:p w14:paraId="59BF42C4" w14:textId="77777777" w:rsidR="00EA1001" w:rsidRPr="007C1A4C" w:rsidRDefault="00EA1001" w:rsidP="005D6898">
            <w:pPr>
              <w:pStyle w:val="ListParagraph"/>
              <w:numPr>
                <w:ilvl w:val="0"/>
                <w:numId w:val="6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Leidimas platinti augalų apsaugos produktus yra galiojantis</w:t>
            </w:r>
          </w:p>
        </w:tc>
      </w:tr>
      <w:tr w:rsidR="00EA1001" w:rsidRPr="007C1A4C" w14:paraId="471C35C9" w14:textId="77777777" w:rsidTr="004C1437">
        <w:tc>
          <w:tcPr>
            <w:tcW w:w="499" w:type="pct"/>
            <w:shd w:val="clear" w:color="auto" w:fill="auto"/>
          </w:tcPr>
          <w:p w14:paraId="26EB1CB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4B9F3DF"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Rizikos veiksnių reikšmingumas pagal vykdomos veiklos sritį</w:t>
            </w:r>
            <w:r w:rsidRPr="007C1A4C">
              <w:rPr>
                <w:rFonts w:ascii="Times New Roman" w:eastAsia="Times New Roman" w:hAnsi="Times New Roman" w:cs="Times New Roman"/>
                <w:sz w:val="24"/>
                <w:szCs w:val="24"/>
                <w:lang w:eastAsia="lt-LT"/>
              </w:rPr>
              <w:tab/>
            </w:r>
          </w:p>
          <w:p w14:paraId="0CCD85DC" w14:textId="77777777" w:rsidR="00EA1001" w:rsidRPr="007C1A4C" w:rsidRDefault="00EA1001" w:rsidP="005D6898">
            <w:pPr>
              <w:pStyle w:val="ListParagraph"/>
              <w:numPr>
                <w:ilvl w:val="0"/>
                <w:numId w:val="6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buvo taikytos poveikio priemonės</w:t>
            </w:r>
          </w:p>
          <w:p w14:paraId="43950637" w14:textId="77777777" w:rsidR="00EA1001" w:rsidRPr="007C1A4C" w:rsidRDefault="00EA1001" w:rsidP="005D6898">
            <w:pPr>
              <w:pStyle w:val="ListParagraph"/>
              <w:numPr>
                <w:ilvl w:val="0"/>
                <w:numId w:val="6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poveikio priemonės nebuvo taikytos</w:t>
            </w:r>
          </w:p>
        </w:tc>
      </w:tr>
    </w:tbl>
    <w:p w14:paraId="204836A4"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81" w:name="_Toc190946024"/>
      <w:r w:rsidRPr="004C1437">
        <w:rPr>
          <w:rFonts w:ascii="Times New Roman" w:hAnsi="Times New Roman" w:cs="Times New Roman"/>
          <w:b/>
          <w:color w:val="000000"/>
          <w:sz w:val="24"/>
          <w:szCs w:val="24"/>
        </w:rPr>
        <w:lastRenderedPageBreak/>
        <w:t>REIKALAVIMAI DAUGINAMOSIOS MEDŽIAGOS TIEKIMO RINKAI RIZIKŲ SKAIČIAVIMUI</w:t>
      </w:r>
      <w:bookmarkEnd w:id="81"/>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EA76F2" w14:paraId="574CC42D" w14:textId="77777777" w:rsidTr="004C1437">
        <w:trPr>
          <w:tblHeader/>
        </w:trPr>
        <w:tc>
          <w:tcPr>
            <w:tcW w:w="499" w:type="pct"/>
            <w:shd w:val="clear" w:color="auto" w:fill="auto"/>
          </w:tcPr>
          <w:p w14:paraId="0D64E428"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72919D4F"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22F991FB" w14:textId="77777777" w:rsidTr="004C1437">
        <w:tc>
          <w:tcPr>
            <w:tcW w:w="499" w:type="pct"/>
            <w:shd w:val="clear" w:color="auto" w:fill="auto"/>
          </w:tcPr>
          <w:p w14:paraId="370EE28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114B892"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patobulinti dauginamosios medžiagos tiekimo rinkai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17690881" w14:textId="77777777" w:rsidTr="004C1437">
        <w:tc>
          <w:tcPr>
            <w:tcW w:w="499" w:type="pct"/>
            <w:shd w:val="clear" w:color="auto" w:fill="auto"/>
          </w:tcPr>
          <w:p w14:paraId="5B6214F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CCB05D8"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Dauginamosios medžiagos dauginimas</w:t>
            </w:r>
            <w:r w:rsidRPr="007C1A4C">
              <w:rPr>
                <w:rFonts w:ascii="Times New Roman" w:eastAsia="Times New Roman" w:hAnsi="Times New Roman" w:cs="Times New Roman"/>
                <w:sz w:val="24"/>
                <w:szCs w:val="24"/>
                <w:lang w:eastAsia="lt-LT"/>
              </w:rPr>
              <w:tab/>
            </w:r>
          </w:p>
          <w:p w14:paraId="73AC1F8F" w14:textId="77777777" w:rsidR="00EA1001" w:rsidRPr="007C1A4C" w:rsidRDefault="00EA1001" w:rsidP="005D6898">
            <w:pPr>
              <w:pStyle w:val="ListParagraph"/>
              <w:numPr>
                <w:ilvl w:val="0"/>
                <w:numId w:val="7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atliekamas</w:t>
            </w:r>
          </w:p>
          <w:p w14:paraId="2D43A6F6" w14:textId="77777777" w:rsidR="00EA1001" w:rsidRPr="007C1A4C" w:rsidRDefault="00EA1001" w:rsidP="005D6898">
            <w:pPr>
              <w:pStyle w:val="ListParagraph"/>
              <w:numPr>
                <w:ilvl w:val="0"/>
                <w:numId w:val="7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neatliekamas</w:t>
            </w:r>
          </w:p>
        </w:tc>
      </w:tr>
      <w:tr w:rsidR="00EA1001" w:rsidRPr="007C1A4C" w14:paraId="6169A137" w14:textId="77777777" w:rsidTr="004C1437">
        <w:tc>
          <w:tcPr>
            <w:tcW w:w="499" w:type="pct"/>
            <w:shd w:val="clear" w:color="auto" w:fill="auto"/>
          </w:tcPr>
          <w:p w14:paraId="33780E3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FC6F7A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Dauginamosios medžiagos aprobavimas, kai aprobavimą atlieka oficialusis </w:t>
            </w:r>
            <w:proofErr w:type="spellStart"/>
            <w:r w:rsidRPr="007C1A4C">
              <w:rPr>
                <w:rFonts w:ascii="Times New Roman" w:eastAsia="Times New Roman" w:hAnsi="Times New Roman" w:cs="Times New Roman"/>
                <w:sz w:val="24"/>
                <w:szCs w:val="24"/>
                <w:lang w:eastAsia="lt-LT"/>
              </w:rPr>
              <w:t>aprobuotojas</w:t>
            </w:r>
            <w:proofErr w:type="spellEnd"/>
          </w:p>
          <w:p w14:paraId="2F18868F" w14:textId="77777777" w:rsidR="00EA1001" w:rsidRPr="007C1A4C" w:rsidRDefault="00EA1001" w:rsidP="005D6898">
            <w:pPr>
              <w:pStyle w:val="ListParagraph"/>
              <w:numPr>
                <w:ilvl w:val="0"/>
                <w:numId w:val="7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išbrokuoti daugiau kaip 5 ha sėklinių pasėlių arba daugiau kaip 10 000 vienetų sodo augalų</w:t>
            </w:r>
          </w:p>
          <w:p w14:paraId="5AEEE634" w14:textId="77777777" w:rsidR="00EA1001" w:rsidRPr="007C1A4C" w:rsidRDefault="00EA1001" w:rsidP="005D6898">
            <w:pPr>
              <w:pStyle w:val="ListParagraph"/>
              <w:numPr>
                <w:ilvl w:val="0"/>
                <w:numId w:val="7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išbrokuoti iki 5 ha sėklinių pasėlių arba iki 10 000 vienetų sodo augalų </w:t>
            </w:r>
          </w:p>
          <w:p w14:paraId="1A0232F5" w14:textId="77777777" w:rsidR="00EA1001" w:rsidRPr="007C1A4C" w:rsidRDefault="00EA1001" w:rsidP="005D6898">
            <w:pPr>
              <w:pStyle w:val="ListParagraph"/>
              <w:numPr>
                <w:ilvl w:val="0"/>
                <w:numId w:val="7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sėkliniai pasėliai ir sodo augalai nebuvo išbrokuoti</w:t>
            </w:r>
          </w:p>
        </w:tc>
      </w:tr>
      <w:tr w:rsidR="00EA1001" w:rsidRPr="007C1A4C" w14:paraId="3554256D" w14:textId="77777777" w:rsidTr="004C1437">
        <w:tc>
          <w:tcPr>
            <w:tcW w:w="499" w:type="pct"/>
            <w:shd w:val="clear" w:color="auto" w:fill="auto"/>
          </w:tcPr>
          <w:p w14:paraId="2C5AAE5F"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DE041D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Dauginamosios medžiagos </w:t>
            </w:r>
          </w:p>
          <w:p w14:paraId="0F4B7C7A" w14:textId="77777777" w:rsidR="00EA1001" w:rsidRPr="007C1A4C" w:rsidRDefault="00EA1001" w:rsidP="005D6898">
            <w:pPr>
              <w:pStyle w:val="ListParagraph"/>
              <w:numPr>
                <w:ilvl w:val="0"/>
                <w:numId w:val="7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fasavimas</w:t>
            </w:r>
          </w:p>
          <w:p w14:paraId="5DF308D8" w14:textId="77777777" w:rsidR="00EA1001" w:rsidRPr="007C1A4C" w:rsidRDefault="00EA1001" w:rsidP="005D6898">
            <w:pPr>
              <w:pStyle w:val="ListParagraph"/>
              <w:numPr>
                <w:ilvl w:val="0"/>
                <w:numId w:val="7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fasuojama skirtingų rūšių ir veislių sėkla</w:t>
            </w:r>
          </w:p>
          <w:p w14:paraId="4FA72CF8" w14:textId="77777777" w:rsidR="00EA1001" w:rsidRPr="007C1A4C" w:rsidRDefault="00EA1001" w:rsidP="005D6898">
            <w:pPr>
              <w:pStyle w:val="ListParagraph"/>
              <w:numPr>
                <w:ilvl w:val="0"/>
                <w:numId w:val="7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fasuojama vienos rūšies skirtingų veislių sėkla</w:t>
            </w:r>
          </w:p>
          <w:p w14:paraId="5B751283" w14:textId="77777777" w:rsidR="00EA1001" w:rsidRPr="007C1A4C" w:rsidRDefault="00EA1001" w:rsidP="005D6898">
            <w:pPr>
              <w:pStyle w:val="ListParagraph"/>
              <w:numPr>
                <w:ilvl w:val="0"/>
                <w:numId w:val="7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nefasuojama</w:t>
            </w:r>
          </w:p>
        </w:tc>
      </w:tr>
      <w:tr w:rsidR="00EA1001" w:rsidRPr="007C1A4C" w14:paraId="51775CE4" w14:textId="77777777" w:rsidTr="004C1437">
        <w:tc>
          <w:tcPr>
            <w:tcW w:w="499" w:type="pct"/>
            <w:shd w:val="clear" w:color="auto" w:fill="auto"/>
          </w:tcPr>
          <w:p w14:paraId="782C876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F53A58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Dauginamosios medžiagos perfasavimas</w:t>
            </w:r>
          </w:p>
          <w:p w14:paraId="27030D55" w14:textId="77777777" w:rsidR="00EA1001" w:rsidRPr="007C1A4C" w:rsidRDefault="00EA1001" w:rsidP="005D6898">
            <w:pPr>
              <w:pStyle w:val="ListParagraph"/>
              <w:numPr>
                <w:ilvl w:val="0"/>
                <w:numId w:val="7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atliekamas</w:t>
            </w:r>
          </w:p>
          <w:p w14:paraId="3B233A10" w14:textId="77777777" w:rsidR="00EA1001" w:rsidRPr="007C1A4C" w:rsidRDefault="00EA1001" w:rsidP="005D6898">
            <w:pPr>
              <w:pStyle w:val="ListParagraph"/>
              <w:numPr>
                <w:ilvl w:val="0"/>
                <w:numId w:val="7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neatliekamas</w:t>
            </w:r>
          </w:p>
        </w:tc>
      </w:tr>
      <w:tr w:rsidR="00EA1001" w:rsidRPr="007C1A4C" w14:paraId="01DDEF09" w14:textId="77777777" w:rsidTr="004C1437">
        <w:tc>
          <w:tcPr>
            <w:tcW w:w="499" w:type="pct"/>
            <w:shd w:val="clear" w:color="auto" w:fill="auto"/>
          </w:tcPr>
          <w:p w14:paraId="6B3371F0"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FA6FF99"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Dauginamosios medžiagos sertifikavimas, kai mėginį paėmė oficialusis ar įgaliotasis bandinių ėmėjas</w:t>
            </w:r>
            <w:r w:rsidRPr="007C1A4C">
              <w:rPr>
                <w:rFonts w:ascii="Times New Roman" w:eastAsia="Times New Roman" w:hAnsi="Times New Roman" w:cs="Times New Roman"/>
                <w:sz w:val="24"/>
                <w:szCs w:val="24"/>
                <w:lang w:eastAsia="lt-LT"/>
              </w:rPr>
              <w:tab/>
            </w:r>
          </w:p>
          <w:p w14:paraId="34A84A5A" w14:textId="77777777" w:rsidR="00EA1001" w:rsidRPr="007C1A4C" w:rsidRDefault="00EA1001" w:rsidP="005D6898">
            <w:pPr>
              <w:pStyle w:val="ListParagraph"/>
              <w:numPr>
                <w:ilvl w:val="0"/>
                <w:numId w:val="7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Daugiau kaip 11 procentų  siuntų, skirtų sertifikavimui, neatitiko privalomųjų kokybės reikalavimų</w:t>
            </w:r>
          </w:p>
          <w:p w14:paraId="37393A42" w14:textId="77777777" w:rsidR="00EA1001" w:rsidRPr="007C1A4C" w:rsidRDefault="00EA1001" w:rsidP="005D6898">
            <w:pPr>
              <w:pStyle w:val="ListParagraph"/>
              <w:numPr>
                <w:ilvl w:val="0"/>
                <w:numId w:val="7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4-11 procentų siuntų, skirtų sertifikavimui, neatitiko privalomųjų kokybės reikalavimų</w:t>
            </w:r>
          </w:p>
          <w:p w14:paraId="297CCE78" w14:textId="77777777" w:rsidR="00EA1001" w:rsidRPr="007C1A4C" w:rsidRDefault="00EA1001" w:rsidP="005D6898">
            <w:pPr>
              <w:pStyle w:val="ListParagraph"/>
              <w:numPr>
                <w:ilvl w:val="0"/>
                <w:numId w:val="7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2-3 procentai  siuntų, skirtų sertifikavimui, neatitiko privalomųjų kokybės reikalavimų</w:t>
            </w:r>
          </w:p>
          <w:p w14:paraId="340998ED" w14:textId="77777777" w:rsidR="00EA1001" w:rsidRPr="007C1A4C" w:rsidRDefault="00EA1001" w:rsidP="005D6898">
            <w:pPr>
              <w:pStyle w:val="ListParagraph"/>
              <w:numPr>
                <w:ilvl w:val="0"/>
                <w:numId w:val="7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iki 1 procento siuntų, skirtų sertifikavimui, neatitiko privalomųjų kokybės reikalavimų</w:t>
            </w:r>
          </w:p>
          <w:p w14:paraId="6F3C92F0" w14:textId="77777777" w:rsidR="00EA1001" w:rsidRPr="007C1A4C" w:rsidRDefault="00EA1001" w:rsidP="005D6898">
            <w:pPr>
              <w:pStyle w:val="ListParagraph"/>
              <w:numPr>
                <w:ilvl w:val="0"/>
                <w:numId w:val="7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visos siuntos, skirtos sertifikavimui, atitiko privalomuosius kokybės reikalavimus</w:t>
            </w:r>
          </w:p>
        </w:tc>
      </w:tr>
      <w:tr w:rsidR="00EA1001" w:rsidRPr="007C1A4C" w14:paraId="4E41934A" w14:textId="77777777" w:rsidTr="004C1437">
        <w:tc>
          <w:tcPr>
            <w:tcW w:w="499" w:type="pct"/>
            <w:shd w:val="clear" w:color="auto" w:fill="auto"/>
          </w:tcPr>
          <w:p w14:paraId="3A27EAAF"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863212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Dauginamosios medžiagos siuntų tiekimo rinkai apimtys per metus</w:t>
            </w:r>
            <w:r w:rsidRPr="007C1A4C">
              <w:rPr>
                <w:rFonts w:ascii="Times New Roman" w:eastAsia="Times New Roman" w:hAnsi="Times New Roman" w:cs="Times New Roman"/>
                <w:sz w:val="24"/>
                <w:szCs w:val="24"/>
                <w:lang w:eastAsia="lt-LT"/>
              </w:rPr>
              <w:tab/>
            </w:r>
          </w:p>
          <w:p w14:paraId="7DFCB7E0" w14:textId="77777777" w:rsidR="00EA1001" w:rsidRPr="007C1A4C" w:rsidRDefault="00EA1001" w:rsidP="005D6898">
            <w:pPr>
              <w:pStyle w:val="ListParagraph"/>
              <w:numPr>
                <w:ilvl w:val="0"/>
                <w:numId w:val="7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daugiau kaip 50 siuntų</w:t>
            </w:r>
          </w:p>
          <w:p w14:paraId="6327083B" w14:textId="77777777" w:rsidR="00EA1001" w:rsidRPr="007C1A4C" w:rsidRDefault="00EA1001" w:rsidP="005D6898">
            <w:pPr>
              <w:pStyle w:val="ListParagraph"/>
              <w:numPr>
                <w:ilvl w:val="0"/>
                <w:numId w:val="7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11–50 siuntų</w:t>
            </w:r>
          </w:p>
          <w:p w14:paraId="6B73A303" w14:textId="77777777" w:rsidR="00EA1001" w:rsidRPr="007C1A4C" w:rsidRDefault="00EA1001" w:rsidP="005D6898">
            <w:pPr>
              <w:pStyle w:val="ListParagraph"/>
              <w:numPr>
                <w:ilvl w:val="0"/>
                <w:numId w:val="7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iki 10 siuntų</w:t>
            </w:r>
          </w:p>
        </w:tc>
      </w:tr>
      <w:tr w:rsidR="00EA1001" w:rsidRPr="007C1A4C" w14:paraId="2D96CB0A" w14:textId="77777777" w:rsidTr="004C1437">
        <w:tc>
          <w:tcPr>
            <w:tcW w:w="499" w:type="pct"/>
            <w:shd w:val="clear" w:color="auto" w:fill="auto"/>
          </w:tcPr>
          <w:p w14:paraId="44BC589F"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8A0A455"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Dauginamosios medžiagos rinka</w:t>
            </w:r>
            <w:r w:rsidRPr="007C1A4C">
              <w:rPr>
                <w:rFonts w:ascii="Times New Roman" w:eastAsia="Times New Roman" w:hAnsi="Times New Roman" w:cs="Times New Roman"/>
                <w:sz w:val="24"/>
                <w:szCs w:val="24"/>
                <w:lang w:eastAsia="lt-LT"/>
              </w:rPr>
              <w:tab/>
            </w:r>
          </w:p>
          <w:p w14:paraId="15CCF8D2" w14:textId="77777777" w:rsidR="00EA1001" w:rsidRPr="007C1A4C" w:rsidRDefault="00EA1001" w:rsidP="005D6898">
            <w:pPr>
              <w:pStyle w:val="ListParagraph"/>
              <w:numPr>
                <w:ilvl w:val="0"/>
                <w:numId w:val="7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tiekiama Lietuvos Respublikoje, į kitas ES šalis ir ne ES šalis</w:t>
            </w:r>
          </w:p>
          <w:p w14:paraId="73723CA5" w14:textId="77777777" w:rsidR="00EA1001" w:rsidRPr="007C1A4C" w:rsidRDefault="00EA1001" w:rsidP="005D6898">
            <w:pPr>
              <w:pStyle w:val="ListParagraph"/>
              <w:numPr>
                <w:ilvl w:val="0"/>
                <w:numId w:val="7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tiekiama tik į ne ES šalis </w:t>
            </w:r>
          </w:p>
          <w:p w14:paraId="008D742A" w14:textId="77777777" w:rsidR="00EA1001" w:rsidRPr="007C1A4C" w:rsidRDefault="00EA1001" w:rsidP="005D6898">
            <w:pPr>
              <w:pStyle w:val="ListParagraph"/>
              <w:numPr>
                <w:ilvl w:val="0"/>
                <w:numId w:val="7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tiekiama Lietuvos Respublikoje ir į kitas ES šalis</w:t>
            </w:r>
          </w:p>
          <w:p w14:paraId="4DAE2A3A" w14:textId="77777777" w:rsidR="00EA1001" w:rsidRPr="007C1A4C" w:rsidRDefault="00EA1001" w:rsidP="005D6898">
            <w:pPr>
              <w:pStyle w:val="ListParagraph"/>
              <w:numPr>
                <w:ilvl w:val="0"/>
                <w:numId w:val="7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tiekiama tik Lietuvos Respublikoje</w:t>
            </w:r>
          </w:p>
        </w:tc>
      </w:tr>
      <w:tr w:rsidR="00EA1001" w:rsidRPr="007C1A4C" w14:paraId="23F4F395" w14:textId="77777777" w:rsidTr="004C1437">
        <w:tc>
          <w:tcPr>
            <w:tcW w:w="499" w:type="pct"/>
            <w:shd w:val="clear" w:color="auto" w:fill="auto"/>
          </w:tcPr>
          <w:p w14:paraId="0CF8070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231E9C4"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Dauginamosios medžiagos įvežimas iš ne ES šalių</w:t>
            </w:r>
            <w:r w:rsidRPr="007C1A4C">
              <w:rPr>
                <w:rFonts w:ascii="Times New Roman" w:eastAsia="Times New Roman" w:hAnsi="Times New Roman" w:cs="Times New Roman"/>
                <w:sz w:val="24"/>
                <w:szCs w:val="24"/>
                <w:lang w:eastAsia="lt-LT"/>
              </w:rPr>
              <w:tab/>
            </w:r>
          </w:p>
          <w:p w14:paraId="6FE1B85A" w14:textId="77777777" w:rsidR="00EA1001" w:rsidRPr="007C1A4C" w:rsidRDefault="00EA1001" w:rsidP="005D6898">
            <w:pPr>
              <w:pStyle w:val="ListParagraph"/>
              <w:numPr>
                <w:ilvl w:val="0"/>
                <w:numId w:val="7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įvežama</w:t>
            </w:r>
          </w:p>
          <w:p w14:paraId="416A3EB8" w14:textId="77777777" w:rsidR="00EA1001" w:rsidRPr="007C1A4C" w:rsidRDefault="00EA1001" w:rsidP="005D6898">
            <w:pPr>
              <w:pStyle w:val="ListParagraph"/>
              <w:numPr>
                <w:ilvl w:val="0"/>
                <w:numId w:val="7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neįvežama</w:t>
            </w:r>
          </w:p>
        </w:tc>
      </w:tr>
      <w:tr w:rsidR="00EA1001" w:rsidRPr="007C1A4C" w14:paraId="01D0ED31" w14:textId="77777777" w:rsidTr="004C1437">
        <w:tc>
          <w:tcPr>
            <w:tcW w:w="499" w:type="pct"/>
            <w:shd w:val="clear" w:color="auto" w:fill="auto"/>
          </w:tcPr>
          <w:p w14:paraId="073173B3"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F3041F8"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Informacija apie galimai daromus teisės aktų pažeidimus, remiantis gautais pranešimais, skundais ir kita pateikta informacija</w:t>
            </w:r>
            <w:r w:rsidRPr="007C1A4C">
              <w:rPr>
                <w:rFonts w:ascii="Times New Roman" w:eastAsia="Times New Roman" w:hAnsi="Times New Roman" w:cs="Times New Roman"/>
                <w:sz w:val="24"/>
                <w:szCs w:val="24"/>
                <w:lang w:eastAsia="lt-LT"/>
              </w:rPr>
              <w:tab/>
            </w:r>
          </w:p>
          <w:p w14:paraId="495F7373" w14:textId="77777777" w:rsidR="00EA1001" w:rsidRPr="007C1A4C" w:rsidRDefault="00EA1001" w:rsidP="005D6898">
            <w:pPr>
              <w:pStyle w:val="ListParagraph"/>
              <w:numPr>
                <w:ilvl w:val="0"/>
                <w:numId w:val="7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gauta ir pasitvirtino</w:t>
            </w:r>
          </w:p>
          <w:p w14:paraId="6DDCF0FF" w14:textId="77777777" w:rsidR="00EA1001" w:rsidRPr="007C1A4C" w:rsidRDefault="00EA1001" w:rsidP="005D6898">
            <w:pPr>
              <w:pStyle w:val="ListParagraph"/>
              <w:numPr>
                <w:ilvl w:val="0"/>
                <w:numId w:val="7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gauta, bet nepasitvirtino</w:t>
            </w:r>
          </w:p>
          <w:p w14:paraId="501647E5" w14:textId="77777777" w:rsidR="00EA1001" w:rsidRPr="007C1A4C" w:rsidRDefault="00EA1001" w:rsidP="005D6898">
            <w:pPr>
              <w:pStyle w:val="ListParagraph"/>
              <w:numPr>
                <w:ilvl w:val="0"/>
                <w:numId w:val="7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negauta</w:t>
            </w:r>
          </w:p>
        </w:tc>
      </w:tr>
      <w:tr w:rsidR="00EA1001" w:rsidRPr="007C1A4C" w14:paraId="7A8394F0" w14:textId="77777777" w:rsidTr="004C1437">
        <w:tc>
          <w:tcPr>
            <w:tcW w:w="499" w:type="pct"/>
            <w:shd w:val="clear" w:color="auto" w:fill="auto"/>
          </w:tcPr>
          <w:p w14:paraId="472831D7"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C0CD20F"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Paskutinio dauginamosios medžiagos tiekimo rinkai patikrinimo rezultatai</w:t>
            </w:r>
            <w:r w:rsidRPr="007C1A4C">
              <w:rPr>
                <w:rFonts w:ascii="Times New Roman" w:eastAsia="Times New Roman" w:hAnsi="Times New Roman" w:cs="Times New Roman"/>
                <w:sz w:val="24"/>
                <w:szCs w:val="24"/>
                <w:lang w:eastAsia="lt-LT"/>
              </w:rPr>
              <w:tab/>
            </w:r>
          </w:p>
          <w:p w14:paraId="42E368D5" w14:textId="77777777" w:rsidR="00EA1001" w:rsidRPr="007C1A4C" w:rsidRDefault="00EA1001" w:rsidP="005D6898">
            <w:pPr>
              <w:pStyle w:val="ListParagraph"/>
              <w:numPr>
                <w:ilvl w:val="0"/>
                <w:numId w:val="7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nustatyti pažeidimai </w:t>
            </w:r>
          </w:p>
          <w:p w14:paraId="29399610" w14:textId="77777777" w:rsidR="00EA1001" w:rsidRPr="007C1A4C" w:rsidRDefault="00EA1001" w:rsidP="005D6898">
            <w:pPr>
              <w:pStyle w:val="ListParagraph"/>
              <w:numPr>
                <w:ilvl w:val="0"/>
                <w:numId w:val="7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mažareikšmiai teisės aktų reikalavimų pažeidimai ir duotos pastabos</w:t>
            </w:r>
          </w:p>
          <w:p w14:paraId="213E9FC2" w14:textId="77777777" w:rsidR="00EA1001" w:rsidRPr="007C1A4C" w:rsidRDefault="00EA1001" w:rsidP="005D6898">
            <w:pPr>
              <w:pStyle w:val="ListParagraph"/>
              <w:numPr>
                <w:ilvl w:val="0"/>
                <w:numId w:val="7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nenustatyta pažeidimų</w:t>
            </w:r>
          </w:p>
        </w:tc>
      </w:tr>
    </w:tbl>
    <w:p w14:paraId="24F5B59F"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82" w:name="_Toc190946025"/>
      <w:r w:rsidRPr="004C1437">
        <w:rPr>
          <w:rFonts w:ascii="Times New Roman" w:hAnsi="Times New Roman" w:cs="Times New Roman"/>
          <w:b/>
          <w:color w:val="000000"/>
          <w:sz w:val="24"/>
          <w:szCs w:val="24"/>
        </w:rPr>
        <w:t>REIKALAVIMAI FITOSANITARIJOS SRITIES RIZIKŲ SKAIČIAVIMUI</w:t>
      </w:r>
      <w:bookmarkEnd w:id="82"/>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2ED7E4F1" w14:textId="77777777" w:rsidTr="004C1437">
        <w:tc>
          <w:tcPr>
            <w:tcW w:w="499" w:type="pct"/>
            <w:shd w:val="clear" w:color="auto" w:fill="auto"/>
          </w:tcPr>
          <w:p w14:paraId="014566F6"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5E8BA8CF"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5DDF1263" w14:textId="77777777" w:rsidTr="004C1437">
        <w:tc>
          <w:tcPr>
            <w:tcW w:w="499" w:type="pct"/>
            <w:shd w:val="clear" w:color="auto" w:fill="auto"/>
          </w:tcPr>
          <w:p w14:paraId="2B76CB6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7658D01"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Turi būti patobulinti </w:t>
            </w:r>
            <w:proofErr w:type="spellStart"/>
            <w:r w:rsidRPr="007C1A4C">
              <w:rPr>
                <w:rFonts w:ascii="Times New Roman" w:eastAsia="Times New Roman" w:hAnsi="Times New Roman" w:cs="Times New Roman"/>
                <w:sz w:val="24"/>
                <w:szCs w:val="24"/>
                <w:lang w:eastAsia="lt-LT"/>
              </w:rPr>
              <w:t>fitosanitarijos</w:t>
            </w:r>
            <w:proofErr w:type="spellEnd"/>
            <w:r w:rsidRPr="007C1A4C">
              <w:rPr>
                <w:rFonts w:ascii="Times New Roman" w:eastAsia="Times New Roman" w:hAnsi="Times New Roman" w:cs="Times New Roman"/>
                <w:sz w:val="24"/>
                <w:szCs w:val="24"/>
                <w:lang w:eastAsia="lt-LT"/>
              </w:rPr>
              <w:t xml:space="preserve"> srities rizikų skaičiavimo kriterijai. Kriterijų apskaičiavimas turi būti realizuotas pagal VATIS saugomus duomenis (užpildyti dokumentai, atlikti tikrinimai, suteiktos paslaugos, registruoti nusižengimai, gauti skundai, informacija gaunama iš integracijų ir t.t.). Iš kokių VATIS saugomų duomenų gali būti apskaičiuojamas kriterijus turės būti suderinta detalios analizės etapo metu su Perkančiąja organizacija ir specifikuotos detalios analizės dokumentacijoje.</w:t>
            </w:r>
          </w:p>
        </w:tc>
      </w:tr>
      <w:tr w:rsidR="00EA1001" w:rsidRPr="007C1A4C" w14:paraId="5123EE2F" w14:textId="77777777" w:rsidTr="004C1437">
        <w:tc>
          <w:tcPr>
            <w:tcW w:w="499" w:type="pct"/>
            <w:shd w:val="clear" w:color="auto" w:fill="auto"/>
          </w:tcPr>
          <w:p w14:paraId="51D1548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6A59756"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Veiksniai, lemiantys didžiausią ūkio subjekto riziką</w:t>
            </w:r>
            <w:r w:rsidRPr="007C1A4C">
              <w:rPr>
                <w:rFonts w:ascii="Times New Roman" w:eastAsia="Times New Roman" w:hAnsi="Times New Roman" w:cs="Times New Roman"/>
                <w:sz w:val="24"/>
                <w:szCs w:val="24"/>
                <w:lang w:eastAsia="lt-LT"/>
              </w:rPr>
              <w:tab/>
            </w:r>
          </w:p>
          <w:p w14:paraId="79ABB094" w14:textId="77777777" w:rsidR="00EA1001" w:rsidRPr="007C1A4C" w:rsidRDefault="00EA1001" w:rsidP="005D6898">
            <w:pPr>
              <w:pStyle w:val="ListParagraph"/>
              <w:numPr>
                <w:ilvl w:val="0"/>
                <w:numId w:val="8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Prižiūrimas kenksmingojo organizmo židinys</w:t>
            </w:r>
          </w:p>
          <w:p w14:paraId="4AA22503" w14:textId="77777777" w:rsidR="00EA1001" w:rsidRPr="007C1A4C" w:rsidRDefault="00EA1001" w:rsidP="005D6898">
            <w:pPr>
              <w:pStyle w:val="ListParagraph"/>
              <w:numPr>
                <w:ilvl w:val="0"/>
                <w:numId w:val="8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subjekto žemės ūkio valdos ribojasi su kenksmingojo organizmo židiniu paskelbto ūkio valdomis</w:t>
            </w:r>
          </w:p>
          <w:p w14:paraId="4972B8AF" w14:textId="77777777" w:rsidR="00EA1001" w:rsidRPr="007C1A4C" w:rsidRDefault="00EA1001" w:rsidP="005D6898">
            <w:pPr>
              <w:pStyle w:val="ListParagraph"/>
              <w:numPr>
                <w:ilvl w:val="0"/>
                <w:numId w:val="8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Veiksnių nenustatyta</w:t>
            </w:r>
          </w:p>
        </w:tc>
      </w:tr>
      <w:tr w:rsidR="00EA1001" w:rsidRPr="007C1A4C" w14:paraId="1641C507" w14:textId="77777777" w:rsidTr="004C1437">
        <w:tc>
          <w:tcPr>
            <w:tcW w:w="499" w:type="pct"/>
            <w:shd w:val="clear" w:color="auto" w:fill="auto"/>
          </w:tcPr>
          <w:p w14:paraId="6A756E6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618F30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Vykdoma veikla</w:t>
            </w:r>
            <w:r w:rsidRPr="007C1A4C">
              <w:rPr>
                <w:rFonts w:ascii="Times New Roman" w:eastAsia="Times New Roman" w:hAnsi="Times New Roman" w:cs="Times New Roman"/>
                <w:sz w:val="24"/>
                <w:szCs w:val="24"/>
                <w:lang w:eastAsia="lt-LT"/>
              </w:rPr>
              <w:tab/>
            </w:r>
          </w:p>
          <w:p w14:paraId="76313C2B" w14:textId="77777777" w:rsidR="00EA1001" w:rsidRPr="007C1A4C" w:rsidRDefault="00EA1001" w:rsidP="005D6898">
            <w:pPr>
              <w:pStyle w:val="ListParagraph"/>
              <w:numPr>
                <w:ilvl w:val="0"/>
                <w:numId w:val="8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ŪS tipas</w:t>
            </w:r>
          </w:p>
          <w:p w14:paraId="59DE46E3" w14:textId="77777777" w:rsidR="00EA1001" w:rsidRPr="007C1A4C" w:rsidRDefault="00EA1001" w:rsidP="005D6898">
            <w:pPr>
              <w:pStyle w:val="ListParagraph"/>
              <w:numPr>
                <w:ilvl w:val="0"/>
                <w:numId w:val="8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ŪS veikla</w:t>
            </w:r>
          </w:p>
          <w:p w14:paraId="3F5269AD" w14:textId="77777777" w:rsidR="00EA1001" w:rsidRPr="007C1A4C" w:rsidRDefault="00EA1001" w:rsidP="005D6898">
            <w:pPr>
              <w:pStyle w:val="ListParagraph"/>
              <w:numPr>
                <w:ilvl w:val="0"/>
                <w:numId w:val="8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ŪS specializacija</w:t>
            </w:r>
          </w:p>
          <w:p w14:paraId="57ACEB50" w14:textId="77777777" w:rsidR="00EA1001" w:rsidRPr="007C1A4C" w:rsidRDefault="00EA1001" w:rsidP="005D6898">
            <w:pPr>
              <w:pStyle w:val="ListParagraph"/>
              <w:numPr>
                <w:ilvl w:val="0"/>
                <w:numId w:val="8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Produkcija</w:t>
            </w:r>
          </w:p>
          <w:p w14:paraId="1FCC3142" w14:textId="77777777" w:rsidR="00EA1001" w:rsidRPr="007C1A4C" w:rsidRDefault="00EA1001" w:rsidP="005D6898">
            <w:pPr>
              <w:pStyle w:val="ListParagraph"/>
              <w:numPr>
                <w:ilvl w:val="0"/>
                <w:numId w:val="8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Požymiai: Kitų požymių sąrašas</w:t>
            </w:r>
          </w:p>
          <w:p w14:paraId="778A789B" w14:textId="77777777" w:rsidR="00EA1001" w:rsidRPr="007C1A4C" w:rsidRDefault="00EA1001" w:rsidP="005D6898">
            <w:pPr>
              <w:pStyle w:val="ListParagraph"/>
              <w:numPr>
                <w:ilvl w:val="0"/>
                <w:numId w:val="8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Rizikinga veikla nevykdoma</w:t>
            </w:r>
          </w:p>
        </w:tc>
      </w:tr>
      <w:tr w:rsidR="00EA1001" w:rsidRPr="007C1A4C" w14:paraId="5F71A31C" w14:textId="77777777" w:rsidTr="004C1437">
        <w:tc>
          <w:tcPr>
            <w:tcW w:w="499" w:type="pct"/>
            <w:shd w:val="clear" w:color="auto" w:fill="auto"/>
          </w:tcPr>
          <w:p w14:paraId="7430549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D2AF847"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Rinkai tiekiamų augalų, augalinių produktų kiekis (vnt., kg, m3) per metus</w:t>
            </w:r>
            <w:r w:rsidRPr="007C1A4C">
              <w:rPr>
                <w:rFonts w:ascii="Times New Roman" w:eastAsia="Times New Roman" w:hAnsi="Times New Roman" w:cs="Times New Roman"/>
                <w:sz w:val="24"/>
                <w:szCs w:val="24"/>
                <w:lang w:eastAsia="lt-LT"/>
              </w:rPr>
              <w:tab/>
            </w:r>
          </w:p>
          <w:p w14:paraId="7483B58C" w14:textId="77777777" w:rsidR="00EA1001" w:rsidRPr="007C1A4C" w:rsidRDefault="00EA1001" w:rsidP="005D6898">
            <w:pPr>
              <w:pStyle w:val="ListParagraph"/>
              <w:numPr>
                <w:ilvl w:val="0"/>
                <w:numId w:val="8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2001 ir daugiau</w:t>
            </w:r>
          </w:p>
          <w:p w14:paraId="7BD8C281" w14:textId="77777777" w:rsidR="00EA1001" w:rsidRPr="007C1A4C" w:rsidRDefault="00EA1001" w:rsidP="005D6898">
            <w:pPr>
              <w:pStyle w:val="ListParagraph"/>
              <w:numPr>
                <w:ilvl w:val="0"/>
                <w:numId w:val="8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101 iki 2000</w:t>
            </w:r>
          </w:p>
          <w:p w14:paraId="45AAB870" w14:textId="77777777" w:rsidR="00EA1001" w:rsidRPr="007C1A4C" w:rsidRDefault="00EA1001" w:rsidP="005D6898">
            <w:pPr>
              <w:pStyle w:val="ListParagraph"/>
              <w:numPr>
                <w:ilvl w:val="0"/>
                <w:numId w:val="8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100 ir mažiau</w:t>
            </w:r>
          </w:p>
          <w:p w14:paraId="417277FB" w14:textId="77777777" w:rsidR="00EA1001" w:rsidRPr="007C1A4C" w:rsidRDefault="00EA1001" w:rsidP="005D6898">
            <w:pPr>
              <w:pStyle w:val="ListParagraph"/>
              <w:numPr>
                <w:ilvl w:val="0"/>
                <w:numId w:val="8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Tiekimas rinkai nėra atliekamas</w:t>
            </w:r>
          </w:p>
        </w:tc>
      </w:tr>
      <w:tr w:rsidR="00EA1001" w:rsidRPr="007C1A4C" w14:paraId="64D835EE" w14:textId="77777777" w:rsidTr="004C1437">
        <w:tc>
          <w:tcPr>
            <w:tcW w:w="499" w:type="pct"/>
            <w:shd w:val="clear" w:color="auto" w:fill="auto"/>
          </w:tcPr>
          <w:p w14:paraId="258B5B97"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E457157"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Vykdant fitosanitarinius tikrinimus per kalendorinius metus nustatytų teisės aktų pažeidimų, už kuriuos buvo taikyta administracinė atsakomybė ir (ar) surašyti įspėjimai</w:t>
            </w:r>
          </w:p>
          <w:p w14:paraId="791A0D5D" w14:textId="77777777" w:rsidR="00EA1001" w:rsidRPr="007C1A4C" w:rsidRDefault="00EA1001" w:rsidP="005D6898">
            <w:pPr>
              <w:pStyle w:val="ListParagraph"/>
              <w:numPr>
                <w:ilvl w:val="0"/>
                <w:numId w:val="8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pažeidimai surašant ANP</w:t>
            </w:r>
          </w:p>
          <w:p w14:paraId="777FA53D" w14:textId="77777777" w:rsidR="00EA1001" w:rsidRPr="007C1A4C" w:rsidRDefault="00EA1001" w:rsidP="005D6898">
            <w:pPr>
              <w:pStyle w:val="ListParagraph"/>
              <w:numPr>
                <w:ilvl w:val="0"/>
                <w:numId w:val="8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kiti pažeidimai nesurašant ANP</w:t>
            </w:r>
          </w:p>
          <w:p w14:paraId="76F30A1F" w14:textId="77777777" w:rsidR="00EA1001" w:rsidRPr="007C1A4C" w:rsidRDefault="00EA1001" w:rsidP="005D6898">
            <w:pPr>
              <w:pStyle w:val="ListParagraph"/>
              <w:numPr>
                <w:ilvl w:val="0"/>
                <w:numId w:val="8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Pažeidimų nenustatyta</w:t>
            </w:r>
          </w:p>
        </w:tc>
      </w:tr>
      <w:tr w:rsidR="00EA1001" w:rsidRPr="007C1A4C" w14:paraId="1DE0BE93" w14:textId="77777777" w:rsidTr="004C1437">
        <w:tc>
          <w:tcPr>
            <w:tcW w:w="499" w:type="pct"/>
            <w:shd w:val="clear" w:color="auto" w:fill="auto"/>
          </w:tcPr>
          <w:p w14:paraId="5599D03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8D699C4"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Objektas, kuriame palankios sąlygos kenkėjams plisti</w:t>
            </w:r>
            <w:r w:rsidRPr="007C1A4C">
              <w:rPr>
                <w:rFonts w:ascii="Times New Roman" w:eastAsia="Times New Roman" w:hAnsi="Times New Roman" w:cs="Times New Roman"/>
                <w:sz w:val="24"/>
                <w:szCs w:val="24"/>
                <w:lang w:eastAsia="lt-LT"/>
              </w:rPr>
              <w:tab/>
            </w:r>
          </w:p>
          <w:p w14:paraId="2BD5B35F" w14:textId="77777777" w:rsidR="00EA1001" w:rsidRPr="007C1A4C" w:rsidRDefault="00EA1001" w:rsidP="005D6898">
            <w:pPr>
              <w:pStyle w:val="ListParagraph"/>
              <w:numPr>
                <w:ilvl w:val="0"/>
                <w:numId w:val="8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Vieša prekybos prižiūrimais augalais ir (ar) augaliniais produktais vieta (turgavietė, mugė ir kt.)</w:t>
            </w:r>
          </w:p>
          <w:p w14:paraId="404EFBB5" w14:textId="77777777" w:rsidR="00EA1001" w:rsidRPr="007C1A4C" w:rsidRDefault="00EA1001" w:rsidP="005D6898">
            <w:pPr>
              <w:pStyle w:val="ListParagraph"/>
              <w:numPr>
                <w:ilvl w:val="0"/>
                <w:numId w:val="8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Sodininkų bendrijos teritorija</w:t>
            </w:r>
          </w:p>
          <w:p w14:paraId="311B3170" w14:textId="77777777" w:rsidR="00EA1001" w:rsidRPr="007C1A4C" w:rsidRDefault="00EA1001" w:rsidP="005D6898">
            <w:pPr>
              <w:pStyle w:val="ListParagraph"/>
              <w:numPr>
                <w:ilvl w:val="0"/>
                <w:numId w:val="8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Logistikos centras, prižiūrintis krovinius, atvežamus su medine pakavimo medžiaga iš rizikos šalių</w:t>
            </w:r>
          </w:p>
          <w:p w14:paraId="7B4451A0" w14:textId="77777777" w:rsidR="00EA1001" w:rsidRPr="007C1A4C" w:rsidRDefault="00EA1001" w:rsidP="005D6898">
            <w:pPr>
              <w:pStyle w:val="ListParagraph"/>
              <w:numPr>
                <w:ilvl w:val="0"/>
                <w:numId w:val="8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Viešai lankoma (rekreacinė) teritorija (parkas ir kita vieta)</w:t>
            </w:r>
          </w:p>
          <w:p w14:paraId="06FC7352" w14:textId="77777777" w:rsidR="00EA1001" w:rsidRPr="007C1A4C" w:rsidRDefault="00EA1001" w:rsidP="005D6898">
            <w:pPr>
              <w:pStyle w:val="ListParagraph"/>
              <w:numPr>
                <w:ilvl w:val="0"/>
                <w:numId w:val="8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Objektas, nėra palankios sąlygos kenkėjams plisti</w:t>
            </w:r>
          </w:p>
        </w:tc>
      </w:tr>
      <w:tr w:rsidR="00EA1001" w:rsidRPr="007C1A4C" w14:paraId="536B4704" w14:textId="77777777" w:rsidTr="004C1437">
        <w:tc>
          <w:tcPr>
            <w:tcW w:w="499" w:type="pct"/>
            <w:shd w:val="clear" w:color="auto" w:fill="auto"/>
          </w:tcPr>
          <w:p w14:paraId="51FBC03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2096A93"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Auginama grunte</w:t>
            </w:r>
          </w:p>
          <w:p w14:paraId="7E4A6184" w14:textId="77777777" w:rsidR="00EA1001" w:rsidRPr="007C1A4C" w:rsidRDefault="00EA1001" w:rsidP="005D6898">
            <w:pPr>
              <w:pStyle w:val="ListParagraph"/>
              <w:numPr>
                <w:ilvl w:val="0"/>
                <w:numId w:val="8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Prižiūrimi augalai, auga atvirame grunte</w:t>
            </w:r>
          </w:p>
          <w:p w14:paraId="068BF62C" w14:textId="77777777" w:rsidR="00EA1001" w:rsidRPr="007C1A4C" w:rsidRDefault="00EA1001" w:rsidP="005D6898">
            <w:pPr>
              <w:pStyle w:val="ListParagraph"/>
              <w:numPr>
                <w:ilvl w:val="0"/>
                <w:numId w:val="8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Prižiūrimi augalai, auga uždarame grunte</w:t>
            </w:r>
          </w:p>
          <w:p w14:paraId="426FBB25" w14:textId="77777777" w:rsidR="00EA1001" w:rsidRPr="007C1A4C" w:rsidRDefault="00EA1001" w:rsidP="005D6898">
            <w:pPr>
              <w:pStyle w:val="ListParagraph"/>
              <w:numPr>
                <w:ilvl w:val="0"/>
                <w:numId w:val="8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Neauginami augalai</w:t>
            </w:r>
          </w:p>
        </w:tc>
      </w:tr>
      <w:tr w:rsidR="00EA1001" w:rsidRPr="007C1A4C" w14:paraId="15461CF7" w14:textId="77777777" w:rsidTr="004C1437">
        <w:tc>
          <w:tcPr>
            <w:tcW w:w="499" w:type="pct"/>
            <w:shd w:val="clear" w:color="auto" w:fill="auto"/>
          </w:tcPr>
          <w:p w14:paraId="559056B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D5BAAC3"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Vykdoma veikla</w:t>
            </w:r>
          </w:p>
          <w:p w14:paraId="60B2AD1D"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auginami sodinti skirti augalai</w:t>
            </w:r>
          </w:p>
          <w:p w14:paraId="41A82D2B"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auginamos sėklinės bulvės</w:t>
            </w:r>
          </w:p>
          <w:p w14:paraId="6BD99938"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auginamos maistinės bulvės</w:t>
            </w:r>
          </w:p>
          <w:p w14:paraId="15D7E7F1"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auginami kiti augalai (gėlės skynimui, versliniai sodai ir kt.)</w:t>
            </w:r>
          </w:p>
          <w:p w14:paraId="16E9BFED"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gaminama, apdorojama ir (ar) remontuojama medinė pakavimo medžiaga</w:t>
            </w:r>
          </w:p>
          <w:p w14:paraId="2074A37E"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kenkėjai, augalai ir augaliniai produktai įvežami, vežami ir (ar) laikomi mokslo tikslais</w:t>
            </w:r>
          </w:p>
          <w:p w14:paraId="35B0DBAF"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augalų, augalinių produktų ir kitų objektų įvežimas iš kitų valstybių</w:t>
            </w:r>
          </w:p>
          <w:p w14:paraId="5CE8AA47"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patvirtinta patikrinimo vieta ir (ar) pripažinta tinkama laikyti augalus, augalinius produktus ir kitus objektus prekių saugojimo ir muitinio tikrinimo vieta</w:t>
            </w:r>
          </w:p>
          <w:p w14:paraId="64D96099"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Kai augalų ir (ar) augalinių produktų supirkimas Lietuvos Respublikoje</w:t>
            </w:r>
          </w:p>
          <w:p w14:paraId="025BC2A0" w14:textId="77777777" w:rsidR="00EA1001" w:rsidRPr="007C1A4C" w:rsidRDefault="00EA1001" w:rsidP="005D6898">
            <w:pPr>
              <w:pStyle w:val="ListParagraph"/>
              <w:numPr>
                <w:ilvl w:val="0"/>
                <w:numId w:val="8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Rizikinga veikla nevykdoma</w:t>
            </w:r>
          </w:p>
        </w:tc>
      </w:tr>
    </w:tbl>
    <w:p w14:paraId="3DD1E2FC"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83" w:name="_Toc190946026"/>
      <w:r w:rsidRPr="004C1437">
        <w:rPr>
          <w:rFonts w:ascii="Times New Roman" w:hAnsi="Times New Roman" w:cs="Times New Roman"/>
          <w:b/>
          <w:color w:val="000000"/>
          <w:sz w:val="24"/>
          <w:szCs w:val="24"/>
        </w:rPr>
        <w:lastRenderedPageBreak/>
        <w:t>REIKALAVIMAI GRŪDUS SUPERKANČIŲ ŪKIO SUBJEKTŲ VEIKLOS RIZIKŲ SKAIČIAVIMUI</w:t>
      </w:r>
      <w:bookmarkEnd w:id="83"/>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EA76F2" w14:paraId="7A031F75" w14:textId="77777777" w:rsidTr="004C1437">
        <w:trPr>
          <w:tblHeader/>
        </w:trPr>
        <w:tc>
          <w:tcPr>
            <w:tcW w:w="499" w:type="pct"/>
            <w:shd w:val="clear" w:color="auto" w:fill="auto"/>
          </w:tcPr>
          <w:p w14:paraId="37FDB151"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1A884D1D"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65DD241B" w14:textId="77777777" w:rsidTr="004C1437">
        <w:tc>
          <w:tcPr>
            <w:tcW w:w="499" w:type="pct"/>
            <w:shd w:val="clear" w:color="auto" w:fill="auto"/>
          </w:tcPr>
          <w:p w14:paraId="64DAC81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83BB6B6"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patobulinti grūdus superkančių ūkio subjektų veiklos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64641219" w14:textId="77777777" w:rsidTr="004C1437">
        <w:tc>
          <w:tcPr>
            <w:tcW w:w="499" w:type="pct"/>
            <w:shd w:val="clear" w:color="auto" w:fill="auto"/>
          </w:tcPr>
          <w:p w14:paraId="6FBEFE4A"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D2E5EF6"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Superkamų grūdų rūšių</w:t>
            </w:r>
            <w:r w:rsidRPr="007C1A4C">
              <w:rPr>
                <w:rFonts w:ascii="Times New Roman" w:eastAsia="Times New Roman" w:hAnsi="Times New Roman" w:cs="Times New Roman"/>
                <w:sz w:val="24"/>
                <w:szCs w:val="24"/>
                <w:lang w:eastAsia="lt-LT"/>
              </w:rPr>
              <w:tab/>
            </w:r>
          </w:p>
          <w:p w14:paraId="46FDC36E" w14:textId="77777777" w:rsidR="00EA1001" w:rsidRPr="007C1A4C" w:rsidRDefault="00EA1001" w:rsidP="005D6898">
            <w:pPr>
              <w:pStyle w:val="ListParagraph"/>
              <w:numPr>
                <w:ilvl w:val="0"/>
                <w:numId w:val="8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Supirko</w:t>
            </w:r>
          </w:p>
          <w:p w14:paraId="103F386B" w14:textId="77777777" w:rsidR="00EA1001" w:rsidRPr="007C1A4C" w:rsidRDefault="00EA1001" w:rsidP="005D6898">
            <w:pPr>
              <w:pStyle w:val="ListParagraph"/>
              <w:numPr>
                <w:ilvl w:val="0"/>
                <w:numId w:val="8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Nesupirko</w:t>
            </w:r>
          </w:p>
        </w:tc>
      </w:tr>
      <w:tr w:rsidR="00EA1001" w:rsidRPr="007C1A4C" w14:paraId="2CBCBA19" w14:textId="77777777" w:rsidTr="004C1437">
        <w:tc>
          <w:tcPr>
            <w:tcW w:w="499" w:type="pct"/>
            <w:shd w:val="clear" w:color="auto" w:fill="auto"/>
          </w:tcPr>
          <w:p w14:paraId="6E172FE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A94D309"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Gauta skundų ir pranešimų žodžiu</w:t>
            </w:r>
            <w:r w:rsidRPr="007C1A4C">
              <w:rPr>
                <w:rFonts w:ascii="Times New Roman" w:eastAsia="Times New Roman" w:hAnsi="Times New Roman" w:cs="Times New Roman"/>
                <w:sz w:val="24"/>
                <w:szCs w:val="24"/>
                <w:lang w:eastAsia="lt-LT"/>
              </w:rPr>
              <w:tab/>
            </w:r>
          </w:p>
          <w:p w14:paraId="0A70C355" w14:textId="77777777" w:rsidR="00EA1001" w:rsidRPr="007C1A4C" w:rsidRDefault="00EA1001" w:rsidP="005D6898">
            <w:pPr>
              <w:pStyle w:val="ListParagraph"/>
              <w:numPr>
                <w:ilvl w:val="0"/>
                <w:numId w:val="8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Gauta ir pasitvirtino </w:t>
            </w:r>
          </w:p>
          <w:p w14:paraId="23025D29" w14:textId="77777777" w:rsidR="00EA1001" w:rsidRPr="007C1A4C" w:rsidRDefault="00EA1001" w:rsidP="005D6898">
            <w:pPr>
              <w:pStyle w:val="ListParagraph"/>
              <w:numPr>
                <w:ilvl w:val="0"/>
                <w:numId w:val="8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Negauta</w:t>
            </w:r>
          </w:p>
        </w:tc>
      </w:tr>
      <w:tr w:rsidR="00EA1001" w:rsidRPr="007C1A4C" w14:paraId="6FE35D14" w14:textId="77777777" w:rsidTr="004C1437">
        <w:tc>
          <w:tcPr>
            <w:tcW w:w="499" w:type="pct"/>
            <w:shd w:val="clear" w:color="auto" w:fill="auto"/>
          </w:tcPr>
          <w:p w14:paraId="5F3C2081"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0B7E362"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Gauta skundų ir pranešimų raštu</w:t>
            </w:r>
            <w:r w:rsidRPr="007C1A4C">
              <w:rPr>
                <w:rFonts w:ascii="Times New Roman" w:eastAsia="Times New Roman" w:hAnsi="Times New Roman" w:cs="Times New Roman"/>
                <w:sz w:val="24"/>
                <w:szCs w:val="24"/>
                <w:lang w:eastAsia="lt-LT"/>
              </w:rPr>
              <w:tab/>
            </w:r>
          </w:p>
          <w:p w14:paraId="499AFD5E" w14:textId="77777777" w:rsidR="00EA1001" w:rsidRPr="007C1A4C" w:rsidRDefault="00EA1001" w:rsidP="005D6898">
            <w:pPr>
              <w:pStyle w:val="ListParagraph"/>
              <w:numPr>
                <w:ilvl w:val="0"/>
                <w:numId w:val="8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Gauta ir pasitvirtino </w:t>
            </w:r>
          </w:p>
          <w:p w14:paraId="59F6E606" w14:textId="77777777" w:rsidR="00EA1001" w:rsidRPr="007C1A4C" w:rsidRDefault="00EA1001" w:rsidP="005D6898">
            <w:pPr>
              <w:pStyle w:val="ListParagraph"/>
              <w:numPr>
                <w:ilvl w:val="0"/>
                <w:numId w:val="8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Negauta</w:t>
            </w:r>
          </w:p>
        </w:tc>
      </w:tr>
      <w:tr w:rsidR="00EA1001" w:rsidRPr="007C1A4C" w14:paraId="09CB803F" w14:textId="77777777" w:rsidTr="004C1437">
        <w:tc>
          <w:tcPr>
            <w:tcW w:w="499" w:type="pct"/>
            <w:shd w:val="clear" w:color="auto" w:fill="auto"/>
          </w:tcPr>
          <w:p w14:paraId="0076AD7F"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3EAA3E5"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Gauta grūdų ėminių arbitražiniams tyrimams</w:t>
            </w:r>
            <w:r w:rsidRPr="007C1A4C">
              <w:rPr>
                <w:rFonts w:ascii="Times New Roman" w:eastAsia="Times New Roman" w:hAnsi="Times New Roman" w:cs="Times New Roman"/>
                <w:sz w:val="24"/>
                <w:szCs w:val="24"/>
                <w:lang w:eastAsia="lt-LT"/>
              </w:rPr>
              <w:tab/>
            </w:r>
          </w:p>
          <w:p w14:paraId="3B9E8254" w14:textId="77777777" w:rsidR="00EA1001" w:rsidRPr="007C1A4C" w:rsidRDefault="00EA1001" w:rsidP="005D6898">
            <w:pPr>
              <w:pStyle w:val="ListParagraph"/>
              <w:numPr>
                <w:ilvl w:val="0"/>
                <w:numId w:val="9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Gauti grūdų ėminiai arbitražiniams tyrimams</w:t>
            </w:r>
          </w:p>
          <w:p w14:paraId="4AFA924D" w14:textId="77777777" w:rsidR="00EA1001" w:rsidRPr="007C1A4C" w:rsidRDefault="00EA1001" w:rsidP="005D6898">
            <w:pPr>
              <w:pStyle w:val="ListParagraph"/>
              <w:numPr>
                <w:ilvl w:val="0"/>
                <w:numId w:val="9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Negauti grūdų ėminiai arbitražiniams tyrimams</w:t>
            </w:r>
          </w:p>
        </w:tc>
      </w:tr>
      <w:tr w:rsidR="00EA1001" w:rsidRPr="007C1A4C" w14:paraId="58F9A98D" w14:textId="77777777" w:rsidTr="004C1437">
        <w:tc>
          <w:tcPr>
            <w:tcW w:w="499" w:type="pct"/>
            <w:shd w:val="clear" w:color="auto" w:fill="auto"/>
          </w:tcPr>
          <w:p w14:paraId="5F03B66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C7A164A"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Neatitikčių, kurios pašalintos per nurodytą terminą</w:t>
            </w:r>
            <w:r w:rsidRPr="007C1A4C">
              <w:rPr>
                <w:rFonts w:ascii="Times New Roman" w:eastAsia="Times New Roman" w:hAnsi="Times New Roman" w:cs="Times New Roman"/>
                <w:sz w:val="24"/>
                <w:szCs w:val="24"/>
                <w:lang w:eastAsia="lt-LT"/>
              </w:rPr>
              <w:tab/>
            </w:r>
          </w:p>
          <w:p w14:paraId="62B5F28B" w14:textId="77777777" w:rsidR="00EA1001" w:rsidRPr="007C1A4C" w:rsidRDefault="00EA1001" w:rsidP="005D6898">
            <w:pPr>
              <w:pStyle w:val="ListParagraph"/>
              <w:numPr>
                <w:ilvl w:val="0"/>
                <w:numId w:val="9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Nustatytos neatitiktys, kurios pašalintos per nurodytą terminą</w:t>
            </w:r>
          </w:p>
          <w:p w14:paraId="79269A48" w14:textId="77777777" w:rsidR="00EA1001" w:rsidRPr="007C1A4C" w:rsidRDefault="00EA1001" w:rsidP="005D6898">
            <w:pPr>
              <w:pStyle w:val="ListParagraph"/>
              <w:numPr>
                <w:ilvl w:val="0"/>
                <w:numId w:val="9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Nenustatytos neatitiktys, kurios pašalintos per nurodytą terminą</w:t>
            </w:r>
          </w:p>
        </w:tc>
      </w:tr>
      <w:tr w:rsidR="00EA1001" w:rsidRPr="007C1A4C" w14:paraId="09274CAA" w14:textId="77777777" w:rsidTr="004C1437">
        <w:tc>
          <w:tcPr>
            <w:tcW w:w="499" w:type="pct"/>
            <w:shd w:val="clear" w:color="auto" w:fill="auto"/>
          </w:tcPr>
          <w:p w14:paraId="7CEA678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7938A8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Neatitikčių, kurios nebuvo pašalintos per nurodytą terminą</w:t>
            </w:r>
            <w:r w:rsidRPr="007C1A4C">
              <w:rPr>
                <w:rFonts w:ascii="Times New Roman" w:eastAsia="Times New Roman" w:hAnsi="Times New Roman" w:cs="Times New Roman"/>
                <w:sz w:val="24"/>
                <w:szCs w:val="24"/>
                <w:lang w:eastAsia="lt-LT"/>
              </w:rPr>
              <w:tab/>
            </w:r>
          </w:p>
          <w:p w14:paraId="02372682" w14:textId="77777777" w:rsidR="00EA1001" w:rsidRPr="007C1A4C" w:rsidRDefault="00EA1001" w:rsidP="005D6898">
            <w:pPr>
              <w:pStyle w:val="ListParagraph"/>
              <w:numPr>
                <w:ilvl w:val="0"/>
                <w:numId w:val="9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Nustatytos neatitiktys, kurios nepašalintos per nurodytą terminą</w:t>
            </w:r>
          </w:p>
          <w:p w14:paraId="18CCF031" w14:textId="77777777" w:rsidR="00EA1001" w:rsidRPr="007C1A4C" w:rsidRDefault="00EA1001" w:rsidP="005D6898">
            <w:pPr>
              <w:pStyle w:val="ListParagraph"/>
              <w:numPr>
                <w:ilvl w:val="0"/>
                <w:numId w:val="9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Nenustatytos neatitiktys, kurios nepašalintos per nurodytą terminą</w:t>
            </w:r>
          </w:p>
        </w:tc>
      </w:tr>
      <w:tr w:rsidR="00EA1001" w:rsidRPr="007C1A4C" w14:paraId="0706E251" w14:textId="77777777" w:rsidTr="004C1437">
        <w:tc>
          <w:tcPr>
            <w:tcW w:w="499" w:type="pct"/>
            <w:shd w:val="clear" w:color="auto" w:fill="auto"/>
          </w:tcPr>
          <w:p w14:paraId="43B4DD77"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CA0F18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Papildomas kriterijus</w:t>
            </w:r>
            <w:r w:rsidRPr="007C1A4C">
              <w:rPr>
                <w:rFonts w:ascii="Times New Roman" w:eastAsia="Times New Roman" w:hAnsi="Times New Roman" w:cs="Times New Roman"/>
                <w:sz w:val="24"/>
                <w:szCs w:val="24"/>
                <w:lang w:eastAsia="lt-LT"/>
              </w:rPr>
              <w:tab/>
            </w:r>
          </w:p>
          <w:p w14:paraId="155F8777" w14:textId="77777777" w:rsidR="00EA1001" w:rsidRPr="007C1A4C" w:rsidRDefault="00EA1001" w:rsidP="005D6898">
            <w:pPr>
              <w:pStyle w:val="ListParagraph"/>
              <w:numPr>
                <w:ilvl w:val="0"/>
                <w:numId w:val="9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Papildomas kriterijus tenkinamas</w:t>
            </w:r>
          </w:p>
          <w:p w14:paraId="0CDCA086" w14:textId="77777777" w:rsidR="00EA1001" w:rsidRPr="007C1A4C" w:rsidRDefault="00EA1001" w:rsidP="005D6898">
            <w:pPr>
              <w:pStyle w:val="ListParagraph"/>
              <w:numPr>
                <w:ilvl w:val="0"/>
                <w:numId w:val="9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Papildomas kriterijus nėra tenkinamas</w:t>
            </w:r>
          </w:p>
        </w:tc>
      </w:tr>
    </w:tbl>
    <w:p w14:paraId="2E24E24B"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84" w:name="_Toc190946027"/>
      <w:bookmarkStart w:id="85" w:name="_Hlk187078912"/>
      <w:r w:rsidRPr="004C1437">
        <w:rPr>
          <w:rFonts w:ascii="Times New Roman" w:hAnsi="Times New Roman" w:cs="Times New Roman"/>
          <w:b/>
          <w:color w:val="000000"/>
          <w:sz w:val="24"/>
          <w:szCs w:val="24"/>
        </w:rPr>
        <w:t>REIKALAVIMAI PLUOŠTINIŲ KANAPIŲ PRODUKTŲ TIEKĖJŲ RIZIKŲ SKAIČIAVIMUI</w:t>
      </w:r>
      <w:bookmarkEnd w:id="84"/>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785E5092" w14:textId="77777777" w:rsidTr="004C1437">
        <w:trPr>
          <w:tblHeader/>
        </w:trPr>
        <w:tc>
          <w:tcPr>
            <w:tcW w:w="499" w:type="pct"/>
            <w:shd w:val="clear" w:color="auto" w:fill="auto"/>
          </w:tcPr>
          <w:p w14:paraId="580A18CF"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16669492"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2C5EE0B0" w14:textId="77777777" w:rsidTr="004C1437">
        <w:tc>
          <w:tcPr>
            <w:tcW w:w="499" w:type="pct"/>
            <w:shd w:val="clear" w:color="auto" w:fill="auto"/>
          </w:tcPr>
          <w:p w14:paraId="5545DF55"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495A81A"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Turi būti patobulinti pluoštinių kanapių produktų tiekėjų rizikų skaičiavimo kriterijai. Kriterijų apskaičiavimas turi būti realizuotas pagal VATIS saugomus duomenis </w:t>
            </w:r>
            <w:r w:rsidRPr="007C1A4C">
              <w:rPr>
                <w:rFonts w:ascii="Times New Roman" w:eastAsia="Times New Roman" w:hAnsi="Times New Roman" w:cs="Times New Roman"/>
                <w:sz w:val="24"/>
                <w:szCs w:val="24"/>
                <w:lang w:eastAsia="lt-LT"/>
              </w:rPr>
              <w:lastRenderedPageBreak/>
              <w:t>(užpildyti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677CA8DE" w14:textId="77777777" w:rsidTr="004C1437">
        <w:tc>
          <w:tcPr>
            <w:tcW w:w="499" w:type="pct"/>
            <w:shd w:val="clear" w:color="auto" w:fill="auto"/>
          </w:tcPr>
          <w:p w14:paraId="4EDE815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9152320"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Pluoštinių kanapių auginimas</w:t>
            </w:r>
            <w:r w:rsidRPr="007C1A4C">
              <w:rPr>
                <w:rFonts w:ascii="Times New Roman" w:eastAsia="Times New Roman" w:hAnsi="Times New Roman" w:cs="Times New Roman"/>
                <w:sz w:val="24"/>
                <w:szCs w:val="24"/>
                <w:lang w:eastAsia="lt-LT"/>
              </w:rPr>
              <w:tab/>
            </w:r>
          </w:p>
          <w:p w14:paraId="4AF15CC3" w14:textId="77777777" w:rsidR="00EA1001" w:rsidRPr="007C1A4C" w:rsidRDefault="00EA1001" w:rsidP="005D6898">
            <w:pPr>
              <w:pStyle w:val="ListParagraph"/>
              <w:numPr>
                <w:ilvl w:val="0"/>
                <w:numId w:val="9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auginamos</w:t>
            </w:r>
          </w:p>
          <w:p w14:paraId="28809263" w14:textId="77777777" w:rsidR="00EA1001" w:rsidRPr="007C1A4C" w:rsidRDefault="00EA1001" w:rsidP="005D6898">
            <w:pPr>
              <w:pStyle w:val="ListParagraph"/>
              <w:numPr>
                <w:ilvl w:val="0"/>
                <w:numId w:val="9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neauginamos</w:t>
            </w:r>
          </w:p>
        </w:tc>
      </w:tr>
      <w:tr w:rsidR="00EA1001" w:rsidRPr="007C1A4C" w14:paraId="3EED44B6" w14:textId="77777777" w:rsidTr="004C1437">
        <w:tc>
          <w:tcPr>
            <w:tcW w:w="499" w:type="pct"/>
            <w:shd w:val="clear" w:color="auto" w:fill="auto"/>
          </w:tcPr>
          <w:p w14:paraId="346742B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8780A53"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Ruošiami ir rinkai tiekiami produktai</w:t>
            </w:r>
            <w:r w:rsidRPr="007C1A4C">
              <w:rPr>
                <w:rFonts w:ascii="Times New Roman" w:eastAsia="Times New Roman" w:hAnsi="Times New Roman" w:cs="Times New Roman"/>
                <w:sz w:val="24"/>
                <w:szCs w:val="24"/>
                <w:lang w:eastAsia="lt-LT"/>
              </w:rPr>
              <w:tab/>
            </w:r>
          </w:p>
          <w:p w14:paraId="3030FECD" w14:textId="77777777" w:rsidR="00EA1001" w:rsidRPr="007C1A4C" w:rsidRDefault="00EA1001" w:rsidP="005D6898">
            <w:pPr>
              <w:pStyle w:val="ListParagraph"/>
              <w:numPr>
                <w:ilvl w:val="0"/>
                <w:numId w:val="9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žaliavinės pluoštinės kanapės, sėjai neskirtos pluoštinių kanapių sėklos ir (ar) sėjai skirtos pluoštinių kanapių sėklos</w:t>
            </w:r>
          </w:p>
          <w:p w14:paraId="62ABC07C" w14:textId="77777777" w:rsidR="00EA1001" w:rsidRPr="007C1A4C" w:rsidRDefault="00EA1001" w:rsidP="005D6898">
            <w:pPr>
              <w:pStyle w:val="ListParagraph"/>
              <w:numPr>
                <w:ilvl w:val="0"/>
                <w:numId w:val="9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žaliavinės pluoštinės kanapės</w:t>
            </w:r>
          </w:p>
          <w:p w14:paraId="72042FDB" w14:textId="77777777" w:rsidR="00EA1001" w:rsidRPr="007C1A4C" w:rsidRDefault="00EA1001" w:rsidP="005D6898">
            <w:pPr>
              <w:pStyle w:val="ListParagraph"/>
              <w:numPr>
                <w:ilvl w:val="0"/>
                <w:numId w:val="9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sėjai neskirtos pluoštinių kanapių sėklos</w:t>
            </w:r>
          </w:p>
          <w:p w14:paraId="25ACEA75" w14:textId="77777777" w:rsidR="00EA1001" w:rsidRPr="007C1A4C" w:rsidRDefault="00EA1001" w:rsidP="005D6898">
            <w:pPr>
              <w:pStyle w:val="ListParagraph"/>
              <w:numPr>
                <w:ilvl w:val="0"/>
                <w:numId w:val="9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 sėjai skirtos pluoštinių kanapių sėklos</w:t>
            </w:r>
          </w:p>
          <w:p w14:paraId="75AB54C1" w14:textId="77777777" w:rsidR="00EA1001" w:rsidRPr="007C1A4C" w:rsidRDefault="00EA1001" w:rsidP="005D6898">
            <w:pPr>
              <w:pStyle w:val="ListParagraph"/>
              <w:numPr>
                <w:ilvl w:val="0"/>
                <w:numId w:val="95"/>
              </w:numPr>
              <w:spacing w:before="120" w:after="120" w:line="240" w:lineRule="auto"/>
              <w:ind w:right="170"/>
              <w:rPr>
                <w:rFonts w:ascii="Times New Roman" w:eastAsia="Times New Roman" w:hAnsi="Times New Roman" w:cs="Times New Roman"/>
                <w:sz w:val="24"/>
                <w:szCs w:val="24"/>
                <w:lang w:eastAsia="lt-LT"/>
              </w:rPr>
            </w:pPr>
            <w:r w:rsidRPr="007C1A4C">
              <w:rPr>
                <w:rStyle w:val="Numatytasispastraiposriftas1"/>
                <w:rFonts w:ascii="Times New Roman" w:hAnsi="Times New Roman" w:cs="Times New Roman"/>
                <w:sz w:val="24"/>
                <w:szCs w:val="24"/>
                <w:lang w:eastAsia="lt-LT"/>
              </w:rPr>
              <w:t>sėjai neskirtos pluoštinių kanapių sėklos ir sėjai skirtos pluoštinių kanapių sėklos</w:t>
            </w:r>
          </w:p>
          <w:p w14:paraId="48DF708A" w14:textId="77777777" w:rsidR="00EA1001" w:rsidRPr="007C1A4C" w:rsidRDefault="00EA1001" w:rsidP="005D6898">
            <w:pPr>
              <w:pStyle w:val="ListParagraph"/>
              <w:numPr>
                <w:ilvl w:val="0"/>
                <w:numId w:val="9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produkcija negauta (pvz., dėl oro sąlygų įtakos ar pasėlis sunaikintas nustačius neatitikimų auginimo priežiūros metu)</w:t>
            </w:r>
          </w:p>
        </w:tc>
      </w:tr>
      <w:tr w:rsidR="00EA1001" w:rsidRPr="007C1A4C" w14:paraId="4A9C69D2" w14:textId="77777777" w:rsidTr="004C1437">
        <w:tc>
          <w:tcPr>
            <w:tcW w:w="499" w:type="pct"/>
            <w:shd w:val="clear" w:color="auto" w:fill="auto"/>
          </w:tcPr>
          <w:p w14:paraId="2F71C725"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AF1A5C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Produktų kilmė</w:t>
            </w:r>
            <w:r w:rsidRPr="007C1A4C">
              <w:rPr>
                <w:rFonts w:ascii="Times New Roman" w:eastAsia="Times New Roman" w:hAnsi="Times New Roman" w:cs="Times New Roman"/>
                <w:sz w:val="24"/>
                <w:szCs w:val="24"/>
                <w:lang w:eastAsia="lt-LT"/>
              </w:rPr>
              <w:tab/>
            </w:r>
          </w:p>
          <w:p w14:paraId="63721DEF" w14:textId="77777777" w:rsidR="00EA1001" w:rsidRPr="007C1A4C" w:rsidRDefault="00EA1001" w:rsidP="005D6898">
            <w:pPr>
              <w:pStyle w:val="ListParagraph"/>
              <w:numPr>
                <w:ilvl w:val="0"/>
                <w:numId w:val="9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iš pačių išaugintų ir iš kito tiekėjo įsigytų pluoštinių kanapių</w:t>
            </w:r>
          </w:p>
          <w:p w14:paraId="2BF334B7" w14:textId="77777777" w:rsidR="00EA1001" w:rsidRPr="007C1A4C" w:rsidRDefault="00EA1001" w:rsidP="005D6898">
            <w:pPr>
              <w:pStyle w:val="ListParagraph"/>
              <w:numPr>
                <w:ilvl w:val="0"/>
                <w:numId w:val="9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iš kito tiekėjo įsigytų pluoštinių kanapių</w:t>
            </w:r>
          </w:p>
          <w:p w14:paraId="2C3A109F" w14:textId="77777777" w:rsidR="00EA1001" w:rsidRPr="007C1A4C" w:rsidRDefault="00EA1001" w:rsidP="005D6898">
            <w:pPr>
              <w:pStyle w:val="ListParagraph"/>
              <w:numPr>
                <w:ilvl w:val="0"/>
                <w:numId w:val="9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iš pačių išaugintų pluoštinių kanapių</w:t>
            </w:r>
          </w:p>
        </w:tc>
      </w:tr>
      <w:tr w:rsidR="00EA1001" w:rsidRPr="007C1A4C" w14:paraId="19F99F0A" w14:textId="77777777" w:rsidTr="004C1437">
        <w:tc>
          <w:tcPr>
            <w:tcW w:w="499" w:type="pct"/>
            <w:shd w:val="clear" w:color="auto" w:fill="auto"/>
          </w:tcPr>
          <w:p w14:paraId="6D9470C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2B6A9A6"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Sėjai neskirtos sėklos (per)fasavimas</w:t>
            </w:r>
            <w:r w:rsidRPr="007C1A4C">
              <w:rPr>
                <w:rFonts w:ascii="Times New Roman" w:eastAsia="Times New Roman" w:hAnsi="Times New Roman" w:cs="Times New Roman"/>
                <w:sz w:val="24"/>
                <w:szCs w:val="24"/>
                <w:lang w:eastAsia="lt-LT"/>
              </w:rPr>
              <w:tab/>
            </w:r>
          </w:p>
          <w:p w14:paraId="64974A27" w14:textId="77777777" w:rsidR="00EA1001" w:rsidRPr="007C1A4C" w:rsidRDefault="00EA1001" w:rsidP="005D6898">
            <w:pPr>
              <w:pStyle w:val="ListParagraph"/>
              <w:numPr>
                <w:ilvl w:val="0"/>
                <w:numId w:val="9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atliekamas</w:t>
            </w:r>
          </w:p>
          <w:p w14:paraId="1B0495F5" w14:textId="77777777" w:rsidR="00EA1001" w:rsidRPr="007C1A4C" w:rsidRDefault="00EA1001" w:rsidP="005D6898">
            <w:pPr>
              <w:pStyle w:val="ListParagraph"/>
              <w:numPr>
                <w:ilvl w:val="0"/>
                <w:numId w:val="9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neatliekamas</w:t>
            </w:r>
          </w:p>
        </w:tc>
      </w:tr>
      <w:tr w:rsidR="00EA1001" w:rsidRPr="007C1A4C" w14:paraId="6D947F91" w14:textId="77777777" w:rsidTr="004C1437">
        <w:tc>
          <w:tcPr>
            <w:tcW w:w="499" w:type="pct"/>
            <w:shd w:val="clear" w:color="auto" w:fill="auto"/>
          </w:tcPr>
          <w:p w14:paraId="1856FD9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C4BD4E9"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Sandėliavimo vietos deklaravimas</w:t>
            </w:r>
            <w:r w:rsidRPr="007C1A4C">
              <w:rPr>
                <w:rFonts w:ascii="Times New Roman" w:eastAsia="Times New Roman" w:hAnsi="Times New Roman" w:cs="Times New Roman"/>
                <w:sz w:val="24"/>
                <w:szCs w:val="24"/>
                <w:lang w:eastAsia="lt-LT"/>
              </w:rPr>
              <w:tab/>
            </w:r>
          </w:p>
          <w:p w14:paraId="6433D1EC" w14:textId="77777777" w:rsidR="00EA1001" w:rsidRPr="007C1A4C" w:rsidRDefault="00EA1001" w:rsidP="005D6898">
            <w:pPr>
              <w:pStyle w:val="ListParagraph"/>
              <w:numPr>
                <w:ilvl w:val="0"/>
                <w:numId w:val="9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nedeklaruotas</w:t>
            </w:r>
          </w:p>
          <w:p w14:paraId="33093E6D" w14:textId="77777777" w:rsidR="00EA1001" w:rsidRPr="007C1A4C" w:rsidRDefault="00EA1001" w:rsidP="005D6898">
            <w:pPr>
              <w:pStyle w:val="ListParagraph"/>
              <w:numPr>
                <w:ilvl w:val="0"/>
                <w:numId w:val="9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deklaruotas pavėluotai (po rugsėjo 1 d.)</w:t>
            </w:r>
          </w:p>
          <w:p w14:paraId="04ACA076" w14:textId="77777777" w:rsidR="00EA1001" w:rsidRPr="007C1A4C" w:rsidRDefault="00EA1001" w:rsidP="005D6898">
            <w:pPr>
              <w:pStyle w:val="ListParagraph"/>
              <w:numPr>
                <w:ilvl w:val="0"/>
                <w:numId w:val="9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sandėliavimas nevykdomas (pvz., produkcija nupjovus nuperkama tiesiai iš lauko)</w:t>
            </w:r>
          </w:p>
        </w:tc>
      </w:tr>
      <w:tr w:rsidR="00EA1001" w:rsidRPr="007C1A4C" w14:paraId="20E0A4B3" w14:textId="77777777" w:rsidTr="004C1437">
        <w:tc>
          <w:tcPr>
            <w:tcW w:w="499" w:type="pct"/>
            <w:shd w:val="clear" w:color="auto" w:fill="auto"/>
          </w:tcPr>
          <w:p w14:paraId="74EEE06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B248E17"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Paskutinio pluoštinių kanapių auginimo, produktų fasavimo, perfasavimo, sandėliavimo, prekybos patikrinimo rezultatai (atsižvelgiama į pluoštinių kanapių augintojo ar tiekėjo planinio ar neplaninio patikrinimo, išskyrus pakartotinį patikrinimą, rezultatus)</w:t>
            </w:r>
            <w:r w:rsidRPr="007C1A4C">
              <w:rPr>
                <w:rFonts w:ascii="Times New Roman" w:eastAsia="Times New Roman" w:hAnsi="Times New Roman" w:cs="Times New Roman"/>
                <w:sz w:val="24"/>
                <w:szCs w:val="24"/>
                <w:lang w:eastAsia="lt-LT"/>
              </w:rPr>
              <w:tab/>
            </w:r>
          </w:p>
          <w:p w14:paraId="146BCFC4" w14:textId="77777777" w:rsidR="00EA1001" w:rsidRPr="007C1A4C" w:rsidRDefault="00EA1001" w:rsidP="005D6898">
            <w:pPr>
              <w:pStyle w:val="ListParagraph"/>
              <w:numPr>
                <w:ilvl w:val="0"/>
                <w:numId w:val="9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pažeidimai</w:t>
            </w:r>
          </w:p>
          <w:p w14:paraId="070E49A7" w14:textId="77777777" w:rsidR="00EA1001" w:rsidRPr="007C1A4C" w:rsidRDefault="00EA1001" w:rsidP="005D6898">
            <w:pPr>
              <w:pStyle w:val="ListParagraph"/>
              <w:numPr>
                <w:ilvl w:val="0"/>
                <w:numId w:val="9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mažareikšmiai pažeidimai ir duotos pastabos</w:t>
            </w:r>
          </w:p>
          <w:p w14:paraId="4A2C4F07" w14:textId="77777777" w:rsidR="00EA1001" w:rsidRPr="007C1A4C" w:rsidRDefault="00EA1001" w:rsidP="005D6898">
            <w:pPr>
              <w:pStyle w:val="ListParagraph"/>
              <w:numPr>
                <w:ilvl w:val="0"/>
                <w:numId w:val="9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nenustatyta pažeidimų</w:t>
            </w:r>
          </w:p>
        </w:tc>
      </w:tr>
      <w:tr w:rsidR="00EA1001" w:rsidRPr="007C1A4C" w14:paraId="3F88FA24" w14:textId="77777777" w:rsidTr="004C1437">
        <w:tc>
          <w:tcPr>
            <w:tcW w:w="499" w:type="pct"/>
            <w:shd w:val="clear" w:color="auto" w:fill="auto"/>
          </w:tcPr>
          <w:p w14:paraId="651B22B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D10CA4F" w14:textId="678E60EC"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Pranešimų, susijusių su pluoštinių kanapių auginimu, ir Įsigytos pluoštinių kanapių sėklos, užsėtų plotų ir derliaus, įsigytų, parduotų bei sunaudotų savo reikmėms produktų registracijos žurnalo kopijos pateikimas</w:t>
            </w:r>
            <w:r w:rsidRPr="007C1A4C">
              <w:rPr>
                <w:rFonts w:ascii="Times New Roman" w:eastAsia="Times New Roman" w:hAnsi="Times New Roman" w:cs="Times New Roman"/>
                <w:sz w:val="24"/>
                <w:szCs w:val="24"/>
                <w:lang w:eastAsia="lt-LT"/>
              </w:rPr>
              <w:tab/>
            </w:r>
          </w:p>
          <w:p w14:paraId="682E1921" w14:textId="77777777" w:rsidR="00EA1001" w:rsidRPr="007C1A4C" w:rsidRDefault="00EA1001" w:rsidP="005D6898">
            <w:pPr>
              <w:pStyle w:val="ListParagraph"/>
              <w:numPr>
                <w:ilvl w:val="0"/>
                <w:numId w:val="10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pranešimai ir (ar) žurnalo kopija nepateikti</w:t>
            </w:r>
          </w:p>
          <w:p w14:paraId="4B86FE6C" w14:textId="77777777" w:rsidR="00EA1001" w:rsidRPr="007C1A4C" w:rsidRDefault="00EA1001" w:rsidP="005D6898">
            <w:pPr>
              <w:pStyle w:val="ListParagraph"/>
              <w:numPr>
                <w:ilvl w:val="0"/>
                <w:numId w:val="10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pranešimai ir (ar) žurnalo kopija pateikti pavėluotai</w:t>
            </w:r>
          </w:p>
          <w:p w14:paraId="14DB639B" w14:textId="77777777" w:rsidR="00EA1001" w:rsidRPr="007C1A4C" w:rsidRDefault="00EA1001" w:rsidP="005D6898">
            <w:pPr>
              <w:pStyle w:val="ListParagraph"/>
              <w:numPr>
                <w:ilvl w:val="0"/>
                <w:numId w:val="10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pranešimai ir (ar) žurnalo kopija pateikti laiku</w:t>
            </w:r>
          </w:p>
        </w:tc>
      </w:tr>
      <w:tr w:rsidR="00EA1001" w:rsidRPr="007C1A4C" w14:paraId="5A91DB6C" w14:textId="77777777" w:rsidTr="004C1437">
        <w:tc>
          <w:tcPr>
            <w:tcW w:w="499" w:type="pct"/>
            <w:shd w:val="clear" w:color="auto" w:fill="auto"/>
          </w:tcPr>
          <w:p w14:paraId="04F0FFD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C937688"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Sėjai skirtos pluoštinių kanapių sėklos įvežimas iš ne ES šalių </w:t>
            </w:r>
            <w:r w:rsidRPr="007C1A4C">
              <w:rPr>
                <w:rFonts w:ascii="Times New Roman" w:eastAsia="Times New Roman" w:hAnsi="Times New Roman" w:cs="Times New Roman"/>
                <w:sz w:val="24"/>
                <w:szCs w:val="24"/>
                <w:lang w:eastAsia="lt-LT"/>
              </w:rPr>
              <w:tab/>
            </w:r>
          </w:p>
          <w:p w14:paraId="30370551" w14:textId="77777777" w:rsidR="00EA1001" w:rsidRPr="007C1A4C" w:rsidRDefault="00EA1001" w:rsidP="005D6898">
            <w:pPr>
              <w:pStyle w:val="ListParagraph"/>
              <w:numPr>
                <w:ilvl w:val="0"/>
                <w:numId w:val="101"/>
              </w:numPr>
              <w:spacing w:before="120" w:after="120" w:line="240" w:lineRule="auto"/>
              <w:ind w:right="170"/>
              <w:rPr>
                <w:rFonts w:ascii="Times New Roman" w:eastAsia="Times New Roman" w:hAnsi="Times New Roman" w:cs="Times New Roman"/>
                <w:color w:val="auto"/>
                <w:sz w:val="24"/>
                <w:szCs w:val="24"/>
                <w:lang w:eastAsia="lt-LT"/>
              </w:rPr>
            </w:pPr>
            <w:r w:rsidRPr="007C1A4C">
              <w:rPr>
                <w:rFonts w:ascii="Times New Roman" w:eastAsia="Times New Roman" w:hAnsi="Times New Roman" w:cs="Times New Roman"/>
                <w:sz w:val="24"/>
                <w:szCs w:val="24"/>
                <w:lang w:eastAsia="lt-LT"/>
              </w:rPr>
              <w:t>tiekėjas įvežė sėjai skirtą sėklą, bet neturi licencijos įvežimui tiekėjas produktų neįveža</w:t>
            </w:r>
          </w:p>
          <w:p w14:paraId="49D3B9F5" w14:textId="77777777" w:rsidR="00EA1001" w:rsidRPr="007C1A4C" w:rsidRDefault="00EA1001" w:rsidP="005D6898">
            <w:pPr>
              <w:pStyle w:val="ListParagraph"/>
              <w:numPr>
                <w:ilvl w:val="0"/>
                <w:numId w:val="101"/>
              </w:numPr>
              <w:spacing w:before="120" w:after="120" w:line="240" w:lineRule="auto"/>
              <w:ind w:right="170"/>
              <w:rPr>
                <w:rFonts w:ascii="Times New Roman" w:eastAsia="Times New Roman" w:hAnsi="Times New Roman" w:cs="Times New Roman"/>
                <w:sz w:val="24"/>
                <w:szCs w:val="24"/>
                <w:lang w:eastAsia="lt-LT"/>
              </w:rPr>
            </w:pPr>
            <w:r w:rsidRPr="007C1A4C">
              <w:rPr>
                <w:rStyle w:val="Numatytasispastraiposriftas1"/>
                <w:rFonts w:ascii="Times New Roman" w:hAnsi="Times New Roman" w:cs="Times New Roman"/>
                <w:color w:val="auto"/>
                <w:sz w:val="24"/>
                <w:szCs w:val="24"/>
                <w:lang w:eastAsia="lt-LT"/>
              </w:rPr>
              <w:t>tiekėjas įvežė sėjai skirtą sėklą ir turi leidimą įvežimui</w:t>
            </w:r>
          </w:p>
        </w:tc>
      </w:tr>
      <w:tr w:rsidR="00EA1001" w:rsidRPr="007C1A4C" w14:paraId="13E30651" w14:textId="77777777" w:rsidTr="004C1437">
        <w:tc>
          <w:tcPr>
            <w:tcW w:w="499" w:type="pct"/>
            <w:shd w:val="clear" w:color="auto" w:fill="auto"/>
          </w:tcPr>
          <w:p w14:paraId="289B9BE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4B87BFA" w14:textId="21AEA53F" w:rsidR="00EA1001" w:rsidRPr="007C1A4C" w:rsidRDefault="00EA1001" w:rsidP="00B75132">
            <w:pPr>
              <w:pStyle w:val="ListParagraph"/>
              <w:spacing w:before="120" w:after="120" w:line="240" w:lineRule="auto"/>
              <w:ind w:right="170"/>
              <w:rPr>
                <w:rStyle w:val="Numatytasispastraiposriftas1"/>
                <w:rFonts w:ascii="Times New Roman" w:eastAsia="Times New Roman" w:hAnsi="Times New Roman" w:cs="Times New Roman"/>
                <w:sz w:val="24"/>
                <w:szCs w:val="24"/>
                <w:lang w:eastAsia="lt-LT"/>
              </w:rPr>
            </w:pPr>
            <w:r w:rsidRPr="007C1A4C">
              <w:rPr>
                <w:rFonts w:ascii="Times New Roman" w:hAnsi="Times New Roman" w:cs="Times New Roman"/>
                <w:sz w:val="24"/>
                <w:szCs w:val="24"/>
                <w:lang w:eastAsia="lt-LT"/>
              </w:rPr>
              <w:t>Informacija apie galimai daromus teisės aktų pažeidimus, remiantis gautais pranešimais, skundais ir kita pateikta informacija</w:t>
            </w:r>
          </w:p>
          <w:p w14:paraId="64791337" w14:textId="77777777" w:rsidR="00EA1001" w:rsidRPr="007C1A4C" w:rsidRDefault="00EA1001" w:rsidP="00B75132">
            <w:pPr>
              <w:pStyle w:val="ListParagraph"/>
              <w:spacing w:before="120" w:after="120" w:line="240" w:lineRule="auto"/>
              <w:ind w:right="170"/>
              <w:rPr>
                <w:rFonts w:ascii="Times New Roman" w:eastAsia="Times New Roman" w:hAnsi="Times New Roman" w:cs="Times New Roman"/>
                <w:sz w:val="24"/>
                <w:szCs w:val="24"/>
                <w:lang w:eastAsia="lt-LT"/>
              </w:rPr>
            </w:pPr>
          </w:p>
        </w:tc>
      </w:tr>
      <w:tr w:rsidR="00EA1001" w:rsidRPr="007C1A4C" w14:paraId="0019FA48" w14:textId="77777777" w:rsidTr="004C1437">
        <w:tc>
          <w:tcPr>
            <w:tcW w:w="499" w:type="pct"/>
            <w:shd w:val="clear" w:color="auto" w:fill="auto"/>
          </w:tcPr>
          <w:p w14:paraId="07760308" w14:textId="77777777" w:rsidR="00EA1001" w:rsidRPr="007C1A4C" w:rsidRDefault="00EA1001" w:rsidP="00B75132">
            <w:pPr>
              <w:pStyle w:val="ListParagraph"/>
              <w:spacing w:before="120" w:after="120" w:line="240" w:lineRule="auto"/>
              <w:ind w:left="450" w:right="170"/>
              <w:rPr>
                <w:rFonts w:ascii="Times New Roman" w:hAnsi="Times New Roman" w:cs="Times New Roman"/>
                <w:sz w:val="24"/>
                <w:szCs w:val="24"/>
              </w:rPr>
            </w:pPr>
          </w:p>
        </w:tc>
        <w:tc>
          <w:tcPr>
            <w:tcW w:w="4501" w:type="pct"/>
            <w:shd w:val="clear" w:color="auto" w:fill="auto"/>
          </w:tcPr>
          <w:p w14:paraId="555F06D2" w14:textId="77777777" w:rsidR="00EA1001" w:rsidRPr="007C1A4C" w:rsidRDefault="00EA1001" w:rsidP="005D6898">
            <w:pPr>
              <w:pStyle w:val="ListParagraph"/>
              <w:numPr>
                <w:ilvl w:val="0"/>
                <w:numId w:val="101"/>
              </w:numPr>
              <w:spacing w:before="120" w:after="120" w:line="240" w:lineRule="auto"/>
              <w:ind w:right="170"/>
              <w:rPr>
                <w:rStyle w:val="Numatytasispastraiposriftas1"/>
                <w:rFonts w:ascii="Times New Roman" w:hAnsi="Times New Roman" w:cs="Times New Roman"/>
                <w:color w:val="auto"/>
                <w:sz w:val="24"/>
                <w:szCs w:val="24"/>
                <w:lang w:eastAsia="lt-LT"/>
              </w:rPr>
            </w:pPr>
            <w:r w:rsidRPr="007C1A4C">
              <w:rPr>
                <w:rStyle w:val="Numatytasispastraiposriftas1"/>
                <w:rFonts w:ascii="Times New Roman" w:hAnsi="Times New Roman" w:cs="Times New Roman"/>
                <w:color w:val="auto"/>
                <w:sz w:val="24"/>
                <w:szCs w:val="24"/>
                <w:lang w:eastAsia="lt-LT"/>
              </w:rPr>
              <w:t>gauta ir pasitvirtino daugiau kaip 3 skundai</w:t>
            </w:r>
          </w:p>
          <w:p w14:paraId="399599FB" w14:textId="77777777" w:rsidR="00EA1001" w:rsidRPr="007C1A4C" w:rsidRDefault="00EA1001" w:rsidP="005D6898">
            <w:pPr>
              <w:pStyle w:val="ListParagraph"/>
              <w:numPr>
                <w:ilvl w:val="0"/>
                <w:numId w:val="101"/>
              </w:numPr>
              <w:spacing w:before="120" w:after="120" w:line="240" w:lineRule="auto"/>
              <w:ind w:right="170"/>
              <w:rPr>
                <w:rStyle w:val="Numatytasispastraiposriftas1"/>
                <w:rFonts w:ascii="Times New Roman" w:hAnsi="Times New Roman" w:cs="Times New Roman"/>
                <w:color w:val="auto"/>
                <w:sz w:val="24"/>
                <w:szCs w:val="24"/>
                <w:lang w:eastAsia="lt-LT"/>
              </w:rPr>
            </w:pPr>
            <w:r w:rsidRPr="007C1A4C">
              <w:rPr>
                <w:rStyle w:val="Numatytasispastraiposriftas1"/>
                <w:rFonts w:ascii="Times New Roman" w:hAnsi="Times New Roman" w:cs="Times New Roman"/>
                <w:color w:val="auto"/>
                <w:sz w:val="24"/>
                <w:szCs w:val="24"/>
                <w:lang w:eastAsia="lt-LT"/>
              </w:rPr>
              <w:t>gauta ir pasitvirtino 3 skundai</w:t>
            </w:r>
          </w:p>
          <w:p w14:paraId="3B40F70B" w14:textId="77777777" w:rsidR="00EA1001" w:rsidRPr="007C1A4C" w:rsidRDefault="00EA1001" w:rsidP="005D6898">
            <w:pPr>
              <w:pStyle w:val="ListParagraph"/>
              <w:numPr>
                <w:ilvl w:val="0"/>
                <w:numId w:val="101"/>
              </w:numPr>
              <w:spacing w:before="120" w:after="120" w:line="240" w:lineRule="auto"/>
              <w:ind w:right="170"/>
              <w:rPr>
                <w:rStyle w:val="Numatytasispastraiposriftas1"/>
                <w:rFonts w:ascii="Times New Roman" w:hAnsi="Times New Roman" w:cs="Times New Roman"/>
                <w:color w:val="auto"/>
                <w:sz w:val="24"/>
                <w:szCs w:val="24"/>
                <w:lang w:eastAsia="lt-LT"/>
              </w:rPr>
            </w:pPr>
            <w:r w:rsidRPr="007C1A4C">
              <w:rPr>
                <w:rStyle w:val="Numatytasispastraiposriftas1"/>
                <w:rFonts w:ascii="Times New Roman" w:hAnsi="Times New Roman" w:cs="Times New Roman"/>
                <w:color w:val="auto"/>
                <w:sz w:val="24"/>
                <w:szCs w:val="24"/>
                <w:lang w:eastAsia="lt-LT"/>
              </w:rPr>
              <w:t>gauta ir pasitvirtino 2 skundai</w:t>
            </w:r>
          </w:p>
          <w:p w14:paraId="46523810" w14:textId="77777777" w:rsidR="00EA1001" w:rsidRPr="007C1A4C" w:rsidRDefault="00EA1001" w:rsidP="005D6898">
            <w:pPr>
              <w:pStyle w:val="ListParagraph"/>
              <w:numPr>
                <w:ilvl w:val="0"/>
                <w:numId w:val="101"/>
              </w:numPr>
              <w:spacing w:before="120" w:after="120" w:line="240" w:lineRule="auto"/>
              <w:ind w:right="170"/>
              <w:rPr>
                <w:rStyle w:val="Numatytasispastraiposriftas1"/>
                <w:rFonts w:ascii="Times New Roman" w:hAnsi="Times New Roman" w:cs="Times New Roman"/>
                <w:color w:val="auto"/>
                <w:sz w:val="24"/>
                <w:szCs w:val="24"/>
                <w:lang w:eastAsia="lt-LT"/>
              </w:rPr>
            </w:pPr>
            <w:r w:rsidRPr="007C1A4C">
              <w:rPr>
                <w:rStyle w:val="Numatytasispastraiposriftas1"/>
                <w:rFonts w:ascii="Times New Roman" w:hAnsi="Times New Roman" w:cs="Times New Roman"/>
                <w:color w:val="auto"/>
                <w:sz w:val="24"/>
                <w:szCs w:val="24"/>
                <w:lang w:eastAsia="lt-LT"/>
              </w:rPr>
              <w:t>gauta ir pasitvirtino 1 skundas</w:t>
            </w:r>
          </w:p>
          <w:p w14:paraId="5B3D9A33" w14:textId="77777777" w:rsidR="00EA1001" w:rsidRPr="007C1A4C" w:rsidRDefault="00EA1001" w:rsidP="005D6898">
            <w:pPr>
              <w:pStyle w:val="ListParagraph"/>
              <w:numPr>
                <w:ilvl w:val="0"/>
                <w:numId w:val="101"/>
              </w:numPr>
              <w:spacing w:before="120" w:after="120" w:line="240" w:lineRule="auto"/>
              <w:ind w:right="170"/>
              <w:rPr>
                <w:rStyle w:val="Numatytasispastraiposriftas1"/>
                <w:rFonts w:ascii="Times New Roman" w:hAnsi="Times New Roman" w:cs="Times New Roman"/>
                <w:color w:val="auto"/>
                <w:sz w:val="24"/>
                <w:szCs w:val="24"/>
                <w:lang w:eastAsia="lt-LT"/>
              </w:rPr>
            </w:pPr>
            <w:r w:rsidRPr="007C1A4C">
              <w:rPr>
                <w:rStyle w:val="Numatytasispastraiposriftas1"/>
                <w:rFonts w:ascii="Times New Roman" w:hAnsi="Times New Roman" w:cs="Times New Roman"/>
                <w:color w:val="auto"/>
                <w:sz w:val="24"/>
                <w:szCs w:val="24"/>
                <w:lang w:eastAsia="lt-LT"/>
              </w:rPr>
              <w:t>gauta, bet nepasitvirtino skundai</w:t>
            </w:r>
          </w:p>
          <w:p w14:paraId="65516EF1" w14:textId="77777777" w:rsidR="00EA1001" w:rsidRPr="007C1A4C" w:rsidRDefault="00EA1001" w:rsidP="005D6898">
            <w:pPr>
              <w:pStyle w:val="ListParagraph"/>
              <w:numPr>
                <w:ilvl w:val="0"/>
                <w:numId w:val="101"/>
              </w:numPr>
              <w:spacing w:before="120" w:after="120" w:line="240" w:lineRule="auto"/>
              <w:ind w:right="170"/>
              <w:rPr>
                <w:rFonts w:ascii="Times New Roman" w:hAnsi="Times New Roman" w:cs="Times New Roman"/>
                <w:color w:val="auto"/>
                <w:sz w:val="24"/>
                <w:szCs w:val="24"/>
                <w:lang w:eastAsia="lt-LT"/>
              </w:rPr>
            </w:pPr>
            <w:r w:rsidRPr="007C1A4C">
              <w:rPr>
                <w:rStyle w:val="Numatytasispastraiposriftas1"/>
                <w:rFonts w:ascii="Times New Roman" w:hAnsi="Times New Roman" w:cs="Times New Roman"/>
                <w:color w:val="auto"/>
                <w:sz w:val="24"/>
                <w:szCs w:val="24"/>
                <w:lang w:eastAsia="lt-LT"/>
              </w:rPr>
              <w:t>negauta skundų</w:t>
            </w:r>
          </w:p>
        </w:tc>
      </w:tr>
    </w:tbl>
    <w:p w14:paraId="7FA350C1" w14:textId="77777777" w:rsidR="00EA1001" w:rsidRPr="004C1437" w:rsidRDefault="00EA1001" w:rsidP="001946FB">
      <w:pPr>
        <w:pStyle w:val="Heading3"/>
        <w:numPr>
          <w:ilvl w:val="2"/>
          <w:numId w:val="12"/>
        </w:numPr>
        <w:jc w:val="center"/>
        <w:rPr>
          <w:rFonts w:ascii="Times New Roman" w:hAnsi="Times New Roman" w:cs="Times New Roman"/>
          <w:b/>
          <w:color w:val="000000"/>
          <w:sz w:val="24"/>
          <w:szCs w:val="24"/>
        </w:rPr>
      </w:pPr>
      <w:bookmarkStart w:id="86" w:name="_Toc190946028"/>
      <w:bookmarkEnd w:id="85"/>
      <w:r w:rsidRPr="004C1437">
        <w:rPr>
          <w:rFonts w:ascii="Times New Roman" w:hAnsi="Times New Roman" w:cs="Times New Roman"/>
          <w:b/>
          <w:color w:val="000000"/>
          <w:sz w:val="24"/>
          <w:szCs w:val="24"/>
        </w:rPr>
        <w:t>REIKALAVIMAI PREKIAUTOJŲ ŠVIEŽIAIS VAISIAIS IR DARŽOVĖMIS RIZIKŲ SKAIČIAVIMUI</w:t>
      </w:r>
      <w:bookmarkEnd w:id="86"/>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58A11523" w14:textId="77777777" w:rsidTr="004C1437">
        <w:trPr>
          <w:tblHeader/>
        </w:trPr>
        <w:tc>
          <w:tcPr>
            <w:tcW w:w="499" w:type="pct"/>
            <w:shd w:val="clear" w:color="auto" w:fill="auto"/>
          </w:tcPr>
          <w:p w14:paraId="375DE996"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28D6EF25"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3DD4A5E9" w14:textId="77777777" w:rsidTr="004C1437">
        <w:tc>
          <w:tcPr>
            <w:tcW w:w="499" w:type="pct"/>
            <w:shd w:val="clear" w:color="auto" w:fill="auto"/>
          </w:tcPr>
          <w:p w14:paraId="36B4D07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1AEE6AF"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patobulinti prekiautojų šviežiais vaisiais ir daržovėmis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3F241261" w14:textId="77777777" w:rsidTr="004C1437">
        <w:tc>
          <w:tcPr>
            <w:tcW w:w="499" w:type="pct"/>
            <w:shd w:val="clear" w:color="auto" w:fill="auto"/>
          </w:tcPr>
          <w:p w14:paraId="21EDA96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5895C8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Prekiautojo užimama vieta vaisių ir daržovių tiekimo rinkai grandinėje</w:t>
            </w:r>
          </w:p>
          <w:p w14:paraId="71AFFED5" w14:textId="77777777" w:rsidR="00EA1001" w:rsidRPr="007C1A4C" w:rsidRDefault="00EA1001" w:rsidP="005D6898">
            <w:pPr>
              <w:pStyle w:val="ListParagraph"/>
              <w:numPr>
                <w:ilvl w:val="0"/>
                <w:numId w:val="10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Augintojas – fizinis ar juridinis asmuo arba jų grupė, atvirame arba uždarame grunte auginantys vaisius ir daržoves su tikslu juos savarankiškai parduoti ne galutiniam vartotojui.</w:t>
            </w:r>
          </w:p>
          <w:p w14:paraId="07D03661" w14:textId="77777777" w:rsidR="00EA1001" w:rsidRPr="007C1A4C" w:rsidRDefault="00EA1001" w:rsidP="005D6898">
            <w:pPr>
              <w:pStyle w:val="ListParagraph"/>
              <w:numPr>
                <w:ilvl w:val="0"/>
                <w:numId w:val="10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Pakuotojas – fizinis ar juridinis asmuo, kuris turi vaisių ir daržovių ruošimo pagal prekybos standartus priemones ir jas naudoja įsigytiems vaisiams ir daržovėms ruošti prekybai arba teikia šią paslaugą kitiems prekiautojams.</w:t>
            </w:r>
          </w:p>
          <w:p w14:paraId="59C2EA99" w14:textId="77777777" w:rsidR="00EA1001" w:rsidRPr="007C1A4C" w:rsidRDefault="00EA1001" w:rsidP="005D6898">
            <w:pPr>
              <w:pStyle w:val="ListParagraph"/>
              <w:numPr>
                <w:ilvl w:val="0"/>
                <w:numId w:val="102"/>
              </w:numPr>
              <w:spacing w:before="120" w:after="120" w:line="240" w:lineRule="auto"/>
              <w:ind w:right="170"/>
              <w:rPr>
                <w:rFonts w:ascii="Times New Roman" w:eastAsia="Times New Roman" w:hAnsi="Times New Roman" w:cs="Times New Roman"/>
                <w:sz w:val="24"/>
                <w:szCs w:val="24"/>
                <w:lang w:eastAsia="lt-LT"/>
              </w:rPr>
            </w:pPr>
            <w:proofErr w:type="spellStart"/>
            <w:r w:rsidRPr="007C1A4C">
              <w:rPr>
                <w:rFonts w:ascii="Times New Roman" w:eastAsia="Times New Roman" w:hAnsi="Times New Roman" w:cs="Times New Roman"/>
                <w:sz w:val="24"/>
                <w:szCs w:val="24"/>
                <w:lang w:eastAsia="lt-LT"/>
              </w:rPr>
              <w:t>Sandėliuotojas</w:t>
            </w:r>
            <w:proofErr w:type="spellEnd"/>
            <w:r w:rsidRPr="007C1A4C">
              <w:rPr>
                <w:rFonts w:ascii="Times New Roman" w:eastAsia="Times New Roman" w:hAnsi="Times New Roman" w:cs="Times New Roman"/>
                <w:sz w:val="24"/>
                <w:szCs w:val="24"/>
                <w:lang w:eastAsia="lt-LT"/>
              </w:rPr>
              <w:t xml:space="preserve"> – juridinis asmuo, kuris iš esmės verčiasi augintojų arba pakuotojų pagal prekybos standartus paruoštų vaisių ir daržovių tiekimu rinkai arba vaisius ir daržoves įveža iš Europos Bendrijos valstybių.</w:t>
            </w:r>
          </w:p>
          <w:p w14:paraId="25AED4BD" w14:textId="2867F14B" w:rsidR="00EA1001" w:rsidRPr="007C1A4C" w:rsidRDefault="00EA1001" w:rsidP="005D6898">
            <w:pPr>
              <w:pStyle w:val="ListParagraph"/>
              <w:numPr>
                <w:ilvl w:val="0"/>
                <w:numId w:val="10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Importuotojas – juridinis asmuo, kuris iš esmės verčiasi vaisių ir daržovių įvežimu iš ne Europos </w:t>
            </w:r>
            <w:r w:rsidR="00E37D97">
              <w:rPr>
                <w:rFonts w:ascii="Times New Roman" w:eastAsia="Times New Roman" w:hAnsi="Times New Roman" w:cs="Times New Roman"/>
                <w:sz w:val="24"/>
                <w:szCs w:val="24"/>
                <w:lang w:eastAsia="lt-LT"/>
              </w:rPr>
              <w:t>Sąjungos</w:t>
            </w:r>
            <w:r w:rsidRPr="007C1A4C">
              <w:rPr>
                <w:rFonts w:ascii="Times New Roman" w:eastAsia="Times New Roman" w:hAnsi="Times New Roman" w:cs="Times New Roman"/>
                <w:sz w:val="24"/>
                <w:szCs w:val="24"/>
                <w:lang w:eastAsia="lt-LT"/>
              </w:rPr>
              <w:t xml:space="preserve"> valstybių.</w:t>
            </w:r>
          </w:p>
        </w:tc>
      </w:tr>
      <w:tr w:rsidR="00EA1001" w:rsidRPr="007C1A4C" w14:paraId="47586A32" w14:textId="77777777" w:rsidTr="004C1437">
        <w:tc>
          <w:tcPr>
            <w:tcW w:w="499" w:type="pct"/>
            <w:shd w:val="clear" w:color="auto" w:fill="auto"/>
          </w:tcPr>
          <w:p w14:paraId="65E1E42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5FAD954"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Rinkai tiekiamų vaisių ir daržovių įvairovė</w:t>
            </w:r>
          </w:p>
          <w:p w14:paraId="23703C97" w14:textId="77777777" w:rsidR="00EA1001" w:rsidRPr="007C1A4C" w:rsidRDefault="00EA1001" w:rsidP="005D6898">
            <w:pPr>
              <w:pStyle w:val="ListParagraph"/>
              <w:numPr>
                <w:ilvl w:val="0"/>
                <w:numId w:val="10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Prekiautojas, tiekia rinkai 5 ir mažiau rūšių vaisių ir daržovių. Dauguma rinkai tiekiamų vaisių ir daržovių rūšių yra lietuviškos kilmės.</w:t>
            </w:r>
          </w:p>
          <w:p w14:paraId="23D134DD" w14:textId="77777777" w:rsidR="00EA1001" w:rsidRPr="007C1A4C" w:rsidRDefault="00EA1001" w:rsidP="005D6898">
            <w:pPr>
              <w:pStyle w:val="ListParagraph"/>
              <w:numPr>
                <w:ilvl w:val="0"/>
                <w:numId w:val="10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Prekiautojas, tiekia rinkai 5 ir mažiau rūšių vaisių ir daržovių. Dauguma produktų rūšių arba lygiavertis jų kiekis yra nelietuviškos kilmės.</w:t>
            </w:r>
          </w:p>
          <w:p w14:paraId="2BE5CB1E" w14:textId="77777777" w:rsidR="00EA1001" w:rsidRPr="007C1A4C" w:rsidRDefault="00EA1001" w:rsidP="005D6898">
            <w:pPr>
              <w:pStyle w:val="ListParagraph"/>
              <w:numPr>
                <w:ilvl w:val="0"/>
                <w:numId w:val="10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Prekiautojas, tiekia rinkai nuo 6 iki 12 rūšių vaisių ir daržovių. Dauguma rinkai tiekiamų vaisių ir daržovių rūšių yra lietuviškos kilmės.</w:t>
            </w:r>
          </w:p>
          <w:p w14:paraId="29AE06A8" w14:textId="77777777" w:rsidR="00EA1001" w:rsidRPr="007C1A4C" w:rsidRDefault="00EA1001" w:rsidP="005D6898">
            <w:pPr>
              <w:pStyle w:val="ListParagraph"/>
              <w:numPr>
                <w:ilvl w:val="0"/>
                <w:numId w:val="10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Prekiautojas, tiekia rinkai nuo 6 iki 12 rūšių vaisių ir daržovių. Dauguma produktų rūšių arba lygiavertis jų kiekis yra nelietuviškos kilmės.</w:t>
            </w:r>
          </w:p>
          <w:p w14:paraId="14421CD2" w14:textId="77777777" w:rsidR="00EA1001" w:rsidRPr="007C1A4C" w:rsidRDefault="00EA1001" w:rsidP="005D6898">
            <w:pPr>
              <w:pStyle w:val="ListParagraph"/>
              <w:numPr>
                <w:ilvl w:val="0"/>
                <w:numId w:val="10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Prekiautojas, tiekia rinkai 13 ir daugiau rūšių vaisių ir daržovių.</w:t>
            </w:r>
          </w:p>
        </w:tc>
      </w:tr>
      <w:tr w:rsidR="00EA1001" w:rsidRPr="007C1A4C" w14:paraId="025C793D" w14:textId="77777777" w:rsidTr="004C1437">
        <w:tc>
          <w:tcPr>
            <w:tcW w:w="499" w:type="pct"/>
            <w:shd w:val="clear" w:color="auto" w:fill="auto"/>
          </w:tcPr>
          <w:p w14:paraId="25EEEC10"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9E2EAD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Planuojama metinė vaisių ir daržovių, kuriems taikomi prekybos standartai, apyvarta</w:t>
            </w:r>
          </w:p>
          <w:p w14:paraId="7159244E" w14:textId="77777777" w:rsidR="00EA1001" w:rsidRPr="007C1A4C" w:rsidRDefault="00EA1001" w:rsidP="005D6898">
            <w:pPr>
              <w:pStyle w:val="ListParagraph"/>
              <w:numPr>
                <w:ilvl w:val="0"/>
                <w:numId w:val="10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Prekiautojas, tiekia rinkai 200 t ir mažiau vaisių ir daržovių. </w:t>
            </w:r>
          </w:p>
          <w:p w14:paraId="03D2C67E" w14:textId="77777777" w:rsidR="00EA1001" w:rsidRPr="007C1A4C" w:rsidRDefault="00EA1001" w:rsidP="005D6898">
            <w:pPr>
              <w:pStyle w:val="ListParagraph"/>
              <w:numPr>
                <w:ilvl w:val="0"/>
                <w:numId w:val="10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Prekiautojas, tiekia rinkai nuo 200,1 t iki 800 t vaisių ir daržovių. </w:t>
            </w:r>
          </w:p>
          <w:p w14:paraId="48157084" w14:textId="77777777" w:rsidR="00EA1001" w:rsidRPr="007C1A4C" w:rsidRDefault="00EA1001" w:rsidP="005D6898">
            <w:pPr>
              <w:pStyle w:val="ListParagraph"/>
              <w:numPr>
                <w:ilvl w:val="0"/>
                <w:numId w:val="10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Prekiautojas, tiekia rinkai nuo 800,1 t iki 3 500 t vaisių ir daržovių.</w:t>
            </w:r>
          </w:p>
          <w:p w14:paraId="798A6040" w14:textId="77777777" w:rsidR="00EA1001" w:rsidRPr="007C1A4C" w:rsidRDefault="00EA1001" w:rsidP="005D6898">
            <w:pPr>
              <w:pStyle w:val="ListParagraph"/>
              <w:numPr>
                <w:ilvl w:val="0"/>
                <w:numId w:val="10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Prekiautojas, tiekia rinkai nuo 3 500,1 t iki 10 000 t vaisių ir daržovių</w:t>
            </w:r>
          </w:p>
          <w:p w14:paraId="4C9B7175" w14:textId="77777777" w:rsidR="00EA1001" w:rsidRPr="007C1A4C" w:rsidRDefault="00EA1001" w:rsidP="005D6898">
            <w:pPr>
              <w:pStyle w:val="ListParagraph"/>
              <w:numPr>
                <w:ilvl w:val="0"/>
                <w:numId w:val="10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Prekiautojas, tiekia rinkai 10 000,1 t ir daugiau vaisių ir daržovių.</w:t>
            </w:r>
          </w:p>
        </w:tc>
      </w:tr>
      <w:tr w:rsidR="00EA1001" w:rsidRPr="007C1A4C" w14:paraId="315CD0D1" w14:textId="77777777" w:rsidTr="004C1437">
        <w:tc>
          <w:tcPr>
            <w:tcW w:w="499" w:type="pct"/>
            <w:shd w:val="clear" w:color="auto" w:fill="auto"/>
          </w:tcPr>
          <w:p w14:paraId="30A3C39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5928A8A"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Regioninių skyrių ir </w:t>
            </w:r>
            <w:proofErr w:type="spellStart"/>
            <w:r w:rsidRPr="007C1A4C">
              <w:rPr>
                <w:rFonts w:ascii="Times New Roman" w:eastAsia="Times New Roman" w:hAnsi="Times New Roman" w:cs="Times New Roman"/>
                <w:sz w:val="24"/>
                <w:szCs w:val="24"/>
                <w:lang w:eastAsia="lt-LT"/>
              </w:rPr>
              <w:t>fitosanitarijos</w:t>
            </w:r>
            <w:proofErr w:type="spellEnd"/>
            <w:r w:rsidRPr="007C1A4C">
              <w:rPr>
                <w:rFonts w:ascii="Times New Roman" w:eastAsia="Times New Roman" w:hAnsi="Times New Roman" w:cs="Times New Roman"/>
                <w:sz w:val="24"/>
                <w:szCs w:val="24"/>
                <w:lang w:eastAsia="lt-LT"/>
              </w:rPr>
              <w:t xml:space="preserve"> postų pareigūnų užregistruoti prekybos vaisiais ir daržovėmis pažeidimai</w:t>
            </w:r>
          </w:p>
          <w:p w14:paraId="31D99A17" w14:textId="77777777" w:rsidR="00EA1001" w:rsidRPr="007C1A4C" w:rsidRDefault="00EA1001" w:rsidP="005D6898">
            <w:pPr>
              <w:pStyle w:val="ListParagraph"/>
              <w:numPr>
                <w:ilvl w:val="0"/>
                <w:numId w:val="10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vaisių ir daržovių vidinės kokybės pažeidimai (mechaniniai sužalojimai (kenkėjų pažeidimai), ligos ir puviniai, fiziologiniai trūkumai)</w:t>
            </w:r>
          </w:p>
          <w:p w14:paraId="03F9228D" w14:textId="77777777" w:rsidR="00EA1001" w:rsidRPr="007C1A4C" w:rsidRDefault="00EA1001" w:rsidP="005D6898">
            <w:pPr>
              <w:pStyle w:val="ListParagraph"/>
              <w:numPr>
                <w:ilvl w:val="0"/>
                <w:numId w:val="10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išoriniai vaisių ir daržovių kokybės pažeidimai (brandos ir formos trūkumai, netipinga veislei spalva) ir pašalinės medžiagos</w:t>
            </w:r>
          </w:p>
          <w:p w14:paraId="07AF2590" w14:textId="77777777" w:rsidR="00EA1001" w:rsidRPr="007C1A4C" w:rsidRDefault="00EA1001" w:rsidP="005D6898">
            <w:pPr>
              <w:pStyle w:val="ListParagraph"/>
              <w:numPr>
                <w:ilvl w:val="0"/>
                <w:numId w:val="10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Nustatyta vaisių ir daržovių atitinkamų dydžio ribų neatitiktis pagal dydžio skalę</w:t>
            </w:r>
          </w:p>
          <w:p w14:paraId="6540AA7A" w14:textId="77777777" w:rsidR="00EA1001" w:rsidRPr="007C1A4C" w:rsidRDefault="00EA1001" w:rsidP="005D6898">
            <w:pPr>
              <w:pStyle w:val="ListParagraph"/>
              <w:numPr>
                <w:ilvl w:val="0"/>
                <w:numId w:val="10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vaisių ir daržovių ženklinimo pažeidimai</w:t>
            </w:r>
          </w:p>
          <w:p w14:paraId="7CD8E7C1" w14:textId="77777777" w:rsidR="00EA1001" w:rsidRPr="007C1A4C" w:rsidRDefault="00EA1001" w:rsidP="005D6898">
            <w:pPr>
              <w:pStyle w:val="ListParagraph"/>
              <w:numPr>
                <w:ilvl w:val="0"/>
                <w:numId w:val="10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atvejai, kai vaisiai ir daržovės rinkai tiekiami pakuotėse, kurios produktų neapsaugo nuo galimų sužalojimų juos vežant, drėgmės susikaupimo ar spartaus jų gedimo</w:t>
            </w:r>
          </w:p>
          <w:p w14:paraId="283FC45C" w14:textId="77777777" w:rsidR="00EA1001" w:rsidRPr="007C1A4C" w:rsidRDefault="00EA1001" w:rsidP="005D6898">
            <w:pPr>
              <w:pStyle w:val="ListParagraph"/>
              <w:numPr>
                <w:ilvl w:val="0"/>
                <w:numId w:val="10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Pažeidimų nenustatyta</w:t>
            </w:r>
          </w:p>
        </w:tc>
      </w:tr>
    </w:tbl>
    <w:p w14:paraId="50C3C222" w14:textId="77777777" w:rsidR="00EA1001" w:rsidRPr="00E37D97" w:rsidRDefault="00EA1001" w:rsidP="001946FB">
      <w:pPr>
        <w:pStyle w:val="Heading3"/>
        <w:numPr>
          <w:ilvl w:val="2"/>
          <w:numId w:val="12"/>
        </w:numPr>
        <w:jc w:val="center"/>
        <w:rPr>
          <w:rFonts w:ascii="Times New Roman" w:hAnsi="Times New Roman" w:cs="Times New Roman"/>
          <w:b/>
          <w:color w:val="000000"/>
          <w:sz w:val="24"/>
          <w:szCs w:val="24"/>
        </w:rPr>
      </w:pPr>
      <w:bookmarkStart w:id="87" w:name="_Toc190946029"/>
      <w:r w:rsidRPr="00E37D97">
        <w:rPr>
          <w:rFonts w:ascii="Times New Roman" w:hAnsi="Times New Roman" w:cs="Times New Roman"/>
          <w:b/>
          <w:color w:val="000000"/>
          <w:sz w:val="24"/>
          <w:szCs w:val="24"/>
        </w:rPr>
        <w:t>REIKALAVIMAI TRĘŠIAMŲJŲ PRODUKTŲ NAUDOJIMO RIZIKŲ SKAIČIAVIMUI</w:t>
      </w:r>
      <w:bookmarkEnd w:id="87"/>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EA76F2" w14:paraId="5F93A7AA" w14:textId="77777777" w:rsidTr="00E37D97">
        <w:trPr>
          <w:tblHeader/>
        </w:trPr>
        <w:tc>
          <w:tcPr>
            <w:tcW w:w="499" w:type="pct"/>
            <w:shd w:val="clear" w:color="auto" w:fill="auto"/>
          </w:tcPr>
          <w:p w14:paraId="00FB74E3"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49BFD678"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1A4CB4CA" w14:textId="77777777" w:rsidTr="00E37D97">
        <w:tc>
          <w:tcPr>
            <w:tcW w:w="499" w:type="pct"/>
            <w:shd w:val="clear" w:color="auto" w:fill="auto"/>
          </w:tcPr>
          <w:p w14:paraId="3E94038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F58BCB8"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patobulinti tręšiamųjų produktų naudojimo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4F2FDBE1" w14:textId="77777777" w:rsidTr="00E37D97">
        <w:tc>
          <w:tcPr>
            <w:tcW w:w="499" w:type="pct"/>
            <w:shd w:val="clear" w:color="auto" w:fill="auto"/>
          </w:tcPr>
          <w:p w14:paraId="0BC069F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FAE3EF6"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Naujas ūkio subjektas, kurio veikla susijusi su tręšiamųjų produktų naudojimu</w:t>
            </w:r>
            <w:r w:rsidRPr="007C1A4C">
              <w:rPr>
                <w:rFonts w:ascii="Times New Roman" w:eastAsia="Times New Roman" w:hAnsi="Times New Roman" w:cs="Times New Roman"/>
                <w:sz w:val="24"/>
                <w:szCs w:val="24"/>
                <w:lang w:eastAsia="lt-LT"/>
              </w:rPr>
              <w:tab/>
            </w:r>
          </w:p>
          <w:p w14:paraId="0AB2447A" w14:textId="77777777" w:rsidR="00EA1001" w:rsidRPr="007C1A4C" w:rsidRDefault="00EA1001" w:rsidP="005D6898">
            <w:pPr>
              <w:pStyle w:val="ListParagraph"/>
              <w:numPr>
                <w:ilvl w:val="0"/>
                <w:numId w:val="10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Naujai veiklą pradėjęs ūkio subjektas</w:t>
            </w:r>
          </w:p>
          <w:p w14:paraId="73F9BF61" w14:textId="77777777" w:rsidR="00EA1001" w:rsidRPr="007C1A4C" w:rsidRDefault="00EA1001" w:rsidP="005D6898">
            <w:pPr>
              <w:pStyle w:val="ListParagraph"/>
              <w:numPr>
                <w:ilvl w:val="0"/>
                <w:numId w:val="10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 naujai veiklą pradėjęs ūkio subjektas</w:t>
            </w:r>
          </w:p>
        </w:tc>
      </w:tr>
      <w:tr w:rsidR="00EA1001" w:rsidRPr="007C1A4C" w14:paraId="345BE168" w14:textId="77777777" w:rsidTr="00E37D97">
        <w:tc>
          <w:tcPr>
            <w:tcW w:w="499" w:type="pct"/>
            <w:shd w:val="clear" w:color="auto" w:fill="auto"/>
          </w:tcPr>
          <w:p w14:paraId="7A13394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E8A34C2"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subjektai, naudojantys didelį azoto kiekį (N &gt; 28 proc.) turinčias amonio nitrato trąšas</w:t>
            </w:r>
            <w:r w:rsidRPr="007C1A4C">
              <w:rPr>
                <w:rFonts w:ascii="Times New Roman" w:eastAsia="Times New Roman" w:hAnsi="Times New Roman" w:cs="Times New Roman"/>
                <w:sz w:val="24"/>
                <w:szCs w:val="24"/>
                <w:lang w:eastAsia="lt-LT"/>
              </w:rPr>
              <w:tab/>
              <w:t>Naudojamas didelis azoto kiekis</w:t>
            </w:r>
          </w:p>
          <w:p w14:paraId="2716E4FF" w14:textId="77777777" w:rsidR="00EA1001" w:rsidRPr="007C1A4C" w:rsidRDefault="00EA1001" w:rsidP="005D6898">
            <w:pPr>
              <w:pStyle w:val="ListParagraph"/>
              <w:numPr>
                <w:ilvl w:val="0"/>
                <w:numId w:val="10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Nėra naudojamas didelis azoto kiekis</w:t>
            </w:r>
          </w:p>
        </w:tc>
      </w:tr>
      <w:tr w:rsidR="00EA1001" w:rsidRPr="007C1A4C" w14:paraId="7EC63AA7" w14:textId="77777777" w:rsidTr="00E37D97">
        <w:tc>
          <w:tcPr>
            <w:tcW w:w="499" w:type="pct"/>
            <w:shd w:val="clear" w:color="auto" w:fill="auto"/>
          </w:tcPr>
          <w:p w14:paraId="43E3134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9680D24"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dėl naudojimo reikalavimų nebuvo tikrintas per pastaruosius 5 metus</w:t>
            </w:r>
          </w:p>
          <w:p w14:paraId="27CD29AC" w14:textId="77777777" w:rsidR="00EA1001" w:rsidRPr="007C1A4C" w:rsidRDefault="00EA1001" w:rsidP="005D6898">
            <w:pPr>
              <w:pStyle w:val="ListParagraph"/>
              <w:numPr>
                <w:ilvl w:val="0"/>
                <w:numId w:val="10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Nebuvo tikrintas per paskutinius 5 metus</w:t>
            </w:r>
          </w:p>
          <w:p w14:paraId="04C46E40" w14:textId="77777777" w:rsidR="00EA1001" w:rsidRPr="007C1A4C" w:rsidRDefault="00EA1001" w:rsidP="005D6898">
            <w:pPr>
              <w:pStyle w:val="ListParagraph"/>
              <w:numPr>
                <w:ilvl w:val="0"/>
                <w:numId w:val="10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Buvo tikrintas per paskutinius 5 metus</w:t>
            </w:r>
          </w:p>
        </w:tc>
      </w:tr>
      <w:tr w:rsidR="00EA1001" w:rsidRPr="007C1A4C" w14:paraId="25CB9DFC" w14:textId="77777777" w:rsidTr="00E37D97">
        <w:tc>
          <w:tcPr>
            <w:tcW w:w="499" w:type="pct"/>
            <w:shd w:val="clear" w:color="auto" w:fill="auto"/>
          </w:tcPr>
          <w:p w14:paraId="15C51BB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5C52FD8"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vykdo specializuotąją prekinę žemės ūkio produktų gamybą (šiltnamiai, sodai, uogynai, medelynai, dekoratyviniai augalai, gėlės ir kt.)</w:t>
            </w:r>
            <w:r w:rsidRPr="007C1A4C">
              <w:rPr>
                <w:rFonts w:ascii="Times New Roman" w:eastAsia="Times New Roman" w:hAnsi="Times New Roman" w:cs="Times New Roman"/>
                <w:sz w:val="24"/>
                <w:szCs w:val="24"/>
                <w:lang w:eastAsia="lt-LT"/>
              </w:rPr>
              <w:tab/>
            </w:r>
          </w:p>
          <w:p w14:paraId="38C94EAE" w14:textId="77777777" w:rsidR="00EA1001" w:rsidRPr="007C1A4C" w:rsidRDefault="00EA1001" w:rsidP="005D6898">
            <w:pPr>
              <w:pStyle w:val="ListParagraph"/>
              <w:numPr>
                <w:ilvl w:val="0"/>
                <w:numId w:val="10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vykdo specializuotąją prekinę žemės ūkio produktų gamybą</w:t>
            </w:r>
          </w:p>
          <w:p w14:paraId="1DDC418E" w14:textId="77777777" w:rsidR="00EA1001" w:rsidRPr="007C1A4C" w:rsidRDefault="00EA1001" w:rsidP="005D6898">
            <w:pPr>
              <w:pStyle w:val="ListParagraph"/>
              <w:numPr>
                <w:ilvl w:val="0"/>
                <w:numId w:val="10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nevykdo specializuotosios prekinės žemės ūkio produktų gamybos</w:t>
            </w:r>
          </w:p>
        </w:tc>
      </w:tr>
      <w:tr w:rsidR="00EA1001" w:rsidRPr="007C1A4C" w14:paraId="3BE43A68" w14:textId="77777777" w:rsidTr="00E37D97">
        <w:tc>
          <w:tcPr>
            <w:tcW w:w="499" w:type="pct"/>
            <w:shd w:val="clear" w:color="auto" w:fill="auto"/>
          </w:tcPr>
          <w:p w14:paraId="0F788545"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D9D6EC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Dirbamos žemės plotas pagal praėjusių kalendorinių metų deklaravimo duomenis</w:t>
            </w:r>
            <w:r w:rsidRPr="007C1A4C">
              <w:rPr>
                <w:rFonts w:ascii="Times New Roman" w:eastAsia="Times New Roman" w:hAnsi="Times New Roman" w:cs="Times New Roman"/>
                <w:sz w:val="24"/>
                <w:szCs w:val="24"/>
                <w:lang w:eastAsia="lt-LT"/>
              </w:rPr>
              <w:tab/>
            </w:r>
          </w:p>
          <w:p w14:paraId="3BB073EF" w14:textId="77777777" w:rsidR="00EA1001" w:rsidRPr="007C1A4C" w:rsidRDefault="00EA1001" w:rsidP="005D6898">
            <w:pPr>
              <w:pStyle w:val="ListParagraph"/>
              <w:numPr>
                <w:ilvl w:val="0"/>
                <w:numId w:val="10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iki 10 </w:t>
            </w:r>
          </w:p>
          <w:p w14:paraId="7B5C59E8" w14:textId="77777777" w:rsidR="00EA1001" w:rsidRPr="007C1A4C" w:rsidRDefault="00EA1001" w:rsidP="005D6898">
            <w:pPr>
              <w:pStyle w:val="ListParagraph"/>
              <w:numPr>
                <w:ilvl w:val="0"/>
                <w:numId w:val="10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10 iki 20 ha</w:t>
            </w:r>
          </w:p>
          <w:p w14:paraId="20F2216E" w14:textId="77777777" w:rsidR="00EA1001" w:rsidRPr="007C1A4C" w:rsidRDefault="00EA1001" w:rsidP="005D6898">
            <w:pPr>
              <w:pStyle w:val="ListParagraph"/>
              <w:numPr>
                <w:ilvl w:val="0"/>
                <w:numId w:val="10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21 iki 300 ha</w:t>
            </w:r>
          </w:p>
          <w:p w14:paraId="03F92E17" w14:textId="77777777" w:rsidR="00EA1001" w:rsidRPr="007C1A4C" w:rsidRDefault="00EA1001" w:rsidP="005D6898">
            <w:pPr>
              <w:pStyle w:val="ListParagraph"/>
              <w:numPr>
                <w:ilvl w:val="0"/>
                <w:numId w:val="10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301 iki 1000 ha</w:t>
            </w:r>
          </w:p>
          <w:p w14:paraId="0969D385" w14:textId="77777777" w:rsidR="00EA1001" w:rsidRPr="007C1A4C" w:rsidRDefault="00EA1001" w:rsidP="005D6898">
            <w:pPr>
              <w:pStyle w:val="ListParagraph"/>
              <w:numPr>
                <w:ilvl w:val="0"/>
                <w:numId w:val="10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daugiau kaip 1000 ha</w:t>
            </w:r>
          </w:p>
        </w:tc>
      </w:tr>
      <w:tr w:rsidR="00EA1001" w:rsidRPr="007C1A4C" w14:paraId="7EEE0C84" w14:textId="77777777" w:rsidTr="00E37D97">
        <w:tc>
          <w:tcPr>
            <w:tcW w:w="499" w:type="pct"/>
            <w:shd w:val="clear" w:color="auto" w:fill="auto"/>
          </w:tcPr>
          <w:p w14:paraId="3DA17E40"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7752840" w14:textId="521D6BBA"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laiko sutartinių gyvulių skaičių</w:t>
            </w:r>
            <w:r w:rsidRPr="007C1A4C">
              <w:rPr>
                <w:rFonts w:ascii="Times New Roman" w:eastAsia="Times New Roman" w:hAnsi="Times New Roman" w:cs="Times New Roman"/>
                <w:sz w:val="24"/>
                <w:szCs w:val="24"/>
                <w:lang w:eastAsia="lt-LT"/>
              </w:rPr>
              <w:tab/>
            </w:r>
          </w:p>
          <w:p w14:paraId="649618A2" w14:textId="77777777" w:rsidR="00EA1001" w:rsidRPr="007C1A4C" w:rsidRDefault="00EA1001" w:rsidP="005D6898">
            <w:pPr>
              <w:pStyle w:val="ListParagraph"/>
              <w:numPr>
                <w:ilvl w:val="0"/>
                <w:numId w:val="11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gyvulių nelaiko</w:t>
            </w:r>
          </w:p>
          <w:p w14:paraId="6D3BE294" w14:textId="77777777" w:rsidR="00EA1001" w:rsidRPr="007C1A4C" w:rsidRDefault="00EA1001" w:rsidP="005D6898">
            <w:pPr>
              <w:pStyle w:val="ListParagraph"/>
              <w:numPr>
                <w:ilvl w:val="0"/>
                <w:numId w:val="11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1 iki 10 SG</w:t>
            </w:r>
          </w:p>
          <w:p w14:paraId="2D703EE7" w14:textId="77777777" w:rsidR="00EA1001" w:rsidRPr="007C1A4C" w:rsidRDefault="00EA1001" w:rsidP="005D6898">
            <w:pPr>
              <w:pStyle w:val="ListParagraph"/>
              <w:numPr>
                <w:ilvl w:val="0"/>
                <w:numId w:val="11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11 iki 85 SG</w:t>
            </w:r>
          </w:p>
          <w:p w14:paraId="4629F66A" w14:textId="77777777" w:rsidR="00EA1001" w:rsidRPr="007C1A4C" w:rsidRDefault="00EA1001" w:rsidP="005D6898">
            <w:pPr>
              <w:pStyle w:val="ListParagraph"/>
              <w:numPr>
                <w:ilvl w:val="0"/>
                <w:numId w:val="11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86 iki 300 SG</w:t>
            </w:r>
          </w:p>
          <w:p w14:paraId="52DF19D2" w14:textId="77777777" w:rsidR="00EA1001" w:rsidRPr="007C1A4C" w:rsidRDefault="00EA1001" w:rsidP="005D6898">
            <w:pPr>
              <w:pStyle w:val="ListParagraph"/>
              <w:numPr>
                <w:ilvl w:val="0"/>
                <w:numId w:val="11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301 iki 500 SG</w:t>
            </w:r>
          </w:p>
          <w:p w14:paraId="53EE7AE9" w14:textId="77777777" w:rsidR="00EA1001" w:rsidRPr="007C1A4C" w:rsidRDefault="00EA1001" w:rsidP="005D6898">
            <w:pPr>
              <w:pStyle w:val="ListParagraph"/>
              <w:numPr>
                <w:ilvl w:val="0"/>
                <w:numId w:val="11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daugiau kaip 500 SG</w:t>
            </w:r>
          </w:p>
        </w:tc>
      </w:tr>
      <w:tr w:rsidR="00EA1001" w:rsidRPr="007C1A4C" w14:paraId="62BD6385" w14:textId="77777777" w:rsidTr="00E37D97">
        <w:tc>
          <w:tcPr>
            <w:tcW w:w="499" w:type="pct"/>
            <w:shd w:val="clear" w:color="auto" w:fill="auto"/>
          </w:tcPr>
          <w:p w14:paraId="0D6315E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D4CBCDA"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subjekto žemės ūkio paskirties sklypas, kuriame naudojami tręšiamieji produktai yra naudojami šalia, ribojasi su paviršinio vandens telkinių (upių, ežerų, tvenkinių, kanalų, melioracijos griovių ir pan.) apsaugos zonomis</w:t>
            </w:r>
          </w:p>
          <w:p w14:paraId="73F5C0EC" w14:textId="77777777" w:rsidR="00EA1001" w:rsidRPr="007C1A4C" w:rsidRDefault="00EA1001" w:rsidP="005D6898">
            <w:pPr>
              <w:pStyle w:val="ListParagraph"/>
              <w:numPr>
                <w:ilvl w:val="0"/>
                <w:numId w:val="11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yra naudojami šalia paviršinio vandens telkinių</w:t>
            </w:r>
          </w:p>
          <w:p w14:paraId="35F713BF" w14:textId="77777777" w:rsidR="00EA1001" w:rsidRPr="007C1A4C" w:rsidRDefault="00EA1001" w:rsidP="005D6898">
            <w:pPr>
              <w:pStyle w:val="ListParagraph"/>
              <w:numPr>
                <w:ilvl w:val="0"/>
                <w:numId w:val="11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nėra naudojami šalia paviršinio vandens telkinių</w:t>
            </w:r>
          </w:p>
        </w:tc>
      </w:tr>
      <w:tr w:rsidR="00EA1001" w:rsidRPr="007C1A4C" w14:paraId="6C582295" w14:textId="77777777" w:rsidTr="00E37D97">
        <w:tc>
          <w:tcPr>
            <w:tcW w:w="499" w:type="pct"/>
            <w:shd w:val="clear" w:color="auto" w:fill="auto"/>
          </w:tcPr>
          <w:p w14:paraId="169FDD0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DF01F9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subjekto žemės ūkio paskirties sklypas, kuriame naudojami tręšiamieji produktai naudojami šalia, ribojasi su viešojo naudojimo ar gyvenamųjų namų teritorijomis (parkų, stadionų, gyvenamųjų namų kiemų ir pan.)</w:t>
            </w:r>
            <w:r w:rsidRPr="007C1A4C">
              <w:rPr>
                <w:rFonts w:ascii="Times New Roman" w:eastAsia="Times New Roman" w:hAnsi="Times New Roman" w:cs="Times New Roman"/>
                <w:sz w:val="24"/>
                <w:szCs w:val="24"/>
                <w:lang w:eastAsia="lt-LT"/>
              </w:rPr>
              <w:tab/>
            </w:r>
          </w:p>
          <w:p w14:paraId="4FF935A7" w14:textId="77777777" w:rsidR="00EA1001" w:rsidRPr="007C1A4C" w:rsidRDefault="00EA1001" w:rsidP="005D6898">
            <w:pPr>
              <w:pStyle w:val="ListParagraph"/>
              <w:numPr>
                <w:ilvl w:val="0"/>
                <w:numId w:val="11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naudojami šalia viešojo naudojimo ar gyvenamųjų namų teritorijų</w:t>
            </w:r>
          </w:p>
          <w:p w14:paraId="268C3849" w14:textId="77777777" w:rsidR="00EA1001" w:rsidRPr="007C1A4C" w:rsidRDefault="00EA1001" w:rsidP="005D6898">
            <w:pPr>
              <w:pStyle w:val="ListParagraph"/>
              <w:numPr>
                <w:ilvl w:val="0"/>
                <w:numId w:val="11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nėra naudojami šalia viešojo naudojimo ar gyvenamųjų namų teritorijų</w:t>
            </w:r>
          </w:p>
        </w:tc>
      </w:tr>
      <w:tr w:rsidR="00EA1001" w:rsidRPr="007C1A4C" w14:paraId="77366D2C" w14:textId="77777777" w:rsidTr="00E37D97">
        <w:tc>
          <w:tcPr>
            <w:tcW w:w="499" w:type="pct"/>
            <w:shd w:val="clear" w:color="auto" w:fill="auto"/>
          </w:tcPr>
          <w:p w14:paraId="0C3394B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1DCB0D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Pažeidimai nustatyti per pastaruosius patikrinimo metus</w:t>
            </w:r>
            <w:r w:rsidRPr="007C1A4C">
              <w:rPr>
                <w:rFonts w:ascii="Times New Roman" w:eastAsia="Times New Roman" w:hAnsi="Times New Roman" w:cs="Times New Roman"/>
                <w:sz w:val="24"/>
                <w:szCs w:val="24"/>
                <w:lang w:eastAsia="lt-LT"/>
              </w:rPr>
              <w:tab/>
            </w:r>
          </w:p>
          <w:p w14:paraId="7A7997DF" w14:textId="77777777" w:rsidR="00EA1001" w:rsidRPr="007C1A4C" w:rsidRDefault="00EA1001" w:rsidP="005D6898">
            <w:pPr>
              <w:pStyle w:val="ListParagraph"/>
              <w:numPr>
                <w:ilvl w:val="0"/>
                <w:numId w:val="11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pastaruosius patikrinimo metus ūkio subjektas, naudojantis tręšiamuosius produktus, buvo tikrintas ir jo veikloje nebuvo nustatyta pažeidimų.</w:t>
            </w:r>
          </w:p>
          <w:p w14:paraId="25C44FCF" w14:textId="77777777" w:rsidR="00EA1001" w:rsidRPr="007C1A4C" w:rsidRDefault="00EA1001" w:rsidP="005D6898">
            <w:pPr>
              <w:pStyle w:val="ListParagraph"/>
              <w:numPr>
                <w:ilvl w:val="0"/>
                <w:numId w:val="11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Per pastaruosius patikrinimo metus ūkio subjektas, naudojantis tręšiamuosius produktus, nebuvo tikrintas arba jo veikloje buvo nustatyta pažeidimų.</w:t>
            </w:r>
          </w:p>
        </w:tc>
      </w:tr>
      <w:tr w:rsidR="00EA1001" w:rsidRPr="007C1A4C" w14:paraId="63B2D952" w14:textId="77777777" w:rsidTr="00E37D97">
        <w:tc>
          <w:tcPr>
            <w:tcW w:w="499" w:type="pct"/>
            <w:shd w:val="clear" w:color="auto" w:fill="auto"/>
          </w:tcPr>
          <w:p w14:paraId="7E071AE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1A11684"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Papildomi balai</w:t>
            </w:r>
            <w:r w:rsidRPr="007C1A4C">
              <w:rPr>
                <w:rFonts w:ascii="Times New Roman" w:eastAsia="Times New Roman" w:hAnsi="Times New Roman" w:cs="Times New Roman"/>
                <w:sz w:val="24"/>
                <w:szCs w:val="24"/>
                <w:lang w:eastAsia="lt-LT"/>
              </w:rPr>
              <w:tab/>
            </w:r>
          </w:p>
          <w:p w14:paraId="4BE9C21C" w14:textId="77777777" w:rsidR="00EA1001" w:rsidRPr="007C1A4C" w:rsidRDefault="00EA1001" w:rsidP="005D6898">
            <w:pPr>
              <w:pStyle w:val="ListParagraph"/>
              <w:numPr>
                <w:ilvl w:val="0"/>
                <w:numId w:val="11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apie ūkio subjekto veiklą gauta informacijos (iš žiniasklaidos, skundo, kitos institucijos pranešimo ir pan.) apie daromus pažeidimus, kuri po atlikto ūkio subjekto veiklos patikrinimo pasitvirtino, už kiekvieną pranešimą</w:t>
            </w:r>
            <w:r w:rsidRPr="007C1A4C">
              <w:rPr>
                <w:rFonts w:ascii="Times New Roman" w:eastAsia="Times New Roman" w:hAnsi="Times New Roman" w:cs="Times New Roman"/>
                <w:sz w:val="24"/>
                <w:szCs w:val="24"/>
                <w:lang w:eastAsia="lt-LT"/>
              </w:rPr>
              <w:tab/>
            </w:r>
          </w:p>
          <w:p w14:paraId="61C88543" w14:textId="77777777" w:rsidR="00EA1001" w:rsidRPr="007C1A4C" w:rsidRDefault="00EA1001" w:rsidP="005D6898">
            <w:pPr>
              <w:pStyle w:val="ListParagraph"/>
              <w:numPr>
                <w:ilvl w:val="0"/>
                <w:numId w:val="11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Gauta ir pasitvirtino</w:t>
            </w:r>
          </w:p>
          <w:p w14:paraId="64AD340E" w14:textId="77777777" w:rsidR="00EA1001" w:rsidRPr="007C1A4C" w:rsidRDefault="00EA1001" w:rsidP="005D6898">
            <w:pPr>
              <w:pStyle w:val="ListParagraph"/>
              <w:numPr>
                <w:ilvl w:val="0"/>
                <w:numId w:val="11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Negauta arba gauta ir nepasitvirtino</w:t>
            </w:r>
          </w:p>
        </w:tc>
      </w:tr>
      <w:tr w:rsidR="00EA1001" w:rsidRPr="007C1A4C" w14:paraId="4EA1576C" w14:textId="77777777" w:rsidTr="00E37D97">
        <w:tc>
          <w:tcPr>
            <w:tcW w:w="499" w:type="pct"/>
            <w:shd w:val="clear" w:color="auto" w:fill="auto"/>
          </w:tcPr>
          <w:p w14:paraId="5F480FA1"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A8C8274"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Rizikos pasikartojimo dažnumas</w:t>
            </w:r>
            <w:r w:rsidRPr="007C1A4C">
              <w:rPr>
                <w:rFonts w:ascii="Times New Roman" w:eastAsia="Times New Roman" w:hAnsi="Times New Roman" w:cs="Times New Roman"/>
                <w:sz w:val="24"/>
                <w:szCs w:val="24"/>
                <w:lang w:eastAsia="lt-LT"/>
              </w:rPr>
              <w:tab/>
              <w:t>per paskutiniuosius patikrinimų metus ūkio subjektui buvo taikytos administracinio poveikio priemonės</w:t>
            </w:r>
          </w:p>
          <w:p w14:paraId="2B759CB8" w14:textId="77777777" w:rsidR="00EA1001" w:rsidRPr="007C1A4C" w:rsidRDefault="00EA1001" w:rsidP="005D6898">
            <w:pPr>
              <w:pStyle w:val="ListParagraph"/>
              <w:numPr>
                <w:ilvl w:val="0"/>
                <w:numId w:val="11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buvo taikytos poveikio priemonės</w:t>
            </w:r>
          </w:p>
          <w:p w14:paraId="5A0A0CFE" w14:textId="77777777" w:rsidR="00EA1001" w:rsidRPr="007C1A4C" w:rsidRDefault="00EA1001" w:rsidP="005D6898">
            <w:pPr>
              <w:pStyle w:val="ListParagraph"/>
              <w:numPr>
                <w:ilvl w:val="0"/>
                <w:numId w:val="11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poveikio priemonės nebuvo taikytos</w:t>
            </w:r>
          </w:p>
        </w:tc>
      </w:tr>
    </w:tbl>
    <w:p w14:paraId="1EA39A56" w14:textId="77777777" w:rsidR="00EA1001" w:rsidRPr="00E37D97" w:rsidRDefault="00EA1001" w:rsidP="001946FB">
      <w:pPr>
        <w:pStyle w:val="Heading3"/>
        <w:numPr>
          <w:ilvl w:val="2"/>
          <w:numId w:val="12"/>
        </w:numPr>
        <w:jc w:val="center"/>
        <w:rPr>
          <w:rFonts w:ascii="Times New Roman" w:hAnsi="Times New Roman" w:cs="Times New Roman"/>
          <w:b/>
          <w:color w:val="000000"/>
          <w:sz w:val="24"/>
          <w:szCs w:val="24"/>
        </w:rPr>
      </w:pPr>
      <w:bookmarkStart w:id="88" w:name="_Toc190946030"/>
      <w:r w:rsidRPr="00E37D97">
        <w:rPr>
          <w:rFonts w:ascii="Times New Roman" w:hAnsi="Times New Roman" w:cs="Times New Roman"/>
          <w:b/>
          <w:color w:val="000000"/>
          <w:sz w:val="24"/>
          <w:szCs w:val="24"/>
        </w:rPr>
        <w:t>REIKALAVIMAI TRĘŠIAMŲJŲ PRODUKTŲ SAUGOJIMO IR TIEKIMO RINKAI RIZIKŲ SKAIČIAVIMUI</w:t>
      </w:r>
      <w:bookmarkEnd w:id="88"/>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EA76F2" w14:paraId="3A768D9D" w14:textId="77777777" w:rsidTr="00E37D97">
        <w:trPr>
          <w:tblHeader/>
        </w:trPr>
        <w:tc>
          <w:tcPr>
            <w:tcW w:w="499" w:type="pct"/>
            <w:shd w:val="clear" w:color="auto" w:fill="auto"/>
          </w:tcPr>
          <w:p w14:paraId="05648F64"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7DDDA101"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0072EA07" w14:textId="77777777" w:rsidTr="00E37D97">
        <w:tc>
          <w:tcPr>
            <w:tcW w:w="499" w:type="pct"/>
            <w:shd w:val="clear" w:color="auto" w:fill="auto"/>
          </w:tcPr>
          <w:p w14:paraId="7123893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B54D4C1"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Turi būti patobulinti tręšiamųjų produktų saugojimo ir tiekimo rinkai rizikų skaičiavimo kriterijai. Kriterijų apskaičiavimas turi būti realizuotas pagal VATIS saugomus duomenis (užpildyti dokumentai, atlikti tikrinimai, suteiktos paslaugos, registruoti nusižengimai, gauti skundai ir t.t.). Iš kokių VATIS saugomų duomenų gali būti apskaičiuojamas kriterijus turės būti suderinta detalios analizės etapo metu su Perkančiąja organizacija ir specifikuotos detalios analizės dokumentacijoje.</w:t>
            </w:r>
          </w:p>
        </w:tc>
      </w:tr>
      <w:tr w:rsidR="00EA1001" w:rsidRPr="007C1A4C" w14:paraId="4576187E" w14:textId="77777777" w:rsidTr="00E37D97">
        <w:tc>
          <w:tcPr>
            <w:tcW w:w="499" w:type="pct"/>
            <w:shd w:val="clear" w:color="auto" w:fill="auto"/>
          </w:tcPr>
          <w:p w14:paraId="5388B00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DD62A87"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saugantis, pateikiantis ir (ar) tiekiantis rinkai didelį azoto kiekį (N &gt; 28 proc.) turinčias amonio nitrato trąšas</w:t>
            </w:r>
            <w:r w:rsidRPr="007C1A4C">
              <w:rPr>
                <w:rFonts w:ascii="Times New Roman" w:eastAsia="Times New Roman" w:hAnsi="Times New Roman" w:cs="Times New Roman"/>
                <w:sz w:val="24"/>
                <w:szCs w:val="24"/>
                <w:lang w:eastAsia="lt-LT"/>
              </w:rPr>
              <w:tab/>
            </w:r>
          </w:p>
          <w:p w14:paraId="5C2A5981" w14:textId="77777777" w:rsidR="00EA1001" w:rsidRPr="007C1A4C" w:rsidRDefault="00EA1001" w:rsidP="005D6898">
            <w:pPr>
              <w:pStyle w:val="ListParagraph"/>
              <w:numPr>
                <w:ilvl w:val="0"/>
                <w:numId w:val="12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saugantis, pateikiantis ir (ar) tiekiantis rinkai didelį azoto kiekį (N &gt; 28 proc.) turinčias amonio nitrato trąšas</w:t>
            </w:r>
          </w:p>
          <w:p w14:paraId="5FB8893F" w14:textId="77777777" w:rsidR="00EA1001" w:rsidRPr="007C1A4C" w:rsidRDefault="00EA1001" w:rsidP="005D6898">
            <w:pPr>
              <w:pStyle w:val="ListParagraph"/>
              <w:numPr>
                <w:ilvl w:val="0"/>
                <w:numId w:val="12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nėra saugantis, pateikiantis ir (ar) tiekiantis rinkai didelį azoto kiekį (N &gt; 28 proc.) turinčias amonio nitrato trąšas</w:t>
            </w:r>
          </w:p>
        </w:tc>
      </w:tr>
      <w:tr w:rsidR="00EA1001" w:rsidRPr="007C1A4C" w14:paraId="605DB040" w14:textId="77777777" w:rsidTr="00E37D97">
        <w:tc>
          <w:tcPr>
            <w:tcW w:w="499" w:type="pct"/>
            <w:shd w:val="clear" w:color="auto" w:fill="auto"/>
          </w:tcPr>
          <w:p w14:paraId="5E96751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D179D1F"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kuris per paskutinius dvejus kalendorinius metus pateikė prašymą (-</w:t>
            </w:r>
            <w:proofErr w:type="spellStart"/>
            <w:r w:rsidRPr="007C1A4C">
              <w:rPr>
                <w:rFonts w:ascii="Times New Roman" w:eastAsia="Times New Roman" w:hAnsi="Times New Roman" w:cs="Times New Roman"/>
                <w:sz w:val="24"/>
                <w:szCs w:val="24"/>
                <w:lang w:eastAsia="lt-LT"/>
              </w:rPr>
              <w:t>us</w:t>
            </w:r>
            <w:proofErr w:type="spellEnd"/>
            <w:r w:rsidRPr="007C1A4C">
              <w:rPr>
                <w:rFonts w:ascii="Times New Roman" w:eastAsia="Times New Roman" w:hAnsi="Times New Roman" w:cs="Times New Roman"/>
                <w:sz w:val="24"/>
                <w:szCs w:val="24"/>
                <w:lang w:eastAsia="lt-LT"/>
              </w:rPr>
              <w:t>) įtraukti tręšiamąjį (-uosius) produktą (-</w:t>
            </w:r>
            <w:proofErr w:type="spellStart"/>
            <w:r w:rsidRPr="007C1A4C">
              <w:rPr>
                <w:rFonts w:ascii="Times New Roman" w:eastAsia="Times New Roman" w:hAnsi="Times New Roman" w:cs="Times New Roman"/>
                <w:sz w:val="24"/>
                <w:szCs w:val="24"/>
                <w:lang w:eastAsia="lt-LT"/>
              </w:rPr>
              <w:t>us</w:t>
            </w:r>
            <w:proofErr w:type="spellEnd"/>
            <w:r w:rsidRPr="007C1A4C">
              <w:rPr>
                <w:rFonts w:ascii="Times New Roman" w:eastAsia="Times New Roman" w:hAnsi="Times New Roman" w:cs="Times New Roman"/>
                <w:sz w:val="24"/>
                <w:szCs w:val="24"/>
                <w:lang w:eastAsia="lt-LT"/>
              </w:rPr>
              <w:t>) į Identifikavimo sąrašą</w:t>
            </w:r>
            <w:r w:rsidRPr="007C1A4C">
              <w:rPr>
                <w:rFonts w:ascii="Times New Roman" w:eastAsia="Times New Roman" w:hAnsi="Times New Roman" w:cs="Times New Roman"/>
                <w:sz w:val="24"/>
                <w:szCs w:val="24"/>
                <w:lang w:eastAsia="lt-LT"/>
              </w:rPr>
              <w:tab/>
            </w:r>
          </w:p>
          <w:p w14:paraId="1DF381F6" w14:textId="77777777" w:rsidR="00EA1001" w:rsidRPr="007C1A4C" w:rsidRDefault="00EA1001" w:rsidP="005D6898">
            <w:pPr>
              <w:pStyle w:val="ListParagraph"/>
              <w:numPr>
                <w:ilvl w:val="0"/>
                <w:numId w:val="1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paskutinius 2 kalendorinius metus pateikė prašymą įtraukti TP į identifikavimo sąrašą</w:t>
            </w:r>
          </w:p>
          <w:p w14:paraId="21CD69B9" w14:textId="77777777" w:rsidR="00EA1001" w:rsidRPr="007C1A4C" w:rsidRDefault="00EA1001" w:rsidP="005D6898">
            <w:pPr>
              <w:pStyle w:val="ListParagraph"/>
              <w:numPr>
                <w:ilvl w:val="0"/>
                <w:numId w:val="12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paskutinius 2 kalendorinius metus nepateikė prašymo įtraukti TP į identifikavimo sąrašą</w:t>
            </w:r>
          </w:p>
        </w:tc>
      </w:tr>
      <w:tr w:rsidR="00EA1001" w:rsidRPr="007C1A4C" w14:paraId="21E4F9D9" w14:textId="77777777" w:rsidTr="00E37D97">
        <w:tc>
          <w:tcPr>
            <w:tcW w:w="499" w:type="pct"/>
            <w:shd w:val="clear" w:color="auto" w:fill="auto"/>
          </w:tcPr>
          <w:p w14:paraId="053F837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0A3E5AA"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dėl saugojimo, pateikimo ir (ar) tiekimo rinkai reikalavimų nebuvo tikrintas per paskutinius 5 metus</w:t>
            </w:r>
            <w:r w:rsidRPr="007C1A4C">
              <w:rPr>
                <w:rFonts w:ascii="Times New Roman" w:eastAsia="Times New Roman" w:hAnsi="Times New Roman" w:cs="Times New Roman"/>
                <w:sz w:val="24"/>
                <w:szCs w:val="24"/>
                <w:lang w:eastAsia="lt-LT"/>
              </w:rPr>
              <w:tab/>
            </w:r>
          </w:p>
          <w:p w14:paraId="5AAE9EBF" w14:textId="77777777" w:rsidR="00EA1001" w:rsidRPr="007C1A4C" w:rsidRDefault="00EA1001" w:rsidP="005D6898">
            <w:pPr>
              <w:pStyle w:val="ListParagraph"/>
              <w:numPr>
                <w:ilvl w:val="0"/>
                <w:numId w:val="12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Nebuvo tikrintas per paskutinius 5 metus</w:t>
            </w:r>
          </w:p>
          <w:p w14:paraId="780CE61E" w14:textId="77777777" w:rsidR="00EA1001" w:rsidRPr="007C1A4C" w:rsidRDefault="00EA1001" w:rsidP="005D6898">
            <w:pPr>
              <w:pStyle w:val="ListParagraph"/>
              <w:numPr>
                <w:ilvl w:val="0"/>
                <w:numId w:val="12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Buvo tikrintas per paskutinius 5 metus</w:t>
            </w:r>
          </w:p>
        </w:tc>
      </w:tr>
      <w:tr w:rsidR="00EA1001" w:rsidRPr="007C1A4C" w14:paraId="470B031F" w14:textId="77777777" w:rsidTr="00E37D97">
        <w:tc>
          <w:tcPr>
            <w:tcW w:w="499" w:type="pct"/>
            <w:shd w:val="clear" w:color="auto" w:fill="auto"/>
          </w:tcPr>
          <w:p w14:paraId="6851B15A"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10DBA64"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pateikiami ir (ar) tiekiami rinkai, neįtraukti į Tręšiamųjų produktų Identifikavimo sąrašą</w:t>
            </w:r>
            <w:r w:rsidRPr="007C1A4C">
              <w:rPr>
                <w:rFonts w:ascii="Times New Roman" w:eastAsia="Times New Roman" w:hAnsi="Times New Roman" w:cs="Times New Roman"/>
                <w:sz w:val="24"/>
                <w:szCs w:val="24"/>
                <w:lang w:eastAsia="lt-LT"/>
              </w:rPr>
              <w:tab/>
            </w:r>
          </w:p>
          <w:p w14:paraId="26B44900" w14:textId="77777777" w:rsidR="00EA1001" w:rsidRPr="007C1A4C" w:rsidRDefault="00EA1001" w:rsidP="005D6898">
            <w:pPr>
              <w:pStyle w:val="ListParagraph"/>
              <w:numPr>
                <w:ilvl w:val="0"/>
                <w:numId w:val="12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pateikiami ir (ar) tiekiami rinkai neįtraukti į Tręšiamųjų produktų Identifikavimo sąrašą</w:t>
            </w:r>
          </w:p>
          <w:p w14:paraId="6D614117" w14:textId="77777777" w:rsidR="00EA1001" w:rsidRPr="007C1A4C" w:rsidRDefault="00EA1001" w:rsidP="005D6898">
            <w:pPr>
              <w:pStyle w:val="ListParagraph"/>
              <w:numPr>
                <w:ilvl w:val="0"/>
                <w:numId w:val="125"/>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pateikiami ir (ar) tiekiami rinkai įtraukti į Tręšiamųjų produktų Identifikavimo sąrašą arba nėra tiekiami rinkai</w:t>
            </w:r>
          </w:p>
        </w:tc>
      </w:tr>
      <w:tr w:rsidR="00EA1001" w:rsidRPr="007C1A4C" w14:paraId="3889D54B" w14:textId="77777777" w:rsidTr="00E37D97">
        <w:tc>
          <w:tcPr>
            <w:tcW w:w="499" w:type="pct"/>
            <w:shd w:val="clear" w:color="auto" w:fill="auto"/>
          </w:tcPr>
          <w:p w14:paraId="0C83882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D0B8D2C"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Naujas ūkio subjektas, kurio veikla susijusi su tręšiamųjų produktų saugojimu, pateikimu ir (ar) tiekimu rinkai</w:t>
            </w:r>
            <w:r w:rsidRPr="007C1A4C">
              <w:rPr>
                <w:rFonts w:ascii="Times New Roman" w:eastAsia="Times New Roman" w:hAnsi="Times New Roman" w:cs="Times New Roman"/>
                <w:sz w:val="24"/>
                <w:szCs w:val="24"/>
                <w:lang w:eastAsia="lt-LT"/>
              </w:rPr>
              <w:tab/>
            </w:r>
          </w:p>
          <w:p w14:paraId="2F33A9A0" w14:textId="77777777" w:rsidR="00EA1001" w:rsidRPr="007C1A4C" w:rsidRDefault="00EA1001" w:rsidP="005D6898">
            <w:pPr>
              <w:pStyle w:val="ListParagraph"/>
              <w:numPr>
                <w:ilvl w:val="0"/>
                <w:numId w:val="12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Naujai veiklą pradėjęs ūkio subjektas</w:t>
            </w:r>
          </w:p>
          <w:p w14:paraId="6BFF3464" w14:textId="77777777" w:rsidR="00EA1001" w:rsidRPr="007C1A4C" w:rsidRDefault="00EA1001" w:rsidP="005D6898">
            <w:pPr>
              <w:pStyle w:val="ListParagraph"/>
              <w:numPr>
                <w:ilvl w:val="0"/>
                <w:numId w:val="124"/>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Nėra naujai veiklą pradėjęs ūkio subjektas</w:t>
            </w:r>
          </w:p>
        </w:tc>
      </w:tr>
      <w:tr w:rsidR="00EA1001" w:rsidRPr="007C1A4C" w14:paraId="4C632B18" w14:textId="77777777" w:rsidTr="00E37D97">
        <w:tc>
          <w:tcPr>
            <w:tcW w:w="499" w:type="pct"/>
            <w:shd w:val="clear" w:color="auto" w:fill="auto"/>
          </w:tcPr>
          <w:p w14:paraId="1AC8668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51313E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saugomi sandėlyje, kurio plotas</w:t>
            </w:r>
            <w:r w:rsidRPr="007C1A4C">
              <w:rPr>
                <w:rFonts w:ascii="Times New Roman" w:eastAsia="Times New Roman" w:hAnsi="Times New Roman" w:cs="Times New Roman"/>
                <w:sz w:val="24"/>
                <w:szCs w:val="24"/>
                <w:lang w:eastAsia="lt-LT"/>
              </w:rPr>
              <w:tab/>
            </w:r>
          </w:p>
          <w:p w14:paraId="17F049BC" w14:textId="77777777" w:rsidR="00EA1001" w:rsidRPr="007C1A4C" w:rsidRDefault="00EA1001" w:rsidP="005D6898">
            <w:pPr>
              <w:pStyle w:val="ListParagraph"/>
              <w:numPr>
                <w:ilvl w:val="0"/>
                <w:numId w:val="12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nėra saugomi</w:t>
            </w:r>
          </w:p>
          <w:p w14:paraId="78497494" w14:textId="77777777" w:rsidR="00EA1001" w:rsidRPr="007C1A4C" w:rsidRDefault="00EA1001" w:rsidP="005D6898">
            <w:pPr>
              <w:pStyle w:val="ListParagraph"/>
              <w:numPr>
                <w:ilvl w:val="0"/>
                <w:numId w:val="12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iki 100 m2</w:t>
            </w:r>
          </w:p>
          <w:p w14:paraId="350A5651" w14:textId="77777777" w:rsidR="00EA1001" w:rsidRPr="007C1A4C" w:rsidRDefault="00EA1001" w:rsidP="005D6898">
            <w:pPr>
              <w:pStyle w:val="ListParagraph"/>
              <w:numPr>
                <w:ilvl w:val="0"/>
                <w:numId w:val="12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101 iki 500 m2</w:t>
            </w:r>
          </w:p>
          <w:p w14:paraId="689E2156" w14:textId="77777777" w:rsidR="00EA1001" w:rsidRPr="007C1A4C" w:rsidRDefault="00EA1001" w:rsidP="005D6898">
            <w:pPr>
              <w:pStyle w:val="ListParagraph"/>
              <w:numPr>
                <w:ilvl w:val="0"/>
                <w:numId w:val="12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501 iki 1000 m2</w:t>
            </w:r>
          </w:p>
          <w:p w14:paraId="1571DE20" w14:textId="77777777" w:rsidR="00EA1001" w:rsidRPr="007C1A4C" w:rsidRDefault="00EA1001" w:rsidP="005D6898">
            <w:pPr>
              <w:pStyle w:val="ListParagraph"/>
              <w:numPr>
                <w:ilvl w:val="0"/>
                <w:numId w:val="123"/>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1001 ir daugiau m2</w:t>
            </w:r>
          </w:p>
        </w:tc>
      </w:tr>
      <w:tr w:rsidR="00EA1001" w:rsidRPr="007C1A4C" w14:paraId="56054E97" w14:textId="77777777" w:rsidTr="00E37D97">
        <w:tc>
          <w:tcPr>
            <w:tcW w:w="499" w:type="pct"/>
            <w:shd w:val="clear" w:color="auto" w:fill="auto"/>
          </w:tcPr>
          <w:p w14:paraId="13791DC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877F78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saugomi lauke po priedanga (stoginėse ir kt.)</w:t>
            </w:r>
            <w:r w:rsidRPr="007C1A4C">
              <w:rPr>
                <w:rFonts w:ascii="Times New Roman" w:eastAsia="Times New Roman" w:hAnsi="Times New Roman" w:cs="Times New Roman"/>
                <w:sz w:val="24"/>
                <w:szCs w:val="24"/>
                <w:lang w:eastAsia="lt-LT"/>
              </w:rPr>
              <w:tab/>
            </w:r>
          </w:p>
          <w:p w14:paraId="1D605555" w14:textId="77777777" w:rsidR="00EA1001" w:rsidRPr="007C1A4C" w:rsidRDefault="00EA1001" w:rsidP="005D6898">
            <w:pPr>
              <w:pStyle w:val="ListParagraph"/>
              <w:numPr>
                <w:ilvl w:val="0"/>
                <w:numId w:val="12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Saugomi lauke po priedanga (stoginėse ir kt.)</w:t>
            </w:r>
          </w:p>
          <w:p w14:paraId="13B65C72" w14:textId="77777777" w:rsidR="00EA1001" w:rsidRPr="007C1A4C" w:rsidRDefault="00EA1001" w:rsidP="005D6898">
            <w:pPr>
              <w:pStyle w:val="ListParagraph"/>
              <w:numPr>
                <w:ilvl w:val="0"/>
                <w:numId w:val="122"/>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Nėra saugomi lauke po priedanga (stoginėse ir kt.)</w:t>
            </w:r>
          </w:p>
        </w:tc>
      </w:tr>
      <w:tr w:rsidR="00EA1001" w:rsidRPr="007C1A4C" w14:paraId="0FAD4C79" w14:textId="77777777" w:rsidTr="00E37D97">
        <w:tc>
          <w:tcPr>
            <w:tcW w:w="499" w:type="pct"/>
            <w:shd w:val="clear" w:color="auto" w:fill="auto"/>
          </w:tcPr>
          <w:p w14:paraId="24A4D425"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26B4863"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Tręšiamųjų produktų kiekiai, praėjusiais kalendoriniais metais importuotas / pateiktas / tiektas Lietuvos Respublikos rinkai</w:t>
            </w:r>
            <w:r w:rsidRPr="007C1A4C">
              <w:rPr>
                <w:rFonts w:ascii="Times New Roman" w:eastAsia="Times New Roman" w:hAnsi="Times New Roman" w:cs="Times New Roman"/>
                <w:sz w:val="24"/>
                <w:szCs w:val="24"/>
                <w:lang w:eastAsia="lt-LT"/>
              </w:rPr>
              <w:tab/>
            </w:r>
          </w:p>
          <w:p w14:paraId="48C4D99A" w14:textId="77777777" w:rsidR="00EA1001" w:rsidRPr="007C1A4C" w:rsidRDefault="00EA1001" w:rsidP="005D6898">
            <w:pPr>
              <w:pStyle w:val="ListParagraph"/>
              <w:numPr>
                <w:ilvl w:val="0"/>
                <w:numId w:val="12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Tręšiamieji produktai nėra importuoti / pateikti / tiekti Lietuvos Respublikos rinkai</w:t>
            </w:r>
          </w:p>
          <w:p w14:paraId="42DCC867" w14:textId="77777777" w:rsidR="00EA1001" w:rsidRPr="007C1A4C" w:rsidRDefault="00EA1001" w:rsidP="005D6898">
            <w:pPr>
              <w:pStyle w:val="ListParagraph"/>
              <w:numPr>
                <w:ilvl w:val="0"/>
                <w:numId w:val="12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iki 100 t</w:t>
            </w:r>
          </w:p>
          <w:p w14:paraId="2B0100FE" w14:textId="77777777" w:rsidR="00EA1001" w:rsidRPr="007C1A4C" w:rsidRDefault="00EA1001" w:rsidP="005D6898">
            <w:pPr>
              <w:pStyle w:val="ListParagraph"/>
              <w:numPr>
                <w:ilvl w:val="0"/>
                <w:numId w:val="12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101 iki 500 t</w:t>
            </w:r>
          </w:p>
          <w:p w14:paraId="608FE77D" w14:textId="77777777" w:rsidR="00EA1001" w:rsidRPr="007C1A4C" w:rsidRDefault="00EA1001" w:rsidP="005D6898">
            <w:pPr>
              <w:pStyle w:val="ListParagraph"/>
              <w:numPr>
                <w:ilvl w:val="0"/>
                <w:numId w:val="12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nuo 501 t iki 1000 t</w:t>
            </w:r>
          </w:p>
          <w:p w14:paraId="0BB090BD" w14:textId="77777777" w:rsidR="00EA1001" w:rsidRPr="007C1A4C" w:rsidRDefault="00EA1001" w:rsidP="005D6898">
            <w:pPr>
              <w:pStyle w:val="ListParagraph"/>
              <w:numPr>
                <w:ilvl w:val="0"/>
                <w:numId w:val="121"/>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daugiau kaip 1001 t</w:t>
            </w:r>
          </w:p>
        </w:tc>
      </w:tr>
      <w:tr w:rsidR="00EA1001" w:rsidRPr="007C1A4C" w14:paraId="16BD77A2" w14:textId="77777777" w:rsidTr="00E37D97">
        <w:tc>
          <w:tcPr>
            <w:tcW w:w="499" w:type="pct"/>
            <w:shd w:val="clear" w:color="auto" w:fill="auto"/>
          </w:tcPr>
          <w:p w14:paraId="065B7F13"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F26A975"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Ūkio subjektas pateikia ir (arba) tiekia rinkai</w:t>
            </w:r>
            <w:r w:rsidRPr="007C1A4C">
              <w:rPr>
                <w:rFonts w:ascii="Times New Roman" w:eastAsia="Times New Roman" w:hAnsi="Times New Roman" w:cs="Times New Roman"/>
                <w:sz w:val="24"/>
                <w:szCs w:val="24"/>
                <w:lang w:eastAsia="lt-LT"/>
              </w:rPr>
              <w:tab/>
            </w:r>
          </w:p>
          <w:p w14:paraId="093FD821" w14:textId="77777777" w:rsidR="00EA1001" w:rsidRPr="007C1A4C" w:rsidRDefault="00EA1001" w:rsidP="005D6898">
            <w:pPr>
              <w:pStyle w:val="ListParagraph"/>
              <w:numPr>
                <w:ilvl w:val="0"/>
                <w:numId w:val="12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 tręšiamuosius produktus</w:t>
            </w:r>
          </w:p>
          <w:p w14:paraId="71532FBE" w14:textId="77777777" w:rsidR="00EA1001" w:rsidRPr="007C1A4C" w:rsidRDefault="00EA1001" w:rsidP="005D6898">
            <w:pPr>
              <w:pStyle w:val="ListParagraph"/>
              <w:numPr>
                <w:ilvl w:val="0"/>
                <w:numId w:val="12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tręšiamuosius produktus ir augalų apsaugos produktus</w:t>
            </w:r>
          </w:p>
          <w:p w14:paraId="1F5B9059" w14:textId="77777777" w:rsidR="00EA1001" w:rsidRPr="007C1A4C" w:rsidRDefault="00EA1001" w:rsidP="005D6898">
            <w:pPr>
              <w:pStyle w:val="ListParagraph"/>
              <w:numPr>
                <w:ilvl w:val="0"/>
                <w:numId w:val="12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Netiekia rinkai</w:t>
            </w:r>
          </w:p>
        </w:tc>
      </w:tr>
      <w:tr w:rsidR="00EA1001" w:rsidRPr="007C1A4C" w14:paraId="0F936C2B" w14:textId="77777777" w:rsidTr="00E37D97">
        <w:tc>
          <w:tcPr>
            <w:tcW w:w="499" w:type="pct"/>
            <w:shd w:val="clear" w:color="auto" w:fill="auto"/>
          </w:tcPr>
          <w:p w14:paraId="7DA33865"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9B783E2"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Paskutinio ūkio subjekto veiklos patikrinimo metu nustatyta, kad saugomų, pateikiamų ir (ar) tiekiamų rinkai bei naudojamų tręšiamųjų produktų ženklinimas neatitinka reikalavimų</w:t>
            </w:r>
          </w:p>
          <w:p w14:paraId="104B656C" w14:textId="77777777" w:rsidR="00EA1001" w:rsidRPr="007C1A4C" w:rsidRDefault="00EA1001" w:rsidP="005D6898">
            <w:pPr>
              <w:pStyle w:val="ListParagraph"/>
              <w:numPr>
                <w:ilvl w:val="0"/>
                <w:numId w:val="11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Nustatyti neatitikimai</w:t>
            </w:r>
          </w:p>
          <w:p w14:paraId="377E9E80" w14:textId="77777777" w:rsidR="00EA1001" w:rsidRPr="007C1A4C" w:rsidRDefault="00EA1001" w:rsidP="005D6898">
            <w:pPr>
              <w:pStyle w:val="ListParagraph"/>
              <w:numPr>
                <w:ilvl w:val="0"/>
                <w:numId w:val="11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Nenustatyti neatitikimai</w:t>
            </w:r>
          </w:p>
        </w:tc>
      </w:tr>
      <w:tr w:rsidR="00EA1001" w:rsidRPr="007C1A4C" w14:paraId="70704B34" w14:textId="77777777" w:rsidTr="00E37D97">
        <w:tc>
          <w:tcPr>
            <w:tcW w:w="499" w:type="pct"/>
            <w:shd w:val="clear" w:color="auto" w:fill="auto"/>
          </w:tcPr>
          <w:p w14:paraId="25A9750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0FB6B5A"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Pažeidimai nustatyti per pastaruosius patikrinimo metus</w:t>
            </w:r>
            <w:r w:rsidRPr="007C1A4C">
              <w:rPr>
                <w:rFonts w:ascii="Times New Roman" w:eastAsia="Times New Roman" w:hAnsi="Times New Roman" w:cs="Times New Roman"/>
                <w:sz w:val="24"/>
                <w:szCs w:val="24"/>
                <w:lang w:eastAsia="lt-LT"/>
              </w:rPr>
              <w:tab/>
            </w:r>
          </w:p>
          <w:p w14:paraId="7852456B" w14:textId="77777777" w:rsidR="00EA1001" w:rsidRPr="007C1A4C" w:rsidRDefault="00EA1001" w:rsidP="005D6898">
            <w:pPr>
              <w:pStyle w:val="ListParagraph"/>
              <w:numPr>
                <w:ilvl w:val="0"/>
                <w:numId w:val="11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pastaruosius patikrinimo metus ūkio subjektas, naudojantis tręšiamuosius produktus, buvo tikrintas ir jo veikloje nebuvo nustatyta pažeidimų.</w:t>
            </w:r>
          </w:p>
          <w:p w14:paraId="073DFF1A" w14:textId="77777777" w:rsidR="00EA1001" w:rsidRPr="007C1A4C" w:rsidRDefault="00EA1001" w:rsidP="005D6898">
            <w:pPr>
              <w:pStyle w:val="ListParagraph"/>
              <w:numPr>
                <w:ilvl w:val="0"/>
                <w:numId w:val="118"/>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pastaruosius patikrinimo metus ūkio subjektas, naudojantis tręšiamuosius produktus, nebuvo tikrintas arba jo veikloje buvo nustatyta pažeidimų.</w:t>
            </w:r>
          </w:p>
        </w:tc>
      </w:tr>
      <w:tr w:rsidR="00EA1001" w:rsidRPr="007C1A4C" w14:paraId="1D9DC1CE" w14:textId="77777777" w:rsidTr="00E37D97">
        <w:tc>
          <w:tcPr>
            <w:tcW w:w="499" w:type="pct"/>
            <w:shd w:val="clear" w:color="auto" w:fill="auto"/>
          </w:tcPr>
          <w:p w14:paraId="1F020407"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B6136D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Papildomi balai</w:t>
            </w:r>
            <w:r w:rsidRPr="007C1A4C">
              <w:rPr>
                <w:rFonts w:ascii="Times New Roman" w:eastAsia="Times New Roman" w:hAnsi="Times New Roman" w:cs="Times New Roman"/>
                <w:sz w:val="24"/>
                <w:szCs w:val="24"/>
                <w:lang w:eastAsia="lt-LT"/>
              </w:rPr>
              <w:tab/>
            </w:r>
          </w:p>
          <w:p w14:paraId="4B82B093" w14:textId="77777777" w:rsidR="00EA1001" w:rsidRPr="007C1A4C" w:rsidRDefault="00EA1001" w:rsidP="005D6898">
            <w:pPr>
              <w:pStyle w:val="ListParagraph"/>
              <w:numPr>
                <w:ilvl w:val="0"/>
                <w:numId w:val="11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apie ūkio subjekto veiklą gauta informacijos (iš žiniasklaidos, skundo, kitos institucijos pranešimo ir pan.) apie daromus pažeidimus, kuri po atlikto ūkio subjekto veiklos patikrinimo pasitvirtino</w:t>
            </w:r>
          </w:p>
          <w:p w14:paraId="6FBCCDA4" w14:textId="77777777" w:rsidR="00EA1001" w:rsidRPr="007C1A4C" w:rsidRDefault="00EA1001" w:rsidP="005D6898">
            <w:pPr>
              <w:pStyle w:val="ListParagraph"/>
              <w:numPr>
                <w:ilvl w:val="0"/>
                <w:numId w:val="11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Gauta ir pasitvirtino</w:t>
            </w:r>
          </w:p>
          <w:p w14:paraId="392A0F67" w14:textId="77777777" w:rsidR="00EA1001" w:rsidRPr="007C1A4C" w:rsidRDefault="00EA1001" w:rsidP="005D6898">
            <w:pPr>
              <w:pStyle w:val="ListParagraph"/>
              <w:numPr>
                <w:ilvl w:val="0"/>
                <w:numId w:val="117"/>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Negauta arba gauta ir nepasitvirtino</w:t>
            </w:r>
          </w:p>
        </w:tc>
      </w:tr>
      <w:tr w:rsidR="00EA1001" w:rsidRPr="007C1A4C" w14:paraId="430F0D2F" w14:textId="77777777" w:rsidTr="00E37D97">
        <w:tc>
          <w:tcPr>
            <w:tcW w:w="499" w:type="pct"/>
            <w:shd w:val="clear" w:color="auto" w:fill="auto"/>
          </w:tcPr>
          <w:p w14:paraId="4820B81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A42B29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Rizikos pasikartojimo dažnumas</w:t>
            </w:r>
            <w:r w:rsidRPr="007C1A4C">
              <w:rPr>
                <w:rFonts w:ascii="Times New Roman" w:eastAsia="Times New Roman" w:hAnsi="Times New Roman" w:cs="Times New Roman"/>
                <w:sz w:val="24"/>
                <w:szCs w:val="24"/>
                <w:lang w:eastAsia="lt-LT"/>
              </w:rPr>
              <w:tab/>
              <w:t>per paskutiniuosius patikrinimų metus ūkio subjektui buvo taikytos administracinio poveikio priemonės</w:t>
            </w:r>
          </w:p>
          <w:p w14:paraId="5BCAA7E4" w14:textId="77777777" w:rsidR="00EA1001" w:rsidRPr="007C1A4C" w:rsidRDefault="00EA1001" w:rsidP="005D6898">
            <w:pPr>
              <w:pStyle w:val="ListParagraph"/>
              <w:numPr>
                <w:ilvl w:val="0"/>
                <w:numId w:val="11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buvo taikytos poveikio priemonės</w:t>
            </w:r>
          </w:p>
          <w:p w14:paraId="0897CFE4" w14:textId="77777777" w:rsidR="00EA1001" w:rsidRPr="007C1A4C" w:rsidRDefault="00EA1001" w:rsidP="005D6898">
            <w:pPr>
              <w:pStyle w:val="ListParagraph"/>
              <w:numPr>
                <w:ilvl w:val="0"/>
                <w:numId w:val="116"/>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per paskutiniuosius patikrinimų metus ūkio subjektui poveikio priemonės nebuvo taikytos</w:t>
            </w:r>
          </w:p>
        </w:tc>
      </w:tr>
    </w:tbl>
    <w:p w14:paraId="3379961F" w14:textId="77777777" w:rsidR="00EA1001" w:rsidRPr="00E37D97" w:rsidRDefault="00EA1001" w:rsidP="001946FB">
      <w:pPr>
        <w:pStyle w:val="Heading3"/>
        <w:numPr>
          <w:ilvl w:val="2"/>
          <w:numId w:val="12"/>
        </w:numPr>
        <w:jc w:val="center"/>
        <w:rPr>
          <w:rFonts w:ascii="Times New Roman" w:hAnsi="Times New Roman" w:cs="Times New Roman"/>
          <w:b/>
          <w:color w:val="000000"/>
          <w:sz w:val="24"/>
          <w:szCs w:val="24"/>
        </w:rPr>
      </w:pPr>
      <w:bookmarkStart w:id="89" w:name="_Toc188856578"/>
      <w:bookmarkStart w:id="90" w:name="_Toc190946031"/>
      <w:r w:rsidRPr="00EA76F2">
        <w:rPr>
          <w:rFonts w:ascii="Times New Roman" w:hAnsi="Times New Roman" w:cs="Times New Roman"/>
          <w:b/>
          <w:color w:val="000000"/>
          <w:sz w:val="24"/>
          <w:szCs w:val="24"/>
        </w:rPr>
        <w:t>REIKALAVIMAI TIKRINIMO PLANŲ SUDARYMO MODULIUI</w:t>
      </w:r>
      <w:bookmarkEnd w:id="76"/>
      <w:bookmarkEnd w:id="89"/>
      <w:bookmarkEnd w:id="90"/>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23C98C16" w14:textId="77777777" w:rsidTr="00E37D97">
        <w:trPr>
          <w:tblHeader/>
        </w:trPr>
        <w:tc>
          <w:tcPr>
            <w:tcW w:w="499" w:type="pct"/>
            <w:shd w:val="clear" w:color="auto" w:fill="auto"/>
          </w:tcPr>
          <w:p w14:paraId="5A80F921"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20E246F9"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0525840A" w14:textId="77777777" w:rsidTr="00E37D97">
        <w:tc>
          <w:tcPr>
            <w:tcW w:w="499" w:type="pct"/>
            <w:shd w:val="clear" w:color="auto" w:fill="auto"/>
          </w:tcPr>
          <w:p w14:paraId="060FE25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A6BD05F"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Turi būti patobulintas tikrinimų plano sudarymo procesas atsižvelgiant į apskaičiuotų rizikų balus pagal VAT metodines sritis. Metinio tikrinimų plano sudarymas turi būti pilnai automatizuotas.</w:t>
            </w:r>
          </w:p>
        </w:tc>
      </w:tr>
      <w:tr w:rsidR="00EA1001" w:rsidRPr="007C1A4C" w14:paraId="47864E7E" w14:textId="77777777" w:rsidTr="00E37D97">
        <w:tc>
          <w:tcPr>
            <w:tcW w:w="499" w:type="pct"/>
            <w:shd w:val="clear" w:color="auto" w:fill="auto"/>
          </w:tcPr>
          <w:p w14:paraId="0B47179A"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161299D" w14:textId="5ADEDD09"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Metinio tikrinimų plano sudarymui turi būti naudojami </w:t>
            </w:r>
            <w:r w:rsidR="003952EA">
              <w:rPr>
                <w:rFonts w:ascii="Times New Roman" w:eastAsia="Times New Roman" w:hAnsi="Times New Roman" w:cs="Times New Roman"/>
                <w:sz w:val="24"/>
                <w:szCs w:val="24"/>
                <w:lang w:eastAsia="lt-LT"/>
              </w:rPr>
              <w:t xml:space="preserve">aktualių redakcijų </w:t>
            </w:r>
            <w:r w:rsidR="002C69E8">
              <w:rPr>
                <w:rFonts w:ascii="Times New Roman" w:eastAsia="Times New Roman" w:hAnsi="Times New Roman" w:cs="Times New Roman"/>
                <w:sz w:val="24"/>
                <w:szCs w:val="24"/>
                <w:lang w:eastAsia="lt-LT"/>
              </w:rPr>
              <w:t>teisės aktai.</w:t>
            </w:r>
            <w:r w:rsidRPr="007C1A4C">
              <w:rPr>
                <w:rFonts w:ascii="Times New Roman" w:eastAsia="Times New Roman" w:hAnsi="Times New Roman" w:cs="Times New Roman"/>
                <w:sz w:val="24"/>
                <w:szCs w:val="24"/>
                <w:lang w:eastAsia="lt-LT"/>
              </w:rPr>
              <w:t xml:space="preserve"> Sudarant tikrinimų planą pagal kelias plano sudarymo taisykles jos turi būti pritaikomos pagal taisyklėse apibrėžtus taikymo kriterijus. </w:t>
            </w:r>
          </w:p>
        </w:tc>
      </w:tr>
      <w:tr w:rsidR="00EA1001" w:rsidRPr="007C1A4C" w14:paraId="14631423" w14:textId="77777777" w:rsidTr="00E37D97">
        <w:tc>
          <w:tcPr>
            <w:tcW w:w="499" w:type="pct"/>
            <w:shd w:val="clear" w:color="auto" w:fill="auto"/>
          </w:tcPr>
          <w:p w14:paraId="067E052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B995B2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Taisyklių taikymui turi būti realizuotos šios prioretizavimo sąlygos:</w:t>
            </w:r>
          </w:p>
          <w:p w14:paraId="354BA04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Tikrinamos ŪS veiklos specializacijos atrenkamos tokia prioriteto tvarka (t. y. pirmiausiai įtraukiamos visos 1) sąlygą atitinkančios ŪS veiklos specializacijos, jei dar galima įtraukti tikrinamų ŪS, tuomet 2) sąlygą atitinkančios ir t. t.):</w:t>
            </w:r>
          </w:p>
          <w:p w14:paraId="31513A02" w14:textId="77777777" w:rsidR="00EA1001" w:rsidRPr="00EC7081"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1) ŪS veiklos specializacijos rizikingumo lygis „Rizikingas“ ir ŪS veiklos specializacijos tikrinimas dėl to paties </w:t>
            </w:r>
            <w:r w:rsidRPr="004D403B">
              <w:rPr>
                <w:rFonts w:ascii="Times New Roman" w:eastAsia="Times New Roman" w:hAnsi="Times New Roman" w:cs="Times New Roman"/>
                <w:sz w:val="24"/>
                <w:szCs w:val="24"/>
                <w:lang w:eastAsia="lt-LT"/>
              </w:rPr>
              <w:t>KO</w:t>
            </w:r>
            <w:r w:rsidRPr="007C1A4C">
              <w:rPr>
                <w:rFonts w:ascii="Times New Roman" w:eastAsia="Times New Roman" w:hAnsi="Times New Roman" w:cs="Times New Roman"/>
                <w:sz w:val="24"/>
                <w:szCs w:val="24"/>
                <w:lang w:eastAsia="lt-LT"/>
              </w:rPr>
              <w:t xml:space="preserve"> nebuvo atliktas arba atliktas daugiau kaip prieš du metus; t. y. nuo formuojamo tikrinimų plano pradžios (pvz. 2020 m sausio 1 d.) iki paskutinio ŪS tikrinimo, kurio metu buvo tikrintas ŪS pagal </w:t>
            </w:r>
            <w:r w:rsidRPr="00EC7081">
              <w:rPr>
                <w:rFonts w:ascii="Times New Roman" w:eastAsia="Times New Roman" w:hAnsi="Times New Roman" w:cs="Times New Roman"/>
                <w:sz w:val="24"/>
                <w:szCs w:val="24"/>
                <w:lang w:eastAsia="lt-LT"/>
              </w:rPr>
              <w:t>atitinkamą KO, buvo praėję daugiau nei 2 metai (t. y. pvz., atrenkami tie ŪS, kurie 2019 ir 2020 metais (abiem metais) nebuvo tikrinti). Prioritetas teikiamas seniausiai tikrintiems.</w:t>
            </w:r>
          </w:p>
          <w:p w14:paraId="142B33A0"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EC7081">
              <w:rPr>
                <w:rFonts w:ascii="Times New Roman" w:eastAsia="Times New Roman" w:hAnsi="Times New Roman" w:cs="Times New Roman"/>
                <w:sz w:val="24"/>
                <w:szCs w:val="24"/>
                <w:lang w:eastAsia="lt-LT"/>
              </w:rPr>
              <w:t xml:space="preserve">2) ŪS veiklos specializacijos rizikingumo lygis „Rizikingas“ ir ŪS veiklos specializacijos tikrinimas dėl to paties KO nebuvo atliktas praėjusiais metais. t. y. nuo </w:t>
            </w:r>
            <w:r w:rsidRPr="00EC7081">
              <w:rPr>
                <w:rFonts w:ascii="Times New Roman" w:eastAsia="Times New Roman" w:hAnsi="Times New Roman" w:cs="Times New Roman"/>
                <w:sz w:val="24"/>
                <w:szCs w:val="24"/>
                <w:lang w:eastAsia="lt-LT"/>
              </w:rPr>
              <w:lastRenderedPageBreak/>
              <w:t>formuojamo tikrinimų plano pradžios (pvz. 2020 m sausio 1 d.) iki paskutinio ŪS tikrinimo, kurio metu buvo tikrintas ŪS pagal atitinkamą KO, yra praėję daugi</w:t>
            </w:r>
            <w:r w:rsidRPr="007C1A4C">
              <w:rPr>
                <w:rFonts w:ascii="Times New Roman" w:eastAsia="Times New Roman" w:hAnsi="Times New Roman" w:cs="Times New Roman"/>
                <w:sz w:val="24"/>
                <w:szCs w:val="24"/>
                <w:lang w:eastAsia="lt-LT"/>
              </w:rPr>
              <w:t>au nei metai (t. y. pvz., atrenkami tie ŪS, kurie buvo tikrinti 2018 metais). Prioritetas teikiamas seniausiai tikrintiems.</w:t>
            </w:r>
          </w:p>
          <w:p w14:paraId="58682CE2"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3) ŪS veiklos specializacijos rizikingumo lygis „Rizikingas“ ir ŪS veiklos specializacijos tikrinimas dėl to paties KO buvo atliktas praėjusiais metais. t. y. nuo formuojamo tikrinimų plano pradžios (pvz. 2020 m sausio 1 d.) iki paskutinio ŪS tikrinimo, kurio metu buvo tikrintas ŪS pagal atitinkamą KO, yra praėję metai ar mažiau ( t. y. pvz., atrenkami tie ŪS, kurie buvo tikrinti 2019 metais). Prioritetas teikiamas seniausiai tikrintiems.</w:t>
            </w:r>
          </w:p>
          <w:p w14:paraId="2F8EB6F0"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4) ŪS veiklos specializacijos rizikingumo lygis „Vidutinis“ ir ŪS veiklos specializacijos tikrinimas dėl to paties KO nebuvo atliktas  arba atliktas daugiau kaip prieš du metus;</w:t>
            </w:r>
          </w:p>
          <w:p w14:paraId="110CF10E"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5) ŪS veiklos specializacijos rizikingumo lygis „Vidutinis“ ir ŪS veiklos specializacijos tikrinimas dėl to paties KO nebuvo atliktas praėjusiais metais. </w:t>
            </w:r>
          </w:p>
          <w:p w14:paraId="38884DB9"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6) ŪS veiklos specializacijos rizikingumo lygis „Nevertinama“ arba nenurodytas ir ŪS veiklos specializacijos tikrinimas dėl to paties KO nebuvo atliktas arba atliktas daugiau kaip prieš du metus;</w:t>
            </w:r>
          </w:p>
          <w:p w14:paraId="601A8F6B"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7) ŪS veiklos specializacijos rizikingumo lygis „Vidutinis“ ir ŪS veiklos specializacijos tikrinimas dėl to paties KO buvo atliktas praėjusiais metais.</w:t>
            </w:r>
          </w:p>
          <w:p w14:paraId="75FCD435"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8) ŪS veiklos specializacijos rizikingumo lygis „Mažos rizikos“ ir ŪS veiklos specializacijos tikrinimas dėl to paties KO nebuvo atliktas arba atliktas daugiau kaip prieš du metus</w:t>
            </w:r>
          </w:p>
          <w:p w14:paraId="7F65FB5F"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9) ŪS veiklos specializacijos rizikingumo lygis „Mažos rizikos“ ir ŪS veiklos specializacijos tikrinimas dėl to paties KO nebuvo atliktas praėjusiais metais.</w:t>
            </w:r>
          </w:p>
          <w:p w14:paraId="066970F6"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10) ŪS veiklos specializacijos rizikingumo lygis „Nevertinama“ arba nenurodytas ir ŪS veiklos specializacijos tikrinimas dėl to paties KO nebuvo atliktas praėjusiais metais.</w:t>
            </w:r>
          </w:p>
          <w:p w14:paraId="161F542D"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11) ŪS veiklos specializacijos rizikingumo lygis „Mažos rizikos“ ir ŪS veiklos specializacijos tikrinimas dėl to paties KO buvo atliktas praėjusiais metais;</w:t>
            </w:r>
          </w:p>
          <w:p w14:paraId="4AED0EC6"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12) Visos kitos likusios, aukščiau išvardintas sąlygas neatitikusios specializacijos, atrenkamos atsitiktine tvarka.</w:t>
            </w:r>
          </w:p>
          <w:p w14:paraId="035CA643"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Esant tokiems patiems kriterijams prioritetų taikymo taisyklės turės būti suderintos detalios analizės etapo metu su Perkančiąja organizacija ir specifikuotos detalios analizės dokumentacijoje.</w:t>
            </w:r>
          </w:p>
        </w:tc>
      </w:tr>
      <w:tr w:rsidR="00EA1001" w:rsidRPr="007C1A4C" w14:paraId="6A6BC237" w14:textId="77777777" w:rsidTr="00E37D97">
        <w:tc>
          <w:tcPr>
            <w:tcW w:w="499" w:type="pct"/>
            <w:shd w:val="clear" w:color="auto" w:fill="auto"/>
          </w:tcPr>
          <w:p w14:paraId="3808343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DC90AD6" w14:textId="77777777"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Kiekviena tikrinimo plano taisyklė turi turėti atributus, kuriuos būtų galima koreguoti:</w:t>
            </w:r>
          </w:p>
          <w:p w14:paraId="14B18531"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Metodinė sritis</w:t>
            </w:r>
          </w:p>
          <w:p w14:paraId="794F6D48"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Tikrinimo pobūdis</w:t>
            </w:r>
          </w:p>
          <w:p w14:paraId="7720641B"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Būsena </w:t>
            </w:r>
          </w:p>
          <w:p w14:paraId="30AD50E0"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Planuojamo tikrinimo intervalo trukmė, savaitėmis</w:t>
            </w:r>
          </w:p>
          <w:p w14:paraId="04047EF7"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Tikrinamų ŪS veiklų atrinkimo pobūdis</w:t>
            </w:r>
          </w:p>
          <w:p w14:paraId="3B877830"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ŪS veiklų atrinkimas pagal KO</w:t>
            </w:r>
          </w:p>
          <w:p w14:paraId="571A9497"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ŪS veiklų atrinkimas pagal rizikingumą</w:t>
            </w:r>
          </w:p>
          <w:p w14:paraId="31C345D0"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Ar reikia įtraukti nepatikrintas ŪS specializacijas</w:t>
            </w:r>
          </w:p>
          <w:p w14:paraId="2B5A180D"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Ar reikalingas paimamų mėginių kiekis</w:t>
            </w:r>
          </w:p>
          <w:p w14:paraId="3A597C3F" w14:textId="77777777" w:rsidR="00EA1001" w:rsidRPr="007C1A4C" w:rsidRDefault="00EA1001" w:rsidP="005D6898">
            <w:pPr>
              <w:pStyle w:val="ListParagraph"/>
              <w:numPr>
                <w:ilvl w:val="0"/>
                <w:numId w:val="129"/>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lastRenderedPageBreak/>
              <w:t>Paimamų mėginių kiekis</w:t>
            </w:r>
          </w:p>
          <w:p w14:paraId="16004858"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Nepatikrintų ŪS veiklų atrinkimas pagal datą nuo kurios specializacija nepatikrinta</w:t>
            </w:r>
          </w:p>
          <w:p w14:paraId="23E40813"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Nepatikrintų ŪS veiklų atrinkimas pagal datą iki kurios specializacija nepatikrinta</w:t>
            </w:r>
          </w:p>
          <w:p w14:paraId="7E168BE7"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Nepatikrintų ŪS veiklų atrinkimas pagal tikrinamų ŪS skaičių (procentais)</w:t>
            </w:r>
          </w:p>
          <w:p w14:paraId="4202164D"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Tikrinimų savaitė nuo</w:t>
            </w:r>
          </w:p>
          <w:p w14:paraId="651E6BB3"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Tikrinimų savaitė iki</w:t>
            </w:r>
          </w:p>
          <w:p w14:paraId="5B16A929"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ŪS rizikos grupė</w:t>
            </w:r>
          </w:p>
          <w:p w14:paraId="0F6482C2"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ŪS tikrinimo intervalas, metais</w:t>
            </w:r>
          </w:p>
          <w:p w14:paraId="1DF8FF6E"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Tikrinamų ŪS skaičius (procentais)</w:t>
            </w:r>
          </w:p>
          <w:p w14:paraId="746BE637" w14:textId="77777777" w:rsidR="00EA1001" w:rsidRPr="007C1A4C" w:rsidRDefault="00EA1001" w:rsidP="005D6898">
            <w:pPr>
              <w:pStyle w:val="ListParagraph"/>
              <w:numPr>
                <w:ilvl w:val="0"/>
                <w:numId w:val="130"/>
              </w:num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Maksimalus tikrinimų kiekis pagal regioną</w:t>
            </w:r>
          </w:p>
        </w:tc>
      </w:tr>
      <w:tr w:rsidR="00EA1001" w:rsidRPr="007C1A4C" w14:paraId="69E4458C" w14:textId="77777777" w:rsidTr="00E37D97">
        <w:tc>
          <w:tcPr>
            <w:tcW w:w="499" w:type="pct"/>
            <w:shd w:val="clear" w:color="auto" w:fill="auto"/>
          </w:tcPr>
          <w:p w14:paraId="4306A9F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1B28D51" w14:textId="24208E81" w:rsidR="00EA1001" w:rsidRPr="007C1A4C" w:rsidRDefault="00EA1001" w:rsidP="00B75132">
            <w:pPr>
              <w:spacing w:before="120" w:after="120" w:line="240" w:lineRule="auto"/>
              <w:ind w:right="170"/>
              <w:rPr>
                <w:rFonts w:ascii="Times New Roman" w:eastAsia="Times New Roman" w:hAnsi="Times New Roman" w:cs="Times New Roman"/>
                <w:sz w:val="24"/>
                <w:szCs w:val="24"/>
                <w:lang w:eastAsia="lt-LT"/>
              </w:rPr>
            </w:pPr>
            <w:r w:rsidRPr="007C1A4C">
              <w:rPr>
                <w:rFonts w:ascii="Times New Roman" w:eastAsia="Times New Roman" w:hAnsi="Times New Roman" w:cs="Times New Roman"/>
                <w:sz w:val="24"/>
                <w:szCs w:val="24"/>
                <w:lang w:eastAsia="lt-LT"/>
              </w:rPr>
              <w:t xml:space="preserve">Metinio tikrinimų plano sudarymo procesas turi būti realizuojamas pagal </w:t>
            </w:r>
            <w:r>
              <w:rPr>
                <w:rFonts w:ascii="Times New Roman" w:eastAsia="Times New Roman" w:hAnsi="Times New Roman" w:cs="Times New Roman"/>
                <w:sz w:val="24"/>
                <w:szCs w:val="24"/>
                <w:lang w:eastAsia="lt-LT"/>
              </w:rPr>
              <w:t xml:space="preserve">22 </w:t>
            </w:r>
            <w:r w:rsidRPr="007C1A4C">
              <w:rPr>
                <w:rFonts w:ascii="Times New Roman" w:hAnsi="Times New Roman" w:cs="Times New Roman"/>
                <w:sz w:val="24"/>
                <w:szCs w:val="24"/>
                <w:lang w:eastAsia="en-US"/>
              </w:rPr>
              <w:t>–</w:t>
            </w:r>
            <w:r>
              <w:rPr>
                <w:rFonts w:ascii="Times New Roman" w:eastAsia="Times New Roman" w:hAnsi="Times New Roman" w:cs="Times New Roman"/>
                <w:sz w:val="24"/>
                <w:szCs w:val="24"/>
                <w:lang w:eastAsia="lt-LT"/>
              </w:rPr>
              <w:t xml:space="preserve"> FR-125 reikalavimus bei </w:t>
            </w:r>
            <w:r w:rsidRPr="007C1A4C">
              <w:rPr>
                <w:rFonts w:ascii="Times New Roman" w:eastAsia="Times New Roman" w:hAnsi="Times New Roman" w:cs="Times New Roman"/>
                <w:sz w:val="24"/>
                <w:szCs w:val="24"/>
                <w:lang w:eastAsia="lt-LT"/>
              </w:rPr>
              <w:t xml:space="preserve">procesą ir aprašymą pateiktą </w:t>
            </w:r>
            <w:r>
              <w:rPr>
                <w:rFonts w:ascii="Times New Roman" w:eastAsia="Times New Roman" w:hAnsi="Times New Roman" w:cs="Times New Roman"/>
                <w:sz w:val="24"/>
                <w:szCs w:val="24"/>
                <w:lang w:eastAsia="lt-LT"/>
              </w:rPr>
              <w:t xml:space="preserve">šios Techninės specifikacijos 1 </w:t>
            </w:r>
            <w:r w:rsidRPr="007C1A4C">
              <w:rPr>
                <w:rFonts w:ascii="Times New Roman" w:eastAsia="Times New Roman" w:hAnsi="Times New Roman" w:cs="Times New Roman"/>
                <w:sz w:val="24"/>
                <w:szCs w:val="24"/>
                <w:lang w:eastAsia="lt-LT"/>
              </w:rPr>
              <w:t>priede.</w:t>
            </w:r>
          </w:p>
        </w:tc>
      </w:tr>
    </w:tbl>
    <w:p w14:paraId="754D0611" w14:textId="77777777" w:rsidR="00EA1001" w:rsidRPr="00E37D97" w:rsidRDefault="00EA1001" w:rsidP="001946FB">
      <w:pPr>
        <w:pStyle w:val="Heading3"/>
        <w:numPr>
          <w:ilvl w:val="2"/>
          <w:numId w:val="12"/>
        </w:numPr>
        <w:jc w:val="center"/>
        <w:rPr>
          <w:rFonts w:ascii="Times New Roman" w:hAnsi="Times New Roman" w:cs="Times New Roman"/>
          <w:b/>
          <w:color w:val="000000"/>
          <w:sz w:val="24"/>
          <w:szCs w:val="24"/>
        </w:rPr>
      </w:pPr>
      <w:bookmarkStart w:id="91" w:name="_Ref111022677"/>
      <w:bookmarkStart w:id="92" w:name="_Ref111577068"/>
      <w:bookmarkStart w:id="93" w:name="_Toc188856579"/>
      <w:bookmarkStart w:id="94" w:name="_Toc190946032"/>
      <w:r w:rsidRPr="00EA76F2">
        <w:rPr>
          <w:rFonts w:ascii="Times New Roman" w:hAnsi="Times New Roman" w:cs="Times New Roman"/>
          <w:b/>
          <w:color w:val="000000"/>
          <w:sz w:val="24"/>
          <w:szCs w:val="24"/>
        </w:rPr>
        <w:t>REIKALAVIMAI SĄSKAITŲ FORMAVIMO MODULIUI</w:t>
      </w:r>
      <w:bookmarkEnd w:id="91"/>
      <w:bookmarkEnd w:id="92"/>
      <w:bookmarkEnd w:id="93"/>
      <w:bookmarkEnd w:id="94"/>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7B71E7B0" w14:textId="77777777" w:rsidTr="00E37D97">
        <w:trPr>
          <w:tblHeader/>
        </w:trPr>
        <w:tc>
          <w:tcPr>
            <w:tcW w:w="499" w:type="pct"/>
            <w:shd w:val="clear" w:color="auto" w:fill="auto"/>
          </w:tcPr>
          <w:p w14:paraId="26EE9DD5"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Nr.</w:t>
            </w:r>
          </w:p>
        </w:tc>
        <w:tc>
          <w:tcPr>
            <w:tcW w:w="4501" w:type="pct"/>
            <w:shd w:val="clear" w:color="auto" w:fill="auto"/>
          </w:tcPr>
          <w:p w14:paraId="2B29BE2F" w14:textId="77777777" w:rsidR="00EA1001" w:rsidRPr="00EA76F2"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EA76F2">
              <w:rPr>
                <w:rFonts w:ascii="Times New Roman" w:eastAsia="MS Mincho" w:hAnsi="Times New Roman" w:cs="Times New Roman"/>
                <w:b/>
                <w:bCs/>
                <w:color w:val="000000"/>
                <w:sz w:val="24"/>
                <w:szCs w:val="24"/>
              </w:rPr>
              <w:t>Reikalavimas</w:t>
            </w:r>
          </w:p>
        </w:tc>
      </w:tr>
      <w:tr w:rsidR="00EA1001" w:rsidRPr="007C1A4C" w14:paraId="47FD0952" w14:textId="77777777" w:rsidTr="00E37D97">
        <w:tc>
          <w:tcPr>
            <w:tcW w:w="499" w:type="pct"/>
            <w:shd w:val="clear" w:color="auto" w:fill="auto"/>
          </w:tcPr>
          <w:p w14:paraId="5BD24A3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D76F761" w14:textId="464AE4AB" w:rsidR="00EA1001" w:rsidRPr="007C1A4C" w:rsidRDefault="00CA2B5A" w:rsidP="00B75132">
            <w:pPr>
              <w:spacing w:before="120" w:after="120" w:line="240" w:lineRule="auto"/>
              <w:ind w:left="170" w:right="170"/>
              <w:rPr>
                <w:rFonts w:ascii="Times New Roman" w:hAnsi="Times New Roman" w:cs="Times New Roman"/>
                <w:sz w:val="24"/>
                <w:szCs w:val="24"/>
                <w:lang w:eastAsia="en-US"/>
              </w:rPr>
            </w:pPr>
            <w:r w:rsidRPr="00CA2B5A">
              <w:rPr>
                <w:rFonts w:ascii="Times New Roman" w:hAnsi="Times New Roman" w:cs="Times New Roman"/>
                <w:sz w:val="24"/>
                <w:szCs w:val="24"/>
                <w:lang w:eastAsia="en-US"/>
              </w:rPr>
              <w:t>S</w:t>
            </w:r>
            <w:r w:rsidR="00EA1001" w:rsidRPr="00CA2B5A">
              <w:rPr>
                <w:rFonts w:ascii="Times New Roman" w:hAnsi="Times New Roman" w:cs="Times New Roman"/>
                <w:sz w:val="24"/>
                <w:szCs w:val="24"/>
                <w:lang w:eastAsia="en-US"/>
              </w:rPr>
              <w:t>ukurt</w:t>
            </w:r>
            <w:r w:rsidRPr="00CA2B5A">
              <w:rPr>
                <w:rFonts w:ascii="Times New Roman" w:hAnsi="Times New Roman" w:cs="Times New Roman"/>
                <w:sz w:val="24"/>
                <w:szCs w:val="24"/>
                <w:lang w:eastAsia="en-US"/>
              </w:rPr>
              <w:t>a</w:t>
            </w:r>
            <w:r>
              <w:rPr>
                <w:rFonts w:ascii="Times New Roman" w:hAnsi="Times New Roman" w:cs="Times New Roman"/>
                <w:sz w:val="24"/>
                <w:szCs w:val="24"/>
                <w:lang w:eastAsia="en-US"/>
              </w:rPr>
              <w:t xml:space="preserve">s </w:t>
            </w:r>
            <w:r w:rsidR="00EA1001" w:rsidRPr="007C1A4C">
              <w:rPr>
                <w:rFonts w:ascii="Times New Roman" w:hAnsi="Times New Roman" w:cs="Times New Roman"/>
                <w:sz w:val="24"/>
                <w:szCs w:val="24"/>
                <w:lang w:eastAsia="en-US"/>
              </w:rPr>
              <w:t>sąskaitų – faktūrų išrašymo modul</w:t>
            </w:r>
            <w:r>
              <w:rPr>
                <w:rFonts w:ascii="Times New Roman" w:hAnsi="Times New Roman" w:cs="Times New Roman"/>
                <w:sz w:val="24"/>
                <w:szCs w:val="24"/>
                <w:lang w:eastAsia="en-US"/>
              </w:rPr>
              <w:t>is</w:t>
            </w:r>
            <w:r w:rsidR="00EA1001" w:rsidRPr="007C1A4C">
              <w:rPr>
                <w:rFonts w:ascii="Times New Roman" w:hAnsi="Times New Roman" w:cs="Times New Roman"/>
                <w:sz w:val="24"/>
                <w:szCs w:val="24"/>
                <w:lang w:eastAsia="en-US"/>
              </w:rPr>
              <w:t xml:space="preserve">, kuris turi automatiškai formuoti mokėjimus pagal pateiktus VATIS paslaugų užsakymo prašymus. </w:t>
            </w:r>
            <w:r w:rsidR="00EA1001">
              <w:rPr>
                <w:rFonts w:ascii="Times New Roman" w:hAnsi="Times New Roman" w:cs="Times New Roman"/>
                <w:sz w:val="24"/>
                <w:szCs w:val="24"/>
                <w:lang w:eastAsia="en-US"/>
              </w:rPr>
              <w:t>Sąskaitų formavimo modulio procesas t</w:t>
            </w:r>
            <w:r w:rsidR="00EA1001" w:rsidRPr="007C1A4C">
              <w:rPr>
                <w:rFonts w:ascii="Times New Roman" w:hAnsi="Times New Roman" w:cs="Times New Roman"/>
                <w:sz w:val="24"/>
                <w:szCs w:val="24"/>
                <w:lang w:eastAsia="en-US"/>
              </w:rPr>
              <w:t xml:space="preserve">uri būti </w:t>
            </w:r>
            <w:r w:rsidR="00EA1001">
              <w:rPr>
                <w:rFonts w:ascii="Times New Roman" w:hAnsi="Times New Roman" w:cs="Times New Roman"/>
                <w:sz w:val="24"/>
                <w:szCs w:val="24"/>
                <w:lang w:eastAsia="en-US"/>
              </w:rPr>
              <w:t xml:space="preserve">realizuojamas </w:t>
            </w:r>
            <w:r w:rsidR="00EA1001" w:rsidRPr="007C1A4C">
              <w:rPr>
                <w:rFonts w:ascii="Times New Roman" w:eastAsia="Times New Roman" w:hAnsi="Times New Roman" w:cs="Times New Roman"/>
                <w:sz w:val="24"/>
                <w:szCs w:val="24"/>
                <w:lang w:eastAsia="lt-LT"/>
              </w:rPr>
              <w:t xml:space="preserve">pagal </w:t>
            </w:r>
            <w:r w:rsidR="00EA1001">
              <w:rPr>
                <w:rFonts w:ascii="Times New Roman" w:eastAsia="Times New Roman" w:hAnsi="Times New Roman" w:cs="Times New Roman"/>
                <w:sz w:val="24"/>
                <w:szCs w:val="24"/>
                <w:lang w:eastAsia="lt-LT"/>
              </w:rPr>
              <w:t xml:space="preserve">FR-127 </w:t>
            </w:r>
            <w:r w:rsidR="00EA1001" w:rsidRPr="007C1A4C">
              <w:rPr>
                <w:rFonts w:ascii="Times New Roman" w:hAnsi="Times New Roman" w:cs="Times New Roman"/>
                <w:sz w:val="24"/>
                <w:szCs w:val="24"/>
                <w:lang w:eastAsia="en-US"/>
              </w:rPr>
              <w:t>–</w:t>
            </w:r>
            <w:r w:rsidR="00EA1001">
              <w:rPr>
                <w:rFonts w:ascii="Times New Roman" w:eastAsia="Times New Roman" w:hAnsi="Times New Roman" w:cs="Times New Roman"/>
                <w:sz w:val="24"/>
                <w:szCs w:val="24"/>
                <w:lang w:eastAsia="lt-LT"/>
              </w:rPr>
              <w:t xml:space="preserve"> FR-138 reikalavimus bei </w:t>
            </w:r>
            <w:r w:rsidR="00EA1001" w:rsidRPr="007C1A4C">
              <w:rPr>
                <w:rFonts w:ascii="Times New Roman" w:eastAsia="Times New Roman" w:hAnsi="Times New Roman" w:cs="Times New Roman"/>
                <w:sz w:val="24"/>
                <w:szCs w:val="24"/>
                <w:lang w:eastAsia="lt-LT"/>
              </w:rPr>
              <w:t xml:space="preserve">procesą ir aprašymą pateiktą </w:t>
            </w:r>
            <w:r w:rsidR="00EA1001">
              <w:rPr>
                <w:rFonts w:ascii="Times New Roman" w:eastAsia="Times New Roman" w:hAnsi="Times New Roman" w:cs="Times New Roman"/>
                <w:sz w:val="24"/>
                <w:szCs w:val="24"/>
                <w:lang w:eastAsia="lt-LT"/>
              </w:rPr>
              <w:t xml:space="preserve">šios Techninės specifikacijos 2 priede. </w:t>
            </w:r>
          </w:p>
        </w:tc>
      </w:tr>
      <w:tr w:rsidR="00EA1001" w:rsidRPr="007C1A4C" w14:paraId="2687A9D4" w14:textId="77777777" w:rsidTr="00E37D97">
        <w:tc>
          <w:tcPr>
            <w:tcW w:w="499" w:type="pct"/>
            <w:shd w:val="clear" w:color="auto" w:fill="auto"/>
          </w:tcPr>
          <w:p w14:paraId="515B7AC3"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D815ADD"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 xml:space="preserve">Automatiškai sukuriami mokėjimai turi būti formuojami pagal paslaugų prašyme užsakomų paslaugų (tyrimų) įkainius. </w:t>
            </w:r>
          </w:p>
        </w:tc>
      </w:tr>
      <w:tr w:rsidR="00EA1001" w:rsidRPr="007C1A4C" w14:paraId="64524E56" w14:textId="77777777" w:rsidTr="00E37D97">
        <w:tc>
          <w:tcPr>
            <w:tcW w:w="499" w:type="pct"/>
            <w:shd w:val="clear" w:color="auto" w:fill="auto"/>
          </w:tcPr>
          <w:p w14:paraId="3D8ADFD1"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3B91870"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Mokėjimai turi būti sukuriami:</w:t>
            </w:r>
          </w:p>
          <w:p w14:paraId="3EEB4D6A" w14:textId="77777777" w:rsidR="00EA1001" w:rsidRPr="007C1A4C" w:rsidRDefault="00EA1001" w:rsidP="005D6898">
            <w:pPr>
              <w:pStyle w:val="ListParagraph"/>
              <w:numPr>
                <w:ilvl w:val="0"/>
                <w:numId w:val="132"/>
              </w:numPr>
              <w:spacing w:before="120" w:after="120" w:line="240" w:lineRule="auto"/>
              <w:ind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pateiktam prašymui atlikti laboratorinius tyrimus, po to kai laboratorijos darbuotojas peržiūri ir patvirtina priėmimo aktą tyrimų vykdymui;</w:t>
            </w:r>
          </w:p>
          <w:p w14:paraId="6405B558" w14:textId="77777777" w:rsidR="00EA1001" w:rsidRPr="007C1A4C" w:rsidRDefault="00EA1001" w:rsidP="005D6898">
            <w:pPr>
              <w:pStyle w:val="ListParagraph"/>
              <w:numPr>
                <w:ilvl w:val="0"/>
                <w:numId w:val="132"/>
              </w:numPr>
              <w:spacing w:before="120" w:after="120" w:line="240" w:lineRule="auto"/>
              <w:ind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atlikus laboratorinius tyrimus, jeigu tyrimų atlikimo metu atsirado poreikis papildomiems tyrimams, už kuriuos turi būti apmokama;</w:t>
            </w:r>
          </w:p>
          <w:p w14:paraId="4A0AE901" w14:textId="77777777" w:rsidR="00EA1001" w:rsidRPr="007C1A4C" w:rsidRDefault="00EA1001" w:rsidP="005D6898">
            <w:pPr>
              <w:pStyle w:val="ListParagraph"/>
              <w:numPr>
                <w:ilvl w:val="0"/>
                <w:numId w:val="132"/>
              </w:numPr>
              <w:spacing w:before="120" w:after="120" w:line="240" w:lineRule="auto"/>
              <w:ind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prašymo pateikimo metu, jeigu užsakovas nori atlikti mokėjimą iš karto (per VIISP);</w:t>
            </w:r>
          </w:p>
          <w:p w14:paraId="1F99A4C1" w14:textId="77777777" w:rsidR="00EA1001" w:rsidRPr="007C1A4C" w:rsidRDefault="00EA1001" w:rsidP="005D6898">
            <w:pPr>
              <w:pStyle w:val="ListParagraph"/>
              <w:numPr>
                <w:ilvl w:val="0"/>
                <w:numId w:val="132"/>
              </w:numPr>
              <w:spacing w:before="120" w:after="120" w:line="240" w:lineRule="auto"/>
              <w:ind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pateiktam prašymui atlikti laboratorinius tyrimus, po to kai laboratorijos darbuotojas peržiūri ir patvirtina priėmimo aktą tyrimų vykdymui, jeigu pirminis mokėjimas prašymo pateikimo metu yra nepakankamas.</w:t>
            </w:r>
          </w:p>
        </w:tc>
      </w:tr>
      <w:tr w:rsidR="00EA1001" w:rsidRPr="007C1A4C" w14:paraId="36F70DF0" w14:textId="77777777" w:rsidTr="00E37D97">
        <w:tc>
          <w:tcPr>
            <w:tcW w:w="499" w:type="pct"/>
            <w:shd w:val="clear" w:color="auto" w:fill="auto"/>
          </w:tcPr>
          <w:p w14:paraId="44942B5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3503467"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Turi būti galimybė suformuoti ir atsisiųsti išankstinę sąskaitą – faktūr</w:t>
            </w:r>
            <w:r>
              <w:rPr>
                <w:rFonts w:ascii="Times New Roman" w:hAnsi="Times New Roman" w:cs="Times New Roman"/>
                <w:sz w:val="24"/>
                <w:szCs w:val="24"/>
                <w:lang w:eastAsia="en-US"/>
              </w:rPr>
              <w:t>ą</w:t>
            </w:r>
            <w:r w:rsidRPr="007C1A4C">
              <w:rPr>
                <w:rFonts w:ascii="Times New Roman" w:hAnsi="Times New Roman" w:cs="Times New Roman"/>
                <w:sz w:val="24"/>
                <w:szCs w:val="24"/>
                <w:lang w:eastAsia="en-US"/>
              </w:rPr>
              <w:t xml:space="preserve"> tada</w:t>
            </w:r>
            <w:r>
              <w:rPr>
                <w:rFonts w:ascii="Times New Roman" w:hAnsi="Times New Roman" w:cs="Times New Roman"/>
                <w:sz w:val="24"/>
                <w:szCs w:val="24"/>
                <w:lang w:eastAsia="en-US"/>
              </w:rPr>
              <w:t>,</w:t>
            </w:r>
            <w:r w:rsidRPr="007C1A4C">
              <w:rPr>
                <w:rFonts w:ascii="Times New Roman" w:hAnsi="Times New Roman" w:cs="Times New Roman"/>
                <w:sz w:val="24"/>
                <w:szCs w:val="24"/>
                <w:lang w:eastAsia="en-US"/>
              </w:rPr>
              <w:t xml:space="preserve"> kai mokėjimas dar nėra atliktas.</w:t>
            </w:r>
          </w:p>
        </w:tc>
      </w:tr>
      <w:tr w:rsidR="00EA1001" w:rsidRPr="007C1A4C" w14:paraId="0A9A316F" w14:textId="77777777" w:rsidTr="00E37D97">
        <w:tc>
          <w:tcPr>
            <w:tcW w:w="499" w:type="pct"/>
            <w:shd w:val="clear" w:color="auto" w:fill="auto"/>
          </w:tcPr>
          <w:p w14:paraId="3EDE84B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79960066"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Turi būti galimybė suformuoti ir atsisiųsti galutinę sąskaitą – faktūr</w:t>
            </w:r>
            <w:r>
              <w:rPr>
                <w:rFonts w:ascii="Times New Roman" w:hAnsi="Times New Roman" w:cs="Times New Roman"/>
                <w:sz w:val="24"/>
                <w:szCs w:val="24"/>
                <w:lang w:eastAsia="en-US"/>
              </w:rPr>
              <w:t>ą</w:t>
            </w:r>
            <w:r w:rsidRPr="007C1A4C">
              <w:rPr>
                <w:rFonts w:ascii="Times New Roman" w:hAnsi="Times New Roman" w:cs="Times New Roman"/>
                <w:sz w:val="24"/>
                <w:szCs w:val="24"/>
                <w:lang w:eastAsia="en-US"/>
              </w:rPr>
              <w:t xml:space="preserve"> tada</w:t>
            </w:r>
            <w:r>
              <w:rPr>
                <w:rFonts w:ascii="Times New Roman" w:hAnsi="Times New Roman" w:cs="Times New Roman"/>
                <w:sz w:val="24"/>
                <w:szCs w:val="24"/>
                <w:lang w:eastAsia="en-US"/>
              </w:rPr>
              <w:t>,</w:t>
            </w:r>
            <w:r w:rsidRPr="007C1A4C">
              <w:rPr>
                <w:rFonts w:ascii="Times New Roman" w:hAnsi="Times New Roman" w:cs="Times New Roman"/>
                <w:sz w:val="24"/>
                <w:szCs w:val="24"/>
                <w:lang w:eastAsia="en-US"/>
              </w:rPr>
              <w:t xml:space="preserve"> kai mokėjimas yra atliktas.</w:t>
            </w:r>
          </w:p>
        </w:tc>
      </w:tr>
      <w:tr w:rsidR="00EA1001" w:rsidRPr="007C1A4C" w14:paraId="634D034C" w14:textId="77777777" w:rsidTr="00E37D97">
        <w:tc>
          <w:tcPr>
            <w:tcW w:w="499" w:type="pct"/>
            <w:shd w:val="clear" w:color="auto" w:fill="auto"/>
          </w:tcPr>
          <w:p w14:paraId="586723D9"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7D72256"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Prašymus pateikusiam ŪS turi būti siunčiami informaciniai pranešimai apie naujai sukurtus VATIS mokėjimus. Turi būti siunčiamas vidinis VATIS pranešimas ir el. laiškas nurodytais ŪS kontaktais.</w:t>
            </w:r>
          </w:p>
        </w:tc>
      </w:tr>
      <w:tr w:rsidR="00EA1001" w:rsidRPr="007C1A4C" w14:paraId="1C53617C" w14:textId="77777777" w:rsidTr="00E37D97">
        <w:tc>
          <w:tcPr>
            <w:tcW w:w="499" w:type="pct"/>
            <w:shd w:val="clear" w:color="auto" w:fill="auto"/>
          </w:tcPr>
          <w:p w14:paraId="1C84747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073FA3B"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 xml:space="preserve">Turi būti sukurti VATIS atskiri ŪS lėšų balansai VMI ir VATŽŪM lėšų apskaitai už skirtingas VATIS teikiamas paslaugas. </w:t>
            </w:r>
          </w:p>
        </w:tc>
      </w:tr>
      <w:tr w:rsidR="00EA1001" w:rsidRPr="007C1A4C" w14:paraId="4D9E3085" w14:textId="77777777" w:rsidTr="00E37D97">
        <w:tc>
          <w:tcPr>
            <w:tcW w:w="499" w:type="pct"/>
            <w:shd w:val="clear" w:color="auto" w:fill="auto"/>
          </w:tcPr>
          <w:p w14:paraId="45CF806D"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47EC025"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Turi būti modifikuotas VATIS mokėjimų ir rinkliavų modulis realizuojant apmokėjimų formavimą ir piniginių lėšų nuskaitymą nuo atitinkamo ŪS balanso.</w:t>
            </w:r>
          </w:p>
        </w:tc>
      </w:tr>
      <w:tr w:rsidR="00EA1001" w:rsidRPr="007C1A4C" w14:paraId="7073346B" w14:textId="77777777" w:rsidTr="00E37D97">
        <w:tc>
          <w:tcPr>
            <w:tcW w:w="499" w:type="pct"/>
            <w:shd w:val="clear" w:color="auto" w:fill="auto"/>
          </w:tcPr>
          <w:p w14:paraId="48B8396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E800601"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 xml:space="preserve">ŪS lėšų balansai turi būti automatiškai apskaičiuojami pagal užsakomas paslaugas. </w:t>
            </w:r>
          </w:p>
        </w:tc>
      </w:tr>
      <w:tr w:rsidR="00EA1001" w:rsidRPr="007C1A4C" w14:paraId="1B22A352" w14:textId="77777777" w:rsidTr="00E37D97">
        <w:tc>
          <w:tcPr>
            <w:tcW w:w="499" w:type="pct"/>
            <w:shd w:val="clear" w:color="auto" w:fill="auto"/>
          </w:tcPr>
          <w:p w14:paraId="0EAEE7D5"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7008CB3"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Turi būti lėšų apskaitos (nuskaitymų ir įskaitymų) modulis, kuriame būtų galima atsekti ir matyti visas ŪS atliktas pinigines operacijas (lėšų nuskaitymas nuo balanso, lėšų papildymas į balansą, trūkstamo mokėjimui likučio apskaičiavimas, apmokėjimų už kelias užsakytas paslaugas suformavimas ir kt.)</w:t>
            </w:r>
          </w:p>
        </w:tc>
      </w:tr>
      <w:tr w:rsidR="00EA1001" w:rsidRPr="007C1A4C" w14:paraId="1BFBEF84" w14:textId="77777777" w:rsidTr="00E37D97">
        <w:tc>
          <w:tcPr>
            <w:tcW w:w="499" w:type="pct"/>
            <w:shd w:val="clear" w:color="auto" w:fill="auto"/>
          </w:tcPr>
          <w:p w14:paraId="1AE030A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5B7EC96"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ŪS lėšų balansas turi būti galima nurodyti leidžiamą įsiskolinimų sumą.</w:t>
            </w:r>
          </w:p>
        </w:tc>
      </w:tr>
      <w:tr w:rsidR="00EA1001" w:rsidRPr="007C1A4C" w14:paraId="1C59BC73" w14:textId="77777777" w:rsidTr="00E37D97">
        <w:tc>
          <w:tcPr>
            <w:tcW w:w="499" w:type="pct"/>
            <w:shd w:val="clear" w:color="auto" w:fill="auto"/>
          </w:tcPr>
          <w:p w14:paraId="2B20573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2BDF481"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Turi būti sukurtos funkcijos, kurios leistų naudotojams turintiems atitinkamas teises, tvarkyti lėšas esančias ŪS balansuose.</w:t>
            </w:r>
          </w:p>
        </w:tc>
      </w:tr>
    </w:tbl>
    <w:p w14:paraId="399F5B79" w14:textId="77777777" w:rsidR="00EA1001" w:rsidRPr="00E37D97" w:rsidRDefault="00EA1001" w:rsidP="001946FB">
      <w:pPr>
        <w:pStyle w:val="Heading3"/>
        <w:numPr>
          <w:ilvl w:val="2"/>
          <w:numId w:val="12"/>
        </w:numPr>
        <w:jc w:val="center"/>
        <w:rPr>
          <w:rFonts w:ascii="Times New Roman" w:hAnsi="Times New Roman" w:cs="Times New Roman"/>
          <w:b/>
          <w:color w:val="000000"/>
          <w:sz w:val="24"/>
          <w:szCs w:val="24"/>
        </w:rPr>
      </w:pPr>
      <w:bookmarkStart w:id="95" w:name="_Ref111550655"/>
      <w:bookmarkStart w:id="96" w:name="_Ref130897222"/>
      <w:bookmarkStart w:id="97" w:name="_Toc188856580"/>
      <w:bookmarkStart w:id="98" w:name="_Toc190946033"/>
      <w:bookmarkStart w:id="99" w:name="_Ref111024091"/>
      <w:bookmarkStart w:id="100" w:name="_Ref111639712"/>
      <w:r w:rsidRPr="00142AA6">
        <w:rPr>
          <w:rFonts w:ascii="Times New Roman" w:hAnsi="Times New Roman" w:cs="Times New Roman"/>
          <w:b/>
          <w:color w:val="000000"/>
          <w:sz w:val="24"/>
          <w:szCs w:val="24"/>
        </w:rPr>
        <w:t xml:space="preserve">REIKALAVIMAI </w:t>
      </w:r>
      <w:bookmarkEnd w:id="95"/>
      <w:bookmarkEnd w:id="96"/>
      <w:r w:rsidRPr="00142AA6">
        <w:rPr>
          <w:rFonts w:ascii="Times New Roman" w:hAnsi="Times New Roman" w:cs="Times New Roman"/>
          <w:b/>
          <w:color w:val="000000"/>
          <w:sz w:val="24"/>
          <w:szCs w:val="24"/>
        </w:rPr>
        <w:t>MOBILIŲ AR PRISITAIKANČIO DIZAINO APLIKACIJŲ DUOMENŲ SINCHRONIZAVIMO MODULIUI</w:t>
      </w:r>
      <w:bookmarkEnd w:id="97"/>
      <w:bookmarkEnd w:id="98"/>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4955E30F" w14:textId="77777777" w:rsidTr="00E37D97">
        <w:trPr>
          <w:tblHeader/>
        </w:trPr>
        <w:tc>
          <w:tcPr>
            <w:tcW w:w="499" w:type="pct"/>
            <w:shd w:val="clear" w:color="auto" w:fill="auto"/>
          </w:tcPr>
          <w:p w14:paraId="318506AD"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501" w:type="pct"/>
            <w:shd w:val="clear" w:color="auto" w:fill="auto"/>
          </w:tcPr>
          <w:p w14:paraId="575DECE5"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7C1A4C" w14:paraId="7E246402" w14:textId="77777777" w:rsidTr="00E37D97">
        <w:tc>
          <w:tcPr>
            <w:tcW w:w="499" w:type="pct"/>
            <w:shd w:val="clear" w:color="auto" w:fill="auto"/>
          </w:tcPr>
          <w:p w14:paraId="7EF4966E"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83BEDF4"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Mobilios aplikacijos turi sinchronizuoti duomenis su VATIS naudodamos duomenų sinchronizavimo modulį.</w:t>
            </w:r>
          </w:p>
        </w:tc>
      </w:tr>
      <w:tr w:rsidR="00EA1001" w:rsidRPr="007C1A4C" w14:paraId="0CC94FD8" w14:textId="77777777" w:rsidTr="00E37D97">
        <w:tc>
          <w:tcPr>
            <w:tcW w:w="499" w:type="pct"/>
            <w:shd w:val="clear" w:color="auto" w:fill="auto"/>
          </w:tcPr>
          <w:p w14:paraId="551D8DA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9D0DD5E"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Mobilių aplikacijų duomenų sinchronizavimo modulis turi būti realizuojamas kaip atskiras VATIS architektūros komponentas. Jo veikla turi neįtakoti (netrikdyti) VATIS veiklos procesų.</w:t>
            </w:r>
          </w:p>
        </w:tc>
      </w:tr>
      <w:tr w:rsidR="00EA1001" w:rsidRPr="007C1A4C" w14:paraId="0D138E64" w14:textId="77777777" w:rsidTr="00E37D97">
        <w:tc>
          <w:tcPr>
            <w:tcW w:w="499" w:type="pct"/>
            <w:shd w:val="clear" w:color="auto" w:fill="auto"/>
          </w:tcPr>
          <w:p w14:paraId="2208CC2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68C3D2C"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Mobilių ar prisitaikančio dizaino aplikacijų duomenų sinchronizavimo modulis turi užtikrinti saugumą, kad VATIS duomenys nebus prieinami neautorizuotiems naudotojams ar paveikiami kibernetinėmis atakomis.</w:t>
            </w:r>
          </w:p>
        </w:tc>
      </w:tr>
      <w:tr w:rsidR="00EA1001" w:rsidRPr="007C1A4C" w14:paraId="44F11810" w14:textId="77777777" w:rsidTr="00E37D97">
        <w:tc>
          <w:tcPr>
            <w:tcW w:w="499" w:type="pct"/>
            <w:shd w:val="clear" w:color="auto" w:fill="auto"/>
          </w:tcPr>
          <w:p w14:paraId="424A37C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44B39B1"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Mobilių ar prisitaikančio dizaino aplikacijų duomenų sinchronizavimo modulis turi įgyvendinti visas funkcijas, kurios yra reikalingos mobiliųjų aplikacijų veikimui. Mobilios aplikacijos negali tiesiogiai pasiekti vidinių VATIS sistemos komponentų.</w:t>
            </w:r>
          </w:p>
        </w:tc>
      </w:tr>
      <w:tr w:rsidR="00EA1001" w:rsidRPr="007C1A4C" w14:paraId="24B2FD37" w14:textId="77777777" w:rsidTr="00E37D97">
        <w:tc>
          <w:tcPr>
            <w:tcW w:w="499" w:type="pct"/>
            <w:shd w:val="clear" w:color="auto" w:fill="auto"/>
          </w:tcPr>
          <w:p w14:paraId="7034F2B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A4FDBE0" w14:textId="14E9F1F2"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Analizės ir projektavimo metu Diegėjas turės detalizuoti mobilių ar prisitaikančio dizaino aplikacijų duomenų sinchronizavimo modulio techninį sprendimą, aprašyti konkrečius jo įgyvendinimo būdus ir priemones, detalizuoti funkcionalumų apimtis, apibrėžiant naudojamų duomenų sritis, kurios yra reikalingos įgyvendinamam techniniam sprendimui. Šis sprendimas turės būti suderintas ir patvirtintas Perkančiosios organizacijos.</w:t>
            </w:r>
          </w:p>
        </w:tc>
      </w:tr>
      <w:tr w:rsidR="00EA1001" w:rsidRPr="007C1A4C" w14:paraId="34689ECA" w14:textId="77777777" w:rsidTr="00E37D97">
        <w:tc>
          <w:tcPr>
            <w:tcW w:w="499" w:type="pct"/>
            <w:shd w:val="clear" w:color="auto" w:fill="auto"/>
          </w:tcPr>
          <w:p w14:paraId="01A8DC7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61F28AF"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Mobiliose ar prisitaikančio dizaino aplikacijose pateikti prašymai turi būti užregistruojami VATIS vidiniame portale. Tolimesnis prašymo vykdymas atliekamas VATIS vidiniame portale, o mobilioji aplikacija gali atsinaujinti prašymo vykdymo duomenis per mobiliųjų aplikacijų duomenų sinchronizavimo modulį.</w:t>
            </w:r>
          </w:p>
        </w:tc>
      </w:tr>
    </w:tbl>
    <w:p w14:paraId="2CA068D3" w14:textId="77777777" w:rsidR="00EA1001" w:rsidRPr="00142AA6" w:rsidRDefault="00EA1001" w:rsidP="001946FB">
      <w:pPr>
        <w:pStyle w:val="Heading2"/>
        <w:numPr>
          <w:ilvl w:val="1"/>
          <w:numId w:val="12"/>
        </w:numPr>
        <w:jc w:val="center"/>
        <w:rPr>
          <w:rFonts w:ascii="Times New Roman" w:hAnsi="Times New Roman" w:cs="Times New Roman"/>
          <w:b/>
          <w:bCs/>
          <w:color w:val="000000"/>
          <w:sz w:val="24"/>
          <w:szCs w:val="24"/>
        </w:rPr>
      </w:pPr>
      <w:bookmarkStart w:id="101" w:name="_Toc188856581"/>
      <w:bookmarkStart w:id="102" w:name="_Toc190946034"/>
      <w:r w:rsidRPr="00E37D97">
        <w:rPr>
          <w:rFonts w:ascii="Times New Roman" w:hAnsi="Times New Roman" w:cs="Times New Roman"/>
          <w:b/>
          <w:bCs/>
          <w:color w:val="000000"/>
          <w:sz w:val="24"/>
          <w:szCs w:val="24"/>
        </w:rPr>
        <w:t xml:space="preserve">REIKALAVIMAI </w:t>
      </w:r>
      <w:bookmarkEnd w:id="99"/>
      <w:bookmarkEnd w:id="100"/>
      <w:r w:rsidRPr="00E37D97">
        <w:rPr>
          <w:rFonts w:ascii="Times New Roman" w:hAnsi="Times New Roman" w:cs="Times New Roman"/>
          <w:b/>
          <w:bCs/>
          <w:color w:val="000000"/>
          <w:sz w:val="24"/>
          <w:szCs w:val="24"/>
        </w:rPr>
        <w:t>PRISITAIKANČIO DIZAINO AR MOBILIOSIOMS APLIKACIJOMS</w:t>
      </w:r>
      <w:bookmarkEnd w:id="101"/>
      <w:bookmarkEnd w:id="102"/>
    </w:p>
    <w:p w14:paraId="20E23E65" w14:textId="77777777" w:rsidR="00EA1001" w:rsidRPr="00E37D97" w:rsidRDefault="00EA1001" w:rsidP="001946FB">
      <w:pPr>
        <w:pStyle w:val="Heading3"/>
        <w:numPr>
          <w:ilvl w:val="2"/>
          <w:numId w:val="12"/>
        </w:numPr>
        <w:jc w:val="center"/>
        <w:rPr>
          <w:rFonts w:ascii="Times New Roman" w:hAnsi="Times New Roman" w:cs="Times New Roman"/>
          <w:b/>
          <w:color w:val="000000"/>
          <w:sz w:val="24"/>
          <w:szCs w:val="24"/>
        </w:rPr>
      </w:pPr>
      <w:bookmarkStart w:id="103" w:name="_Toc188856582"/>
      <w:bookmarkStart w:id="104" w:name="_Toc190946035"/>
      <w:r w:rsidRPr="00142AA6">
        <w:rPr>
          <w:rFonts w:ascii="Times New Roman" w:hAnsi="Times New Roman" w:cs="Times New Roman"/>
          <w:b/>
          <w:color w:val="000000"/>
          <w:sz w:val="24"/>
          <w:szCs w:val="24"/>
        </w:rPr>
        <w:t>REIKALAVIMAI IŠORINIŲ NAUDOTOJŲ PRISITAIKANČIO DIZAINO AR MOBILIAJAI APLIKACIJAI</w:t>
      </w:r>
      <w:bookmarkEnd w:id="103"/>
      <w:bookmarkEnd w:id="104"/>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707C2862" w14:textId="77777777" w:rsidTr="00E37D97">
        <w:trPr>
          <w:tblHeader/>
        </w:trPr>
        <w:tc>
          <w:tcPr>
            <w:tcW w:w="499" w:type="pct"/>
            <w:shd w:val="clear" w:color="auto" w:fill="auto"/>
          </w:tcPr>
          <w:p w14:paraId="22807712"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501" w:type="pct"/>
            <w:shd w:val="clear" w:color="auto" w:fill="auto"/>
          </w:tcPr>
          <w:p w14:paraId="3564A0DE"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7C1A4C" w14:paraId="29859019" w14:textId="77777777" w:rsidTr="00E37D97">
        <w:tc>
          <w:tcPr>
            <w:tcW w:w="499" w:type="pct"/>
            <w:shd w:val="clear" w:color="auto" w:fill="auto"/>
          </w:tcPr>
          <w:p w14:paraId="6626193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5EA2E05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Prisitaikančio dizaino ar mobili aplikacija turi veikti Android ir iOS operacinių sistemų įrenginiuose. </w:t>
            </w:r>
          </w:p>
        </w:tc>
      </w:tr>
      <w:tr w:rsidR="00EA1001" w:rsidRPr="007C1A4C" w14:paraId="5F631C41" w14:textId="77777777" w:rsidTr="00E37D97">
        <w:tc>
          <w:tcPr>
            <w:tcW w:w="499" w:type="pct"/>
            <w:shd w:val="clear" w:color="auto" w:fill="auto"/>
          </w:tcPr>
          <w:p w14:paraId="03F5D9CA"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9B0D18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Išoriniams naudotojams skirta prisitaikančio dizaino aplikacija turi būti pasiekiamos mobiliojo įrenginio naršyklėje suvedus aplikacijos adresą internete.</w:t>
            </w:r>
          </w:p>
        </w:tc>
      </w:tr>
      <w:tr w:rsidR="00EA1001" w:rsidRPr="007C1A4C" w14:paraId="3AC91C77" w14:textId="77777777" w:rsidTr="00E37D97">
        <w:tc>
          <w:tcPr>
            <w:tcW w:w="499" w:type="pct"/>
            <w:shd w:val="clear" w:color="auto" w:fill="auto"/>
          </w:tcPr>
          <w:p w14:paraId="783FDF3F"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45647AD5" w14:textId="462ABA93"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Išoriniams naudotojams skirta mobilioji aplikacija turi būti prieinama </w:t>
            </w:r>
            <w:proofErr w:type="spellStart"/>
            <w:r w:rsidRPr="007C1A4C">
              <w:rPr>
                <w:rFonts w:ascii="Times New Roman" w:hAnsi="Times New Roman" w:cs="Times New Roman"/>
                <w:sz w:val="24"/>
                <w:szCs w:val="24"/>
              </w:rPr>
              <w:t>App</w:t>
            </w:r>
            <w:proofErr w:type="spellEnd"/>
            <w:r w:rsidRPr="007C1A4C">
              <w:rPr>
                <w:rFonts w:ascii="Times New Roman" w:hAnsi="Times New Roman" w:cs="Times New Roman"/>
                <w:sz w:val="24"/>
                <w:szCs w:val="24"/>
              </w:rPr>
              <w:t xml:space="preserve"> </w:t>
            </w:r>
            <w:proofErr w:type="spellStart"/>
            <w:r w:rsidRPr="007C1A4C">
              <w:rPr>
                <w:rFonts w:ascii="Times New Roman" w:hAnsi="Times New Roman" w:cs="Times New Roman"/>
                <w:sz w:val="24"/>
                <w:szCs w:val="24"/>
              </w:rPr>
              <w:t>Store</w:t>
            </w:r>
            <w:proofErr w:type="spellEnd"/>
            <w:r w:rsidRPr="007C1A4C">
              <w:rPr>
                <w:rFonts w:ascii="Times New Roman" w:hAnsi="Times New Roman" w:cs="Times New Roman"/>
                <w:sz w:val="24"/>
                <w:szCs w:val="24"/>
              </w:rPr>
              <w:t xml:space="preserve"> ir Google </w:t>
            </w:r>
            <w:proofErr w:type="spellStart"/>
            <w:r w:rsidRPr="007C1A4C">
              <w:rPr>
                <w:rFonts w:ascii="Times New Roman" w:hAnsi="Times New Roman" w:cs="Times New Roman"/>
                <w:sz w:val="24"/>
                <w:szCs w:val="24"/>
              </w:rPr>
              <w:t>Store</w:t>
            </w:r>
            <w:proofErr w:type="spellEnd"/>
            <w:r w:rsidRPr="007C1A4C">
              <w:rPr>
                <w:rFonts w:ascii="Times New Roman" w:hAnsi="Times New Roman" w:cs="Times New Roman"/>
                <w:sz w:val="24"/>
                <w:szCs w:val="24"/>
              </w:rPr>
              <w:t xml:space="preserve"> aplikacijų atsisiuntimo platformose. Ši nuostata netaikoma tuo atveju jei </w:t>
            </w:r>
            <w:r w:rsidR="00366F8F">
              <w:rPr>
                <w:rFonts w:ascii="Times New Roman" w:hAnsi="Times New Roman" w:cs="Times New Roman"/>
                <w:sz w:val="24"/>
                <w:szCs w:val="24"/>
              </w:rPr>
              <w:t xml:space="preserve">Diegėjas </w:t>
            </w:r>
            <w:r w:rsidRPr="007C1A4C">
              <w:rPr>
                <w:rFonts w:ascii="Times New Roman" w:hAnsi="Times New Roman" w:cs="Times New Roman"/>
                <w:sz w:val="24"/>
                <w:szCs w:val="24"/>
              </w:rPr>
              <w:t>kuria prisitaikančio dizaino aplikacijas.</w:t>
            </w:r>
          </w:p>
        </w:tc>
      </w:tr>
      <w:tr w:rsidR="00EA1001" w:rsidRPr="007C1A4C" w14:paraId="15F8747E" w14:textId="77777777" w:rsidTr="00E37D97">
        <w:tc>
          <w:tcPr>
            <w:tcW w:w="499" w:type="pct"/>
            <w:shd w:val="clear" w:color="auto" w:fill="auto"/>
          </w:tcPr>
          <w:p w14:paraId="5055C7F6"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5E51431"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Prisitaikančio dizaino ar mobilioje aplikacijoje turi būti galima ieškoti ir peržiūrėti:</w:t>
            </w:r>
          </w:p>
          <w:p w14:paraId="40445DE3" w14:textId="77777777" w:rsidR="00EA1001" w:rsidRPr="007C1A4C" w:rsidRDefault="00EA1001" w:rsidP="005D6898">
            <w:pPr>
              <w:pStyle w:val="ListParagraph"/>
              <w:numPr>
                <w:ilvl w:val="0"/>
                <w:numId w:val="29"/>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Augalų apsaugos produktus</w:t>
            </w:r>
          </w:p>
          <w:p w14:paraId="19D2AF40" w14:textId="77777777" w:rsidR="00EA1001" w:rsidRPr="007C1A4C" w:rsidRDefault="00EA1001" w:rsidP="005D6898">
            <w:pPr>
              <w:pStyle w:val="ListParagraph"/>
              <w:numPr>
                <w:ilvl w:val="0"/>
                <w:numId w:val="29"/>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Tręšiamuosius produktus</w:t>
            </w:r>
          </w:p>
          <w:p w14:paraId="4299DF4D" w14:textId="77777777" w:rsidR="00EA1001" w:rsidRPr="007C1A4C" w:rsidRDefault="00EA1001" w:rsidP="005D6898">
            <w:pPr>
              <w:pStyle w:val="ListParagraph"/>
              <w:numPr>
                <w:ilvl w:val="0"/>
                <w:numId w:val="29"/>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Tikrinimų planus</w:t>
            </w:r>
          </w:p>
          <w:p w14:paraId="24185787" w14:textId="77777777" w:rsidR="00EA1001" w:rsidRPr="007C1A4C" w:rsidRDefault="00EA1001" w:rsidP="005D6898">
            <w:pPr>
              <w:pStyle w:val="ListParagraph"/>
              <w:numPr>
                <w:ilvl w:val="0"/>
                <w:numId w:val="29"/>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Licencijas</w:t>
            </w:r>
          </w:p>
          <w:p w14:paraId="54E2A59E" w14:textId="77777777" w:rsidR="00EA1001" w:rsidRPr="007C1A4C" w:rsidRDefault="00EA1001" w:rsidP="005D6898">
            <w:pPr>
              <w:pStyle w:val="ListParagraph"/>
              <w:numPr>
                <w:ilvl w:val="0"/>
                <w:numId w:val="29"/>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Informacines rinkmenas</w:t>
            </w:r>
          </w:p>
        </w:tc>
      </w:tr>
      <w:tr w:rsidR="00EA1001" w:rsidRPr="007C1A4C" w14:paraId="335692BB" w14:textId="77777777" w:rsidTr="00E37D97">
        <w:tc>
          <w:tcPr>
            <w:tcW w:w="499" w:type="pct"/>
            <w:shd w:val="clear" w:color="auto" w:fill="auto"/>
          </w:tcPr>
          <w:p w14:paraId="7799D44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63724F3C"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Aplikacijos naudotojai turi galėti identifikuotis per VIISP.</w:t>
            </w:r>
          </w:p>
        </w:tc>
      </w:tr>
      <w:tr w:rsidR="00EA1001" w:rsidRPr="007C1A4C" w14:paraId="3FB81EAF" w14:textId="77777777" w:rsidTr="00E37D97">
        <w:tc>
          <w:tcPr>
            <w:tcW w:w="499" w:type="pct"/>
            <w:shd w:val="clear" w:color="auto" w:fill="auto"/>
          </w:tcPr>
          <w:p w14:paraId="1B47D2EC"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D736A0C"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Identifikuotas prisitaikančio dizaino ar mobilios aplikacijos naudotojas turi galėti pateikti prašymą. Turi būti galima pateikti ne mažiau nei 10 VATIS esančių paslaugų prašymų formų. Detalus prašymų sąrašas turės būti suderintas detalios analizės etapo metu.</w:t>
            </w:r>
          </w:p>
        </w:tc>
      </w:tr>
      <w:tr w:rsidR="00EA1001" w:rsidRPr="007C1A4C" w14:paraId="702C6D5A" w14:textId="77777777" w:rsidTr="00E37D97">
        <w:tc>
          <w:tcPr>
            <w:tcW w:w="499" w:type="pct"/>
            <w:shd w:val="clear" w:color="auto" w:fill="auto"/>
          </w:tcPr>
          <w:p w14:paraId="157DEEA0"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1B383BCE" w14:textId="77777777" w:rsidR="00EA1001" w:rsidRPr="007C1A4C" w:rsidRDefault="00EA1001" w:rsidP="00B75132">
            <w:pPr>
              <w:spacing w:before="120" w:after="120" w:line="240" w:lineRule="auto"/>
              <w:ind w:left="170" w:right="170"/>
              <w:rPr>
                <w:rFonts w:ascii="Times New Roman" w:hAnsi="Times New Roman" w:cs="Times New Roman"/>
                <w:sz w:val="24"/>
                <w:szCs w:val="24"/>
                <w:lang w:eastAsia="en-US"/>
              </w:rPr>
            </w:pPr>
            <w:r w:rsidRPr="007C1A4C">
              <w:rPr>
                <w:rFonts w:ascii="Times New Roman" w:hAnsi="Times New Roman" w:cs="Times New Roman"/>
                <w:sz w:val="24"/>
                <w:szCs w:val="24"/>
              </w:rPr>
              <w:t xml:space="preserve">Identifikuotas </w:t>
            </w:r>
            <w:r w:rsidRPr="007C1A4C">
              <w:rPr>
                <w:rFonts w:ascii="Times New Roman" w:hAnsi="Times New Roman" w:cs="Times New Roman"/>
                <w:sz w:val="24"/>
                <w:szCs w:val="24"/>
                <w:lang w:eastAsia="en-US"/>
              </w:rPr>
              <w:t>prisitaikančio dizaino ar mobilios aplikacijos naudotojas turi galėti:</w:t>
            </w:r>
          </w:p>
          <w:p w14:paraId="575B12D8" w14:textId="77777777" w:rsidR="00EA1001" w:rsidRPr="007C1A4C" w:rsidRDefault="00EA1001" w:rsidP="005D6898">
            <w:pPr>
              <w:pStyle w:val="ListParagraph"/>
              <w:numPr>
                <w:ilvl w:val="0"/>
                <w:numId w:val="28"/>
              </w:numPr>
              <w:spacing w:before="120" w:after="120" w:line="240" w:lineRule="auto"/>
              <w:ind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stebėti savo pateiktų prašymų vykdymo eigą ir suteiktų paslaugų istoriją,</w:t>
            </w:r>
          </w:p>
          <w:p w14:paraId="5BEECD79" w14:textId="77777777" w:rsidR="00EA1001" w:rsidRPr="007C1A4C" w:rsidRDefault="00EA1001" w:rsidP="005D6898">
            <w:pPr>
              <w:pStyle w:val="ListParagraph"/>
              <w:numPr>
                <w:ilvl w:val="0"/>
                <w:numId w:val="28"/>
              </w:numPr>
              <w:spacing w:before="120" w:after="120" w:line="240" w:lineRule="auto"/>
              <w:ind w:right="170"/>
              <w:rPr>
                <w:rFonts w:ascii="Times New Roman" w:hAnsi="Times New Roman" w:cs="Times New Roman"/>
                <w:sz w:val="24"/>
                <w:szCs w:val="24"/>
                <w:lang w:eastAsia="en-US"/>
              </w:rPr>
            </w:pPr>
            <w:r w:rsidRPr="007C1A4C">
              <w:rPr>
                <w:rFonts w:ascii="Times New Roman" w:hAnsi="Times New Roman" w:cs="Times New Roman"/>
                <w:sz w:val="24"/>
                <w:szCs w:val="24"/>
                <w:lang w:eastAsia="en-US"/>
              </w:rPr>
              <w:t>atlikti mokėjimus už užsakytas paslaugas per VIISP,</w:t>
            </w:r>
          </w:p>
          <w:p w14:paraId="734D6F19" w14:textId="77777777" w:rsidR="00EA1001" w:rsidRPr="007C1A4C" w:rsidRDefault="00EA1001" w:rsidP="005D6898">
            <w:pPr>
              <w:pStyle w:val="ListParagraph"/>
              <w:numPr>
                <w:ilvl w:val="0"/>
                <w:numId w:val="28"/>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matyti savo mokėjimų istoriją,</w:t>
            </w:r>
          </w:p>
          <w:p w14:paraId="7CAC119B" w14:textId="77777777" w:rsidR="00EA1001" w:rsidRPr="007C1A4C" w:rsidRDefault="00EA1001" w:rsidP="005D6898">
            <w:pPr>
              <w:pStyle w:val="ListParagraph"/>
              <w:numPr>
                <w:ilvl w:val="0"/>
                <w:numId w:val="28"/>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matyti savo turimų lėšų balansus.</w:t>
            </w:r>
          </w:p>
        </w:tc>
      </w:tr>
    </w:tbl>
    <w:p w14:paraId="736C143F" w14:textId="77777777" w:rsidR="00EA1001" w:rsidRPr="00E37D97" w:rsidRDefault="00EA1001" w:rsidP="001946FB">
      <w:pPr>
        <w:pStyle w:val="Heading3"/>
        <w:numPr>
          <w:ilvl w:val="2"/>
          <w:numId w:val="12"/>
        </w:numPr>
        <w:jc w:val="center"/>
        <w:rPr>
          <w:rFonts w:ascii="Times New Roman" w:hAnsi="Times New Roman" w:cs="Times New Roman"/>
          <w:b/>
          <w:color w:val="000000"/>
          <w:sz w:val="24"/>
          <w:szCs w:val="24"/>
        </w:rPr>
      </w:pPr>
      <w:bookmarkStart w:id="105" w:name="_Ref111022663"/>
      <w:bookmarkStart w:id="106" w:name="_Toc188856583"/>
      <w:bookmarkStart w:id="107" w:name="_Toc190946036"/>
      <w:r w:rsidRPr="00142AA6">
        <w:rPr>
          <w:rFonts w:ascii="Times New Roman" w:hAnsi="Times New Roman" w:cs="Times New Roman"/>
          <w:b/>
          <w:color w:val="000000"/>
          <w:sz w:val="24"/>
          <w:szCs w:val="24"/>
        </w:rPr>
        <w:lastRenderedPageBreak/>
        <w:t xml:space="preserve">REIKALAVIMAI VIDINIŲ NAUDOTOJŲ </w:t>
      </w:r>
      <w:bookmarkEnd w:id="105"/>
      <w:r w:rsidRPr="00142AA6">
        <w:rPr>
          <w:rFonts w:ascii="Times New Roman" w:hAnsi="Times New Roman" w:cs="Times New Roman"/>
          <w:b/>
          <w:color w:val="000000"/>
          <w:sz w:val="24"/>
          <w:szCs w:val="24"/>
        </w:rPr>
        <w:t>PRISITAIKANČIO DIZAINO AR MOBILIAJAI APLIKACIJAI</w:t>
      </w:r>
      <w:bookmarkEnd w:id="106"/>
      <w:bookmarkEnd w:id="107"/>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61"/>
        <w:gridCol w:w="8667"/>
      </w:tblGrid>
      <w:tr w:rsidR="00EA1001" w:rsidRPr="007C1A4C" w14:paraId="02B1BE66" w14:textId="77777777" w:rsidTr="00E37D97">
        <w:trPr>
          <w:tblHeader/>
        </w:trPr>
        <w:tc>
          <w:tcPr>
            <w:tcW w:w="499" w:type="pct"/>
            <w:shd w:val="clear" w:color="auto" w:fill="auto"/>
          </w:tcPr>
          <w:p w14:paraId="1451AD26"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501" w:type="pct"/>
            <w:shd w:val="clear" w:color="auto" w:fill="auto"/>
          </w:tcPr>
          <w:p w14:paraId="1C6C52D0"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7C1A4C" w14:paraId="26E8B984" w14:textId="77777777" w:rsidTr="00E37D97">
        <w:tc>
          <w:tcPr>
            <w:tcW w:w="499" w:type="pct"/>
            <w:shd w:val="clear" w:color="auto" w:fill="auto"/>
          </w:tcPr>
          <w:p w14:paraId="77E1F172"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31F88A91" w14:textId="77777777" w:rsidR="00EA1001" w:rsidRPr="007C1A4C" w:rsidRDefault="00EA1001" w:rsidP="00B75132">
            <w:pPr>
              <w:spacing w:before="60" w:after="120" w:line="240" w:lineRule="auto"/>
              <w:ind w:left="195"/>
              <w:rPr>
                <w:rFonts w:ascii="Times New Roman" w:hAnsi="Times New Roman" w:cs="Times New Roman"/>
                <w:sz w:val="24"/>
                <w:szCs w:val="24"/>
                <w:lang w:eastAsia="en-US"/>
              </w:rPr>
            </w:pPr>
            <w:r w:rsidRPr="007C1A4C">
              <w:rPr>
                <w:rFonts w:ascii="Times New Roman" w:hAnsi="Times New Roman" w:cs="Times New Roman"/>
                <w:sz w:val="24"/>
                <w:szCs w:val="24"/>
              </w:rPr>
              <w:t>Prisitaikančio dizaino ar mobili aplikacija turi veikti Windows operacinės sistemos įrenginiuose.</w:t>
            </w:r>
          </w:p>
        </w:tc>
      </w:tr>
      <w:tr w:rsidR="00EA1001" w:rsidRPr="007C1A4C" w14:paraId="0A08744B" w14:textId="77777777" w:rsidTr="00E37D97">
        <w:tc>
          <w:tcPr>
            <w:tcW w:w="499" w:type="pct"/>
            <w:shd w:val="clear" w:color="auto" w:fill="auto"/>
          </w:tcPr>
          <w:p w14:paraId="4921B274"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CC7DA24" w14:textId="0C143921" w:rsidR="00EA1001" w:rsidRPr="007C1A4C" w:rsidRDefault="00EA1001" w:rsidP="00B75132">
            <w:pPr>
              <w:spacing w:before="60" w:after="120" w:line="240" w:lineRule="auto"/>
              <w:ind w:left="195"/>
              <w:rPr>
                <w:rFonts w:ascii="Times New Roman" w:hAnsi="Times New Roman" w:cs="Times New Roman"/>
                <w:sz w:val="24"/>
                <w:szCs w:val="24"/>
              </w:rPr>
            </w:pPr>
            <w:r w:rsidRPr="007C1A4C">
              <w:rPr>
                <w:rFonts w:ascii="Times New Roman" w:hAnsi="Times New Roman" w:cs="Times New Roman"/>
                <w:sz w:val="24"/>
                <w:szCs w:val="24"/>
              </w:rPr>
              <w:t xml:space="preserve">Vidiniams naudotojams skirta mobilioji aplikacija turi būti prieinama Microsoft </w:t>
            </w:r>
            <w:proofErr w:type="spellStart"/>
            <w:r w:rsidRPr="007C1A4C">
              <w:rPr>
                <w:rFonts w:ascii="Times New Roman" w:hAnsi="Times New Roman" w:cs="Times New Roman"/>
                <w:sz w:val="24"/>
                <w:szCs w:val="24"/>
              </w:rPr>
              <w:t>Store</w:t>
            </w:r>
            <w:proofErr w:type="spellEnd"/>
            <w:r w:rsidRPr="007C1A4C">
              <w:rPr>
                <w:rFonts w:ascii="Times New Roman" w:hAnsi="Times New Roman" w:cs="Times New Roman"/>
                <w:sz w:val="24"/>
                <w:szCs w:val="24"/>
              </w:rPr>
              <w:t xml:space="preserve">  aplikacijų atsisiuntimo platformoje. Ši nuostata netaikoma tuo atveju jei </w:t>
            </w:r>
            <w:r w:rsidR="00251BCA">
              <w:rPr>
                <w:rFonts w:ascii="Times New Roman" w:hAnsi="Times New Roman" w:cs="Times New Roman"/>
                <w:sz w:val="24"/>
                <w:szCs w:val="24"/>
              </w:rPr>
              <w:t xml:space="preserve">Diegėjas </w:t>
            </w:r>
            <w:r w:rsidRPr="007C1A4C">
              <w:rPr>
                <w:rFonts w:ascii="Times New Roman" w:hAnsi="Times New Roman" w:cs="Times New Roman"/>
                <w:sz w:val="24"/>
                <w:szCs w:val="24"/>
              </w:rPr>
              <w:t>kuria prisitaikančio dizaino aplikacijas.</w:t>
            </w:r>
          </w:p>
        </w:tc>
      </w:tr>
      <w:tr w:rsidR="00EA1001" w:rsidRPr="007C1A4C" w14:paraId="4AAA2151" w14:textId="77777777" w:rsidTr="00E37D97">
        <w:tc>
          <w:tcPr>
            <w:tcW w:w="499" w:type="pct"/>
            <w:shd w:val="clear" w:color="auto" w:fill="auto"/>
          </w:tcPr>
          <w:p w14:paraId="0162133A"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2A885178"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lang w:eastAsia="en-US"/>
              </w:rPr>
              <w:t xml:space="preserve">Vidinės aplikacijos naudotojai turi galėti identifikuotis su savo VAT </w:t>
            </w:r>
            <w:proofErr w:type="spellStart"/>
            <w:r w:rsidRPr="007C1A4C">
              <w:rPr>
                <w:rFonts w:ascii="Times New Roman" w:hAnsi="Times New Roman" w:cs="Times New Roman"/>
                <w:sz w:val="24"/>
                <w:szCs w:val="24"/>
                <w:lang w:eastAsia="en-US"/>
              </w:rPr>
              <w:t>ActiveDirectory</w:t>
            </w:r>
            <w:proofErr w:type="spellEnd"/>
            <w:r w:rsidRPr="007C1A4C">
              <w:rPr>
                <w:rFonts w:ascii="Times New Roman" w:hAnsi="Times New Roman" w:cs="Times New Roman"/>
                <w:sz w:val="24"/>
                <w:szCs w:val="24"/>
                <w:lang w:eastAsia="en-US"/>
              </w:rPr>
              <w:t xml:space="preserve"> saugomu naudotoju vardu ir slaptažodžiu. </w:t>
            </w:r>
          </w:p>
        </w:tc>
      </w:tr>
      <w:tr w:rsidR="00EA1001" w:rsidRPr="007C1A4C" w14:paraId="325BB460" w14:textId="77777777" w:rsidTr="00E37D97">
        <w:tc>
          <w:tcPr>
            <w:tcW w:w="499" w:type="pct"/>
            <w:shd w:val="clear" w:color="auto" w:fill="auto"/>
          </w:tcPr>
          <w:p w14:paraId="7BCCF2A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086118B"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Prisitaikančio dizaino ar mobili aplikacija turi leisti vykdyti tikrinimo funkcijas tada, kai naudojamas įrenginys neturi interneto ryšio. </w:t>
            </w:r>
            <w:r w:rsidRPr="007C1A4C">
              <w:rPr>
                <w:rFonts w:ascii="Times New Roman" w:hAnsi="Times New Roman" w:cs="Times New Roman"/>
                <w:sz w:val="24"/>
                <w:szCs w:val="24"/>
                <w:lang w:eastAsia="en-US"/>
              </w:rPr>
              <w:t>Detalus aplikacijos veikimo būdas, nesant interneto ryšio turės būti suderintas su Perkančiąja organizacija detalios analizės tapo metu.</w:t>
            </w:r>
          </w:p>
        </w:tc>
      </w:tr>
      <w:tr w:rsidR="00EA1001" w:rsidRPr="007C1A4C" w14:paraId="33EC06FE" w14:textId="77777777" w:rsidTr="00E37D97">
        <w:tc>
          <w:tcPr>
            <w:tcW w:w="499" w:type="pct"/>
            <w:shd w:val="clear" w:color="auto" w:fill="auto"/>
          </w:tcPr>
          <w:p w14:paraId="0323872B"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50535C2"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Prisitaikančio dizaino ar mobili aplikacija turi sinchronizuoti duomenis su VATIS vidiniu portalu tada kai interneto ryšys yra.</w:t>
            </w:r>
          </w:p>
        </w:tc>
      </w:tr>
      <w:tr w:rsidR="00EA1001" w:rsidRPr="007C1A4C" w14:paraId="083F9811" w14:textId="77777777" w:rsidTr="00E37D97">
        <w:tc>
          <w:tcPr>
            <w:tcW w:w="499" w:type="pct"/>
            <w:shd w:val="clear" w:color="auto" w:fill="auto"/>
          </w:tcPr>
          <w:p w14:paraId="00D51740"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9E9A5B1" w14:textId="647E0CA6"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Prisitaikančio dizaino ar mobilioje aplikacijoje turi būti galima užpildyti tikrinimų metu vietoje rengiamus dokumentus</w:t>
            </w:r>
            <w:r w:rsidR="00F2531E">
              <w:rPr>
                <w:rFonts w:ascii="Times New Roman" w:hAnsi="Times New Roman" w:cs="Times New Roman"/>
                <w:sz w:val="24"/>
                <w:szCs w:val="24"/>
              </w:rPr>
              <w:t xml:space="preserve">, kurie pasirenkami iš VATIS </w:t>
            </w:r>
            <w:r w:rsidR="00724C99" w:rsidRPr="007C1A4C">
              <w:rPr>
                <w:rFonts w:ascii="Times New Roman" w:hAnsi="Times New Roman" w:cs="Times New Roman"/>
                <w:sz w:val="24"/>
                <w:szCs w:val="24"/>
              </w:rPr>
              <w:t>Duomenų (informacinių) rinkmenų peržiūros ir paieškos moduli</w:t>
            </w:r>
            <w:r w:rsidR="00724C99">
              <w:rPr>
                <w:rFonts w:ascii="Times New Roman" w:hAnsi="Times New Roman" w:cs="Times New Roman"/>
                <w:sz w:val="24"/>
                <w:szCs w:val="24"/>
              </w:rPr>
              <w:t xml:space="preserve">o </w:t>
            </w:r>
            <w:r w:rsidR="00F2531E">
              <w:rPr>
                <w:rFonts w:ascii="Times New Roman" w:hAnsi="Times New Roman" w:cs="Times New Roman"/>
                <w:sz w:val="24"/>
                <w:szCs w:val="24"/>
              </w:rPr>
              <w:t xml:space="preserve">dokumentų šablonų, </w:t>
            </w:r>
            <w:r w:rsidR="000355F0">
              <w:rPr>
                <w:rFonts w:ascii="Times New Roman" w:hAnsi="Times New Roman" w:cs="Times New Roman"/>
                <w:sz w:val="24"/>
                <w:szCs w:val="24"/>
              </w:rPr>
              <w:t>pvz.</w:t>
            </w:r>
            <w:r w:rsidRPr="007C1A4C">
              <w:rPr>
                <w:rFonts w:ascii="Times New Roman" w:hAnsi="Times New Roman" w:cs="Times New Roman"/>
                <w:sz w:val="24"/>
                <w:szCs w:val="24"/>
              </w:rPr>
              <w:t>:</w:t>
            </w:r>
          </w:p>
          <w:p w14:paraId="6386324E"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Augintojo, tiekiančio rinkai sėklines ir maistines bulves, tikrinimo kontrolinis klausimynas</w:t>
            </w:r>
            <w:r w:rsidRPr="007C1A4C">
              <w:rPr>
                <w:rFonts w:ascii="Times New Roman" w:hAnsi="Times New Roman" w:cs="Times New Roman"/>
                <w:sz w:val="24"/>
                <w:szCs w:val="24"/>
              </w:rPr>
              <w:tab/>
              <w:t xml:space="preserve"> </w:t>
            </w:r>
          </w:p>
          <w:p w14:paraId="2E44D478"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Bulvėmis, sodo, dekoratyviniais ir miško augalais prekiaujančių asmenų fitosanitarinio patikrinimo klausimynas</w:t>
            </w:r>
            <w:r w:rsidRPr="007C1A4C">
              <w:rPr>
                <w:rFonts w:ascii="Times New Roman" w:hAnsi="Times New Roman" w:cs="Times New Roman"/>
                <w:sz w:val="24"/>
                <w:szCs w:val="24"/>
              </w:rPr>
              <w:tab/>
              <w:t xml:space="preserve">  </w:t>
            </w:r>
          </w:p>
          <w:p w14:paraId="2197DC48"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Fitosanitarinio dokumentinio patikrinimo išvada</w:t>
            </w:r>
            <w:r w:rsidRPr="007C1A4C">
              <w:rPr>
                <w:rFonts w:ascii="Times New Roman" w:hAnsi="Times New Roman" w:cs="Times New Roman"/>
                <w:sz w:val="24"/>
                <w:szCs w:val="24"/>
              </w:rPr>
              <w:tab/>
              <w:t xml:space="preserve"> </w:t>
            </w:r>
          </w:p>
          <w:p w14:paraId="59EA8415"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Fizinių ir juridinių asmenų, turinčių teisę ženklinti medinę pakavimo medžiagą ir (arba) medieną, skirtą jai gaminti, klausimynas</w:t>
            </w:r>
            <w:r w:rsidRPr="007C1A4C">
              <w:rPr>
                <w:rFonts w:ascii="Times New Roman" w:hAnsi="Times New Roman" w:cs="Times New Roman"/>
                <w:sz w:val="24"/>
                <w:szCs w:val="24"/>
              </w:rPr>
              <w:tab/>
              <w:t xml:space="preserve"> </w:t>
            </w:r>
          </w:p>
          <w:p w14:paraId="14D9EFE0"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Išvada dėl eksportuojamų ar reeksportuojamų augalų, augalinių produktų ir kitų objektų krovinių fitosanitarinės rizikos vertinimo</w:t>
            </w:r>
            <w:r w:rsidRPr="007C1A4C">
              <w:rPr>
                <w:rFonts w:ascii="Times New Roman" w:hAnsi="Times New Roman" w:cs="Times New Roman"/>
                <w:sz w:val="24"/>
                <w:szCs w:val="24"/>
              </w:rPr>
              <w:tab/>
              <w:t xml:space="preserve"> </w:t>
            </w:r>
          </w:p>
          <w:p w14:paraId="07D41A7A"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Kenksmingojo organizmo židinio patikrinimo išvada</w:t>
            </w:r>
            <w:r w:rsidRPr="007C1A4C">
              <w:rPr>
                <w:rFonts w:ascii="Times New Roman" w:hAnsi="Times New Roman" w:cs="Times New Roman"/>
                <w:sz w:val="24"/>
                <w:szCs w:val="24"/>
              </w:rPr>
              <w:tab/>
              <w:t xml:space="preserve">  </w:t>
            </w:r>
          </w:p>
          <w:p w14:paraId="6F087357"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Kontrolinio dauginamosios medžiagos paėmimo tirti aktas</w:t>
            </w:r>
            <w:r w:rsidRPr="007C1A4C">
              <w:rPr>
                <w:rFonts w:ascii="Times New Roman" w:hAnsi="Times New Roman" w:cs="Times New Roman"/>
                <w:sz w:val="24"/>
                <w:szCs w:val="24"/>
              </w:rPr>
              <w:tab/>
              <w:t xml:space="preserve"> </w:t>
            </w:r>
          </w:p>
          <w:p w14:paraId="323DB336"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Medelynų, sodų ir šalia jų esančių teritorijų fitosanitarinio patikrinimo klausimynas</w:t>
            </w:r>
            <w:r w:rsidRPr="007C1A4C">
              <w:rPr>
                <w:rFonts w:ascii="Times New Roman" w:hAnsi="Times New Roman" w:cs="Times New Roman"/>
                <w:sz w:val="24"/>
                <w:szCs w:val="24"/>
              </w:rPr>
              <w:tab/>
              <w:t xml:space="preserve"> </w:t>
            </w:r>
          </w:p>
          <w:p w14:paraId="0410F9F5"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Mokslo institucijų, dirbančių su kontroliuojama tiriamąja medžiaga, veiklos vertinimo kontrolinis klausimynas</w:t>
            </w:r>
            <w:r w:rsidRPr="007C1A4C">
              <w:rPr>
                <w:rFonts w:ascii="Times New Roman" w:hAnsi="Times New Roman" w:cs="Times New Roman"/>
                <w:sz w:val="24"/>
                <w:szCs w:val="24"/>
              </w:rPr>
              <w:tab/>
              <w:t xml:space="preserve"> </w:t>
            </w:r>
          </w:p>
          <w:p w14:paraId="1A51EF98"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Mėginio kenksmingiesiems organizmams nustatyti paėmimo aktas</w:t>
            </w:r>
            <w:r w:rsidRPr="007C1A4C">
              <w:rPr>
                <w:rFonts w:ascii="Times New Roman" w:hAnsi="Times New Roman" w:cs="Times New Roman"/>
                <w:sz w:val="24"/>
                <w:szCs w:val="24"/>
              </w:rPr>
              <w:tab/>
              <w:t xml:space="preserve"> </w:t>
            </w:r>
          </w:p>
          <w:p w14:paraId="5461478D"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Mėginio paėmimo genetinei modifikacijai nustatyti aktas</w:t>
            </w:r>
            <w:r w:rsidRPr="007C1A4C">
              <w:rPr>
                <w:rFonts w:ascii="Times New Roman" w:hAnsi="Times New Roman" w:cs="Times New Roman"/>
                <w:sz w:val="24"/>
                <w:szCs w:val="24"/>
              </w:rPr>
              <w:tab/>
              <w:t xml:space="preserve"> </w:t>
            </w:r>
            <w:r w:rsidRPr="007C1A4C">
              <w:rPr>
                <w:rFonts w:ascii="Times New Roman" w:hAnsi="Times New Roman" w:cs="Times New Roman"/>
                <w:sz w:val="24"/>
                <w:szCs w:val="24"/>
              </w:rPr>
              <w:tab/>
              <w:t xml:space="preserve"> </w:t>
            </w:r>
          </w:p>
          <w:p w14:paraId="3302C1F1"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Neplaninio pakartotinio (grįžtamojo) patikrinimo išvada</w:t>
            </w:r>
            <w:r w:rsidRPr="007C1A4C">
              <w:rPr>
                <w:rFonts w:ascii="Times New Roman" w:hAnsi="Times New Roman" w:cs="Times New Roman"/>
                <w:sz w:val="24"/>
                <w:szCs w:val="24"/>
              </w:rPr>
              <w:tab/>
              <w:t xml:space="preserve"> </w:t>
            </w:r>
          </w:p>
          <w:p w14:paraId="0BD70C9A"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Pasėlio sunaikinimo aktas</w:t>
            </w:r>
            <w:r w:rsidRPr="007C1A4C">
              <w:rPr>
                <w:rFonts w:ascii="Times New Roman" w:hAnsi="Times New Roman" w:cs="Times New Roman"/>
                <w:sz w:val="24"/>
                <w:szCs w:val="24"/>
              </w:rPr>
              <w:tab/>
              <w:t xml:space="preserve"> </w:t>
            </w:r>
          </w:p>
          <w:p w14:paraId="540B1F73"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Patikrinimo aktas</w:t>
            </w:r>
            <w:r w:rsidRPr="007C1A4C">
              <w:rPr>
                <w:rFonts w:ascii="Times New Roman" w:hAnsi="Times New Roman" w:cs="Times New Roman"/>
                <w:sz w:val="24"/>
                <w:szCs w:val="24"/>
              </w:rPr>
              <w:tab/>
              <w:t xml:space="preserve">  </w:t>
            </w:r>
          </w:p>
          <w:p w14:paraId="49C25EC3"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Prekių saugojimo ir muitinio tikrinimo vietos pripažinimo tinkama augalams, augaliniams produktams ir kitiems susijusiems objektams laikyti kontrolinis klausimynas</w:t>
            </w:r>
            <w:r w:rsidRPr="007C1A4C">
              <w:rPr>
                <w:rFonts w:ascii="Times New Roman" w:hAnsi="Times New Roman" w:cs="Times New Roman"/>
                <w:sz w:val="24"/>
                <w:szCs w:val="24"/>
              </w:rPr>
              <w:tab/>
              <w:t xml:space="preserve"> </w:t>
            </w:r>
            <w:r w:rsidRPr="007C1A4C">
              <w:rPr>
                <w:rFonts w:ascii="Times New Roman" w:hAnsi="Times New Roman" w:cs="Times New Roman"/>
                <w:sz w:val="24"/>
                <w:szCs w:val="24"/>
              </w:rPr>
              <w:tab/>
              <w:t xml:space="preserve"> </w:t>
            </w:r>
          </w:p>
          <w:p w14:paraId="40BA2C77"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Saugotinos veislės ir savitosios daržovių veislės tikrinimo aktas</w:t>
            </w:r>
            <w:r w:rsidRPr="007C1A4C">
              <w:rPr>
                <w:rFonts w:ascii="Times New Roman" w:hAnsi="Times New Roman" w:cs="Times New Roman"/>
                <w:sz w:val="24"/>
                <w:szCs w:val="24"/>
              </w:rPr>
              <w:tab/>
              <w:t xml:space="preserve"> </w:t>
            </w:r>
            <w:r w:rsidRPr="007C1A4C">
              <w:rPr>
                <w:rFonts w:ascii="Times New Roman" w:hAnsi="Times New Roman" w:cs="Times New Roman"/>
                <w:sz w:val="24"/>
                <w:szCs w:val="24"/>
              </w:rPr>
              <w:tab/>
              <w:t xml:space="preserve">  </w:t>
            </w:r>
          </w:p>
          <w:p w14:paraId="4148B1F7"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lastRenderedPageBreak/>
              <w:t>Tarnybinis pranešimas</w:t>
            </w:r>
            <w:r w:rsidRPr="007C1A4C">
              <w:rPr>
                <w:rFonts w:ascii="Times New Roman" w:hAnsi="Times New Roman" w:cs="Times New Roman"/>
                <w:sz w:val="24"/>
                <w:szCs w:val="24"/>
              </w:rPr>
              <w:tab/>
              <w:t xml:space="preserve"> </w:t>
            </w:r>
          </w:p>
          <w:p w14:paraId="1CE01751"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Tiekiamos rinkai ekologiškos įvairiarūšės medžiagos augalų dauginamosios medžiagos ir (ar) ekologiškos augalų dauginamosios medžiagos dokumentinio patikrinimo išvada</w:t>
            </w:r>
            <w:r w:rsidRPr="007C1A4C">
              <w:rPr>
                <w:rFonts w:ascii="Times New Roman" w:hAnsi="Times New Roman" w:cs="Times New Roman"/>
                <w:sz w:val="24"/>
                <w:szCs w:val="24"/>
              </w:rPr>
              <w:tab/>
              <w:t xml:space="preserve"> </w:t>
            </w:r>
          </w:p>
          <w:p w14:paraId="5BEB35F2"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Tikrinimo aktas (</w:t>
            </w:r>
            <w:proofErr w:type="spellStart"/>
            <w:r w:rsidRPr="007C1A4C">
              <w:rPr>
                <w:rFonts w:ascii="Times New Roman" w:hAnsi="Times New Roman" w:cs="Times New Roman"/>
                <w:sz w:val="24"/>
                <w:szCs w:val="24"/>
              </w:rPr>
              <w:t>Fitosanitarijos</w:t>
            </w:r>
            <w:proofErr w:type="spellEnd"/>
            <w:r w:rsidRPr="007C1A4C">
              <w:rPr>
                <w:rFonts w:ascii="Times New Roman" w:hAnsi="Times New Roman" w:cs="Times New Roman"/>
                <w:sz w:val="24"/>
                <w:szCs w:val="24"/>
              </w:rPr>
              <w:t>)</w:t>
            </w:r>
            <w:r w:rsidRPr="007C1A4C">
              <w:rPr>
                <w:rFonts w:ascii="Times New Roman" w:hAnsi="Times New Roman" w:cs="Times New Roman"/>
                <w:sz w:val="24"/>
                <w:szCs w:val="24"/>
              </w:rPr>
              <w:tab/>
              <w:t xml:space="preserve"> </w:t>
            </w:r>
          </w:p>
          <w:p w14:paraId="6981759B" w14:textId="77777777" w:rsidR="00EA1001" w:rsidRPr="007C1A4C"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Tręšiamojo produkto bandinio ėmimo aktas</w:t>
            </w:r>
            <w:r w:rsidRPr="007C1A4C">
              <w:rPr>
                <w:rFonts w:ascii="Times New Roman" w:hAnsi="Times New Roman" w:cs="Times New Roman"/>
                <w:sz w:val="24"/>
                <w:szCs w:val="24"/>
              </w:rPr>
              <w:tab/>
              <w:t xml:space="preserve"> </w:t>
            </w:r>
            <w:r w:rsidRPr="007C1A4C">
              <w:rPr>
                <w:rFonts w:ascii="Times New Roman" w:hAnsi="Times New Roman" w:cs="Times New Roman"/>
                <w:sz w:val="24"/>
                <w:szCs w:val="24"/>
              </w:rPr>
              <w:tab/>
              <w:t xml:space="preserve"> </w:t>
            </w:r>
          </w:p>
          <w:p w14:paraId="654EFDE3" w14:textId="77777777" w:rsidR="00EA1001" w:rsidRDefault="00EA1001" w:rsidP="005D6898">
            <w:pPr>
              <w:pStyle w:val="ListParagraph"/>
              <w:numPr>
                <w:ilvl w:val="0"/>
                <w:numId w:val="30"/>
              </w:numPr>
              <w:spacing w:before="120" w:after="120" w:line="240" w:lineRule="auto"/>
              <w:ind w:right="170"/>
              <w:rPr>
                <w:rFonts w:ascii="Times New Roman" w:hAnsi="Times New Roman" w:cs="Times New Roman"/>
                <w:sz w:val="24"/>
                <w:szCs w:val="24"/>
              </w:rPr>
            </w:pPr>
            <w:r w:rsidRPr="007C1A4C">
              <w:rPr>
                <w:rFonts w:ascii="Times New Roman" w:hAnsi="Times New Roman" w:cs="Times New Roman"/>
                <w:sz w:val="24"/>
                <w:szCs w:val="24"/>
              </w:rPr>
              <w:t>Šiltnamių patikrinimo klausimynas</w:t>
            </w:r>
            <w:r w:rsidR="00F2531E">
              <w:rPr>
                <w:rFonts w:ascii="Times New Roman" w:hAnsi="Times New Roman" w:cs="Times New Roman"/>
                <w:sz w:val="24"/>
                <w:szCs w:val="24"/>
              </w:rPr>
              <w:t>.</w:t>
            </w:r>
          </w:p>
          <w:p w14:paraId="26899C58" w14:textId="1FD2762E" w:rsidR="00F2531E" w:rsidRPr="007C1A4C" w:rsidRDefault="00F2531E" w:rsidP="005D6898">
            <w:pPr>
              <w:pStyle w:val="ListParagraph"/>
              <w:numPr>
                <w:ilvl w:val="0"/>
                <w:numId w:val="30"/>
              </w:numPr>
              <w:spacing w:before="120" w:after="120" w:line="240" w:lineRule="auto"/>
              <w:ind w:right="170"/>
              <w:rPr>
                <w:rFonts w:ascii="Times New Roman" w:hAnsi="Times New Roman" w:cs="Times New Roman"/>
                <w:sz w:val="24"/>
                <w:szCs w:val="24"/>
              </w:rPr>
            </w:pPr>
            <w:r>
              <w:rPr>
                <w:rFonts w:ascii="Times New Roman" w:hAnsi="Times New Roman" w:cs="Times New Roman"/>
                <w:sz w:val="24"/>
                <w:szCs w:val="24"/>
              </w:rPr>
              <w:t>Ir kiti.</w:t>
            </w:r>
          </w:p>
        </w:tc>
      </w:tr>
      <w:tr w:rsidR="00EA1001" w:rsidRPr="007C1A4C" w14:paraId="35BA2025" w14:textId="77777777" w:rsidTr="00E37D97">
        <w:tc>
          <w:tcPr>
            <w:tcW w:w="499" w:type="pct"/>
            <w:shd w:val="clear" w:color="auto" w:fill="auto"/>
          </w:tcPr>
          <w:p w14:paraId="0AB96B38" w14:textId="77777777" w:rsidR="00EA1001" w:rsidRPr="007C1A4C" w:rsidRDefault="00EA1001" w:rsidP="00EA1001">
            <w:pPr>
              <w:pStyle w:val="ListParagraph"/>
              <w:numPr>
                <w:ilvl w:val="0"/>
                <w:numId w:val="4"/>
              </w:numPr>
              <w:spacing w:before="120" w:after="120" w:line="240" w:lineRule="auto"/>
              <w:ind w:right="170"/>
              <w:rPr>
                <w:rFonts w:ascii="Times New Roman" w:hAnsi="Times New Roman" w:cs="Times New Roman"/>
                <w:sz w:val="24"/>
                <w:szCs w:val="24"/>
              </w:rPr>
            </w:pPr>
          </w:p>
        </w:tc>
        <w:tc>
          <w:tcPr>
            <w:tcW w:w="4501" w:type="pct"/>
            <w:shd w:val="clear" w:color="auto" w:fill="auto"/>
          </w:tcPr>
          <w:p w14:paraId="0652E8D0"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Prisitaikančio dizaino ar mobilioje aplikacijoje turi būti galima pasirašyti užpildytą dokumentą ekrane arba naudojantis išoriniu pasirašymo įrenginiu.</w:t>
            </w:r>
          </w:p>
        </w:tc>
      </w:tr>
    </w:tbl>
    <w:p w14:paraId="40700834" w14:textId="77777777" w:rsidR="00EA1001" w:rsidRPr="00E37D97" w:rsidRDefault="00EA1001" w:rsidP="001946FB">
      <w:pPr>
        <w:pStyle w:val="Heading1"/>
        <w:numPr>
          <w:ilvl w:val="0"/>
          <w:numId w:val="12"/>
        </w:numPr>
        <w:spacing w:line="360" w:lineRule="auto"/>
        <w:ind w:left="0" w:firstLine="0"/>
        <w:jc w:val="center"/>
        <w:rPr>
          <w:rFonts w:ascii="Times New Roman" w:hAnsi="Times New Roman" w:cs="Times New Roman"/>
          <w:b/>
          <w:bCs/>
          <w:color w:val="000000"/>
          <w:sz w:val="24"/>
          <w:szCs w:val="24"/>
        </w:rPr>
      </w:pPr>
      <w:bookmarkStart w:id="108" w:name="_Toc188856584"/>
      <w:bookmarkStart w:id="109" w:name="_Toc190946037"/>
      <w:r w:rsidRPr="00E37D97">
        <w:rPr>
          <w:rFonts w:ascii="Times New Roman" w:hAnsi="Times New Roman" w:cs="Times New Roman"/>
          <w:b/>
          <w:bCs/>
          <w:color w:val="000000"/>
          <w:sz w:val="24"/>
          <w:szCs w:val="24"/>
        </w:rPr>
        <w:t>NEFUNKCINIAI REIKALAVIMAI</w:t>
      </w:r>
      <w:bookmarkEnd w:id="108"/>
      <w:bookmarkEnd w:id="109"/>
    </w:p>
    <w:p w14:paraId="24F787C9" w14:textId="77777777" w:rsidR="00EA1001" w:rsidRPr="00142AA6" w:rsidRDefault="00EA1001" w:rsidP="001946FB">
      <w:pPr>
        <w:pStyle w:val="Heading2"/>
        <w:numPr>
          <w:ilvl w:val="1"/>
          <w:numId w:val="12"/>
        </w:numPr>
        <w:jc w:val="center"/>
        <w:rPr>
          <w:rFonts w:ascii="Times New Roman" w:hAnsi="Times New Roman" w:cs="Times New Roman"/>
          <w:b/>
          <w:bCs/>
          <w:color w:val="000000"/>
          <w:sz w:val="24"/>
          <w:szCs w:val="24"/>
        </w:rPr>
      </w:pPr>
      <w:bookmarkStart w:id="110" w:name="_Toc188856585"/>
      <w:bookmarkStart w:id="111" w:name="_Toc190946038"/>
      <w:r w:rsidRPr="00E37D97">
        <w:rPr>
          <w:rFonts w:ascii="Times New Roman" w:hAnsi="Times New Roman" w:cs="Times New Roman"/>
          <w:b/>
          <w:bCs/>
          <w:color w:val="000000"/>
          <w:sz w:val="24"/>
          <w:szCs w:val="24"/>
        </w:rPr>
        <w:t>REIKALAVIMAI NAUDOTOJO SĄSAJOS ERGONOMIKAI</w:t>
      </w:r>
      <w:bookmarkEnd w:id="110"/>
      <w:bookmarkEnd w:id="111"/>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55"/>
        <w:gridCol w:w="8573"/>
      </w:tblGrid>
      <w:tr w:rsidR="00EA1001" w:rsidRPr="007C1A4C" w14:paraId="5D6965DE" w14:textId="77777777" w:rsidTr="00FA5E0E">
        <w:tc>
          <w:tcPr>
            <w:tcW w:w="548" w:type="pct"/>
            <w:shd w:val="clear" w:color="auto" w:fill="auto"/>
            <w:vAlign w:val="center"/>
          </w:tcPr>
          <w:p w14:paraId="4720FC24" w14:textId="77777777" w:rsidR="00EA1001" w:rsidRPr="00142AA6" w:rsidRDefault="00EA1001" w:rsidP="00FA5E0E">
            <w:pPr>
              <w:spacing w:before="0" w:after="0" w:line="240" w:lineRule="auto"/>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452" w:type="pct"/>
            <w:shd w:val="clear" w:color="auto" w:fill="auto"/>
          </w:tcPr>
          <w:p w14:paraId="5775CDEA"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7C1A4C" w14:paraId="50252C50" w14:textId="77777777" w:rsidTr="00E37D97">
        <w:tc>
          <w:tcPr>
            <w:tcW w:w="548" w:type="pct"/>
            <w:shd w:val="clear" w:color="auto" w:fill="auto"/>
          </w:tcPr>
          <w:p w14:paraId="2F75EA03"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599F524D"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 xml:space="preserve">VATIS naudotojo sąsaja turi būti tinkamai atvaizduojama įvairiuose įrenginiuose ekranuose (kompiuterių, planšetinių kompiuterių, mobiliųjų telefonų) ekrano dydžiuose ir raiškos situacijose, t. y. turi būti realizuojamas taikant prisitaikančio dizaino (angl. </w:t>
            </w:r>
            <w:proofErr w:type="spellStart"/>
            <w:r w:rsidRPr="007C1A4C">
              <w:rPr>
                <w:rFonts w:ascii="Times New Roman" w:hAnsi="Times New Roman" w:cs="Times New Roman"/>
                <w:i/>
                <w:iCs/>
                <w:sz w:val="24"/>
                <w:szCs w:val="24"/>
              </w:rPr>
              <w:t>r</w:t>
            </w:r>
            <w:r w:rsidRPr="007C1A4C">
              <w:rPr>
                <w:rFonts w:ascii="Times New Roman" w:hAnsi="Times New Roman" w:cs="Times New Roman"/>
                <w:i/>
                <w:sz w:val="24"/>
                <w:szCs w:val="24"/>
              </w:rPr>
              <w:t>esponsive</w:t>
            </w:r>
            <w:proofErr w:type="spellEnd"/>
            <w:r w:rsidRPr="007C1A4C">
              <w:rPr>
                <w:rFonts w:ascii="Times New Roman" w:hAnsi="Times New Roman" w:cs="Times New Roman"/>
                <w:i/>
                <w:sz w:val="24"/>
                <w:szCs w:val="24"/>
              </w:rPr>
              <w:t xml:space="preserve"> </w:t>
            </w:r>
            <w:proofErr w:type="spellStart"/>
            <w:r w:rsidRPr="007C1A4C">
              <w:rPr>
                <w:rFonts w:ascii="Times New Roman" w:hAnsi="Times New Roman" w:cs="Times New Roman"/>
                <w:i/>
                <w:sz w:val="24"/>
                <w:szCs w:val="24"/>
              </w:rPr>
              <w:t>design</w:t>
            </w:r>
            <w:proofErr w:type="spellEnd"/>
            <w:r w:rsidRPr="007C1A4C">
              <w:rPr>
                <w:rFonts w:ascii="Times New Roman" w:hAnsi="Times New Roman" w:cs="Times New Roman"/>
                <w:sz w:val="24"/>
                <w:szCs w:val="24"/>
              </w:rPr>
              <w:t>) principus.</w:t>
            </w:r>
          </w:p>
        </w:tc>
      </w:tr>
      <w:tr w:rsidR="006D21D4" w:rsidRPr="007C1A4C" w14:paraId="18635247" w14:textId="77777777" w:rsidTr="00E37D97">
        <w:tc>
          <w:tcPr>
            <w:tcW w:w="548" w:type="pct"/>
            <w:shd w:val="clear" w:color="auto" w:fill="auto"/>
          </w:tcPr>
          <w:p w14:paraId="3A09DA7B" w14:textId="77777777" w:rsidR="006D21D4" w:rsidRPr="007C1A4C" w:rsidRDefault="006D21D4"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270F7E0C" w14:textId="2C154607" w:rsidR="006D21D4" w:rsidRPr="006D21D4" w:rsidRDefault="006D21D4" w:rsidP="00B75132">
            <w:pPr>
              <w:spacing w:before="120" w:after="120" w:line="240" w:lineRule="auto"/>
              <w:ind w:left="170" w:right="170"/>
              <w:rPr>
                <w:rFonts w:ascii="Times New Roman" w:hAnsi="Times New Roman" w:cs="Times New Roman"/>
                <w:sz w:val="24"/>
                <w:szCs w:val="24"/>
              </w:rPr>
            </w:pPr>
            <w:r w:rsidRPr="006D21D4">
              <w:rPr>
                <w:rFonts w:ascii="Times New Roman" w:hAnsi="Times New Roman" w:cs="Times New Roman"/>
                <w:sz w:val="24"/>
                <w:szCs w:val="24"/>
              </w:rPr>
              <w:t xml:space="preserve">Diegėjas turi sukurti </w:t>
            </w:r>
            <w:r w:rsidR="00021ACA">
              <w:rPr>
                <w:rFonts w:ascii="Times New Roman" w:hAnsi="Times New Roman" w:cs="Times New Roman"/>
                <w:sz w:val="24"/>
                <w:szCs w:val="24"/>
              </w:rPr>
              <w:t xml:space="preserve">modernizuojamo </w:t>
            </w:r>
            <w:r w:rsidRPr="006D21D4">
              <w:rPr>
                <w:rFonts w:ascii="Times New Roman" w:hAnsi="Times New Roman" w:cs="Times New Roman"/>
                <w:sz w:val="24"/>
                <w:szCs w:val="24"/>
              </w:rPr>
              <w:t xml:space="preserve">VATIS dizainą, taikant geriausias UX (angl. </w:t>
            </w:r>
            <w:proofErr w:type="spellStart"/>
            <w:r w:rsidRPr="006D21D4">
              <w:rPr>
                <w:rFonts w:ascii="Times New Roman" w:hAnsi="Times New Roman" w:cs="Times New Roman"/>
                <w:i/>
                <w:iCs/>
                <w:sz w:val="24"/>
                <w:szCs w:val="24"/>
              </w:rPr>
              <w:t>User</w:t>
            </w:r>
            <w:proofErr w:type="spellEnd"/>
            <w:r w:rsidRPr="006D21D4">
              <w:rPr>
                <w:rFonts w:ascii="Times New Roman" w:hAnsi="Times New Roman" w:cs="Times New Roman"/>
                <w:i/>
                <w:iCs/>
                <w:sz w:val="24"/>
                <w:szCs w:val="24"/>
              </w:rPr>
              <w:t xml:space="preserve"> </w:t>
            </w:r>
            <w:proofErr w:type="spellStart"/>
            <w:r w:rsidRPr="006D21D4">
              <w:rPr>
                <w:rFonts w:ascii="Times New Roman" w:hAnsi="Times New Roman" w:cs="Times New Roman"/>
                <w:i/>
                <w:iCs/>
                <w:sz w:val="24"/>
                <w:szCs w:val="24"/>
              </w:rPr>
              <w:t>experience</w:t>
            </w:r>
            <w:proofErr w:type="spellEnd"/>
            <w:r w:rsidRPr="006D21D4">
              <w:rPr>
                <w:rFonts w:ascii="Times New Roman" w:hAnsi="Times New Roman" w:cs="Times New Roman"/>
                <w:sz w:val="24"/>
                <w:szCs w:val="24"/>
              </w:rPr>
              <w:t xml:space="preserve">) ir UI (angl. </w:t>
            </w:r>
            <w:proofErr w:type="spellStart"/>
            <w:r w:rsidRPr="006D21D4">
              <w:rPr>
                <w:rFonts w:ascii="Times New Roman" w:hAnsi="Times New Roman" w:cs="Times New Roman"/>
                <w:i/>
                <w:iCs/>
                <w:sz w:val="24"/>
                <w:szCs w:val="24"/>
              </w:rPr>
              <w:t>User</w:t>
            </w:r>
            <w:proofErr w:type="spellEnd"/>
            <w:r w:rsidRPr="006D21D4">
              <w:rPr>
                <w:rFonts w:ascii="Times New Roman" w:hAnsi="Times New Roman" w:cs="Times New Roman"/>
                <w:i/>
                <w:iCs/>
                <w:sz w:val="24"/>
                <w:szCs w:val="24"/>
              </w:rPr>
              <w:t xml:space="preserve"> </w:t>
            </w:r>
            <w:proofErr w:type="spellStart"/>
            <w:r w:rsidRPr="006D21D4">
              <w:rPr>
                <w:rFonts w:ascii="Times New Roman" w:hAnsi="Times New Roman" w:cs="Times New Roman"/>
                <w:i/>
                <w:iCs/>
                <w:sz w:val="24"/>
                <w:szCs w:val="24"/>
              </w:rPr>
              <w:t>interface</w:t>
            </w:r>
            <w:proofErr w:type="spellEnd"/>
            <w:r w:rsidRPr="006D21D4">
              <w:rPr>
                <w:rFonts w:ascii="Times New Roman" w:hAnsi="Times New Roman" w:cs="Times New Roman"/>
                <w:sz w:val="24"/>
                <w:szCs w:val="24"/>
              </w:rPr>
              <w:t>) praktikas, siekiant naudotojo sąsają padaryti kiek labiau įmanoma intuityvią ir suprantamą, vengiant visų perteklinių veiksmų. VATIS naudotojo sąsaja turi būti modernizuojama ir tobulinama atsižvelgiant į viešųjų administracinių elektroninių paslaugų patogumo naudotis metodinį dokumentą „Tinkamumo problemų sprendimo gairės“. Kuriamų viešųjų ir administracinių elektroninių paslaugų tinkamumo naudotojams užtikrinimo priemonių metodin</w:t>
            </w:r>
            <w:r>
              <w:rPr>
                <w:rFonts w:ascii="Times New Roman" w:hAnsi="Times New Roman" w:cs="Times New Roman"/>
                <w:sz w:val="24"/>
                <w:szCs w:val="24"/>
              </w:rPr>
              <w:t>ė</w:t>
            </w:r>
            <w:r w:rsidRPr="006D21D4">
              <w:rPr>
                <w:rFonts w:ascii="Times New Roman" w:hAnsi="Times New Roman" w:cs="Times New Roman"/>
                <w:sz w:val="24"/>
                <w:szCs w:val="24"/>
              </w:rPr>
              <w:t xml:space="preserve">s rekomendacijos, pavirtintos Informacinės visuomenės plėtros komiteto prie Susisiekimo ministerijos direktoriaus 2014 m. gegužės 5 d. įsakymu Nr. T-65 „Dėl Kuriamų viešųjų ir administracinių elektroninių paslaugų tinkamumo naudotojams užtikrinimo priemonių metodines rekomendacijų pavirtinimo“. IVPK metodikoje aprašomų priemonių pavyzdžiais ir Tinkamumo problemų sprendimo gairėmis paskelbtais Informacinės visuomenės plėtros komiteto interneto puslapyje  </w:t>
            </w:r>
            <w:hyperlink r:id="rId17" w:history="1">
              <w:r w:rsidRPr="006D21D4">
                <w:rPr>
                  <w:rStyle w:val="Hyperlink"/>
                  <w:rFonts w:ascii="Times New Roman" w:hAnsi="Times New Roman" w:cs="Times New Roman"/>
                  <w:sz w:val="24"/>
                  <w:szCs w:val="24"/>
                </w:rPr>
                <w:t>https://ivpk.lrv.lt/lt/ivpk-leidiniai/viesuju-ir-administraciniu-elektroniniu-paslaugu-patogumo-naudotojams-metodiniai-dokumentai</w:t>
              </w:r>
            </w:hyperlink>
            <w:r>
              <w:rPr>
                <w:rFonts w:ascii="Times New Roman" w:hAnsi="Times New Roman" w:cs="Times New Roman"/>
                <w:sz w:val="24"/>
                <w:szCs w:val="24"/>
              </w:rPr>
              <w:t>.</w:t>
            </w:r>
          </w:p>
        </w:tc>
      </w:tr>
      <w:tr w:rsidR="00EA1001" w:rsidRPr="007C1A4C" w14:paraId="332B5C9C" w14:textId="77777777" w:rsidTr="00E37D97">
        <w:tc>
          <w:tcPr>
            <w:tcW w:w="548" w:type="pct"/>
            <w:shd w:val="clear" w:color="auto" w:fill="auto"/>
          </w:tcPr>
          <w:p w14:paraId="3D21D8D2"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5687CF5F" w14:textId="20A735C2" w:rsidR="00EA1001" w:rsidRPr="00D849F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D849FC">
              <w:rPr>
                <w:rFonts w:ascii="Times New Roman" w:hAnsi="Times New Roman" w:cs="Times New Roman"/>
                <w:sz w:val="24"/>
                <w:szCs w:val="24"/>
              </w:rPr>
              <w:t>Naudotojo sąsaja turi būti parengta laikantis bendrinės lietuvių kalbos taisyklių ir Lietuvos Respublikos valstybinės kalbos įstatym</w:t>
            </w:r>
            <w:r w:rsidR="0091260B" w:rsidRPr="00D849FC">
              <w:rPr>
                <w:rFonts w:ascii="Times New Roman" w:hAnsi="Times New Roman" w:cs="Times New Roman"/>
                <w:sz w:val="24"/>
                <w:szCs w:val="24"/>
              </w:rPr>
              <w:t>o</w:t>
            </w:r>
            <w:r w:rsidRPr="00D849FC">
              <w:rPr>
                <w:rFonts w:ascii="Times New Roman" w:hAnsi="Times New Roman" w:cs="Times New Roman"/>
                <w:sz w:val="24"/>
                <w:szCs w:val="24"/>
              </w:rPr>
              <w:t xml:space="preserve"> </w:t>
            </w:r>
            <w:r w:rsidR="004D403B" w:rsidRPr="00D849FC">
              <w:rPr>
                <w:rFonts w:ascii="Times New Roman" w:hAnsi="Times New Roman" w:cs="Times New Roman"/>
                <w:sz w:val="24"/>
                <w:szCs w:val="24"/>
              </w:rPr>
              <w:t xml:space="preserve">nuostatų </w:t>
            </w:r>
            <w:r w:rsidRPr="00D849FC">
              <w:rPr>
                <w:rFonts w:ascii="Times New Roman" w:hAnsi="Times New Roman" w:cs="Times New Roman"/>
                <w:sz w:val="24"/>
                <w:szCs w:val="24"/>
              </w:rPr>
              <w:t>(išskyrus su Perkančiąja organizacija suderintus vidinio naudojimo Sistemos komponentus).</w:t>
            </w:r>
          </w:p>
        </w:tc>
      </w:tr>
      <w:tr w:rsidR="00EA1001" w:rsidRPr="007C1A4C" w14:paraId="241E7E79" w14:textId="77777777" w:rsidTr="00E37D97">
        <w:tc>
          <w:tcPr>
            <w:tcW w:w="548" w:type="pct"/>
            <w:shd w:val="clear" w:color="auto" w:fill="auto"/>
          </w:tcPr>
          <w:p w14:paraId="218C9222"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28CEE471"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Naudotojo sąsaja turi būti estetiška, intuityvi ir paprasta naudoti, vizualiai patraukli. Naudotojui neturi būti reikalingi detalūs apmokymai ir/ar specifiniai įgūdžiai. Naudotojo sąsaja turi būti orientuota į mobiliųjų įrenginių specifiką, tačiau kiek įmanoma, neprieštarauti bendram VATIS dizainui.</w:t>
            </w:r>
          </w:p>
        </w:tc>
      </w:tr>
      <w:tr w:rsidR="007E2A4F" w:rsidRPr="007C1A4C" w14:paraId="2149FE21" w14:textId="77777777" w:rsidTr="00E37D97">
        <w:tc>
          <w:tcPr>
            <w:tcW w:w="548" w:type="pct"/>
            <w:shd w:val="clear" w:color="auto" w:fill="auto"/>
          </w:tcPr>
          <w:p w14:paraId="51849CC8" w14:textId="77777777" w:rsidR="007E2A4F" w:rsidRPr="007C1A4C" w:rsidRDefault="007E2A4F"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677F7F78" w14:textId="400320BC" w:rsidR="007E2A4F" w:rsidRPr="007E2A4F" w:rsidRDefault="00021ACA" w:rsidP="00B75132">
            <w:pPr>
              <w:spacing w:before="120" w:after="120" w:line="240" w:lineRule="auto"/>
              <w:ind w:left="170" w:right="170"/>
              <w:rPr>
                <w:rFonts w:ascii="Times New Roman" w:hAnsi="Times New Roman" w:cs="Times New Roman"/>
                <w:sz w:val="24"/>
                <w:szCs w:val="24"/>
              </w:rPr>
            </w:pPr>
            <w:r>
              <w:rPr>
                <w:rFonts w:ascii="Times New Roman" w:hAnsi="Times New Roman" w:cs="Times New Roman"/>
                <w:sz w:val="24"/>
                <w:szCs w:val="24"/>
              </w:rPr>
              <w:t xml:space="preserve">Modernizuojamo </w:t>
            </w:r>
            <w:r w:rsidR="007E2A4F" w:rsidRPr="00391B32">
              <w:rPr>
                <w:rFonts w:ascii="Times New Roman" w:hAnsi="Times New Roman" w:cs="Times New Roman"/>
                <w:sz w:val="24"/>
                <w:szCs w:val="24"/>
              </w:rPr>
              <w:t xml:space="preserve">VATIS naudotojo sąsaja turi būti pritaikyta reikalavimams, kurie keliami neįgaliesiems pritaikytų valstybės ir savivaldybių institucijų ir įstaigų interneto svetainių kūrimo, testavimo ir įvertinimo metodinėse rekomendacijose, patvirtintose Informacinės visuomenės plėtros komiteto prie Lietuvos Respublikos susisiekimo ministerijos direktoriaus 2013 m. gegužės 23 d. įsakymo Nr. T-72 Dėl Informacinės visuomenės plėtros komiteto prie Lietuvos Respublikos Vyriausybės direktoriaus 2004 m. kovo 31 d. įsakymo Nr. T-40 „Dėl Neįgaliesiems pritaikytų valstybės ir savivaldybių institucijų ir įstaigų interneto svetainių kūrimo, testavimo ir įvertinimo metodinių rekomendacijų patvirtinimo“ pakeitimo“.  </w:t>
            </w:r>
            <w:r w:rsidR="00391B32">
              <w:rPr>
                <w:rFonts w:ascii="Times New Roman" w:hAnsi="Times New Roman" w:cs="Times New Roman"/>
                <w:sz w:val="24"/>
                <w:szCs w:val="24"/>
              </w:rPr>
              <w:t>Tiekėjas</w:t>
            </w:r>
            <w:r w:rsidR="007E2A4F" w:rsidRPr="00391B32">
              <w:rPr>
                <w:rFonts w:ascii="Times New Roman" w:hAnsi="Times New Roman" w:cs="Times New Roman"/>
                <w:sz w:val="24"/>
                <w:szCs w:val="24"/>
              </w:rPr>
              <w:t xml:space="preserve"> turi užtikrinti „AA“ lygmens pasiekiamumą pagal „</w:t>
            </w:r>
            <w:proofErr w:type="spellStart"/>
            <w:r w:rsidR="007E2A4F" w:rsidRPr="00391B32">
              <w:rPr>
                <w:rFonts w:ascii="Times New Roman" w:hAnsi="Times New Roman" w:cs="Times New Roman"/>
                <w:i/>
                <w:iCs/>
                <w:sz w:val="24"/>
                <w:szCs w:val="24"/>
              </w:rPr>
              <w:t>Web</w:t>
            </w:r>
            <w:proofErr w:type="spellEnd"/>
            <w:r w:rsidR="007E2A4F" w:rsidRPr="00391B32">
              <w:rPr>
                <w:rFonts w:ascii="Times New Roman" w:hAnsi="Times New Roman" w:cs="Times New Roman"/>
                <w:i/>
                <w:iCs/>
                <w:sz w:val="24"/>
                <w:szCs w:val="24"/>
              </w:rPr>
              <w:t xml:space="preserve"> </w:t>
            </w:r>
            <w:proofErr w:type="spellStart"/>
            <w:r w:rsidR="007E2A4F" w:rsidRPr="00391B32">
              <w:rPr>
                <w:rFonts w:ascii="Times New Roman" w:hAnsi="Times New Roman" w:cs="Times New Roman"/>
                <w:i/>
                <w:iCs/>
                <w:sz w:val="24"/>
                <w:szCs w:val="24"/>
              </w:rPr>
              <w:t>Content</w:t>
            </w:r>
            <w:proofErr w:type="spellEnd"/>
            <w:r w:rsidR="007E2A4F" w:rsidRPr="00391B32">
              <w:rPr>
                <w:rFonts w:ascii="Times New Roman" w:hAnsi="Times New Roman" w:cs="Times New Roman"/>
                <w:i/>
                <w:iCs/>
                <w:sz w:val="24"/>
                <w:szCs w:val="24"/>
              </w:rPr>
              <w:t xml:space="preserve"> </w:t>
            </w:r>
            <w:proofErr w:type="spellStart"/>
            <w:r w:rsidR="007E2A4F" w:rsidRPr="00391B32">
              <w:rPr>
                <w:rFonts w:ascii="Times New Roman" w:hAnsi="Times New Roman" w:cs="Times New Roman"/>
                <w:i/>
                <w:iCs/>
                <w:sz w:val="24"/>
                <w:szCs w:val="24"/>
              </w:rPr>
              <w:t>Accessibility</w:t>
            </w:r>
            <w:proofErr w:type="spellEnd"/>
            <w:r w:rsidR="007E2A4F" w:rsidRPr="00391B32">
              <w:rPr>
                <w:rFonts w:ascii="Times New Roman" w:hAnsi="Times New Roman" w:cs="Times New Roman"/>
                <w:i/>
                <w:iCs/>
                <w:sz w:val="24"/>
                <w:szCs w:val="24"/>
              </w:rPr>
              <w:t xml:space="preserve"> </w:t>
            </w:r>
            <w:proofErr w:type="spellStart"/>
            <w:r w:rsidR="007E2A4F" w:rsidRPr="00391B32">
              <w:rPr>
                <w:rFonts w:ascii="Times New Roman" w:hAnsi="Times New Roman" w:cs="Times New Roman"/>
                <w:i/>
                <w:iCs/>
                <w:sz w:val="24"/>
                <w:szCs w:val="24"/>
              </w:rPr>
              <w:t>Guidelines</w:t>
            </w:r>
            <w:proofErr w:type="spellEnd"/>
            <w:r w:rsidR="007E2A4F" w:rsidRPr="00391B32">
              <w:rPr>
                <w:rFonts w:ascii="Times New Roman" w:hAnsi="Times New Roman" w:cs="Times New Roman"/>
                <w:i/>
                <w:iCs/>
                <w:sz w:val="24"/>
                <w:szCs w:val="24"/>
              </w:rPr>
              <w:t xml:space="preserve"> 2.1</w:t>
            </w:r>
            <w:r w:rsidR="007E2A4F" w:rsidRPr="00391B32">
              <w:rPr>
                <w:rFonts w:ascii="Times New Roman" w:hAnsi="Times New Roman" w:cs="Times New Roman"/>
                <w:sz w:val="24"/>
                <w:szCs w:val="24"/>
              </w:rPr>
              <w:t>“ skaitmeninio turinio prieinamumo gaires (https://www.w3.org/TR/WCAG21/) su galimybe plėsti VATIS funkcionalumą, ateityje siekiant užtikrinti „AAA“ lygmenį.</w:t>
            </w:r>
          </w:p>
        </w:tc>
      </w:tr>
      <w:tr w:rsidR="00EA1001" w:rsidRPr="007C1A4C" w14:paraId="3A3D39BB" w14:textId="77777777" w:rsidTr="00E37D97">
        <w:tc>
          <w:tcPr>
            <w:tcW w:w="548" w:type="pct"/>
            <w:shd w:val="clear" w:color="auto" w:fill="auto"/>
          </w:tcPr>
          <w:p w14:paraId="40E69D02"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6A222047" w14:textId="77777777" w:rsidR="00EA1001" w:rsidRPr="00D849F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D849FC">
              <w:rPr>
                <w:rFonts w:ascii="Times New Roman" w:hAnsi="Times New Roman" w:cs="Times New Roman"/>
                <w:sz w:val="24"/>
                <w:szCs w:val="24"/>
              </w:rPr>
              <w:t xml:space="preserve">Vidinių ir išorinių naudotojų prisitaikančio dizaino aplikacijos naudotojo sąsaja turi tinkamai veikti šiose pagrindinėse naršyklėse (arba lygiavertėse): Microsoft </w:t>
            </w:r>
            <w:proofErr w:type="spellStart"/>
            <w:r w:rsidRPr="00D849FC">
              <w:rPr>
                <w:rFonts w:ascii="Times New Roman" w:hAnsi="Times New Roman" w:cs="Times New Roman"/>
                <w:sz w:val="24"/>
                <w:szCs w:val="24"/>
              </w:rPr>
              <w:t>Edge</w:t>
            </w:r>
            <w:proofErr w:type="spellEnd"/>
            <w:r w:rsidRPr="00D849FC">
              <w:rPr>
                <w:rFonts w:ascii="Times New Roman" w:hAnsi="Times New Roman" w:cs="Times New Roman"/>
                <w:sz w:val="24"/>
                <w:szCs w:val="24"/>
              </w:rPr>
              <w:t>, Google Chrome, Mozilla Firefox. Reikalavimas taikomas naršyklių versijoms, kurios bus išleistos nuo Projekto inicijavimo iki diegimo etapo (bet ne daugiau kaip 3 naujausių kiekvienos naršyklės versijų).</w:t>
            </w:r>
          </w:p>
        </w:tc>
      </w:tr>
      <w:tr w:rsidR="00EA1001" w:rsidRPr="007C1A4C" w14:paraId="11D4DBCE" w14:textId="77777777" w:rsidTr="00E37D97">
        <w:tc>
          <w:tcPr>
            <w:tcW w:w="548" w:type="pct"/>
            <w:shd w:val="clear" w:color="auto" w:fill="auto"/>
          </w:tcPr>
          <w:p w14:paraId="59DC9106"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7DB48810" w14:textId="7058249A"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Išorinių naudotojų mobilioji aplikacija (jei </w:t>
            </w:r>
            <w:r w:rsidR="00251BCA">
              <w:rPr>
                <w:rFonts w:ascii="Times New Roman" w:hAnsi="Times New Roman" w:cs="Times New Roman"/>
                <w:sz w:val="24"/>
                <w:szCs w:val="24"/>
              </w:rPr>
              <w:t xml:space="preserve">Diegėjas </w:t>
            </w:r>
            <w:r w:rsidRPr="007C1A4C">
              <w:rPr>
                <w:rFonts w:ascii="Times New Roman" w:hAnsi="Times New Roman" w:cs="Times New Roman"/>
                <w:sz w:val="24"/>
                <w:szCs w:val="24"/>
              </w:rPr>
              <w:t>kuria mobilią, o ne prisitaikančio dizaino aplikaciją) turi veikti bent 2-ose populiariausiose mobiliųjų telefonų operacinių sistemų - Android ir iOS ne mažiau nei 2 metų senumo ir naujesnėse versijose.</w:t>
            </w:r>
          </w:p>
        </w:tc>
      </w:tr>
      <w:tr w:rsidR="00EA1001" w:rsidRPr="007C1A4C" w14:paraId="3AB470E1" w14:textId="77777777" w:rsidTr="00E37D97">
        <w:tc>
          <w:tcPr>
            <w:tcW w:w="548" w:type="pct"/>
            <w:shd w:val="clear" w:color="auto" w:fill="auto"/>
          </w:tcPr>
          <w:p w14:paraId="2E012968"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7D9E3DC4" w14:textId="53F973BA"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Vidinių naudotojų (jei </w:t>
            </w:r>
            <w:r w:rsidR="00251BCA">
              <w:rPr>
                <w:rFonts w:ascii="Times New Roman" w:hAnsi="Times New Roman" w:cs="Times New Roman"/>
                <w:sz w:val="24"/>
                <w:szCs w:val="24"/>
              </w:rPr>
              <w:t xml:space="preserve">Diegėjas </w:t>
            </w:r>
            <w:r w:rsidRPr="007C1A4C">
              <w:rPr>
                <w:rFonts w:ascii="Times New Roman" w:hAnsi="Times New Roman" w:cs="Times New Roman"/>
                <w:sz w:val="24"/>
                <w:szCs w:val="24"/>
              </w:rPr>
              <w:t>kuria mobilią, o ne prisitaikančio dizaino aplikaciją) mobilioji aplikacija turi veikti įrenginiuose naudojančiuose paskutines 2 Windows operacines sistemas – Windows 10 ir Windows 11.</w:t>
            </w:r>
          </w:p>
        </w:tc>
      </w:tr>
      <w:tr w:rsidR="00EA1001" w:rsidRPr="007C1A4C" w14:paraId="36A92FDB" w14:textId="77777777" w:rsidTr="00E37D97">
        <w:tc>
          <w:tcPr>
            <w:tcW w:w="548" w:type="pct"/>
            <w:shd w:val="clear" w:color="auto" w:fill="auto"/>
          </w:tcPr>
          <w:p w14:paraId="375B3823"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41856CBC"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Naudotojo sąsajos klaidų pranešimai turi būti suformuluoti taip, kad naudotojui būtų aišku, kas atsitiko ir kokius veiksmus jam toliau reikia daryti, kad galėtų tęsti darbą.</w:t>
            </w:r>
          </w:p>
        </w:tc>
      </w:tr>
      <w:tr w:rsidR="00EA1001" w:rsidRPr="007C1A4C" w14:paraId="25436CD0" w14:textId="77777777" w:rsidTr="00E37D97">
        <w:tc>
          <w:tcPr>
            <w:tcW w:w="548" w:type="pct"/>
            <w:shd w:val="clear" w:color="auto" w:fill="auto"/>
          </w:tcPr>
          <w:p w14:paraId="139DA9F2"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228D6409"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Visi to paties tipo (klaidų, įspėjamieji ir kt.) pranešimai turi būti pateikiami vienodu stiliumi (toje pačioje ekrano vietoje, tuo pačiu stiliumi, išskirti tomis pačiomis spalvomis).</w:t>
            </w:r>
          </w:p>
        </w:tc>
      </w:tr>
      <w:tr w:rsidR="00EA1001" w:rsidRPr="007C1A4C" w14:paraId="787EC7F9" w14:textId="77777777" w:rsidTr="00E37D97">
        <w:tc>
          <w:tcPr>
            <w:tcW w:w="548" w:type="pct"/>
            <w:shd w:val="clear" w:color="auto" w:fill="auto"/>
          </w:tcPr>
          <w:p w14:paraId="26B21C3D"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19F21E3D"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Naudotojo sąsaja turi būti pritaikyta pagal naudotojų tipą ir prieigos teises naudojamas VATIS. Naudotojams tu</w:t>
            </w:r>
            <w:r w:rsidRPr="00D849FC">
              <w:rPr>
                <w:rFonts w:ascii="Times New Roman" w:hAnsi="Times New Roman" w:cs="Times New Roman"/>
                <w:sz w:val="24"/>
                <w:szCs w:val="24"/>
              </w:rPr>
              <w:t>ri būti pateikiamos tik jiems aktualios funkcijos, o darbui nereikalingi arba neleistini Sistemos funkcionalumai</w:t>
            </w:r>
            <w:r w:rsidRPr="007C1A4C">
              <w:rPr>
                <w:rFonts w:ascii="Times New Roman" w:hAnsi="Times New Roman" w:cs="Times New Roman"/>
                <w:sz w:val="24"/>
                <w:szCs w:val="24"/>
              </w:rPr>
              <w:t xml:space="preserve"> neturi būti matomi.</w:t>
            </w:r>
          </w:p>
        </w:tc>
      </w:tr>
      <w:tr w:rsidR="00EA1001" w:rsidRPr="007C1A4C" w14:paraId="6D4A83C3" w14:textId="77777777" w:rsidTr="00E37D97">
        <w:tc>
          <w:tcPr>
            <w:tcW w:w="548" w:type="pct"/>
            <w:shd w:val="clear" w:color="auto" w:fill="auto"/>
          </w:tcPr>
          <w:p w14:paraId="32CA960A"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20EADDC5"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Turi būti vykdomas loginis duomenų laukų tikrinimas laukų lygiu (pvz.: asmens varde negali būti skaičių) ir laukų grupių lygiu (pvz.: paieškos pradžios data turi būti ankstesnė nei paieškos pabaigos data). Prieš išsaugant pateiktus duomenis turi būti atliekamas išsamus loginis jų patikrinimas (pvz.: ar visi privalomi laukai užpildyti).</w:t>
            </w:r>
          </w:p>
        </w:tc>
      </w:tr>
      <w:tr w:rsidR="00EA1001" w:rsidRPr="007C1A4C" w14:paraId="2D29725A" w14:textId="77777777" w:rsidTr="00E37D97">
        <w:tc>
          <w:tcPr>
            <w:tcW w:w="548" w:type="pct"/>
            <w:shd w:val="clear" w:color="auto" w:fill="auto"/>
          </w:tcPr>
          <w:p w14:paraId="5EADCEB1"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4CDF4A12"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Datos atvaizdavimas turi būti realizuotas Lietuvoje aktualiu formatu MMMM-MM-DD.</w:t>
            </w:r>
          </w:p>
        </w:tc>
      </w:tr>
      <w:tr w:rsidR="00EA1001" w:rsidRPr="007C1A4C" w14:paraId="4AF7C63E" w14:textId="77777777" w:rsidTr="00E37D97">
        <w:tc>
          <w:tcPr>
            <w:tcW w:w="548" w:type="pct"/>
            <w:shd w:val="clear" w:color="auto" w:fill="auto"/>
          </w:tcPr>
          <w:p w14:paraId="2A14AA0F"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75CCC03C" w14:textId="77777777"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Duomenų pildymo formose naudotojui turi būti aiškiai išskiriama, kurie laukai yra privalomi.</w:t>
            </w:r>
          </w:p>
        </w:tc>
      </w:tr>
      <w:tr w:rsidR="00EA1001" w:rsidRPr="007C1A4C" w14:paraId="4C84D1CB" w14:textId="77777777" w:rsidTr="00E37D97">
        <w:tc>
          <w:tcPr>
            <w:tcW w:w="548" w:type="pct"/>
            <w:shd w:val="clear" w:color="auto" w:fill="auto"/>
          </w:tcPr>
          <w:p w14:paraId="1E7D0986"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3DE31AB8"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Objekto pildymo / sukūrimo metu žinoma informacija turi būti užpildoma ir išsaugoma automatiškai, pvz. objektų sukūrimo data ir laikas, objektą sukūręs naudotojas ir kt.</w:t>
            </w:r>
          </w:p>
        </w:tc>
      </w:tr>
      <w:tr w:rsidR="00EA1001" w:rsidRPr="007C1A4C" w14:paraId="29B56A25" w14:textId="77777777" w:rsidTr="00E37D97">
        <w:tc>
          <w:tcPr>
            <w:tcW w:w="548" w:type="pct"/>
            <w:shd w:val="clear" w:color="auto" w:fill="auto"/>
          </w:tcPr>
          <w:p w14:paraId="1E71477E"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7AD07214" w14:textId="77777777" w:rsidR="00EA1001" w:rsidRPr="00FA5E0E" w:rsidRDefault="00EA1001" w:rsidP="00B75132">
            <w:pPr>
              <w:spacing w:before="120" w:after="120" w:line="240" w:lineRule="auto"/>
              <w:ind w:left="170" w:right="170"/>
              <w:rPr>
                <w:rFonts w:ascii="Times New Roman" w:hAnsi="Times New Roman" w:cs="Times New Roman"/>
                <w:sz w:val="24"/>
                <w:szCs w:val="24"/>
              </w:rPr>
            </w:pPr>
            <w:r w:rsidRPr="00FA5E0E">
              <w:rPr>
                <w:rFonts w:ascii="Times New Roman" w:hAnsi="Times New Roman" w:cs="Times New Roman"/>
                <w:sz w:val="24"/>
                <w:szCs w:val="24"/>
              </w:rPr>
              <w:t xml:space="preserve">Tie patys elementai turi būti nuosekliai atvaizduojami tiek tame pačiame puslapyje, tiek skirtinguose Sistemos puslapiuose. Atvaizdavimo nuoseklumas apima simbolių dydį (angl. </w:t>
            </w:r>
            <w:proofErr w:type="spellStart"/>
            <w:r w:rsidRPr="00FA5E0E">
              <w:rPr>
                <w:rFonts w:ascii="Times New Roman" w:hAnsi="Times New Roman" w:cs="Times New Roman"/>
                <w:i/>
                <w:iCs/>
                <w:sz w:val="24"/>
                <w:szCs w:val="24"/>
              </w:rPr>
              <w:t>character</w:t>
            </w:r>
            <w:proofErr w:type="spellEnd"/>
            <w:r w:rsidRPr="00FA5E0E">
              <w:rPr>
                <w:rFonts w:ascii="Times New Roman" w:hAnsi="Times New Roman" w:cs="Times New Roman"/>
                <w:i/>
                <w:iCs/>
                <w:sz w:val="24"/>
                <w:szCs w:val="24"/>
              </w:rPr>
              <w:t xml:space="preserve"> </w:t>
            </w:r>
            <w:proofErr w:type="spellStart"/>
            <w:r w:rsidRPr="00FA5E0E">
              <w:rPr>
                <w:rFonts w:ascii="Times New Roman" w:hAnsi="Times New Roman" w:cs="Times New Roman"/>
                <w:i/>
                <w:iCs/>
                <w:sz w:val="24"/>
                <w:szCs w:val="24"/>
              </w:rPr>
              <w:t>size</w:t>
            </w:r>
            <w:proofErr w:type="spellEnd"/>
            <w:r w:rsidRPr="00FA5E0E">
              <w:rPr>
                <w:rFonts w:ascii="Times New Roman" w:hAnsi="Times New Roman" w:cs="Times New Roman"/>
                <w:sz w:val="24"/>
                <w:szCs w:val="24"/>
              </w:rPr>
              <w:t xml:space="preserve">) ir atstumą tarp jų (angl. </w:t>
            </w:r>
            <w:proofErr w:type="spellStart"/>
            <w:r w:rsidRPr="00FA5E0E">
              <w:rPr>
                <w:rFonts w:ascii="Times New Roman" w:hAnsi="Times New Roman" w:cs="Times New Roman"/>
                <w:i/>
                <w:iCs/>
                <w:sz w:val="24"/>
                <w:szCs w:val="24"/>
              </w:rPr>
              <w:t>character</w:t>
            </w:r>
            <w:proofErr w:type="spellEnd"/>
            <w:r w:rsidRPr="00FA5E0E">
              <w:rPr>
                <w:rFonts w:ascii="Times New Roman" w:hAnsi="Times New Roman" w:cs="Times New Roman"/>
                <w:i/>
                <w:iCs/>
                <w:sz w:val="24"/>
                <w:szCs w:val="24"/>
              </w:rPr>
              <w:t xml:space="preserve"> </w:t>
            </w:r>
            <w:proofErr w:type="spellStart"/>
            <w:r w:rsidRPr="00FA5E0E">
              <w:rPr>
                <w:rFonts w:ascii="Times New Roman" w:hAnsi="Times New Roman" w:cs="Times New Roman"/>
                <w:i/>
                <w:iCs/>
                <w:sz w:val="24"/>
                <w:szCs w:val="24"/>
              </w:rPr>
              <w:t>spacing</w:t>
            </w:r>
            <w:proofErr w:type="spellEnd"/>
            <w:r w:rsidRPr="00FA5E0E">
              <w:rPr>
                <w:rFonts w:ascii="Times New Roman" w:hAnsi="Times New Roman" w:cs="Times New Roman"/>
                <w:sz w:val="24"/>
                <w:szCs w:val="24"/>
              </w:rPr>
              <w:t>), antraščių, pagrindinio šrifto bei fono spalvą, antraščių, teksto ir grafinių elementų padėtį puslapyje.</w:t>
            </w:r>
          </w:p>
        </w:tc>
      </w:tr>
      <w:tr w:rsidR="00EA1001" w:rsidRPr="007C1A4C" w14:paraId="0CB4DCC6" w14:textId="77777777" w:rsidTr="00E37D97">
        <w:tc>
          <w:tcPr>
            <w:tcW w:w="548" w:type="pct"/>
            <w:shd w:val="clear" w:color="auto" w:fill="auto"/>
          </w:tcPr>
          <w:p w14:paraId="2FB5D11A"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6D23AD1B"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 xml:space="preserve">Sistemoje pateikiamų sąrašų ir veiksmų išdėliojimo eilės tvarka turi skatinti efektyvų ir sėkmingą naudojimą. Pvz., reikia užtikrinti, kad elementų sąrašai, sugrupuotos nuorodos ir kortelių (angl. </w:t>
            </w:r>
            <w:proofErr w:type="spellStart"/>
            <w:r w:rsidRPr="00D849FC">
              <w:rPr>
                <w:rFonts w:ascii="Times New Roman" w:hAnsi="Times New Roman" w:cs="Times New Roman"/>
                <w:i/>
                <w:iCs/>
                <w:sz w:val="24"/>
                <w:szCs w:val="24"/>
              </w:rPr>
              <w:t>tabs</w:t>
            </w:r>
            <w:proofErr w:type="spellEnd"/>
            <w:r w:rsidRPr="00D849FC">
              <w:rPr>
                <w:rFonts w:ascii="Times New Roman" w:hAnsi="Times New Roman" w:cs="Times New Roman"/>
                <w:sz w:val="24"/>
                <w:szCs w:val="24"/>
              </w:rPr>
              <w:t>) rinkinys yra išdėlioti prasminga eilės tvarka. Jeigu eilės tvarka nėra svarbi, reikia rūšiuoti sąrašus pagal abėcėlę arba skaičius.</w:t>
            </w:r>
          </w:p>
        </w:tc>
      </w:tr>
      <w:tr w:rsidR="00EA1001" w:rsidRPr="007C1A4C" w14:paraId="5195003F" w14:textId="77777777" w:rsidTr="00E37D97">
        <w:tc>
          <w:tcPr>
            <w:tcW w:w="548" w:type="pct"/>
            <w:shd w:val="clear" w:color="auto" w:fill="auto"/>
          </w:tcPr>
          <w:p w14:paraId="11864411"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66EDF320"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Turi būti realizuota galimybė atlikti paiešką (filtravimą) Sistemos suformuotuose sąrašuose (pvz.: dokumentų sąrašas, nusižengimų sąrašas). Sąrašuose pateikiama informacija ir filtrų parametrai turi būti suderinti su Perkančiąja organizacijos detalios analizės ir projektavimo etapuose.</w:t>
            </w:r>
          </w:p>
        </w:tc>
      </w:tr>
      <w:tr w:rsidR="00EA1001" w:rsidRPr="007C1A4C" w14:paraId="279A8775" w14:textId="77777777" w:rsidTr="00E37D97">
        <w:tc>
          <w:tcPr>
            <w:tcW w:w="548" w:type="pct"/>
            <w:shd w:val="clear" w:color="auto" w:fill="auto"/>
          </w:tcPr>
          <w:p w14:paraId="5C3740C2"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4EBC4471"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 xml:space="preserve">Visi Sistemoje pateikiami sąrašai (įskaitant paieškos rezultatus) turi būti </w:t>
            </w:r>
            <w:proofErr w:type="spellStart"/>
            <w:r w:rsidRPr="00D849FC">
              <w:rPr>
                <w:rFonts w:ascii="Times New Roman" w:hAnsi="Times New Roman" w:cs="Times New Roman"/>
                <w:sz w:val="24"/>
                <w:szCs w:val="24"/>
              </w:rPr>
              <w:t>puslapiuojami</w:t>
            </w:r>
            <w:proofErr w:type="spellEnd"/>
            <w:r w:rsidRPr="00D849FC">
              <w:rPr>
                <w:rFonts w:ascii="Times New Roman" w:hAnsi="Times New Roman" w:cs="Times New Roman"/>
                <w:sz w:val="24"/>
                <w:szCs w:val="24"/>
              </w:rPr>
              <w:t>. Naudotojas turi turėti galimybę pats nustatyti, kelių objektų informacija turi būti pateikiama viename puslapyje.</w:t>
            </w:r>
          </w:p>
        </w:tc>
      </w:tr>
      <w:tr w:rsidR="00EA1001" w:rsidRPr="007C1A4C" w14:paraId="3EB7F8A5" w14:textId="77777777" w:rsidTr="00E37D97">
        <w:tc>
          <w:tcPr>
            <w:tcW w:w="548" w:type="pct"/>
            <w:shd w:val="clear" w:color="auto" w:fill="auto"/>
          </w:tcPr>
          <w:p w14:paraId="6E4B5643" w14:textId="77777777" w:rsidR="00EA1001" w:rsidRPr="007C1A4C" w:rsidRDefault="00EA1001" w:rsidP="005D6898">
            <w:pPr>
              <w:numPr>
                <w:ilvl w:val="0"/>
                <w:numId w:val="18"/>
              </w:numPr>
              <w:spacing w:before="120" w:after="120" w:line="240" w:lineRule="auto"/>
              <w:ind w:left="144" w:firstLine="0"/>
              <w:rPr>
                <w:rFonts w:ascii="Times New Roman" w:hAnsi="Times New Roman" w:cs="Times New Roman"/>
                <w:sz w:val="24"/>
                <w:szCs w:val="24"/>
              </w:rPr>
            </w:pPr>
          </w:p>
        </w:tc>
        <w:tc>
          <w:tcPr>
            <w:tcW w:w="4452" w:type="pct"/>
            <w:shd w:val="clear" w:color="auto" w:fill="auto"/>
          </w:tcPr>
          <w:p w14:paraId="5B39427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Detali objektų paieška turi būti realizuota laikantis šių reikalavimų:</w:t>
            </w:r>
          </w:p>
        </w:tc>
      </w:tr>
      <w:tr w:rsidR="00EA1001" w:rsidRPr="007C1A4C" w14:paraId="6C44504A" w14:textId="77777777" w:rsidTr="00E37D97">
        <w:tc>
          <w:tcPr>
            <w:tcW w:w="548" w:type="pct"/>
            <w:shd w:val="clear" w:color="auto" w:fill="auto"/>
          </w:tcPr>
          <w:p w14:paraId="32CA9FDE" w14:textId="77777777" w:rsidR="00EA1001" w:rsidRPr="007C1A4C" w:rsidRDefault="00EA1001" w:rsidP="005D6898">
            <w:pPr>
              <w:numPr>
                <w:ilvl w:val="1"/>
                <w:numId w:val="18"/>
              </w:numPr>
              <w:spacing w:before="120" w:after="120" w:line="240" w:lineRule="auto"/>
              <w:rPr>
                <w:rFonts w:ascii="Times New Roman" w:hAnsi="Times New Roman" w:cs="Times New Roman"/>
                <w:sz w:val="24"/>
                <w:szCs w:val="24"/>
              </w:rPr>
            </w:pPr>
          </w:p>
        </w:tc>
        <w:tc>
          <w:tcPr>
            <w:tcW w:w="4452" w:type="pct"/>
            <w:shd w:val="clear" w:color="auto" w:fill="auto"/>
          </w:tcPr>
          <w:p w14:paraId="2263DDE5"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Turi būti galimybė vykdyti paiešką pagal visus objekto atributus, kuriuos gali peržiūrėti paiešką vykdantis naudotojas.</w:t>
            </w:r>
          </w:p>
        </w:tc>
      </w:tr>
      <w:tr w:rsidR="00EA1001" w:rsidRPr="007C1A4C" w14:paraId="4B932EE8" w14:textId="77777777" w:rsidTr="00E37D97">
        <w:tc>
          <w:tcPr>
            <w:tcW w:w="548" w:type="pct"/>
            <w:shd w:val="clear" w:color="auto" w:fill="auto"/>
          </w:tcPr>
          <w:p w14:paraId="13C90645" w14:textId="77777777" w:rsidR="00EA1001" w:rsidRPr="007C1A4C" w:rsidRDefault="00EA1001" w:rsidP="005D6898">
            <w:pPr>
              <w:numPr>
                <w:ilvl w:val="1"/>
                <w:numId w:val="18"/>
              </w:numPr>
              <w:spacing w:before="120" w:after="120" w:line="240" w:lineRule="auto"/>
              <w:rPr>
                <w:rFonts w:ascii="Times New Roman" w:hAnsi="Times New Roman" w:cs="Times New Roman"/>
                <w:sz w:val="24"/>
                <w:szCs w:val="24"/>
              </w:rPr>
            </w:pPr>
          </w:p>
        </w:tc>
        <w:tc>
          <w:tcPr>
            <w:tcW w:w="4452" w:type="pct"/>
            <w:shd w:val="clear" w:color="auto" w:fill="auto"/>
          </w:tcPr>
          <w:p w14:paraId="22024163"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Paieškos rezultatai turi būti </w:t>
            </w:r>
            <w:proofErr w:type="spellStart"/>
            <w:r w:rsidRPr="007C1A4C">
              <w:rPr>
                <w:rFonts w:ascii="Times New Roman" w:hAnsi="Times New Roman" w:cs="Times New Roman"/>
                <w:sz w:val="24"/>
                <w:szCs w:val="24"/>
              </w:rPr>
              <w:t>puslapiuojami</w:t>
            </w:r>
            <w:proofErr w:type="spellEnd"/>
            <w:r w:rsidRPr="007C1A4C">
              <w:rPr>
                <w:rFonts w:ascii="Times New Roman" w:hAnsi="Times New Roman" w:cs="Times New Roman"/>
                <w:sz w:val="24"/>
                <w:szCs w:val="24"/>
              </w:rPr>
              <w:t xml:space="preserve"> su galimybe keisti puslapyje atvaizduojamų objektų skaičių.</w:t>
            </w:r>
          </w:p>
        </w:tc>
      </w:tr>
      <w:tr w:rsidR="00EA1001" w:rsidRPr="00D849FC" w14:paraId="35E7AAB9" w14:textId="77777777" w:rsidTr="00E37D97">
        <w:tc>
          <w:tcPr>
            <w:tcW w:w="548" w:type="pct"/>
            <w:shd w:val="clear" w:color="auto" w:fill="auto"/>
          </w:tcPr>
          <w:p w14:paraId="687B601B" w14:textId="77777777" w:rsidR="00EA1001" w:rsidRPr="007C1A4C" w:rsidRDefault="00EA1001" w:rsidP="005D6898">
            <w:pPr>
              <w:numPr>
                <w:ilvl w:val="1"/>
                <w:numId w:val="18"/>
              </w:numPr>
              <w:spacing w:before="120" w:after="120" w:line="240" w:lineRule="auto"/>
              <w:rPr>
                <w:rFonts w:ascii="Times New Roman" w:hAnsi="Times New Roman" w:cs="Times New Roman"/>
                <w:sz w:val="24"/>
                <w:szCs w:val="24"/>
              </w:rPr>
            </w:pPr>
          </w:p>
        </w:tc>
        <w:tc>
          <w:tcPr>
            <w:tcW w:w="4452" w:type="pct"/>
            <w:shd w:val="clear" w:color="auto" w:fill="auto"/>
          </w:tcPr>
          <w:p w14:paraId="6022E63D"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Turi būti nurodomas paieškos rezultatų skaičius.</w:t>
            </w:r>
          </w:p>
        </w:tc>
      </w:tr>
      <w:tr w:rsidR="00EA1001" w:rsidRPr="00D849FC" w14:paraId="754B6ABB" w14:textId="77777777" w:rsidTr="00E37D97">
        <w:tc>
          <w:tcPr>
            <w:tcW w:w="548" w:type="pct"/>
            <w:shd w:val="clear" w:color="auto" w:fill="auto"/>
          </w:tcPr>
          <w:p w14:paraId="138D38A7" w14:textId="77777777" w:rsidR="00EA1001" w:rsidRPr="00D849FC" w:rsidRDefault="00EA1001" w:rsidP="005D6898">
            <w:pPr>
              <w:numPr>
                <w:ilvl w:val="1"/>
                <w:numId w:val="18"/>
              </w:numPr>
              <w:spacing w:before="120" w:after="120" w:line="240" w:lineRule="auto"/>
              <w:rPr>
                <w:rFonts w:ascii="Times New Roman" w:hAnsi="Times New Roman" w:cs="Times New Roman"/>
                <w:sz w:val="24"/>
                <w:szCs w:val="24"/>
              </w:rPr>
            </w:pPr>
          </w:p>
        </w:tc>
        <w:tc>
          <w:tcPr>
            <w:tcW w:w="4452" w:type="pct"/>
            <w:shd w:val="clear" w:color="auto" w:fill="auto"/>
          </w:tcPr>
          <w:p w14:paraId="2BC3100C"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Paieška turi vienodai traktuoti tiek didžiąsias, tiek mažąsias raides, t. y. įrašius paieškoje ,,sistema“ turi būti pateikiami rezultatai su ,,Sistema“ ir atvirkščiai.</w:t>
            </w:r>
          </w:p>
        </w:tc>
      </w:tr>
    </w:tbl>
    <w:p w14:paraId="694A87FC" w14:textId="77777777" w:rsidR="00EA1001" w:rsidRPr="00D849FC" w:rsidRDefault="00EA1001" w:rsidP="001946FB">
      <w:pPr>
        <w:pStyle w:val="Heading1"/>
        <w:numPr>
          <w:ilvl w:val="0"/>
          <w:numId w:val="12"/>
        </w:numPr>
        <w:spacing w:line="360" w:lineRule="auto"/>
        <w:ind w:left="0" w:firstLine="0"/>
        <w:jc w:val="center"/>
        <w:rPr>
          <w:rFonts w:ascii="Times New Roman" w:hAnsi="Times New Roman" w:cs="Times New Roman"/>
          <w:b/>
          <w:bCs/>
          <w:color w:val="000000"/>
          <w:sz w:val="24"/>
          <w:szCs w:val="24"/>
        </w:rPr>
      </w:pPr>
      <w:bookmarkStart w:id="112" w:name="_Toc188856586"/>
      <w:bookmarkStart w:id="113" w:name="_Toc190946039"/>
      <w:r w:rsidRPr="00D849FC">
        <w:rPr>
          <w:rFonts w:ascii="Times New Roman" w:hAnsi="Times New Roman" w:cs="Times New Roman"/>
          <w:b/>
          <w:bCs/>
          <w:color w:val="000000"/>
          <w:sz w:val="24"/>
          <w:szCs w:val="24"/>
        </w:rPr>
        <w:t>REIKALAVIMAI PROGRAMINEI ĮRANGAI IR ARCHITEKTŪRAI</w:t>
      </w:r>
      <w:bookmarkEnd w:id="112"/>
      <w:bookmarkEnd w:id="113"/>
    </w:p>
    <w:p w14:paraId="6B4FB8B8" w14:textId="77777777" w:rsidR="00EA1001" w:rsidRPr="00D849FC" w:rsidRDefault="00EA1001" w:rsidP="001946FB">
      <w:pPr>
        <w:pStyle w:val="Heading2"/>
        <w:numPr>
          <w:ilvl w:val="1"/>
          <w:numId w:val="12"/>
        </w:numPr>
        <w:jc w:val="center"/>
        <w:rPr>
          <w:rFonts w:ascii="Times New Roman" w:hAnsi="Times New Roman" w:cs="Times New Roman"/>
          <w:b/>
          <w:bCs/>
          <w:color w:val="000000"/>
          <w:sz w:val="24"/>
          <w:szCs w:val="24"/>
        </w:rPr>
      </w:pPr>
      <w:bookmarkStart w:id="114" w:name="_Toc188856587"/>
      <w:bookmarkStart w:id="115" w:name="_Toc190946040"/>
      <w:r w:rsidRPr="00D849FC">
        <w:rPr>
          <w:rFonts w:ascii="Times New Roman" w:hAnsi="Times New Roman" w:cs="Times New Roman"/>
          <w:b/>
          <w:bCs/>
          <w:color w:val="000000"/>
          <w:sz w:val="24"/>
          <w:szCs w:val="24"/>
        </w:rPr>
        <w:t>BENDRIEJI ARCHITEKTŪROS REIKALAVIMAI</w:t>
      </w:r>
      <w:bookmarkEnd w:id="114"/>
      <w:bookmarkEnd w:id="115"/>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55"/>
        <w:gridCol w:w="8573"/>
      </w:tblGrid>
      <w:tr w:rsidR="00EA1001" w:rsidRPr="00D849FC" w14:paraId="66DE29CF" w14:textId="77777777" w:rsidTr="00FA5E0E">
        <w:trPr>
          <w:tblHeader/>
        </w:trPr>
        <w:tc>
          <w:tcPr>
            <w:tcW w:w="548" w:type="pct"/>
            <w:shd w:val="clear" w:color="auto" w:fill="auto"/>
          </w:tcPr>
          <w:p w14:paraId="6C6E5371" w14:textId="77777777" w:rsidR="00EA1001" w:rsidRPr="00D849FC"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D849FC">
              <w:rPr>
                <w:rFonts w:ascii="Times New Roman" w:eastAsia="MS Mincho" w:hAnsi="Times New Roman" w:cs="Times New Roman"/>
                <w:b/>
                <w:bCs/>
                <w:color w:val="000000"/>
                <w:sz w:val="24"/>
                <w:szCs w:val="24"/>
              </w:rPr>
              <w:t>Nr.</w:t>
            </w:r>
          </w:p>
        </w:tc>
        <w:tc>
          <w:tcPr>
            <w:tcW w:w="4452" w:type="pct"/>
            <w:shd w:val="clear" w:color="auto" w:fill="auto"/>
          </w:tcPr>
          <w:p w14:paraId="5F8405C4" w14:textId="77777777" w:rsidR="00EA1001" w:rsidRPr="00D849FC"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D849FC">
              <w:rPr>
                <w:rFonts w:ascii="Times New Roman" w:eastAsia="MS Mincho" w:hAnsi="Times New Roman" w:cs="Times New Roman"/>
                <w:b/>
                <w:bCs/>
                <w:color w:val="000000"/>
                <w:sz w:val="24"/>
                <w:szCs w:val="24"/>
              </w:rPr>
              <w:t>Reikalavimas</w:t>
            </w:r>
          </w:p>
        </w:tc>
      </w:tr>
      <w:tr w:rsidR="00EA1001" w:rsidRPr="00D849FC" w14:paraId="11D1DBDE" w14:textId="77777777" w:rsidTr="00FA5E0E">
        <w:tc>
          <w:tcPr>
            <w:tcW w:w="548" w:type="pct"/>
            <w:shd w:val="clear" w:color="auto" w:fill="auto"/>
          </w:tcPr>
          <w:p w14:paraId="73F6E2D5" w14:textId="77777777" w:rsidR="00EA1001" w:rsidRPr="00D849F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6168F026" w14:textId="77777777" w:rsidR="00EA1001" w:rsidRPr="00D849F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D849FC">
              <w:rPr>
                <w:rFonts w:ascii="Times New Roman" w:hAnsi="Times New Roman" w:cs="Times New Roman"/>
                <w:sz w:val="24"/>
                <w:szCs w:val="24"/>
              </w:rPr>
              <w:t>Sistemoje tvarkomų duomenų įrašų skaičius neturi būti ribojamas, išskyrus tuos apribojimus, kurie atsiranda dėl naudojamos techninės įrangos fizinių parametrų.</w:t>
            </w:r>
          </w:p>
        </w:tc>
      </w:tr>
      <w:tr w:rsidR="00EA1001" w:rsidRPr="007C1A4C" w14:paraId="2E41963A" w14:textId="77777777" w:rsidTr="00FA5E0E">
        <w:tc>
          <w:tcPr>
            <w:tcW w:w="548" w:type="pct"/>
            <w:shd w:val="clear" w:color="auto" w:fill="auto"/>
          </w:tcPr>
          <w:p w14:paraId="3AEC8301" w14:textId="77777777" w:rsidR="00EA1001" w:rsidRPr="00D849F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1E6A8F6A"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 xml:space="preserve">Sistemos realizacija turi remtis daugiasluoksne architektūra, kuri leistų sistemą plėsti ir pritaikyti prie besikeičiančių poreikių. Sistema turi būti sukurta ne mažiau kaip 3 sluoksnių architektūros (angl. </w:t>
            </w:r>
            <w:proofErr w:type="spellStart"/>
            <w:r w:rsidRPr="00D849FC">
              <w:rPr>
                <w:rFonts w:ascii="Times New Roman" w:hAnsi="Times New Roman" w:cs="Times New Roman"/>
                <w:i/>
                <w:iCs/>
                <w:sz w:val="24"/>
                <w:szCs w:val="24"/>
              </w:rPr>
              <w:t>three</w:t>
            </w:r>
            <w:proofErr w:type="spellEnd"/>
            <w:r w:rsidRPr="00D849FC">
              <w:rPr>
                <w:rFonts w:ascii="Times New Roman" w:hAnsi="Times New Roman" w:cs="Times New Roman"/>
                <w:i/>
                <w:iCs/>
                <w:sz w:val="24"/>
                <w:szCs w:val="24"/>
              </w:rPr>
              <w:t>–</w:t>
            </w:r>
            <w:proofErr w:type="spellStart"/>
            <w:r w:rsidRPr="00D849FC">
              <w:rPr>
                <w:rFonts w:ascii="Times New Roman" w:hAnsi="Times New Roman" w:cs="Times New Roman"/>
                <w:i/>
                <w:iCs/>
                <w:sz w:val="24"/>
                <w:szCs w:val="24"/>
              </w:rPr>
              <w:t>tier</w:t>
            </w:r>
            <w:proofErr w:type="spellEnd"/>
            <w:r w:rsidRPr="00D849FC">
              <w:rPr>
                <w:rFonts w:ascii="Times New Roman" w:hAnsi="Times New Roman" w:cs="Times New Roman"/>
                <w:i/>
                <w:iCs/>
                <w:sz w:val="24"/>
                <w:szCs w:val="24"/>
              </w:rPr>
              <w:t>, 3–</w:t>
            </w:r>
            <w:proofErr w:type="spellStart"/>
            <w:r w:rsidRPr="00D849FC">
              <w:rPr>
                <w:rFonts w:ascii="Times New Roman" w:hAnsi="Times New Roman" w:cs="Times New Roman"/>
                <w:i/>
                <w:iCs/>
                <w:sz w:val="24"/>
                <w:szCs w:val="24"/>
              </w:rPr>
              <w:t>tier</w:t>
            </w:r>
            <w:proofErr w:type="spellEnd"/>
            <w:r w:rsidRPr="00D849FC">
              <w:rPr>
                <w:rFonts w:ascii="Times New Roman" w:hAnsi="Times New Roman" w:cs="Times New Roman"/>
                <w:sz w:val="24"/>
                <w:szCs w:val="24"/>
              </w:rPr>
              <w:t xml:space="preserve">) pagrindu ir turėti galimybę būti </w:t>
            </w:r>
            <w:r w:rsidRPr="00D849FC">
              <w:rPr>
                <w:rFonts w:ascii="Times New Roman" w:hAnsi="Times New Roman" w:cs="Times New Roman"/>
                <w:sz w:val="24"/>
                <w:szCs w:val="24"/>
              </w:rPr>
              <w:lastRenderedPageBreak/>
              <w:t>integruojama atskirų sluoksnių lygmenyse. Privalo egzistuoti vaizdavimo, veiklos logikos ir duomenų lygmenys:</w:t>
            </w:r>
          </w:p>
          <w:p w14:paraId="790C8502" w14:textId="77777777" w:rsidR="00EA1001" w:rsidRPr="00D849FC" w:rsidRDefault="00EA1001" w:rsidP="005D6898">
            <w:pPr>
              <w:pStyle w:val="ListParagraph"/>
              <w:numPr>
                <w:ilvl w:val="0"/>
                <w:numId w:val="20"/>
              </w:numPr>
              <w:spacing w:before="120" w:after="120" w:line="240" w:lineRule="auto"/>
              <w:ind w:left="413" w:right="173" w:firstLine="52"/>
              <w:rPr>
                <w:rFonts w:ascii="Times New Roman" w:hAnsi="Times New Roman" w:cs="Times New Roman"/>
                <w:sz w:val="24"/>
                <w:szCs w:val="24"/>
              </w:rPr>
            </w:pPr>
            <w:r w:rsidRPr="00D849FC">
              <w:rPr>
                <w:rFonts w:ascii="Times New Roman" w:hAnsi="Times New Roman" w:cs="Times New Roman"/>
                <w:sz w:val="24"/>
                <w:szCs w:val="24"/>
              </w:rPr>
              <w:t>Vaizdavimo lygmuo turi užtikrinti kompiuterinių priemonių visumą prieigai prie Sistemos pateikiamo skaitmeninio turinio galimais skaitmeniniais kanalais ir tuo pačiu prie naudotojo sąsajos, reikalingos Sistemos funkcijų atlikimui;</w:t>
            </w:r>
          </w:p>
          <w:p w14:paraId="7057A412" w14:textId="77777777" w:rsidR="00EA1001" w:rsidRPr="00D849FC" w:rsidRDefault="00EA1001" w:rsidP="005D6898">
            <w:pPr>
              <w:pStyle w:val="ListParagraph"/>
              <w:numPr>
                <w:ilvl w:val="0"/>
                <w:numId w:val="20"/>
              </w:numPr>
              <w:spacing w:before="120" w:after="120" w:line="240" w:lineRule="auto"/>
              <w:ind w:left="413" w:right="173" w:firstLine="0"/>
              <w:rPr>
                <w:rFonts w:ascii="Times New Roman" w:hAnsi="Times New Roman" w:cs="Times New Roman"/>
                <w:sz w:val="24"/>
                <w:szCs w:val="24"/>
              </w:rPr>
            </w:pPr>
            <w:r w:rsidRPr="00D849FC">
              <w:rPr>
                <w:rFonts w:ascii="Times New Roman" w:hAnsi="Times New Roman" w:cs="Times New Roman"/>
                <w:sz w:val="24"/>
                <w:szCs w:val="24"/>
              </w:rPr>
              <w:t>Veiklos logikos lygmuo programinėmis priemonėmis turi pilnai automatizuoti veiklos procesų žingsnius ar jų dalį bei kontroliuoti programinių funkcijų vykdymo eigą. Šis lygmuo turi aptarnauti:</w:t>
            </w:r>
          </w:p>
          <w:p w14:paraId="6D3E3A9A" w14:textId="77777777" w:rsidR="00EA1001" w:rsidRPr="00D849FC" w:rsidRDefault="00EA1001" w:rsidP="005D6898">
            <w:pPr>
              <w:pStyle w:val="ListParagraph"/>
              <w:numPr>
                <w:ilvl w:val="1"/>
                <w:numId w:val="20"/>
              </w:numPr>
              <w:spacing w:before="120" w:after="120" w:line="240" w:lineRule="auto"/>
              <w:ind w:left="416" w:right="173" w:firstLine="0"/>
              <w:rPr>
                <w:rFonts w:ascii="Times New Roman" w:hAnsi="Times New Roman" w:cs="Times New Roman"/>
                <w:sz w:val="24"/>
                <w:szCs w:val="24"/>
              </w:rPr>
            </w:pPr>
            <w:r w:rsidRPr="00D849FC">
              <w:rPr>
                <w:rFonts w:ascii="Times New Roman" w:hAnsi="Times New Roman" w:cs="Times New Roman"/>
                <w:sz w:val="24"/>
                <w:szCs w:val="24"/>
              </w:rPr>
              <w:t>duomenų lygmenį, teikiant atitinkamas duomenų užklausas, apdorojant gautus duomenis, perduodant juos saugojimui ar keičiant juos;</w:t>
            </w:r>
          </w:p>
          <w:p w14:paraId="075B0DBA" w14:textId="77777777" w:rsidR="00EA1001" w:rsidRPr="00D849FC" w:rsidRDefault="00EA1001" w:rsidP="005D6898">
            <w:pPr>
              <w:pStyle w:val="ListParagraph"/>
              <w:numPr>
                <w:ilvl w:val="1"/>
                <w:numId w:val="20"/>
              </w:numPr>
              <w:spacing w:before="120" w:after="120" w:line="240" w:lineRule="auto"/>
              <w:ind w:left="1455" w:right="173" w:hanging="1039"/>
              <w:rPr>
                <w:rFonts w:ascii="Times New Roman" w:hAnsi="Times New Roman" w:cs="Times New Roman"/>
                <w:sz w:val="24"/>
                <w:szCs w:val="24"/>
              </w:rPr>
            </w:pPr>
            <w:r w:rsidRPr="00D849FC">
              <w:rPr>
                <w:rFonts w:ascii="Times New Roman" w:hAnsi="Times New Roman" w:cs="Times New Roman"/>
                <w:sz w:val="24"/>
                <w:szCs w:val="24"/>
              </w:rPr>
              <w:t>vaizdavimo lygmenį;</w:t>
            </w:r>
          </w:p>
          <w:p w14:paraId="4B2A3BB6" w14:textId="77777777" w:rsidR="00EA1001" w:rsidRPr="00D849FC" w:rsidRDefault="00EA1001" w:rsidP="005D6898">
            <w:pPr>
              <w:pStyle w:val="ListParagraph"/>
              <w:numPr>
                <w:ilvl w:val="0"/>
                <w:numId w:val="20"/>
              </w:numPr>
              <w:spacing w:before="120" w:after="120" w:line="240" w:lineRule="auto"/>
              <w:ind w:left="413" w:right="173" w:firstLine="52"/>
              <w:rPr>
                <w:rFonts w:ascii="Times New Roman" w:hAnsi="Times New Roman" w:cs="Times New Roman"/>
                <w:sz w:val="24"/>
                <w:szCs w:val="24"/>
              </w:rPr>
            </w:pPr>
            <w:r w:rsidRPr="00D849FC">
              <w:rPr>
                <w:rFonts w:ascii="Times New Roman" w:hAnsi="Times New Roman" w:cs="Times New Roman"/>
                <w:sz w:val="24"/>
                <w:szCs w:val="24"/>
              </w:rPr>
              <w:t>Duomenų lygmuo turi būti realizuotas operacinių sistemų failų sistemos, duomenų bazių, duomenų talpyklų ir/ar saugyklų pavidalu.</w:t>
            </w:r>
          </w:p>
        </w:tc>
      </w:tr>
      <w:tr w:rsidR="00EA1001" w:rsidRPr="007C1A4C" w14:paraId="04FDD20F" w14:textId="77777777" w:rsidTr="00FA5E0E">
        <w:tc>
          <w:tcPr>
            <w:tcW w:w="548" w:type="pct"/>
            <w:shd w:val="clear" w:color="auto" w:fill="auto"/>
          </w:tcPr>
          <w:p w14:paraId="252CF222"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4851CBA2" w14:textId="77777777" w:rsidR="00EA1001" w:rsidRPr="00D849F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D849FC">
              <w:rPr>
                <w:rFonts w:ascii="Times New Roman" w:hAnsi="Times New Roman" w:cs="Times New Roman"/>
                <w:sz w:val="24"/>
                <w:szCs w:val="24"/>
              </w:rPr>
              <w:t>Sistemos naudotojai negali turėti galimybės atlikti operacijų tiesiai duomenų bazėje.</w:t>
            </w:r>
          </w:p>
        </w:tc>
      </w:tr>
      <w:tr w:rsidR="00EA1001" w:rsidRPr="007C1A4C" w14:paraId="1886DD28" w14:textId="77777777" w:rsidTr="00FA5E0E">
        <w:tc>
          <w:tcPr>
            <w:tcW w:w="548" w:type="pct"/>
            <w:shd w:val="clear" w:color="auto" w:fill="auto"/>
          </w:tcPr>
          <w:p w14:paraId="18703283"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234E93BF"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 xml:space="preserve">Sistemoje tvarkomi ir saugomi failai (pvz.: </w:t>
            </w:r>
            <w:proofErr w:type="spellStart"/>
            <w:r w:rsidRPr="00D849FC">
              <w:rPr>
                <w:rFonts w:ascii="Times New Roman" w:hAnsi="Times New Roman" w:cs="Times New Roman"/>
                <w:sz w:val="24"/>
                <w:szCs w:val="24"/>
              </w:rPr>
              <w:t>docx</w:t>
            </w:r>
            <w:proofErr w:type="spellEnd"/>
            <w:r w:rsidRPr="00D849FC">
              <w:rPr>
                <w:rFonts w:ascii="Times New Roman" w:hAnsi="Times New Roman" w:cs="Times New Roman"/>
                <w:sz w:val="24"/>
                <w:szCs w:val="24"/>
              </w:rPr>
              <w:t xml:space="preserve">, </w:t>
            </w:r>
            <w:proofErr w:type="spellStart"/>
            <w:r w:rsidRPr="00D849FC">
              <w:rPr>
                <w:rFonts w:ascii="Times New Roman" w:hAnsi="Times New Roman" w:cs="Times New Roman"/>
                <w:sz w:val="24"/>
                <w:szCs w:val="24"/>
              </w:rPr>
              <w:t>pdf</w:t>
            </w:r>
            <w:proofErr w:type="spellEnd"/>
            <w:r w:rsidRPr="00D849FC">
              <w:rPr>
                <w:rFonts w:ascii="Times New Roman" w:hAnsi="Times New Roman" w:cs="Times New Roman"/>
                <w:sz w:val="24"/>
                <w:szCs w:val="24"/>
              </w:rPr>
              <w:t xml:space="preserve">, </w:t>
            </w:r>
            <w:proofErr w:type="spellStart"/>
            <w:r w:rsidRPr="00D849FC">
              <w:rPr>
                <w:rFonts w:ascii="Times New Roman" w:hAnsi="Times New Roman" w:cs="Times New Roman"/>
                <w:sz w:val="24"/>
                <w:szCs w:val="24"/>
              </w:rPr>
              <w:t>adoc</w:t>
            </w:r>
            <w:proofErr w:type="spellEnd"/>
            <w:r w:rsidRPr="00D849FC">
              <w:rPr>
                <w:rFonts w:ascii="Times New Roman" w:hAnsi="Times New Roman" w:cs="Times New Roman"/>
                <w:sz w:val="24"/>
                <w:szCs w:val="24"/>
              </w:rPr>
              <w:t xml:space="preserve"> formato dokumentai) turi būti saugomi </w:t>
            </w:r>
            <w:proofErr w:type="spellStart"/>
            <w:r w:rsidRPr="00D849FC">
              <w:rPr>
                <w:rFonts w:ascii="Times New Roman" w:hAnsi="Times New Roman" w:cs="Times New Roman"/>
                <w:sz w:val="24"/>
                <w:szCs w:val="24"/>
              </w:rPr>
              <w:t>failinėje</w:t>
            </w:r>
            <w:proofErr w:type="spellEnd"/>
            <w:r w:rsidRPr="00D849FC">
              <w:rPr>
                <w:rFonts w:ascii="Times New Roman" w:hAnsi="Times New Roman" w:cs="Times New Roman"/>
                <w:sz w:val="24"/>
                <w:szCs w:val="24"/>
              </w:rPr>
              <w:t xml:space="preserve"> sistemoje (ne bendroje duomenų bazėje).</w:t>
            </w:r>
          </w:p>
        </w:tc>
      </w:tr>
      <w:tr w:rsidR="00EA1001" w:rsidRPr="007C1A4C" w14:paraId="6F2635FE" w14:textId="77777777" w:rsidTr="00FA5E0E">
        <w:tc>
          <w:tcPr>
            <w:tcW w:w="548" w:type="pct"/>
            <w:shd w:val="clear" w:color="auto" w:fill="auto"/>
          </w:tcPr>
          <w:p w14:paraId="08DF080C"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3092146C" w14:textId="6D49A130" w:rsidR="00EA1001" w:rsidRPr="007C1A4C" w:rsidRDefault="00EA1001" w:rsidP="00D849FC">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VATIS turi būti išlaikoma architektūra sudaryta iš išorinio ir vidinio portalų (apimančio vidinius posistemius, bendruosius ir administravimo komponentus). </w:t>
            </w:r>
            <w:r w:rsidRPr="00D849FC">
              <w:rPr>
                <w:rFonts w:ascii="Times New Roman" w:hAnsi="Times New Roman" w:cs="Times New Roman"/>
                <w:sz w:val="24"/>
                <w:szCs w:val="24"/>
              </w:rPr>
              <w:t xml:space="preserve">Šios </w:t>
            </w:r>
            <w:r w:rsidR="00D849FC" w:rsidRPr="00D849FC">
              <w:rPr>
                <w:rFonts w:ascii="Times New Roman" w:eastAsia="Times New Roman" w:hAnsi="Times New Roman" w:cs="Times New Roman"/>
                <w:sz w:val="24"/>
                <w:szCs w:val="24"/>
                <w:lang w:eastAsia="lt-LT"/>
              </w:rPr>
              <w:t>Techninės specifikacijos 2 paveiksle pateikiamas norimas VATIS principinės architektūros pavyzdys galės būti tikslinamas, atsižvelgiant / realizuojant šios Techninės specifikacijos reikalavimus ir galutinai suderintas su Perkančiąja organizacija detalios analizės ir projektavimo etape.</w:t>
            </w:r>
            <w:r w:rsidRPr="00FA5E0E">
              <w:rPr>
                <w:rFonts w:ascii="Times New Roman" w:hAnsi="Times New Roman" w:cs="Times New Roman"/>
                <w:sz w:val="24"/>
                <w:szCs w:val="24"/>
              </w:rPr>
              <w:t>.</w:t>
            </w:r>
          </w:p>
        </w:tc>
      </w:tr>
      <w:tr w:rsidR="00EA1001" w:rsidRPr="007C1A4C" w14:paraId="60FC1684" w14:textId="77777777" w:rsidTr="00FA5E0E">
        <w:tc>
          <w:tcPr>
            <w:tcW w:w="548" w:type="pct"/>
            <w:shd w:val="clear" w:color="auto" w:fill="auto"/>
          </w:tcPr>
          <w:p w14:paraId="27F24B69"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1543B178"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Diegiamos technologijos turi būti suderintos su Perkančiosios organizacijos naudojamomis technologijomis ir infrastruktūra, kurios komponentai bus panaudoti realizuojant programinius sprendimus. </w:t>
            </w:r>
            <w:r w:rsidRPr="007C1A4C">
              <w:rPr>
                <w:rFonts w:ascii="Times New Roman" w:hAnsi="Times New Roman" w:cs="Times New Roman"/>
                <w:sz w:val="24"/>
                <w:szCs w:val="24"/>
                <w:lang w:eastAsia="en-US"/>
              </w:rPr>
              <w:t>Naujai sukurtų funkcionalumų realizacija VATIS architektūriniame sprendime turi būti įgyvendinta taip, kad atitiktų VATIS esamų funkcinių modulių paskirtį. Naujai realizuojamos funkcijos turi būti integruotos į esamą VATIS funkcijų sprendimą.</w:t>
            </w:r>
          </w:p>
        </w:tc>
      </w:tr>
      <w:tr w:rsidR="00EA1001" w:rsidRPr="007C1A4C" w14:paraId="3F17CF87" w14:textId="77777777" w:rsidTr="00FA5E0E">
        <w:tc>
          <w:tcPr>
            <w:tcW w:w="548" w:type="pct"/>
            <w:shd w:val="clear" w:color="auto" w:fill="auto"/>
          </w:tcPr>
          <w:p w14:paraId="41F8C28F"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7F4CC468"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Pr>
                <w:rFonts w:ascii="Times New Roman" w:hAnsi="Times New Roman" w:cs="Times New Roman"/>
                <w:sz w:val="24"/>
                <w:szCs w:val="24"/>
              </w:rPr>
              <w:t xml:space="preserve">Turi būti realizuota jungtis su </w:t>
            </w:r>
            <w:r w:rsidRPr="00A2411E">
              <w:rPr>
                <w:rFonts w:ascii="Times New Roman" w:hAnsi="Times New Roman" w:cs="Times New Roman"/>
                <w:sz w:val="24"/>
                <w:szCs w:val="24"/>
              </w:rPr>
              <w:t>Valstybės duomenų valdysenos informacin</w:t>
            </w:r>
            <w:r>
              <w:rPr>
                <w:rFonts w:ascii="Times New Roman" w:hAnsi="Times New Roman" w:cs="Times New Roman"/>
                <w:sz w:val="24"/>
                <w:szCs w:val="24"/>
              </w:rPr>
              <w:t xml:space="preserve">e </w:t>
            </w:r>
            <w:r w:rsidRPr="00A2411E">
              <w:rPr>
                <w:rFonts w:ascii="Times New Roman" w:hAnsi="Times New Roman" w:cs="Times New Roman"/>
                <w:sz w:val="24"/>
                <w:szCs w:val="24"/>
              </w:rPr>
              <w:t>sistem</w:t>
            </w:r>
            <w:r>
              <w:rPr>
                <w:rFonts w:ascii="Times New Roman" w:hAnsi="Times New Roman" w:cs="Times New Roman"/>
                <w:sz w:val="24"/>
                <w:szCs w:val="24"/>
              </w:rPr>
              <w:t>a</w:t>
            </w:r>
            <w:r w:rsidRPr="00A2411E">
              <w:rPr>
                <w:rFonts w:ascii="Times New Roman" w:hAnsi="Times New Roman" w:cs="Times New Roman"/>
                <w:sz w:val="24"/>
                <w:szCs w:val="24"/>
              </w:rPr>
              <w:t xml:space="preserve"> ir </w:t>
            </w:r>
            <w:r>
              <w:rPr>
                <w:rFonts w:ascii="Times New Roman" w:hAnsi="Times New Roman" w:cs="Times New Roman"/>
                <w:sz w:val="24"/>
                <w:szCs w:val="24"/>
              </w:rPr>
              <w:t xml:space="preserve">parengtas </w:t>
            </w:r>
            <w:r w:rsidRPr="00A2411E">
              <w:rPr>
                <w:rFonts w:ascii="Times New Roman" w:hAnsi="Times New Roman" w:cs="Times New Roman"/>
                <w:sz w:val="24"/>
                <w:szCs w:val="24"/>
              </w:rPr>
              <w:t>šaltinio duomenų struktūros apraš</w:t>
            </w:r>
            <w:r>
              <w:rPr>
                <w:rFonts w:ascii="Times New Roman" w:hAnsi="Times New Roman" w:cs="Times New Roman"/>
                <w:sz w:val="24"/>
                <w:szCs w:val="24"/>
              </w:rPr>
              <w:t>as.</w:t>
            </w:r>
          </w:p>
        </w:tc>
      </w:tr>
      <w:tr w:rsidR="00EA1001" w:rsidRPr="007C1A4C" w14:paraId="547AA66B" w14:textId="77777777" w:rsidTr="00FA5E0E">
        <w:tc>
          <w:tcPr>
            <w:tcW w:w="548" w:type="pct"/>
            <w:shd w:val="clear" w:color="auto" w:fill="auto"/>
          </w:tcPr>
          <w:p w14:paraId="0F8150BA"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6F02AB83" w14:textId="77777777" w:rsidR="00EA1001" w:rsidRDefault="00EA1001" w:rsidP="00B75132">
            <w:pPr>
              <w:spacing w:before="120" w:after="120" w:line="240" w:lineRule="auto"/>
              <w:ind w:left="170" w:right="170"/>
              <w:rPr>
                <w:rFonts w:ascii="Times New Roman" w:hAnsi="Times New Roman" w:cs="Times New Roman"/>
                <w:sz w:val="24"/>
                <w:szCs w:val="24"/>
              </w:rPr>
            </w:pPr>
            <w:r>
              <w:rPr>
                <w:rFonts w:ascii="Times New Roman" w:hAnsi="Times New Roman" w:cs="Times New Roman"/>
                <w:sz w:val="24"/>
                <w:szCs w:val="24"/>
              </w:rPr>
              <w:t xml:space="preserve">Turi būti realizuota UDTS jungtis pagal UDTS specifikaciją publikuojamą </w:t>
            </w:r>
            <w:hyperlink r:id="rId18" w:history="1">
              <w:r w:rsidRPr="00662EC8">
                <w:rPr>
                  <w:rStyle w:val="Hyperlink"/>
                  <w:rFonts w:ascii="Times New Roman" w:hAnsi="Times New Roman" w:cs="Times New Roman"/>
                  <w:sz w:val="24"/>
                  <w:szCs w:val="24"/>
                </w:rPr>
                <w:t>https://ivpk.github.io/uapi/</w:t>
              </w:r>
            </w:hyperlink>
            <w:r>
              <w:rPr>
                <w:rFonts w:ascii="Times New Roman" w:hAnsi="Times New Roman" w:cs="Times New Roman"/>
                <w:sz w:val="24"/>
                <w:szCs w:val="24"/>
              </w:rPr>
              <w:t xml:space="preserve"> </w:t>
            </w:r>
          </w:p>
        </w:tc>
      </w:tr>
    </w:tbl>
    <w:p w14:paraId="004F2B05" w14:textId="77777777" w:rsidR="00EA1001" w:rsidRPr="00142AA6" w:rsidRDefault="00EA1001" w:rsidP="001946FB">
      <w:pPr>
        <w:pStyle w:val="Heading2"/>
        <w:numPr>
          <w:ilvl w:val="1"/>
          <w:numId w:val="12"/>
        </w:numPr>
        <w:jc w:val="center"/>
        <w:rPr>
          <w:rFonts w:ascii="Times New Roman" w:hAnsi="Times New Roman" w:cs="Times New Roman"/>
          <w:b/>
          <w:bCs/>
          <w:color w:val="000000"/>
          <w:sz w:val="24"/>
          <w:szCs w:val="24"/>
        </w:rPr>
      </w:pPr>
      <w:bookmarkStart w:id="116" w:name="_Toc188856588"/>
      <w:bookmarkStart w:id="117" w:name="_Toc190946041"/>
      <w:r w:rsidRPr="00FA5E0E">
        <w:rPr>
          <w:rFonts w:ascii="Times New Roman" w:hAnsi="Times New Roman" w:cs="Times New Roman"/>
          <w:b/>
          <w:bCs/>
          <w:color w:val="000000"/>
          <w:sz w:val="24"/>
          <w:szCs w:val="24"/>
        </w:rPr>
        <w:t>REIKALAVIMAI LICENCINEI PROGRAMINEI ĮRANGAI</w:t>
      </w:r>
      <w:bookmarkEnd w:id="116"/>
      <w:bookmarkEnd w:id="117"/>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55"/>
        <w:gridCol w:w="8573"/>
      </w:tblGrid>
      <w:tr w:rsidR="00EA1001" w:rsidRPr="007C1A4C" w14:paraId="69219E0E" w14:textId="77777777" w:rsidTr="00FA5E0E">
        <w:trPr>
          <w:tblHeader/>
        </w:trPr>
        <w:tc>
          <w:tcPr>
            <w:tcW w:w="548" w:type="pct"/>
            <w:shd w:val="clear" w:color="auto" w:fill="auto"/>
          </w:tcPr>
          <w:p w14:paraId="7832119D"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452" w:type="pct"/>
            <w:shd w:val="clear" w:color="auto" w:fill="auto"/>
          </w:tcPr>
          <w:p w14:paraId="33DABA16"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7C1A4C" w14:paraId="4D777502" w14:textId="77777777" w:rsidTr="00FA5E0E">
        <w:tc>
          <w:tcPr>
            <w:tcW w:w="548" w:type="pct"/>
            <w:shd w:val="clear" w:color="auto" w:fill="auto"/>
          </w:tcPr>
          <w:p w14:paraId="49B9648A"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6852D9B9" w14:textId="54A30B2A" w:rsidR="00EA1001" w:rsidRPr="007C1A4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7C1A4C">
              <w:rPr>
                <w:rFonts w:ascii="Times New Roman" w:hAnsi="Times New Roman" w:cs="Times New Roman"/>
                <w:sz w:val="24"/>
                <w:szCs w:val="24"/>
              </w:rPr>
              <w:t>Diegėjas turi naudoti esamą duomenų bazių valdymo sistemą. Jei diegėjas siūlo kitą DBVS, DBVS licencijos įsigijimo kaina turi būti įskaičiuota į pasiūlymo kainą.</w:t>
            </w:r>
          </w:p>
        </w:tc>
      </w:tr>
      <w:tr w:rsidR="00EA1001" w:rsidRPr="007C1A4C" w14:paraId="2F41D6EA" w14:textId="77777777" w:rsidTr="00FA5E0E">
        <w:tc>
          <w:tcPr>
            <w:tcW w:w="548" w:type="pct"/>
            <w:shd w:val="clear" w:color="auto" w:fill="auto"/>
          </w:tcPr>
          <w:p w14:paraId="7AD0AFA8"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32EFA962" w14:textId="657C9819"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Licencinės programinės įrangos licencijavimo tvarka turi būti nuolatinio galiojimo (be jokių galiojimo apribojimų laike).</w:t>
            </w:r>
            <w:r w:rsidR="00FF1D46">
              <w:rPr>
                <w:rFonts w:ascii="Times New Roman" w:hAnsi="Times New Roman" w:cs="Times New Roman"/>
                <w:sz w:val="24"/>
                <w:szCs w:val="24"/>
              </w:rPr>
              <w:t xml:space="preserve"> Licencijos turi būti užregistruotos </w:t>
            </w:r>
            <w:r w:rsidR="00FF1D46">
              <w:rPr>
                <w:rFonts w:ascii="Times New Roman" w:hAnsi="Times New Roman" w:cs="Times New Roman"/>
                <w:sz w:val="24"/>
                <w:szCs w:val="24"/>
              </w:rPr>
              <w:lastRenderedPageBreak/>
              <w:t>Perkančiosios organizacijos vardu</w:t>
            </w:r>
            <w:r w:rsidR="00845BEB">
              <w:rPr>
                <w:rFonts w:ascii="Times New Roman" w:hAnsi="Times New Roman" w:cs="Times New Roman"/>
                <w:sz w:val="24"/>
                <w:szCs w:val="24"/>
              </w:rPr>
              <w:t xml:space="preserve"> jeigu programinės įrangos gamintojas reikalauja tokios registracijos.</w:t>
            </w:r>
          </w:p>
        </w:tc>
      </w:tr>
      <w:tr w:rsidR="00EA1001" w:rsidRPr="007C1A4C" w14:paraId="0C47CC24" w14:textId="77777777" w:rsidTr="00FA5E0E">
        <w:tc>
          <w:tcPr>
            <w:tcW w:w="548" w:type="pct"/>
            <w:shd w:val="clear" w:color="auto" w:fill="auto"/>
          </w:tcPr>
          <w:p w14:paraId="0BDE9F56"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76934EED"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Siūlant kitą nei dabar naudojama DBVS licencinę programinę įrangą, jos įsigijimo kaina visam galiojimo </w:t>
            </w:r>
            <w:r w:rsidRPr="00D849FC">
              <w:rPr>
                <w:rFonts w:ascii="Times New Roman" w:hAnsi="Times New Roman" w:cs="Times New Roman"/>
                <w:sz w:val="24"/>
                <w:szCs w:val="24"/>
              </w:rPr>
              <w:t>laikotarpiui (ne trumpiau nei 3 metų nuo paslaugų priėmimo-perdavimo akto pasirašymo dienos)</w:t>
            </w:r>
            <w:r w:rsidRPr="007C1A4C">
              <w:rPr>
                <w:rFonts w:ascii="Times New Roman" w:hAnsi="Times New Roman" w:cs="Times New Roman"/>
                <w:sz w:val="24"/>
                <w:szCs w:val="24"/>
              </w:rPr>
              <w:t xml:space="preserve"> turi būti įskaičiuota į pasiūlymo kainą.</w:t>
            </w:r>
          </w:p>
        </w:tc>
      </w:tr>
      <w:tr w:rsidR="00EA1001" w:rsidRPr="007C1A4C" w14:paraId="504070C8" w14:textId="77777777" w:rsidTr="00FA5E0E">
        <w:tc>
          <w:tcPr>
            <w:tcW w:w="548" w:type="pct"/>
            <w:shd w:val="clear" w:color="auto" w:fill="auto"/>
          </w:tcPr>
          <w:p w14:paraId="396F4616"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7CE09EFE" w14:textId="2D6DFD11"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Duomenų sinchronizavimo standartinė programinė įranga turi būti licencijuojama per procesoriaus branduolius. Turi būti pateiktas ne mažiau kaip 1 vienetas, tačiau </w:t>
            </w:r>
            <w:r w:rsidR="00251BCA">
              <w:rPr>
                <w:rFonts w:ascii="Times New Roman" w:hAnsi="Times New Roman" w:cs="Times New Roman"/>
                <w:sz w:val="24"/>
                <w:szCs w:val="24"/>
              </w:rPr>
              <w:t xml:space="preserve">Diegėjas </w:t>
            </w:r>
            <w:r w:rsidRPr="007C1A4C">
              <w:rPr>
                <w:rFonts w:ascii="Times New Roman" w:hAnsi="Times New Roman" w:cs="Times New Roman"/>
                <w:sz w:val="24"/>
                <w:szCs w:val="24"/>
              </w:rPr>
              <w:t>turi įvertinti reikiamą poreikį tinkamam programinės įrangos veikimui ir pateikti atitinkamą kiekį.</w:t>
            </w:r>
          </w:p>
        </w:tc>
      </w:tr>
      <w:tr w:rsidR="00EA1001" w:rsidRPr="007C1A4C" w14:paraId="162B7677" w14:textId="77777777" w:rsidTr="00FA5E0E">
        <w:tc>
          <w:tcPr>
            <w:tcW w:w="548" w:type="pct"/>
            <w:shd w:val="clear" w:color="auto" w:fill="auto"/>
          </w:tcPr>
          <w:p w14:paraId="533381E5"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7A0B14D7" w14:textId="0C55B191"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Diegėjas tur</w:t>
            </w:r>
            <w:r w:rsidR="0048565D">
              <w:rPr>
                <w:rFonts w:ascii="Times New Roman" w:hAnsi="Times New Roman" w:cs="Times New Roman"/>
                <w:sz w:val="24"/>
                <w:szCs w:val="24"/>
              </w:rPr>
              <w:t>ės</w:t>
            </w:r>
            <w:r w:rsidRPr="007C1A4C">
              <w:rPr>
                <w:rFonts w:ascii="Times New Roman" w:hAnsi="Times New Roman" w:cs="Times New Roman"/>
                <w:sz w:val="24"/>
                <w:szCs w:val="24"/>
              </w:rPr>
              <w:t xml:space="preserve"> </w:t>
            </w:r>
            <w:r w:rsidR="00726B29">
              <w:rPr>
                <w:rFonts w:ascii="Times New Roman" w:hAnsi="Times New Roman" w:cs="Times New Roman"/>
                <w:sz w:val="24"/>
                <w:szCs w:val="24"/>
              </w:rPr>
              <w:t xml:space="preserve">atlyginti nuostolius </w:t>
            </w:r>
            <w:r w:rsidRPr="007C1A4C">
              <w:rPr>
                <w:rFonts w:ascii="Times New Roman" w:hAnsi="Times New Roman" w:cs="Times New Roman"/>
                <w:sz w:val="24"/>
                <w:szCs w:val="24"/>
              </w:rPr>
              <w:t>Perkančiajai organizacijai dėl bet kokių reikalavimų, kylančių dėl autorių teisių, patentų, licencijų ar prekių (paslaugų) ženklų naudojimo, susijusi</w:t>
            </w:r>
            <w:r w:rsidR="0048565D">
              <w:rPr>
                <w:rFonts w:ascii="Times New Roman" w:hAnsi="Times New Roman" w:cs="Times New Roman"/>
                <w:sz w:val="24"/>
                <w:szCs w:val="24"/>
              </w:rPr>
              <w:t>ų</w:t>
            </w:r>
            <w:r w:rsidRPr="007C1A4C">
              <w:rPr>
                <w:rFonts w:ascii="Times New Roman" w:hAnsi="Times New Roman" w:cs="Times New Roman"/>
                <w:sz w:val="24"/>
                <w:szCs w:val="24"/>
              </w:rPr>
              <w:t xml:space="preserve"> su sukurtos programinės įrangos naudojimu</w:t>
            </w:r>
            <w:r w:rsidR="00726B29">
              <w:rPr>
                <w:rFonts w:ascii="Times New Roman" w:hAnsi="Times New Roman" w:cs="Times New Roman"/>
                <w:sz w:val="24"/>
                <w:szCs w:val="24"/>
              </w:rPr>
              <w:t>.</w:t>
            </w:r>
            <w:r w:rsidRPr="007C1A4C">
              <w:rPr>
                <w:rFonts w:ascii="Times New Roman" w:hAnsi="Times New Roman" w:cs="Times New Roman"/>
                <w:sz w:val="24"/>
                <w:szCs w:val="24"/>
              </w:rPr>
              <w:t xml:space="preserve"> </w:t>
            </w:r>
          </w:p>
        </w:tc>
      </w:tr>
      <w:tr w:rsidR="00EA1001" w:rsidRPr="00D849FC" w14:paraId="54475B38" w14:textId="77777777" w:rsidTr="00FA5E0E">
        <w:tc>
          <w:tcPr>
            <w:tcW w:w="548" w:type="pct"/>
            <w:shd w:val="clear" w:color="auto" w:fill="auto"/>
          </w:tcPr>
          <w:p w14:paraId="1C6C7E89"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093F164E"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Sistema turi būti sukurta taip, kad nebūtų ribojama galimybė Perkančiajai organizacijai ateityje vystyti Sistemą ir plėsti jos funkcionalumus.</w:t>
            </w:r>
          </w:p>
        </w:tc>
      </w:tr>
    </w:tbl>
    <w:p w14:paraId="5083459D" w14:textId="77777777" w:rsidR="00EA1001" w:rsidRPr="00142AA6" w:rsidRDefault="00EA1001" w:rsidP="001946FB">
      <w:pPr>
        <w:pStyle w:val="Heading2"/>
        <w:numPr>
          <w:ilvl w:val="1"/>
          <w:numId w:val="12"/>
        </w:numPr>
        <w:jc w:val="center"/>
        <w:rPr>
          <w:rFonts w:ascii="Times New Roman" w:hAnsi="Times New Roman" w:cs="Times New Roman"/>
          <w:b/>
          <w:bCs/>
          <w:color w:val="000000"/>
          <w:sz w:val="24"/>
          <w:szCs w:val="24"/>
        </w:rPr>
      </w:pPr>
      <w:bookmarkStart w:id="118" w:name="_Toc188856589"/>
      <w:bookmarkStart w:id="119" w:name="_Toc190946042"/>
      <w:r w:rsidRPr="00D849FC">
        <w:rPr>
          <w:rFonts w:ascii="Times New Roman" w:hAnsi="Times New Roman" w:cs="Times New Roman"/>
          <w:b/>
          <w:bCs/>
          <w:color w:val="000000"/>
          <w:sz w:val="24"/>
          <w:szCs w:val="24"/>
        </w:rPr>
        <w:t>REIKALAVIMAI DUOMENŲ SINCHRONIZAVIMO</w:t>
      </w:r>
      <w:r w:rsidRPr="00FA5E0E">
        <w:rPr>
          <w:rFonts w:ascii="Times New Roman" w:hAnsi="Times New Roman" w:cs="Times New Roman"/>
          <w:b/>
          <w:bCs/>
          <w:color w:val="000000"/>
          <w:sz w:val="24"/>
          <w:szCs w:val="24"/>
        </w:rPr>
        <w:t xml:space="preserve"> MODULIUI</w:t>
      </w:r>
      <w:bookmarkEnd w:id="118"/>
      <w:bookmarkEnd w:id="119"/>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55"/>
        <w:gridCol w:w="8573"/>
      </w:tblGrid>
      <w:tr w:rsidR="00EA1001" w:rsidRPr="007C1A4C" w14:paraId="01ABD10B" w14:textId="77777777" w:rsidTr="00FA5E0E">
        <w:trPr>
          <w:tblHeader/>
        </w:trPr>
        <w:tc>
          <w:tcPr>
            <w:tcW w:w="548" w:type="pct"/>
            <w:shd w:val="clear" w:color="auto" w:fill="auto"/>
          </w:tcPr>
          <w:p w14:paraId="571282CF"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452" w:type="pct"/>
            <w:shd w:val="clear" w:color="auto" w:fill="auto"/>
          </w:tcPr>
          <w:p w14:paraId="7C3112D1"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7C1A4C" w14:paraId="23DD7322" w14:textId="77777777" w:rsidTr="00FA5E0E">
        <w:tc>
          <w:tcPr>
            <w:tcW w:w="548" w:type="pct"/>
            <w:shd w:val="clear" w:color="auto" w:fill="auto"/>
          </w:tcPr>
          <w:p w14:paraId="377F42E0"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283567D7" w14:textId="09D5B294"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Modulis turi būti realizuojamas naudojant konfigūruojamą standartinę programinę įrangą</w:t>
            </w:r>
            <w:r w:rsidR="007F0B98">
              <w:rPr>
                <w:rFonts w:ascii="Times New Roman" w:hAnsi="Times New Roman" w:cs="Times New Roman"/>
                <w:sz w:val="24"/>
                <w:szCs w:val="24"/>
              </w:rPr>
              <w:t>.</w:t>
            </w:r>
          </w:p>
        </w:tc>
      </w:tr>
      <w:tr w:rsidR="00EA1001" w:rsidRPr="007C1A4C" w14:paraId="3686B1C4" w14:textId="77777777" w:rsidTr="00FA5E0E">
        <w:tc>
          <w:tcPr>
            <w:tcW w:w="548" w:type="pct"/>
            <w:shd w:val="clear" w:color="auto" w:fill="auto"/>
          </w:tcPr>
          <w:p w14:paraId="01969288"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08802135"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veikti JDK 8 ar naujesnėje versijoje.</w:t>
            </w:r>
          </w:p>
        </w:tc>
      </w:tr>
      <w:tr w:rsidR="00EA1001" w:rsidRPr="007C1A4C" w14:paraId="074E75CD" w14:textId="77777777" w:rsidTr="00FA5E0E">
        <w:tc>
          <w:tcPr>
            <w:tcW w:w="548" w:type="pct"/>
            <w:shd w:val="clear" w:color="auto" w:fill="auto"/>
          </w:tcPr>
          <w:p w14:paraId="685E846E"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0D0B587D" w14:textId="19FB088C" w:rsidR="00EA1001" w:rsidRPr="007C1A4C" w:rsidRDefault="00FC20C0" w:rsidP="00B75132">
            <w:pPr>
              <w:spacing w:before="120" w:after="120" w:line="240" w:lineRule="auto"/>
              <w:ind w:left="170" w:right="170"/>
              <w:rPr>
                <w:rFonts w:ascii="Times New Roman" w:hAnsi="Times New Roman" w:cs="Times New Roman"/>
                <w:sz w:val="24"/>
                <w:szCs w:val="24"/>
              </w:rPr>
            </w:pPr>
            <w:r>
              <w:rPr>
                <w:rFonts w:ascii="Times New Roman" w:hAnsi="Times New Roman" w:cs="Times New Roman"/>
                <w:sz w:val="24"/>
                <w:szCs w:val="24"/>
              </w:rPr>
              <w:t xml:space="preserve">Diegėjas </w:t>
            </w:r>
            <w:r w:rsidR="00EA1001" w:rsidRPr="007C1A4C">
              <w:rPr>
                <w:rFonts w:ascii="Times New Roman" w:hAnsi="Times New Roman" w:cs="Times New Roman"/>
                <w:sz w:val="24"/>
                <w:szCs w:val="24"/>
              </w:rPr>
              <w:t>turi pateikti operacinę sistemą reikalingą standartinės programinės įrangos veikimui.</w:t>
            </w:r>
          </w:p>
        </w:tc>
      </w:tr>
      <w:tr w:rsidR="00EA1001" w:rsidRPr="007C1A4C" w14:paraId="3C81EE63" w14:textId="77777777" w:rsidTr="00FA5E0E">
        <w:tc>
          <w:tcPr>
            <w:tcW w:w="548" w:type="pct"/>
            <w:shd w:val="clear" w:color="auto" w:fill="auto"/>
          </w:tcPr>
          <w:p w14:paraId="6809EA66"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5F723C58" w14:textId="4FF97663"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palaikyti adapterius ryšio protokolams, ne mažiau kaip HTTP, SOAP, REST, RFC, File, JDBC, JMS ir FTP/SFTP protokolams.</w:t>
            </w:r>
          </w:p>
        </w:tc>
      </w:tr>
      <w:tr w:rsidR="00EA1001" w:rsidRPr="007C1A4C" w14:paraId="1B23E327" w14:textId="77777777" w:rsidTr="00FA5E0E">
        <w:tc>
          <w:tcPr>
            <w:tcW w:w="548" w:type="pct"/>
            <w:shd w:val="clear" w:color="auto" w:fill="auto"/>
          </w:tcPr>
          <w:p w14:paraId="5FA30D73"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0D47EB8B"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palaikyti sinchroninį ir asinchroninį pranešimų apdorojimą užtikrinant garantuotą siunčiamų duomenų pristatymą ir maršruto parinkimą.</w:t>
            </w:r>
          </w:p>
        </w:tc>
      </w:tr>
      <w:tr w:rsidR="00EA1001" w:rsidRPr="007C1A4C" w14:paraId="4D5A4C1F" w14:textId="77777777" w:rsidTr="00FA5E0E">
        <w:tc>
          <w:tcPr>
            <w:tcW w:w="548" w:type="pct"/>
            <w:shd w:val="clear" w:color="auto" w:fill="auto"/>
          </w:tcPr>
          <w:p w14:paraId="4ACE16B9"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5F4AA2F4"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palaikyti sudėtingus duomenų susiejimus, įskaitant lauko lygio transformacijas, pranešimų papildymą ir turiniu pagrįstą maršruto parinkimą.</w:t>
            </w:r>
          </w:p>
        </w:tc>
      </w:tr>
      <w:tr w:rsidR="00EA1001" w:rsidRPr="007C1A4C" w14:paraId="64399EAF" w14:textId="77777777" w:rsidTr="00FA5E0E">
        <w:tc>
          <w:tcPr>
            <w:tcW w:w="548" w:type="pct"/>
            <w:shd w:val="clear" w:color="auto" w:fill="auto"/>
          </w:tcPr>
          <w:p w14:paraId="1C27272B"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2516514C"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transformaciją naudodama tiek grafinio susiejimo įrankius, tiek XSLT XML pagrįstoms transformacijoms.</w:t>
            </w:r>
          </w:p>
        </w:tc>
      </w:tr>
      <w:tr w:rsidR="00EA1001" w:rsidRPr="007C1A4C" w14:paraId="33733803" w14:textId="77777777" w:rsidTr="00FA5E0E">
        <w:tc>
          <w:tcPr>
            <w:tcW w:w="548" w:type="pct"/>
            <w:shd w:val="clear" w:color="auto" w:fill="auto"/>
          </w:tcPr>
          <w:p w14:paraId="118983C2"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63905755"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palaikyti darbo eigas, skirtas veiklos procesams kurti ir automatizuoti.</w:t>
            </w:r>
          </w:p>
        </w:tc>
      </w:tr>
      <w:tr w:rsidR="00EA1001" w:rsidRPr="007C1A4C" w14:paraId="05F7453B" w14:textId="77777777" w:rsidTr="00FA5E0E">
        <w:tc>
          <w:tcPr>
            <w:tcW w:w="548" w:type="pct"/>
            <w:shd w:val="clear" w:color="auto" w:fill="auto"/>
          </w:tcPr>
          <w:p w14:paraId="6638A6A6"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265E2D2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pranešimų srauto, vykdymo ir klaidų stebėjimą naudodami vieną centralizuotą sąsają.</w:t>
            </w:r>
          </w:p>
        </w:tc>
      </w:tr>
      <w:tr w:rsidR="00EA1001" w:rsidRPr="007C1A4C" w14:paraId="21DF7031" w14:textId="77777777" w:rsidTr="00FA5E0E">
        <w:tc>
          <w:tcPr>
            <w:tcW w:w="548" w:type="pct"/>
            <w:shd w:val="clear" w:color="auto" w:fill="auto"/>
          </w:tcPr>
          <w:p w14:paraId="7A2798E9"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5C22107D"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išsamias kiekvieno integravimo scenarijaus registravimo ir audito sekas.</w:t>
            </w:r>
          </w:p>
        </w:tc>
      </w:tr>
      <w:tr w:rsidR="00EA1001" w:rsidRPr="007C1A4C" w14:paraId="5BE9F374" w14:textId="77777777" w:rsidTr="00FA5E0E">
        <w:tc>
          <w:tcPr>
            <w:tcW w:w="548" w:type="pct"/>
            <w:shd w:val="clear" w:color="auto" w:fill="auto"/>
          </w:tcPr>
          <w:p w14:paraId="13DFC70B"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0AE3B02A"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didelės apimties operacijas su minimaliu uždelsimu.</w:t>
            </w:r>
          </w:p>
        </w:tc>
      </w:tr>
      <w:tr w:rsidR="00EA1001" w:rsidRPr="007C1A4C" w14:paraId="48FD820C" w14:textId="77777777" w:rsidTr="00FA5E0E">
        <w:tc>
          <w:tcPr>
            <w:tcW w:w="548" w:type="pct"/>
            <w:shd w:val="clear" w:color="auto" w:fill="auto"/>
          </w:tcPr>
          <w:p w14:paraId="392D8BD2"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2359D99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tiek vertikaliai (galingesnė aparatinė įranga), tiek horizontaliai (papildomi mazgai).</w:t>
            </w:r>
          </w:p>
        </w:tc>
      </w:tr>
      <w:tr w:rsidR="00EA1001" w:rsidRPr="007C1A4C" w14:paraId="596B6256" w14:textId="77777777" w:rsidTr="00FA5E0E">
        <w:tc>
          <w:tcPr>
            <w:tcW w:w="548" w:type="pct"/>
            <w:shd w:val="clear" w:color="auto" w:fill="auto"/>
          </w:tcPr>
          <w:p w14:paraId="4072DA6E"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1132802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Vidutinis pranešimų apdorojimo laikas neturi viršyti 2 sekundžių sinchroniniuose scenarijuose ir 10 sekundžių asinchroniniuose scenarijuose.</w:t>
            </w:r>
          </w:p>
        </w:tc>
      </w:tr>
      <w:tr w:rsidR="00EA1001" w:rsidRPr="007C1A4C" w14:paraId="7342D86C" w14:textId="77777777" w:rsidTr="00FA5E0E">
        <w:tc>
          <w:tcPr>
            <w:tcW w:w="548" w:type="pct"/>
            <w:shd w:val="clear" w:color="auto" w:fill="auto"/>
          </w:tcPr>
          <w:p w14:paraId="07A854FD"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5FD115EC"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99.9% veikimo laiką.</w:t>
            </w:r>
          </w:p>
        </w:tc>
      </w:tr>
      <w:tr w:rsidR="00EA1001" w:rsidRPr="007C1A4C" w14:paraId="2E3EAE11" w14:textId="77777777" w:rsidTr="00FA5E0E">
        <w:tc>
          <w:tcPr>
            <w:tcW w:w="548" w:type="pct"/>
            <w:shd w:val="clear" w:color="auto" w:fill="auto"/>
          </w:tcPr>
          <w:p w14:paraId="66759155"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47554B83"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turi palaikyti aukšto patikimumo konfigūraciją su automatiniu perjungimu, kad būtų užtikrintas minimalus prastovų laikas.</w:t>
            </w:r>
          </w:p>
        </w:tc>
      </w:tr>
      <w:tr w:rsidR="00EA1001" w:rsidRPr="007C1A4C" w14:paraId="6F871E4A" w14:textId="77777777" w:rsidTr="00FA5E0E">
        <w:tc>
          <w:tcPr>
            <w:tcW w:w="548" w:type="pct"/>
            <w:shd w:val="clear" w:color="auto" w:fill="auto"/>
          </w:tcPr>
          <w:p w14:paraId="35A894F9"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1F67E349"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saugų pranešimų perdavimą per SSL / TLS šifravimą visiems HTTP / HTTPS ryšiams.</w:t>
            </w:r>
          </w:p>
        </w:tc>
      </w:tr>
      <w:tr w:rsidR="00EA1001" w:rsidRPr="007C1A4C" w14:paraId="5632C380" w14:textId="77777777" w:rsidTr="00FA5E0E">
        <w:tc>
          <w:tcPr>
            <w:tcW w:w="548" w:type="pct"/>
            <w:shd w:val="clear" w:color="auto" w:fill="auto"/>
          </w:tcPr>
          <w:p w14:paraId="2DA1F49F"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39323547"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automatinius pakartotinius laikinų klaidų bandymo mechanizmus bei leisti rankinį įsikišimą nuolatinių problemų sprendimui.</w:t>
            </w:r>
          </w:p>
        </w:tc>
      </w:tr>
      <w:tr w:rsidR="00EA1001" w:rsidRPr="007C1A4C" w14:paraId="37FFE1F2" w14:textId="77777777" w:rsidTr="00FA5E0E">
        <w:tc>
          <w:tcPr>
            <w:tcW w:w="548" w:type="pct"/>
            <w:shd w:val="clear" w:color="auto" w:fill="auto"/>
          </w:tcPr>
          <w:p w14:paraId="7482F61D"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5F28B6F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Standartinė programinė įranga turi užtikrinti patikimą pranešimų pristatymą ir pranešimų atkūrimo mechanizmus gedimo atveju.</w:t>
            </w:r>
          </w:p>
        </w:tc>
      </w:tr>
    </w:tbl>
    <w:p w14:paraId="6E8BCDF0" w14:textId="77777777" w:rsidR="00EA1001" w:rsidRPr="00142AA6" w:rsidRDefault="00EA1001" w:rsidP="001946FB">
      <w:pPr>
        <w:pStyle w:val="Heading2"/>
        <w:numPr>
          <w:ilvl w:val="1"/>
          <w:numId w:val="12"/>
        </w:numPr>
        <w:jc w:val="center"/>
        <w:rPr>
          <w:rFonts w:ascii="Times New Roman" w:hAnsi="Times New Roman" w:cs="Times New Roman"/>
          <w:b/>
          <w:bCs/>
          <w:color w:val="000000"/>
          <w:sz w:val="24"/>
          <w:szCs w:val="24"/>
        </w:rPr>
      </w:pPr>
      <w:bookmarkStart w:id="120" w:name="_Toc188856590"/>
      <w:bookmarkStart w:id="121" w:name="_Toc190946043"/>
      <w:r w:rsidRPr="00FA5E0E">
        <w:rPr>
          <w:rFonts w:ascii="Times New Roman" w:hAnsi="Times New Roman" w:cs="Times New Roman"/>
          <w:b/>
          <w:bCs/>
          <w:color w:val="000000"/>
          <w:sz w:val="24"/>
          <w:szCs w:val="24"/>
        </w:rPr>
        <w:t>REIKALAVIMAI IŠEITIES KODUI</w:t>
      </w:r>
      <w:bookmarkEnd w:id="120"/>
      <w:bookmarkEnd w:id="121"/>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55"/>
        <w:gridCol w:w="8573"/>
      </w:tblGrid>
      <w:tr w:rsidR="00EA1001" w:rsidRPr="007C1A4C" w14:paraId="66EB9691" w14:textId="77777777" w:rsidTr="00FA5E0E">
        <w:trPr>
          <w:tblHeader/>
        </w:trPr>
        <w:tc>
          <w:tcPr>
            <w:tcW w:w="548" w:type="pct"/>
            <w:shd w:val="clear" w:color="auto" w:fill="auto"/>
          </w:tcPr>
          <w:p w14:paraId="046865E7"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452" w:type="pct"/>
            <w:shd w:val="clear" w:color="auto" w:fill="auto"/>
          </w:tcPr>
          <w:p w14:paraId="341A102E"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7C1A4C" w14:paraId="5B41B20C" w14:textId="77777777" w:rsidTr="00FA5E0E">
        <w:tc>
          <w:tcPr>
            <w:tcW w:w="548" w:type="pct"/>
            <w:shd w:val="clear" w:color="auto" w:fill="auto"/>
          </w:tcPr>
          <w:p w14:paraId="76FC1B0E"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40A6D4E2"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Visa programinė įranga, kuri bus sukurta </w:t>
            </w:r>
            <w:r w:rsidRPr="00D849FC">
              <w:rPr>
                <w:rFonts w:ascii="Times New Roman" w:hAnsi="Times New Roman" w:cs="Times New Roman"/>
                <w:sz w:val="24"/>
                <w:szCs w:val="24"/>
              </w:rPr>
              <w:t>Projekto vykdymo apimtyje turi būti pilnai perduota Perkančiajai organizacijai (perduodamos visos</w:t>
            </w:r>
            <w:r w:rsidRPr="007C1A4C">
              <w:rPr>
                <w:rFonts w:ascii="Times New Roman" w:hAnsi="Times New Roman" w:cs="Times New Roman"/>
                <w:sz w:val="24"/>
                <w:szCs w:val="24"/>
              </w:rPr>
              <w:t xml:space="preserve"> turtinės teisės ir išeities tekstai bei konfigūracijos).</w:t>
            </w:r>
          </w:p>
        </w:tc>
      </w:tr>
      <w:tr w:rsidR="00EA1001" w:rsidRPr="007C1A4C" w14:paraId="7993D48B" w14:textId="77777777" w:rsidTr="00FA5E0E">
        <w:tc>
          <w:tcPr>
            <w:tcW w:w="548" w:type="pct"/>
            <w:shd w:val="clear" w:color="auto" w:fill="auto"/>
          </w:tcPr>
          <w:p w14:paraId="02586F4C"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15B27088"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Perduodami išeities tekstai (angl. </w:t>
            </w:r>
            <w:proofErr w:type="spellStart"/>
            <w:r w:rsidRPr="007C1A4C">
              <w:rPr>
                <w:rFonts w:ascii="Times New Roman" w:hAnsi="Times New Roman" w:cs="Times New Roman"/>
                <w:i/>
                <w:sz w:val="24"/>
                <w:szCs w:val="24"/>
              </w:rPr>
              <w:t>source</w:t>
            </w:r>
            <w:proofErr w:type="spellEnd"/>
            <w:r w:rsidRPr="007C1A4C">
              <w:rPr>
                <w:rFonts w:ascii="Times New Roman" w:hAnsi="Times New Roman" w:cs="Times New Roman"/>
                <w:i/>
                <w:sz w:val="24"/>
                <w:szCs w:val="24"/>
              </w:rPr>
              <w:t xml:space="preserve"> </w:t>
            </w:r>
            <w:proofErr w:type="spellStart"/>
            <w:r w:rsidRPr="007C1A4C">
              <w:rPr>
                <w:rFonts w:ascii="Times New Roman" w:hAnsi="Times New Roman" w:cs="Times New Roman"/>
                <w:i/>
                <w:sz w:val="24"/>
                <w:szCs w:val="24"/>
              </w:rPr>
              <w:t>code</w:t>
            </w:r>
            <w:proofErr w:type="spellEnd"/>
            <w:r w:rsidRPr="007C1A4C">
              <w:rPr>
                <w:rFonts w:ascii="Times New Roman" w:hAnsi="Times New Roman" w:cs="Times New Roman"/>
                <w:sz w:val="24"/>
                <w:szCs w:val="24"/>
              </w:rPr>
              <w:t>) pateikiami tik elektroninėje laikmenoje ir turi atitikti šiuos reikalavimus:</w:t>
            </w:r>
          </w:p>
        </w:tc>
      </w:tr>
      <w:tr w:rsidR="00EA1001" w:rsidRPr="007C1A4C" w14:paraId="31BA1809" w14:textId="77777777" w:rsidTr="00FA5E0E">
        <w:tc>
          <w:tcPr>
            <w:tcW w:w="548" w:type="pct"/>
            <w:shd w:val="clear" w:color="auto" w:fill="auto"/>
          </w:tcPr>
          <w:p w14:paraId="374DBFC0" w14:textId="77777777" w:rsidR="00EA1001" w:rsidRPr="007C1A4C" w:rsidRDefault="00EA1001" w:rsidP="005D6898">
            <w:pPr>
              <w:pStyle w:val="ListParagraph"/>
              <w:numPr>
                <w:ilvl w:val="1"/>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3CC1E7C4"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išeities tekstai turi būti perduoti dviem variantais:</w:t>
            </w:r>
          </w:p>
          <w:p w14:paraId="75E51AD3" w14:textId="77777777" w:rsidR="00EA1001" w:rsidRPr="007C1A4C" w:rsidRDefault="00EA1001" w:rsidP="005D6898">
            <w:pPr>
              <w:pStyle w:val="ListParagraph"/>
              <w:numPr>
                <w:ilvl w:val="0"/>
                <w:numId w:val="21"/>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kompiliavimui paruoštų rinkmenų paketų forma, nurodant standartines kompiliavimo priemones ir kompiliavimo eigą;</w:t>
            </w:r>
          </w:p>
          <w:p w14:paraId="7142FB93" w14:textId="4D0FC711" w:rsidR="00EA1001" w:rsidRPr="007C1A4C" w:rsidRDefault="00EA1001" w:rsidP="005D6898">
            <w:pPr>
              <w:pStyle w:val="ListParagraph"/>
              <w:numPr>
                <w:ilvl w:val="0"/>
                <w:numId w:val="21"/>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tų įrankių, kuriais jie sukurti, formatu (GIT ar atitinkamu);</w:t>
            </w:r>
          </w:p>
        </w:tc>
      </w:tr>
      <w:tr w:rsidR="00EA1001" w:rsidRPr="007C1A4C" w14:paraId="3BE0FBCA" w14:textId="77777777" w:rsidTr="00FA5E0E">
        <w:tc>
          <w:tcPr>
            <w:tcW w:w="548" w:type="pct"/>
            <w:shd w:val="clear" w:color="auto" w:fill="auto"/>
          </w:tcPr>
          <w:p w14:paraId="4B38DED2" w14:textId="77777777" w:rsidR="00EA1001" w:rsidRPr="007C1A4C" w:rsidRDefault="00EA1001" w:rsidP="005D6898">
            <w:pPr>
              <w:pStyle w:val="ListParagraph"/>
              <w:numPr>
                <w:ilvl w:val="1"/>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5FC8F80D"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išeities tekstai turi būti su komentarais ir atitikti gerąsias programinio kodo formatavimo, kintamųjų bei funkcijų įvardinimo praktikas.</w:t>
            </w:r>
          </w:p>
        </w:tc>
      </w:tr>
      <w:tr w:rsidR="00EA1001" w:rsidRPr="007C1A4C" w14:paraId="553B5145" w14:textId="77777777" w:rsidTr="00FA5E0E">
        <w:tc>
          <w:tcPr>
            <w:tcW w:w="548" w:type="pct"/>
            <w:shd w:val="clear" w:color="auto" w:fill="auto"/>
          </w:tcPr>
          <w:p w14:paraId="412851E5"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42DA8C0B"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Perkančiajai organizacijai turi būti perduoti pilni, korektiški išeities tekstai, iš kurių naudojant standartines priemones būtų kompiliuojama naudojimui parengta programinė įranga, atliekanti jai specifikuotas funkcijas.</w:t>
            </w:r>
          </w:p>
        </w:tc>
      </w:tr>
    </w:tbl>
    <w:p w14:paraId="0A1E5351" w14:textId="77777777" w:rsidR="00EA1001" w:rsidRPr="00142AA6" w:rsidRDefault="00EA1001" w:rsidP="001946FB">
      <w:pPr>
        <w:pStyle w:val="Heading2"/>
        <w:numPr>
          <w:ilvl w:val="1"/>
          <w:numId w:val="12"/>
        </w:numPr>
        <w:jc w:val="center"/>
        <w:rPr>
          <w:rFonts w:ascii="Times New Roman" w:hAnsi="Times New Roman" w:cs="Times New Roman"/>
          <w:b/>
          <w:bCs/>
          <w:color w:val="000000"/>
          <w:sz w:val="24"/>
          <w:szCs w:val="24"/>
        </w:rPr>
      </w:pPr>
      <w:bookmarkStart w:id="122" w:name="_Toc188856591"/>
      <w:bookmarkStart w:id="123" w:name="_Toc190946044"/>
      <w:r w:rsidRPr="00FA5E0E">
        <w:rPr>
          <w:rFonts w:ascii="Times New Roman" w:hAnsi="Times New Roman" w:cs="Times New Roman"/>
          <w:b/>
          <w:bCs/>
          <w:color w:val="000000"/>
          <w:sz w:val="24"/>
          <w:szCs w:val="24"/>
        </w:rPr>
        <w:t>REIKALAVIMAI PRIEINAMUMUI IR PATIKIMUMUI</w:t>
      </w:r>
      <w:bookmarkEnd w:id="122"/>
      <w:bookmarkEnd w:id="123"/>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55"/>
        <w:gridCol w:w="8573"/>
      </w:tblGrid>
      <w:tr w:rsidR="00EA1001" w:rsidRPr="00142AA6" w14:paraId="3DE24850" w14:textId="77777777" w:rsidTr="00FA5E0E">
        <w:trPr>
          <w:tblHeader/>
        </w:trPr>
        <w:tc>
          <w:tcPr>
            <w:tcW w:w="548" w:type="pct"/>
            <w:shd w:val="clear" w:color="auto" w:fill="auto"/>
          </w:tcPr>
          <w:p w14:paraId="486F0A31"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452" w:type="pct"/>
            <w:shd w:val="clear" w:color="auto" w:fill="auto"/>
          </w:tcPr>
          <w:p w14:paraId="66E6C361"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7C1A4C" w14:paraId="0A178485" w14:textId="77777777" w:rsidTr="00FA5E0E">
        <w:tc>
          <w:tcPr>
            <w:tcW w:w="548" w:type="pct"/>
            <w:shd w:val="clear" w:color="auto" w:fill="auto"/>
          </w:tcPr>
          <w:p w14:paraId="2CFD0A5E"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028381CF" w14:textId="77777777" w:rsidR="00EA1001" w:rsidRPr="00D849F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D849FC">
              <w:rPr>
                <w:rFonts w:ascii="Times New Roman" w:hAnsi="Times New Roman" w:cs="Times New Roman"/>
                <w:sz w:val="24"/>
                <w:szCs w:val="24"/>
              </w:rPr>
              <w:t>Sistema turi būti technologiškai funkcionali pagal principą „24 valandos per dieną, 7 dienos per savaitę, 365 dienos per metus“. Diegėjas turi užtikrinti Sistemos prieinamumą ne mažiau kaip 99 proc. laiko visą parą, išskyrus atvejus, kuomet Sistemos prieinamumą riboja Perkančiosios organizacijos techninės įrangos gedimai, infrastruktūros pajėgumai, ryšio greitaveika ir kiti nuo Diegėjo nepriklausomi nesklandumai.</w:t>
            </w:r>
          </w:p>
        </w:tc>
      </w:tr>
      <w:tr w:rsidR="00EA1001" w:rsidRPr="007C1A4C" w14:paraId="7F57ADD4" w14:textId="77777777" w:rsidTr="00FA5E0E">
        <w:tc>
          <w:tcPr>
            <w:tcW w:w="548" w:type="pct"/>
            <w:shd w:val="clear" w:color="auto" w:fill="auto"/>
          </w:tcPr>
          <w:p w14:paraId="43439D23"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13F028BE" w14:textId="77777777" w:rsidR="00EA1001" w:rsidRPr="00D849F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D849FC">
              <w:rPr>
                <w:rFonts w:ascii="Times New Roman" w:hAnsi="Times New Roman" w:cs="Times New Roman"/>
                <w:sz w:val="24"/>
                <w:szCs w:val="24"/>
              </w:rPr>
              <w:t>Sistema turi užtikrinti korektišką avarinių situacijų, kurias sukėlė neteisingi Sistemos naudotojų veiksmai, neteisingas įvedamų duomenų formatas arba neleidžiamos įvedamų duomenų reikšmės, valdymą. Nurodytais atvejais, atlikus neteisingą (neleidžiamą) komandą arba nekorektiškai įvedus duomenis, Sistema turi rodyti atitinkamus avarinius pranešimus ir po to grįžti į darbo būklę.</w:t>
            </w:r>
          </w:p>
        </w:tc>
      </w:tr>
      <w:tr w:rsidR="00EA1001" w:rsidRPr="007C1A4C" w14:paraId="77E2BFEC" w14:textId="77777777" w:rsidTr="00FA5E0E">
        <w:tc>
          <w:tcPr>
            <w:tcW w:w="548" w:type="pct"/>
            <w:shd w:val="clear" w:color="auto" w:fill="auto"/>
          </w:tcPr>
          <w:p w14:paraId="61B48FAE"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66F8F52D"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 xml:space="preserve">Turi būti galimybė palaikyti apkrovos balansavimą tarp kelių serverių (angl. </w:t>
            </w:r>
            <w:proofErr w:type="spellStart"/>
            <w:r w:rsidRPr="00D849FC">
              <w:rPr>
                <w:rFonts w:ascii="Times New Roman" w:hAnsi="Times New Roman" w:cs="Times New Roman"/>
                <w:i/>
                <w:sz w:val="24"/>
                <w:szCs w:val="24"/>
              </w:rPr>
              <w:t>load</w:t>
            </w:r>
            <w:proofErr w:type="spellEnd"/>
            <w:r w:rsidRPr="00D849FC">
              <w:rPr>
                <w:rFonts w:ascii="Times New Roman" w:hAnsi="Times New Roman" w:cs="Times New Roman"/>
                <w:i/>
                <w:sz w:val="24"/>
                <w:szCs w:val="24"/>
              </w:rPr>
              <w:t xml:space="preserve"> </w:t>
            </w:r>
            <w:proofErr w:type="spellStart"/>
            <w:r w:rsidRPr="00D849FC">
              <w:rPr>
                <w:rFonts w:ascii="Times New Roman" w:hAnsi="Times New Roman" w:cs="Times New Roman"/>
                <w:i/>
                <w:sz w:val="24"/>
                <w:szCs w:val="24"/>
              </w:rPr>
              <w:t>balancing</w:t>
            </w:r>
            <w:proofErr w:type="spellEnd"/>
            <w:r w:rsidRPr="00D849FC">
              <w:rPr>
                <w:rFonts w:ascii="Times New Roman" w:hAnsi="Times New Roman" w:cs="Times New Roman"/>
                <w:sz w:val="24"/>
                <w:szCs w:val="24"/>
              </w:rPr>
              <w:t>).</w:t>
            </w:r>
          </w:p>
        </w:tc>
      </w:tr>
      <w:tr w:rsidR="00EA1001" w:rsidRPr="007C1A4C" w14:paraId="60F8923D" w14:textId="77777777" w:rsidTr="00FA5E0E">
        <w:tc>
          <w:tcPr>
            <w:tcW w:w="548" w:type="pct"/>
            <w:shd w:val="clear" w:color="auto" w:fill="auto"/>
          </w:tcPr>
          <w:p w14:paraId="50E9B53F"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30DB1D1C" w14:textId="77777777" w:rsidR="00EA1001" w:rsidRPr="00D849F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D849FC">
              <w:rPr>
                <w:rFonts w:ascii="Times New Roman" w:hAnsi="Times New Roman" w:cs="Times New Roman"/>
                <w:sz w:val="24"/>
                <w:szCs w:val="24"/>
              </w:rPr>
              <w:t>Sistema turi būti įdiegta taip, kad būtų galimybė atlikti architektūrinių komponentų dubliavimą, kai dėl tam tikrų priežasčių nustojus veikti pagrindiniam komponentui sistema toliau naudoja rezervinį komponentą, kuris savo veikimu pilnai atitinka pagrindinį komponentą. Dubliuojamų komponentų sąrašas turi būti suderintas su Perkančiąja organizacija. Iki suderinimo Diegėjo pasirinkti architektūriniai sprendimai negali riboti galimybių realizuoti pasirinktų komponentų dubliavimo.</w:t>
            </w:r>
          </w:p>
        </w:tc>
      </w:tr>
      <w:tr w:rsidR="00EA1001" w:rsidRPr="007C1A4C" w14:paraId="6AE3E527" w14:textId="77777777" w:rsidTr="00FA5E0E">
        <w:tc>
          <w:tcPr>
            <w:tcW w:w="548" w:type="pct"/>
            <w:shd w:val="clear" w:color="auto" w:fill="auto"/>
          </w:tcPr>
          <w:p w14:paraId="3B0F0A8C"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4B147546"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 xml:space="preserve">Prieinamumo ir patikimumo reikalavimai gal būti peržiūrėti ir su Perkančiosios organizacijos sutikimu pakeisti jei Perkančioji organizacija negalės užtikrinti Diegėjo </w:t>
            </w:r>
            <w:r w:rsidRPr="007C1A4C">
              <w:rPr>
                <w:rFonts w:ascii="Times New Roman" w:hAnsi="Times New Roman" w:cs="Times New Roman"/>
                <w:sz w:val="24"/>
                <w:szCs w:val="24"/>
                <w:lang w:eastAsia="lt-LT"/>
              </w:rPr>
              <w:t>Techninės ir programinės infrastruktūros poreikio ataskaitoje įvardintų poreikių.</w:t>
            </w:r>
          </w:p>
        </w:tc>
      </w:tr>
    </w:tbl>
    <w:p w14:paraId="43DB0A7F" w14:textId="77777777" w:rsidR="00EA1001" w:rsidRPr="00142AA6" w:rsidRDefault="00EA1001" w:rsidP="001946FB">
      <w:pPr>
        <w:pStyle w:val="Heading2"/>
        <w:numPr>
          <w:ilvl w:val="1"/>
          <w:numId w:val="12"/>
        </w:numPr>
        <w:jc w:val="center"/>
        <w:rPr>
          <w:rFonts w:ascii="Times New Roman" w:hAnsi="Times New Roman" w:cs="Times New Roman"/>
          <w:b/>
          <w:bCs/>
          <w:color w:val="000000"/>
          <w:sz w:val="24"/>
          <w:szCs w:val="24"/>
        </w:rPr>
      </w:pPr>
      <w:bookmarkStart w:id="124" w:name="_Toc188856592"/>
      <w:bookmarkStart w:id="125" w:name="_Toc190946045"/>
      <w:r w:rsidRPr="00FA5E0E">
        <w:rPr>
          <w:rFonts w:ascii="Times New Roman" w:hAnsi="Times New Roman" w:cs="Times New Roman"/>
          <w:b/>
          <w:bCs/>
          <w:color w:val="000000"/>
          <w:sz w:val="24"/>
          <w:szCs w:val="24"/>
        </w:rPr>
        <w:t>REIKALAVIMAI SISTEMOS PLEČIAMUMUI</w:t>
      </w:r>
      <w:bookmarkEnd w:id="124"/>
      <w:bookmarkEnd w:id="125"/>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55"/>
        <w:gridCol w:w="8573"/>
      </w:tblGrid>
      <w:tr w:rsidR="00EA1001" w:rsidRPr="007C1A4C" w14:paraId="278C5580" w14:textId="77777777" w:rsidTr="00FA5E0E">
        <w:trPr>
          <w:tblHeader/>
        </w:trPr>
        <w:tc>
          <w:tcPr>
            <w:tcW w:w="548" w:type="pct"/>
            <w:shd w:val="clear" w:color="auto" w:fill="auto"/>
          </w:tcPr>
          <w:p w14:paraId="452E713E"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Nr.</w:t>
            </w:r>
          </w:p>
        </w:tc>
        <w:tc>
          <w:tcPr>
            <w:tcW w:w="4452" w:type="pct"/>
            <w:shd w:val="clear" w:color="auto" w:fill="auto"/>
          </w:tcPr>
          <w:p w14:paraId="21BB3FD3" w14:textId="77777777" w:rsidR="00EA1001" w:rsidRPr="00142AA6"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142AA6">
              <w:rPr>
                <w:rFonts w:ascii="Times New Roman" w:eastAsia="MS Mincho" w:hAnsi="Times New Roman" w:cs="Times New Roman"/>
                <w:b/>
                <w:bCs/>
                <w:color w:val="000000"/>
                <w:sz w:val="24"/>
                <w:szCs w:val="24"/>
              </w:rPr>
              <w:t>Reikalavimas</w:t>
            </w:r>
          </w:p>
        </w:tc>
      </w:tr>
      <w:tr w:rsidR="00EA1001" w:rsidRPr="00D849FC" w14:paraId="0C6664D8" w14:textId="77777777" w:rsidTr="00FA5E0E">
        <w:tc>
          <w:tcPr>
            <w:tcW w:w="548" w:type="pct"/>
            <w:shd w:val="clear" w:color="auto" w:fill="auto"/>
          </w:tcPr>
          <w:p w14:paraId="4DB8CCCA"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4595518D"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Sukurta programinė įranga negali būti ribojantis veiksnys, didinant sistemos našumą. Sistemos našumui padidinti turi būti nesunkiai plečiamas pridedant papildomus techninius išteklius, nekeičiant programinės įrangos išeities tekstų. Techninės įrangos pajėgumų didinimas turi būti atliekamas nestabdant, kiek tai įmanoma, sistemos darbo.</w:t>
            </w:r>
          </w:p>
        </w:tc>
      </w:tr>
      <w:tr w:rsidR="00EA1001" w:rsidRPr="00D849FC" w14:paraId="0CD84B32" w14:textId="77777777" w:rsidTr="00FA5E0E">
        <w:tc>
          <w:tcPr>
            <w:tcW w:w="548" w:type="pct"/>
            <w:shd w:val="clear" w:color="auto" w:fill="auto"/>
          </w:tcPr>
          <w:p w14:paraId="4F37650B" w14:textId="77777777" w:rsidR="00EA1001" w:rsidRPr="00D849F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1B2C4824"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 xml:space="preserve">Į sistemą pridėjus papildomą funkcinį komponentą neturi reikėti perprogramuoti visos informacinės sistemos. Sistema turi būti suprojektuota ir realizuota taip, kad sistema būtų lanksti modifikuojant – realizavus funkcionalumo pakeitimus vienoje ar </w:t>
            </w:r>
            <w:r w:rsidRPr="00D849FC">
              <w:rPr>
                <w:rFonts w:ascii="Times New Roman" w:hAnsi="Times New Roman" w:cs="Times New Roman"/>
                <w:sz w:val="24"/>
                <w:szCs w:val="24"/>
              </w:rPr>
              <w:lastRenderedPageBreak/>
              <w:t>keliose funkcinėse srityse, pakeitimai neturi būti visos sistemos perkūrimo priežastimi.</w:t>
            </w:r>
          </w:p>
        </w:tc>
      </w:tr>
    </w:tbl>
    <w:p w14:paraId="60C986E4" w14:textId="77777777" w:rsidR="00EA1001" w:rsidRPr="00D849FC" w:rsidRDefault="00EA1001" w:rsidP="001946FB">
      <w:pPr>
        <w:pStyle w:val="Heading2"/>
        <w:numPr>
          <w:ilvl w:val="1"/>
          <w:numId w:val="12"/>
        </w:numPr>
        <w:jc w:val="center"/>
        <w:rPr>
          <w:rFonts w:ascii="Times New Roman" w:hAnsi="Times New Roman" w:cs="Times New Roman"/>
          <w:b/>
          <w:bCs/>
          <w:color w:val="000000"/>
          <w:sz w:val="24"/>
          <w:szCs w:val="24"/>
        </w:rPr>
      </w:pPr>
      <w:bookmarkStart w:id="126" w:name="_Toc188856593"/>
      <w:bookmarkStart w:id="127" w:name="_Toc190946046"/>
      <w:r w:rsidRPr="00D849FC">
        <w:rPr>
          <w:rFonts w:ascii="Times New Roman" w:hAnsi="Times New Roman" w:cs="Times New Roman"/>
          <w:b/>
          <w:bCs/>
          <w:color w:val="000000"/>
          <w:sz w:val="24"/>
          <w:szCs w:val="24"/>
        </w:rPr>
        <w:lastRenderedPageBreak/>
        <w:t>REIKALAVIMAI SAUGUMUI</w:t>
      </w:r>
      <w:bookmarkEnd w:id="126"/>
      <w:bookmarkEnd w:id="127"/>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55"/>
        <w:gridCol w:w="8573"/>
      </w:tblGrid>
      <w:tr w:rsidR="00EA1001" w:rsidRPr="00D849FC" w14:paraId="74D19B06" w14:textId="77777777" w:rsidTr="00FA5E0E">
        <w:trPr>
          <w:tblHeader/>
        </w:trPr>
        <w:tc>
          <w:tcPr>
            <w:tcW w:w="548" w:type="pct"/>
            <w:shd w:val="clear" w:color="auto" w:fill="auto"/>
          </w:tcPr>
          <w:p w14:paraId="2E48CED7" w14:textId="77777777" w:rsidR="00EA1001" w:rsidRPr="00D849FC"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D849FC">
              <w:rPr>
                <w:rFonts w:ascii="Times New Roman" w:eastAsia="MS Mincho" w:hAnsi="Times New Roman" w:cs="Times New Roman"/>
                <w:b/>
                <w:bCs/>
                <w:color w:val="000000"/>
                <w:sz w:val="24"/>
                <w:szCs w:val="24"/>
              </w:rPr>
              <w:t>Nr.</w:t>
            </w:r>
          </w:p>
        </w:tc>
        <w:tc>
          <w:tcPr>
            <w:tcW w:w="4452" w:type="pct"/>
            <w:shd w:val="clear" w:color="auto" w:fill="auto"/>
          </w:tcPr>
          <w:p w14:paraId="3A33EB2B" w14:textId="77777777" w:rsidR="00EA1001" w:rsidRPr="00D849FC"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rPr>
            </w:pPr>
            <w:r w:rsidRPr="00D849FC">
              <w:rPr>
                <w:rFonts w:ascii="Times New Roman" w:eastAsia="MS Mincho" w:hAnsi="Times New Roman" w:cs="Times New Roman"/>
                <w:b/>
                <w:bCs/>
                <w:color w:val="000000"/>
                <w:sz w:val="24"/>
                <w:szCs w:val="24"/>
              </w:rPr>
              <w:t>Reikalavimas</w:t>
            </w:r>
          </w:p>
        </w:tc>
      </w:tr>
      <w:tr w:rsidR="00EA1001" w:rsidRPr="00D849FC" w14:paraId="4B4B3622" w14:textId="77777777" w:rsidTr="00FA5E0E">
        <w:tc>
          <w:tcPr>
            <w:tcW w:w="548" w:type="pct"/>
            <w:shd w:val="clear" w:color="auto" w:fill="auto"/>
          </w:tcPr>
          <w:p w14:paraId="28351D2F" w14:textId="77777777" w:rsidR="00EA1001" w:rsidRPr="00D849F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18AD4C0C" w14:textId="77777777" w:rsidR="00EA1001" w:rsidRPr="00D849FC" w:rsidRDefault="00EA1001" w:rsidP="00B75132">
            <w:pPr>
              <w:spacing w:before="120" w:after="120" w:line="240" w:lineRule="auto"/>
              <w:ind w:left="170" w:right="170"/>
              <w:rPr>
                <w:rFonts w:ascii="Times New Roman" w:eastAsia="Times New Roman" w:hAnsi="Times New Roman" w:cs="Times New Roman"/>
                <w:sz w:val="24"/>
                <w:szCs w:val="24"/>
                <w:lang w:eastAsia="lt-LT"/>
              </w:rPr>
            </w:pPr>
            <w:r w:rsidRPr="00D849FC">
              <w:rPr>
                <w:rFonts w:ascii="Times New Roman" w:hAnsi="Times New Roman" w:cs="Times New Roman"/>
                <w:sz w:val="24"/>
                <w:szCs w:val="24"/>
              </w:rPr>
              <w:t xml:space="preserve">Siekiant užtikrinti internetu perduodamos informacijos saugą, turi būti naudojamas TLS (angl. </w:t>
            </w:r>
            <w:proofErr w:type="spellStart"/>
            <w:r w:rsidRPr="00D849FC">
              <w:rPr>
                <w:rFonts w:ascii="Times New Roman" w:hAnsi="Times New Roman" w:cs="Times New Roman"/>
                <w:i/>
                <w:sz w:val="24"/>
                <w:szCs w:val="24"/>
              </w:rPr>
              <w:t>transport</w:t>
            </w:r>
            <w:proofErr w:type="spellEnd"/>
            <w:r w:rsidRPr="00D849FC">
              <w:rPr>
                <w:rFonts w:ascii="Times New Roman" w:hAnsi="Times New Roman" w:cs="Times New Roman"/>
                <w:i/>
                <w:sz w:val="24"/>
                <w:szCs w:val="24"/>
              </w:rPr>
              <w:t xml:space="preserve"> </w:t>
            </w:r>
            <w:proofErr w:type="spellStart"/>
            <w:r w:rsidRPr="00D849FC">
              <w:rPr>
                <w:rFonts w:ascii="Times New Roman" w:hAnsi="Times New Roman" w:cs="Times New Roman"/>
                <w:i/>
                <w:sz w:val="24"/>
                <w:szCs w:val="24"/>
              </w:rPr>
              <w:t>layer</w:t>
            </w:r>
            <w:proofErr w:type="spellEnd"/>
            <w:r w:rsidRPr="00D849FC">
              <w:rPr>
                <w:rFonts w:ascii="Times New Roman" w:hAnsi="Times New Roman" w:cs="Times New Roman"/>
                <w:i/>
                <w:sz w:val="24"/>
                <w:szCs w:val="24"/>
              </w:rPr>
              <w:t xml:space="preserve"> </w:t>
            </w:r>
            <w:proofErr w:type="spellStart"/>
            <w:r w:rsidRPr="00D849FC">
              <w:rPr>
                <w:rFonts w:ascii="Times New Roman" w:hAnsi="Times New Roman" w:cs="Times New Roman"/>
                <w:i/>
                <w:sz w:val="24"/>
                <w:szCs w:val="24"/>
              </w:rPr>
              <w:t>security</w:t>
            </w:r>
            <w:proofErr w:type="spellEnd"/>
            <w:r w:rsidRPr="00D849FC">
              <w:rPr>
                <w:rFonts w:ascii="Times New Roman" w:hAnsi="Times New Roman" w:cs="Times New Roman"/>
                <w:sz w:val="24"/>
                <w:szCs w:val="24"/>
              </w:rPr>
              <w:t>) arba lygiavertis kriptografinis protokolas, šiuose komunikacijos scenarijuose: sistema – naudotojas ir pagal poreikį sistema – sistema.</w:t>
            </w:r>
          </w:p>
        </w:tc>
      </w:tr>
      <w:tr w:rsidR="00EA1001" w:rsidRPr="00D849FC" w14:paraId="7B67EDF3" w14:textId="77777777" w:rsidTr="00FA5E0E">
        <w:tc>
          <w:tcPr>
            <w:tcW w:w="548" w:type="pct"/>
            <w:shd w:val="clear" w:color="auto" w:fill="auto"/>
          </w:tcPr>
          <w:p w14:paraId="1F68A506" w14:textId="77777777" w:rsidR="00EA1001" w:rsidRPr="00D849F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0C8F9586" w14:textId="77777777" w:rsidR="00EA1001" w:rsidRPr="00D849FC"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Sistemoje saugoma naudotojų identifikavimo informacija turi būti šifruota taip, kad iš saugomos informacijos būtų neįmanoma atkurti pirminių duomenų.</w:t>
            </w:r>
          </w:p>
        </w:tc>
      </w:tr>
      <w:tr w:rsidR="00EA1001" w:rsidRPr="007C1A4C" w14:paraId="4C68165C" w14:textId="77777777" w:rsidTr="00FA5E0E">
        <w:tc>
          <w:tcPr>
            <w:tcW w:w="548" w:type="pct"/>
            <w:shd w:val="clear" w:color="auto" w:fill="auto"/>
          </w:tcPr>
          <w:p w14:paraId="5D206CED" w14:textId="77777777" w:rsidR="00EA1001" w:rsidRPr="00D849F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3FFF9E48" w14:textId="77777777" w:rsidR="00EA1001" w:rsidRPr="00FA5E0E" w:rsidRDefault="00EA1001" w:rsidP="00B75132">
            <w:pPr>
              <w:spacing w:before="120" w:after="120" w:line="240" w:lineRule="auto"/>
              <w:ind w:left="170" w:right="170"/>
              <w:rPr>
                <w:rFonts w:ascii="Times New Roman" w:hAnsi="Times New Roman" w:cs="Times New Roman"/>
                <w:sz w:val="24"/>
                <w:szCs w:val="24"/>
              </w:rPr>
            </w:pPr>
            <w:r w:rsidRPr="00D849FC">
              <w:rPr>
                <w:rFonts w:ascii="Times New Roman" w:hAnsi="Times New Roman" w:cs="Times New Roman"/>
                <w:sz w:val="24"/>
                <w:szCs w:val="24"/>
              </w:rPr>
              <w:t>Naudotojų darbo sesija turi būti automatiškai užbaigiama, jei neveikimo laikas viršija nustatytą trukmę.</w:t>
            </w:r>
          </w:p>
        </w:tc>
      </w:tr>
      <w:tr w:rsidR="00EA1001" w:rsidRPr="007C1A4C" w14:paraId="6D615709" w14:textId="77777777" w:rsidTr="00FA5E0E">
        <w:tc>
          <w:tcPr>
            <w:tcW w:w="548" w:type="pct"/>
            <w:shd w:val="clear" w:color="auto" w:fill="auto"/>
          </w:tcPr>
          <w:p w14:paraId="502E97F8"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2688E90D" w14:textId="5F92C29A" w:rsidR="00EA1001" w:rsidRPr="00743B78" w:rsidRDefault="00EA1001" w:rsidP="00A93724">
            <w:pPr>
              <w:keepNext/>
              <w:tabs>
                <w:tab w:val="left" w:pos="8059"/>
              </w:tabs>
              <w:spacing w:before="240" w:after="0" w:line="240" w:lineRule="auto"/>
              <w:rPr>
                <w:rFonts w:ascii="Times New Roman" w:hAnsi="Times New Roman" w:cs="Times New Roman"/>
                <w:sz w:val="24"/>
                <w:szCs w:val="24"/>
              </w:rPr>
            </w:pPr>
            <w:r w:rsidRPr="00743B78">
              <w:rPr>
                <w:rFonts w:ascii="Times New Roman" w:hAnsi="Times New Roman" w:cs="Times New Roman"/>
                <w:sz w:val="24"/>
                <w:szCs w:val="24"/>
              </w:rPr>
              <w:t>Sukurta programinė įranga turi atitikti valstybės informacinėms sistemoms keliamus saugumo reikalavimus,</w:t>
            </w:r>
            <w:r w:rsidR="00743B78">
              <w:rPr>
                <w:rFonts w:ascii="Times New Roman" w:hAnsi="Times New Roman" w:cs="Times New Roman"/>
                <w:sz w:val="24"/>
                <w:szCs w:val="24"/>
              </w:rPr>
              <w:t xml:space="preserve"> </w:t>
            </w:r>
            <w:r w:rsidRPr="00743B78">
              <w:rPr>
                <w:rFonts w:ascii="Times New Roman" w:hAnsi="Times New Roman" w:cs="Times New Roman"/>
                <w:sz w:val="24"/>
                <w:szCs w:val="24"/>
              </w:rPr>
              <w:t xml:space="preserve">nustatytus </w:t>
            </w:r>
            <w:r w:rsidR="00743B78">
              <w:rPr>
                <w:rFonts w:ascii="Times New Roman" w:hAnsi="Times New Roman" w:cs="Times New Roman"/>
                <w:sz w:val="24"/>
                <w:szCs w:val="24"/>
              </w:rPr>
              <w:t>s</w:t>
            </w:r>
            <w:r w:rsidR="00FC20C0" w:rsidRPr="00322386">
              <w:rPr>
                <w:rFonts w:ascii="Times New Roman" w:hAnsi="Times New Roman" w:cs="Times New Roman"/>
                <w:sz w:val="24"/>
                <w:szCs w:val="24"/>
              </w:rPr>
              <w:t>augumą reglamentuojančiuose teisės aktuos</w:t>
            </w:r>
            <w:r w:rsidR="00743B78">
              <w:rPr>
                <w:rFonts w:ascii="Times New Roman" w:hAnsi="Times New Roman" w:cs="Times New Roman"/>
                <w:sz w:val="24"/>
                <w:szCs w:val="24"/>
              </w:rPr>
              <w:t>e</w:t>
            </w:r>
            <w:r w:rsidR="00743B78" w:rsidRPr="00322386">
              <w:rPr>
                <w:rFonts w:ascii="Times New Roman" w:hAnsi="Times New Roman" w:cs="Times New Roman"/>
                <w:sz w:val="24"/>
                <w:szCs w:val="24"/>
              </w:rPr>
              <w:t xml:space="preserve">, nurodytuose </w:t>
            </w:r>
            <w:r w:rsidRPr="00743B78">
              <w:rPr>
                <w:rFonts w:ascii="Times New Roman" w:hAnsi="Times New Roman" w:cs="Times New Roman"/>
                <w:sz w:val="24"/>
                <w:szCs w:val="24"/>
              </w:rPr>
              <w:t xml:space="preserve">šios techninės specifikacijos </w:t>
            </w:r>
            <w:r w:rsidR="00A93724" w:rsidRPr="00743B78">
              <w:rPr>
                <w:rFonts w:ascii="Times New Roman" w:eastAsia="MS Mincho" w:hAnsi="Times New Roman" w:cs="Times New Roman"/>
                <w:color w:val="auto"/>
                <w:sz w:val="24"/>
                <w:szCs w:val="24"/>
              </w:rPr>
              <w:fldChar w:fldCharType="begin"/>
            </w:r>
            <w:r w:rsidR="00A93724" w:rsidRPr="00743B78">
              <w:rPr>
                <w:rFonts w:ascii="Times New Roman" w:eastAsia="MS Mincho" w:hAnsi="Times New Roman" w:cs="Times New Roman"/>
                <w:color w:val="auto"/>
                <w:sz w:val="24"/>
                <w:szCs w:val="24"/>
              </w:rPr>
              <w:instrText>SEQ lentelė \* ARABIC</w:instrText>
            </w:r>
            <w:r w:rsidR="00A93724" w:rsidRPr="00743B78">
              <w:rPr>
                <w:rFonts w:ascii="Times New Roman" w:eastAsia="MS Mincho" w:hAnsi="Times New Roman" w:cs="Times New Roman"/>
                <w:color w:val="auto"/>
                <w:sz w:val="24"/>
                <w:szCs w:val="24"/>
              </w:rPr>
              <w:fldChar w:fldCharType="separate"/>
            </w:r>
            <w:r w:rsidR="00A93724" w:rsidRPr="00743B78">
              <w:rPr>
                <w:rFonts w:ascii="Times New Roman" w:eastAsia="MS Mincho" w:hAnsi="Times New Roman" w:cs="Times New Roman"/>
                <w:noProof/>
                <w:color w:val="auto"/>
                <w:sz w:val="24"/>
                <w:szCs w:val="24"/>
              </w:rPr>
              <w:t>2</w:t>
            </w:r>
            <w:r w:rsidR="00A93724" w:rsidRPr="00743B78">
              <w:rPr>
                <w:rFonts w:ascii="Times New Roman" w:eastAsia="MS Mincho" w:hAnsi="Times New Roman" w:cs="Times New Roman"/>
                <w:color w:val="auto"/>
                <w:sz w:val="24"/>
                <w:szCs w:val="24"/>
              </w:rPr>
              <w:fldChar w:fldCharType="end"/>
            </w:r>
            <w:r w:rsidR="00A93724" w:rsidRPr="00743B78">
              <w:rPr>
                <w:rFonts w:ascii="Times New Roman" w:eastAsia="MS Mincho" w:hAnsi="Times New Roman" w:cs="Times New Roman"/>
                <w:color w:val="auto"/>
                <w:sz w:val="24"/>
                <w:szCs w:val="24"/>
              </w:rPr>
              <w:t xml:space="preserve"> lentelėje.</w:t>
            </w:r>
          </w:p>
        </w:tc>
      </w:tr>
      <w:tr w:rsidR="00EA1001" w:rsidRPr="007C1A4C" w14:paraId="714CCF70" w14:textId="77777777" w:rsidTr="00FA5E0E">
        <w:tc>
          <w:tcPr>
            <w:tcW w:w="548" w:type="pct"/>
            <w:shd w:val="clear" w:color="auto" w:fill="auto"/>
          </w:tcPr>
          <w:p w14:paraId="4A54E0C4"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353F99A4"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Išoriniame portale neautorizuoti naudotojai apsilankę pirmą kartą turi turėti galimybė peržiūrėti informaciją apie slapukų tvarkymo politiką ir pakeisti slapukų tvarkymo nustatymus:</w:t>
            </w:r>
          </w:p>
          <w:p w14:paraId="63F60BA2" w14:textId="77777777" w:rsidR="00EA1001" w:rsidRPr="007C1A4C" w:rsidRDefault="00EA1001" w:rsidP="005D6898">
            <w:pPr>
              <w:pStyle w:val="ListParagraph"/>
              <w:numPr>
                <w:ilvl w:val="0"/>
                <w:numId w:val="22"/>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turi būti pateikta informacija apie kiekvieną slapukų grupę atskirai;</w:t>
            </w:r>
          </w:p>
          <w:p w14:paraId="712924A2" w14:textId="77777777" w:rsidR="00EA1001" w:rsidRPr="007C1A4C" w:rsidRDefault="00EA1001" w:rsidP="005D6898">
            <w:pPr>
              <w:pStyle w:val="ListParagraph"/>
              <w:numPr>
                <w:ilvl w:val="0"/>
                <w:numId w:val="22"/>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turi būti galimybė konkrečiai pasirinkti, su kuriomis slapukų grupėmis sutinkama ir su kuriomis;</w:t>
            </w:r>
          </w:p>
          <w:p w14:paraId="526F5270" w14:textId="77777777" w:rsidR="00EA1001" w:rsidRPr="007C1A4C" w:rsidRDefault="00EA1001" w:rsidP="005D6898">
            <w:pPr>
              <w:pStyle w:val="ListParagraph"/>
              <w:numPr>
                <w:ilvl w:val="0"/>
                <w:numId w:val="22"/>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jei yra naudojami portalo veikimui užtikrinti būtini slapukai (slapukai, kurie užtikrina interneto svetainės funkcionalumą ir elektroninių komunikacijų perdavimą), turi būti aiškiai pateikta informacija, kodėl jie yra būtini.</w:t>
            </w:r>
          </w:p>
          <w:p w14:paraId="13BA68A2" w14:textId="77777777" w:rsidR="00EA1001" w:rsidRPr="007C1A4C" w:rsidRDefault="00EA1001" w:rsidP="005D6898">
            <w:pPr>
              <w:pStyle w:val="ListParagraph"/>
              <w:numPr>
                <w:ilvl w:val="0"/>
                <w:numId w:val="22"/>
              </w:numPr>
              <w:suppressAutoHyphens/>
              <w:autoSpaceDN w:val="0"/>
              <w:spacing w:before="0" w:after="0" w:line="276" w:lineRule="auto"/>
              <w:textAlignment w:val="baseline"/>
              <w:rPr>
                <w:rFonts w:ascii="Times New Roman" w:hAnsi="Times New Roman" w:cs="Times New Roman"/>
                <w:sz w:val="24"/>
                <w:szCs w:val="24"/>
              </w:rPr>
            </w:pPr>
            <w:r w:rsidRPr="007C1A4C">
              <w:rPr>
                <w:rFonts w:ascii="Times New Roman" w:hAnsi="Times New Roman" w:cs="Times New Roman"/>
                <w:sz w:val="24"/>
                <w:szCs w:val="24"/>
                <w:lang w:eastAsia="lt-LT"/>
              </w:rPr>
              <w:t>naudotojo sutikimas su slapukais turi būti išreiškiamas konkrečiu naudotojo veiksmu (mygtuko paspaudimu ar pan.).</w:t>
            </w:r>
          </w:p>
        </w:tc>
      </w:tr>
      <w:tr w:rsidR="00EA1001" w:rsidRPr="007C1A4C" w14:paraId="2EE78BD0" w14:textId="77777777" w:rsidTr="00FA5E0E">
        <w:tc>
          <w:tcPr>
            <w:tcW w:w="548" w:type="pct"/>
            <w:shd w:val="clear" w:color="auto" w:fill="auto"/>
          </w:tcPr>
          <w:p w14:paraId="2ABEEB8F" w14:textId="77777777" w:rsidR="00EA1001" w:rsidRPr="007C1A4C" w:rsidRDefault="00EA1001"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795F87C4" w14:textId="77777777" w:rsidR="00EA1001" w:rsidRPr="007C1A4C" w:rsidRDefault="00EA1001" w:rsidP="00B75132">
            <w:pPr>
              <w:spacing w:before="120" w:after="120" w:line="240" w:lineRule="auto"/>
              <w:ind w:left="170" w:right="170"/>
              <w:rPr>
                <w:rFonts w:ascii="Times New Roman" w:hAnsi="Times New Roman" w:cs="Times New Roman"/>
                <w:sz w:val="24"/>
                <w:szCs w:val="24"/>
              </w:rPr>
            </w:pPr>
            <w:r w:rsidRPr="007C1A4C">
              <w:rPr>
                <w:rFonts w:ascii="Times New Roman" w:hAnsi="Times New Roman" w:cs="Times New Roman"/>
                <w:sz w:val="24"/>
                <w:szCs w:val="24"/>
              </w:rPr>
              <w:t>Sistema turi būti apsaugota nuo:</w:t>
            </w:r>
          </w:p>
          <w:p w14:paraId="60E85A98" w14:textId="77777777" w:rsidR="00EA1001" w:rsidRPr="007C1A4C" w:rsidRDefault="00EA1001" w:rsidP="005D6898">
            <w:pPr>
              <w:pStyle w:val="ListParagraph"/>
              <w:numPr>
                <w:ilvl w:val="0"/>
                <w:numId w:val="23"/>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neautentifikuotos prieigos;</w:t>
            </w:r>
          </w:p>
          <w:p w14:paraId="4CE864BE" w14:textId="77777777" w:rsidR="00EA1001" w:rsidRPr="007C1A4C" w:rsidRDefault="00EA1001" w:rsidP="005D6898">
            <w:pPr>
              <w:pStyle w:val="ListParagraph"/>
              <w:numPr>
                <w:ilvl w:val="0"/>
                <w:numId w:val="23"/>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naudotojų veiksmų, neatitinkančių jų autorizacijos rolės;</w:t>
            </w:r>
          </w:p>
          <w:p w14:paraId="0A6D999B" w14:textId="77777777" w:rsidR="00EA1001" w:rsidRPr="007C1A4C" w:rsidRDefault="00EA1001" w:rsidP="005D6898">
            <w:pPr>
              <w:pStyle w:val="ListParagraph"/>
              <w:numPr>
                <w:ilvl w:val="0"/>
                <w:numId w:val="23"/>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nesankcionuoto naudotojo sesijos perėmimo;</w:t>
            </w:r>
          </w:p>
          <w:p w14:paraId="29AA74D9" w14:textId="77777777" w:rsidR="00EA1001" w:rsidRPr="007C1A4C" w:rsidRDefault="00EA1001" w:rsidP="005D6898">
            <w:pPr>
              <w:pStyle w:val="ListParagraph"/>
              <w:numPr>
                <w:ilvl w:val="0"/>
                <w:numId w:val="23"/>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nesankcionuoto duomenų perėmimo ar jų įterpimo;</w:t>
            </w:r>
          </w:p>
          <w:p w14:paraId="0B5182C0" w14:textId="77777777" w:rsidR="00EA1001" w:rsidRPr="007C1A4C" w:rsidRDefault="00EA1001" w:rsidP="005D6898">
            <w:pPr>
              <w:pStyle w:val="ListParagraph"/>
              <w:numPr>
                <w:ilvl w:val="0"/>
                <w:numId w:val="23"/>
              </w:numPr>
              <w:suppressAutoHyphens/>
              <w:autoSpaceDN w:val="0"/>
              <w:spacing w:before="0" w:after="0" w:line="276" w:lineRule="auto"/>
              <w:textAlignment w:val="baseline"/>
              <w:rPr>
                <w:rFonts w:ascii="Times New Roman" w:hAnsi="Times New Roman" w:cs="Times New Roman"/>
                <w:sz w:val="24"/>
                <w:szCs w:val="24"/>
                <w:lang w:eastAsia="lt-LT"/>
              </w:rPr>
            </w:pPr>
            <w:r w:rsidRPr="007C1A4C">
              <w:rPr>
                <w:rFonts w:ascii="Times New Roman" w:hAnsi="Times New Roman" w:cs="Times New Roman"/>
                <w:sz w:val="24"/>
                <w:szCs w:val="24"/>
                <w:lang w:eastAsia="lt-LT"/>
              </w:rPr>
              <w:t xml:space="preserve">žalingo kodo įterpimo (angl. </w:t>
            </w:r>
            <w:proofErr w:type="spellStart"/>
            <w:r w:rsidRPr="007C1A4C">
              <w:rPr>
                <w:rFonts w:ascii="Times New Roman" w:hAnsi="Times New Roman" w:cs="Times New Roman"/>
                <w:sz w:val="24"/>
                <w:szCs w:val="24"/>
                <w:lang w:eastAsia="lt-LT"/>
              </w:rPr>
              <w:t>I</w:t>
            </w:r>
            <w:r w:rsidRPr="007C1A4C">
              <w:rPr>
                <w:rFonts w:ascii="Times New Roman" w:hAnsi="Times New Roman" w:cs="Times New Roman"/>
                <w:i/>
                <w:iCs/>
                <w:sz w:val="24"/>
                <w:szCs w:val="24"/>
                <w:lang w:eastAsia="lt-LT"/>
              </w:rPr>
              <w:t>njection</w:t>
            </w:r>
            <w:proofErr w:type="spellEnd"/>
            <w:r w:rsidRPr="007C1A4C">
              <w:rPr>
                <w:rFonts w:ascii="Times New Roman" w:hAnsi="Times New Roman" w:cs="Times New Roman"/>
                <w:sz w:val="24"/>
                <w:szCs w:val="24"/>
                <w:lang w:eastAsia="lt-LT"/>
              </w:rPr>
              <w:t>, XSS (</w:t>
            </w:r>
            <w:proofErr w:type="spellStart"/>
            <w:r w:rsidRPr="007C1A4C">
              <w:rPr>
                <w:rFonts w:ascii="Times New Roman" w:hAnsi="Times New Roman" w:cs="Times New Roman"/>
                <w:sz w:val="24"/>
                <w:szCs w:val="24"/>
                <w:lang w:eastAsia="lt-LT"/>
              </w:rPr>
              <w:t>C</w:t>
            </w:r>
            <w:r w:rsidRPr="007C1A4C">
              <w:rPr>
                <w:rFonts w:ascii="Times New Roman" w:hAnsi="Times New Roman" w:cs="Times New Roman"/>
                <w:i/>
                <w:iCs/>
                <w:sz w:val="24"/>
                <w:szCs w:val="24"/>
                <w:lang w:eastAsia="lt-LT"/>
              </w:rPr>
              <w:t>ross-sitescripting</w:t>
            </w:r>
            <w:proofErr w:type="spellEnd"/>
            <w:r w:rsidRPr="007C1A4C">
              <w:rPr>
                <w:rFonts w:ascii="Times New Roman" w:hAnsi="Times New Roman" w:cs="Times New Roman"/>
                <w:sz w:val="24"/>
                <w:szCs w:val="24"/>
                <w:lang w:eastAsia="lt-LT"/>
              </w:rPr>
              <w:t>));</w:t>
            </w:r>
          </w:p>
          <w:p w14:paraId="5111B207" w14:textId="77777777" w:rsidR="00EA1001" w:rsidRPr="007C1A4C" w:rsidRDefault="00EA1001" w:rsidP="005D6898">
            <w:pPr>
              <w:pStyle w:val="ListParagraph"/>
              <w:numPr>
                <w:ilvl w:val="0"/>
                <w:numId w:val="23"/>
              </w:numPr>
              <w:suppressAutoHyphens/>
              <w:autoSpaceDN w:val="0"/>
              <w:spacing w:before="0" w:after="0" w:line="276" w:lineRule="auto"/>
              <w:textAlignment w:val="baseline"/>
              <w:rPr>
                <w:rFonts w:ascii="Times New Roman" w:hAnsi="Times New Roman" w:cs="Times New Roman"/>
                <w:sz w:val="24"/>
                <w:szCs w:val="24"/>
              </w:rPr>
            </w:pPr>
            <w:r w:rsidRPr="007C1A4C">
              <w:rPr>
                <w:rFonts w:ascii="Times New Roman" w:hAnsi="Times New Roman" w:cs="Times New Roman"/>
                <w:sz w:val="24"/>
                <w:szCs w:val="24"/>
                <w:lang w:eastAsia="lt-LT"/>
              </w:rPr>
              <w:t>kitų saugumo pažeidimų, kurie įvardijami OWASP TOP 10 (https://www.owasp.org) arba lygiaverčiame sąraše.</w:t>
            </w:r>
          </w:p>
        </w:tc>
      </w:tr>
      <w:tr w:rsidR="00FD0A9A" w:rsidRPr="007C1A4C" w14:paraId="3CDF90B4" w14:textId="77777777" w:rsidTr="00FA5E0E">
        <w:tc>
          <w:tcPr>
            <w:tcW w:w="548" w:type="pct"/>
            <w:shd w:val="clear" w:color="auto" w:fill="auto"/>
          </w:tcPr>
          <w:p w14:paraId="37D1C320" w14:textId="77777777" w:rsidR="00FD0A9A" w:rsidRPr="007C1A4C" w:rsidRDefault="00FD0A9A" w:rsidP="005D6898">
            <w:pPr>
              <w:pStyle w:val="ListParagraph"/>
              <w:numPr>
                <w:ilvl w:val="0"/>
                <w:numId w:val="18"/>
              </w:numPr>
              <w:spacing w:before="120" w:after="120" w:line="240" w:lineRule="auto"/>
              <w:ind w:right="170"/>
              <w:rPr>
                <w:rFonts w:ascii="Times New Roman" w:hAnsi="Times New Roman" w:cs="Times New Roman"/>
                <w:sz w:val="24"/>
                <w:szCs w:val="24"/>
              </w:rPr>
            </w:pPr>
          </w:p>
        </w:tc>
        <w:tc>
          <w:tcPr>
            <w:tcW w:w="4452" w:type="pct"/>
            <w:shd w:val="clear" w:color="auto" w:fill="auto"/>
          </w:tcPr>
          <w:p w14:paraId="05377DBE" w14:textId="51D75FC3" w:rsidR="00FD0A9A" w:rsidRPr="007C1A4C" w:rsidRDefault="00472B82" w:rsidP="00B75132">
            <w:pPr>
              <w:spacing w:before="120" w:after="120" w:line="240" w:lineRule="auto"/>
              <w:ind w:left="170" w:right="170"/>
              <w:rPr>
                <w:rFonts w:ascii="Times New Roman" w:hAnsi="Times New Roman" w:cs="Times New Roman"/>
                <w:sz w:val="24"/>
                <w:szCs w:val="24"/>
              </w:rPr>
            </w:pPr>
            <w:r>
              <w:rPr>
                <w:rFonts w:ascii="Times New Roman" w:hAnsi="Times New Roman" w:cs="Times New Roman"/>
                <w:sz w:val="24"/>
                <w:szCs w:val="24"/>
              </w:rPr>
              <w:t>Tiekėjo teikiamų paslaugų saugum</w:t>
            </w:r>
            <w:r w:rsidR="00665FAB">
              <w:rPr>
                <w:rFonts w:ascii="Times New Roman" w:hAnsi="Times New Roman" w:cs="Times New Roman"/>
                <w:sz w:val="24"/>
                <w:szCs w:val="24"/>
              </w:rPr>
              <w:t>o valdymas</w:t>
            </w:r>
            <w:r w:rsidRPr="00D27132">
              <w:rPr>
                <w:rFonts w:ascii="Times New Roman" w:hAnsi="Times New Roman" w:cs="Times New Roman"/>
                <w:sz w:val="24"/>
                <w:szCs w:val="24"/>
              </w:rPr>
              <w:t xml:space="preserve"> turi </w:t>
            </w:r>
            <w:r>
              <w:rPr>
                <w:rFonts w:ascii="Times New Roman" w:hAnsi="Times New Roman" w:cs="Times New Roman"/>
                <w:sz w:val="24"/>
                <w:szCs w:val="24"/>
              </w:rPr>
              <w:t>atitikti</w:t>
            </w:r>
            <w:r w:rsidRPr="00D27132">
              <w:rPr>
                <w:rFonts w:ascii="Times New Roman" w:hAnsi="Times New Roman" w:cs="Times New Roman"/>
                <w:sz w:val="24"/>
                <w:szCs w:val="24"/>
              </w:rPr>
              <w:t xml:space="preserve"> </w:t>
            </w:r>
            <w:r>
              <w:rPr>
                <w:rFonts w:ascii="Times New Roman" w:hAnsi="Times New Roman" w:cs="Times New Roman"/>
                <w:sz w:val="24"/>
                <w:szCs w:val="24"/>
              </w:rPr>
              <w:t>informacijos saugumo</w:t>
            </w:r>
            <w:r w:rsidRPr="00D27132">
              <w:rPr>
                <w:rFonts w:ascii="Times New Roman" w:hAnsi="Times New Roman" w:cs="Times New Roman"/>
                <w:sz w:val="24"/>
                <w:szCs w:val="24"/>
              </w:rPr>
              <w:t xml:space="preserve"> valdymo sistemos </w:t>
            </w:r>
            <w:r w:rsidR="00665FAB" w:rsidRPr="00343BC1">
              <w:rPr>
                <w:rFonts w:ascii="Times New Roman" w:hAnsi="Times New Roman"/>
                <w:sz w:val="24"/>
                <w:szCs w:val="24"/>
              </w:rPr>
              <w:t>ISO/IEC 27001:2017</w:t>
            </w:r>
            <w:r w:rsidRPr="00D27132">
              <w:rPr>
                <w:rFonts w:ascii="Times New Roman" w:hAnsi="Times New Roman" w:cs="Times New Roman"/>
                <w:sz w:val="24"/>
                <w:szCs w:val="24"/>
              </w:rPr>
              <w:t xml:space="preserve"> standart</w:t>
            </w:r>
            <w:r w:rsidR="00665FAB">
              <w:rPr>
                <w:rFonts w:ascii="Times New Roman" w:hAnsi="Times New Roman" w:cs="Times New Roman"/>
                <w:sz w:val="24"/>
                <w:szCs w:val="24"/>
              </w:rPr>
              <w:t>ą</w:t>
            </w:r>
            <w:r w:rsidRPr="00D27132">
              <w:rPr>
                <w:rFonts w:ascii="Times New Roman" w:hAnsi="Times New Roman" w:cs="Times New Roman"/>
                <w:sz w:val="24"/>
                <w:szCs w:val="24"/>
              </w:rPr>
              <w:t xml:space="preserve"> arba lygiavert</w:t>
            </w:r>
            <w:r w:rsidR="001D61BA">
              <w:rPr>
                <w:rFonts w:ascii="Times New Roman" w:hAnsi="Times New Roman" w:cs="Times New Roman"/>
                <w:sz w:val="24"/>
                <w:szCs w:val="24"/>
              </w:rPr>
              <w:t>ę</w:t>
            </w:r>
            <w:r w:rsidRPr="00D27132">
              <w:rPr>
                <w:rFonts w:ascii="Times New Roman" w:hAnsi="Times New Roman" w:cs="Times New Roman"/>
                <w:sz w:val="24"/>
                <w:szCs w:val="24"/>
              </w:rPr>
              <w:t xml:space="preserve"> </w:t>
            </w:r>
            <w:r w:rsidR="001D61BA">
              <w:rPr>
                <w:rFonts w:ascii="Times New Roman" w:hAnsi="Times New Roman" w:cs="Times New Roman"/>
                <w:sz w:val="24"/>
                <w:szCs w:val="24"/>
              </w:rPr>
              <w:t>informacijos saugumo</w:t>
            </w:r>
            <w:r w:rsidRPr="00D27132">
              <w:rPr>
                <w:rFonts w:ascii="Times New Roman" w:hAnsi="Times New Roman" w:cs="Times New Roman"/>
                <w:sz w:val="24"/>
                <w:szCs w:val="24"/>
              </w:rPr>
              <w:t xml:space="preserve"> valdymo sistem</w:t>
            </w:r>
            <w:r w:rsidR="001D61BA">
              <w:rPr>
                <w:rFonts w:ascii="Times New Roman" w:hAnsi="Times New Roman" w:cs="Times New Roman"/>
                <w:sz w:val="24"/>
                <w:szCs w:val="24"/>
              </w:rPr>
              <w:t>ą</w:t>
            </w:r>
            <w:r w:rsidRPr="00D27132">
              <w:rPr>
                <w:rFonts w:ascii="Times New Roman" w:hAnsi="Times New Roman" w:cs="Times New Roman"/>
                <w:sz w:val="24"/>
                <w:szCs w:val="24"/>
              </w:rPr>
              <w:t xml:space="preserve">, kuri užtikrina </w:t>
            </w:r>
            <w:r w:rsidR="001D61BA">
              <w:rPr>
                <w:rFonts w:ascii="Times New Roman" w:hAnsi="Times New Roman" w:cs="Times New Roman"/>
                <w:sz w:val="24"/>
                <w:szCs w:val="24"/>
              </w:rPr>
              <w:t>informacijos saugumo valdymą</w:t>
            </w:r>
            <w:r w:rsidRPr="00D27132">
              <w:rPr>
                <w:rFonts w:ascii="Times New Roman" w:hAnsi="Times New Roman" w:cs="Times New Roman"/>
                <w:sz w:val="24"/>
                <w:szCs w:val="24"/>
              </w:rPr>
              <w:t xml:space="preserve">. Tiekėjas </w:t>
            </w:r>
            <w:r>
              <w:rPr>
                <w:rFonts w:ascii="Times New Roman" w:hAnsi="Times New Roman" w:cs="Times New Roman"/>
                <w:sz w:val="24"/>
                <w:szCs w:val="24"/>
              </w:rPr>
              <w:t xml:space="preserve">kartu su pasiūlymu </w:t>
            </w:r>
            <w:r w:rsidRPr="00D27132">
              <w:rPr>
                <w:rFonts w:ascii="Times New Roman" w:hAnsi="Times New Roman" w:cs="Times New Roman"/>
                <w:sz w:val="24"/>
                <w:szCs w:val="24"/>
              </w:rPr>
              <w:t xml:space="preserve">turi pateikti kompetentingos institucijos išduotą </w:t>
            </w:r>
            <w:r w:rsidR="00B00093">
              <w:rPr>
                <w:rFonts w:ascii="Times New Roman" w:hAnsi="Times New Roman" w:cs="Times New Roman"/>
                <w:sz w:val="24"/>
                <w:szCs w:val="24"/>
              </w:rPr>
              <w:t>informacijos saugumo valdymo</w:t>
            </w:r>
            <w:r w:rsidRPr="00D27132">
              <w:rPr>
                <w:rFonts w:ascii="Times New Roman" w:hAnsi="Times New Roman" w:cs="Times New Roman"/>
                <w:sz w:val="24"/>
                <w:szCs w:val="24"/>
              </w:rPr>
              <w:t xml:space="preserve"> sistemos pagal ISO/IEC </w:t>
            </w:r>
            <w:r w:rsidR="00B00093" w:rsidRPr="00343BC1">
              <w:rPr>
                <w:rFonts w:ascii="Times New Roman" w:hAnsi="Times New Roman"/>
                <w:sz w:val="24"/>
                <w:szCs w:val="24"/>
              </w:rPr>
              <w:t>27001:20</w:t>
            </w:r>
            <w:r w:rsidR="00B00093" w:rsidRPr="0026312F">
              <w:rPr>
                <w:rFonts w:ascii="Times New Roman" w:hAnsi="Times New Roman"/>
                <w:sz w:val="24"/>
                <w:szCs w:val="24"/>
              </w:rPr>
              <w:t xml:space="preserve">17 </w:t>
            </w:r>
            <w:r w:rsidRPr="00D27132">
              <w:rPr>
                <w:rFonts w:ascii="Times New Roman" w:hAnsi="Times New Roman" w:cs="Times New Roman"/>
                <w:sz w:val="24"/>
                <w:szCs w:val="24"/>
              </w:rPr>
              <w:t xml:space="preserve">standartą sertifikatą arba </w:t>
            </w:r>
            <w:r w:rsidRPr="00D27132">
              <w:rPr>
                <w:rFonts w:ascii="Times New Roman" w:hAnsi="Times New Roman" w:cs="Times New Roman"/>
                <w:sz w:val="24"/>
                <w:szCs w:val="24"/>
              </w:rPr>
              <w:lastRenderedPageBreak/>
              <w:t xml:space="preserve">lygiavertės </w:t>
            </w:r>
            <w:r w:rsidR="00B00093">
              <w:rPr>
                <w:rFonts w:ascii="Times New Roman" w:hAnsi="Times New Roman" w:cs="Times New Roman"/>
                <w:sz w:val="24"/>
                <w:szCs w:val="24"/>
              </w:rPr>
              <w:t>informacijos saugumo valdymo sistemos</w:t>
            </w:r>
            <w:r w:rsidRPr="00D27132">
              <w:rPr>
                <w:rFonts w:ascii="Times New Roman" w:hAnsi="Times New Roman" w:cs="Times New Roman"/>
                <w:sz w:val="24"/>
                <w:szCs w:val="24"/>
              </w:rPr>
              <w:t xml:space="preserve"> lygiavertį dokumentą (lygiaverčio dokumento lygiavertiškumą turi įrodyti tiekėjas).</w:t>
            </w:r>
          </w:p>
        </w:tc>
      </w:tr>
    </w:tbl>
    <w:p w14:paraId="03EB792B" w14:textId="2DBC2582" w:rsidR="00EA1001" w:rsidRPr="00FA5E0E" w:rsidRDefault="00EA1001" w:rsidP="009F70AC">
      <w:pPr>
        <w:pStyle w:val="Heading1"/>
        <w:numPr>
          <w:ilvl w:val="0"/>
          <w:numId w:val="161"/>
        </w:numPr>
        <w:spacing w:line="360" w:lineRule="auto"/>
        <w:rPr>
          <w:rFonts w:ascii="Times New Roman" w:hAnsi="Times New Roman" w:cs="Times New Roman"/>
          <w:b/>
          <w:bCs/>
          <w:color w:val="000000"/>
          <w:sz w:val="24"/>
          <w:szCs w:val="24"/>
        </w:rPr>
      </w:pPr>
      <w:bookmarkStart w:id="128" w:name="_Toc188856594"/>
      <w:bookmarkStart w:id="129" w:name="_Toc190946047"/>
      <w:r w:rsidRPr="00FA5E0E">
        <w:rPr>
          <w:rFonts w:ascii="Times New Roman" w:hAnsi="Times New Roman" w:cs="Times New Roman"/>
          <w:b/>
          <w:bCs/>
          <w:color w:val="000000"/>
          <w:sz w:val="24"/>
          <w:szCs w:val="24"/>
        </w:rPr>
        <w:lastRenderedPageBreak/>
        <w:t>ATSISKAITYMO TVARKA</w:t>
      </w:r>
      <w:bookmarkEnd w:id="128"/>
      <w:bookmarkEnd w:id="129"/>
    </w:p>
    <w:p w14:paraId="7B94087C" w14:textId="4CF59214" w:rsidR="00EA1001" w:rsidRPr="00BA1025" w:rsidRDefault="00EA1001" w:rsidP="00BA1025">
      <w:pPr>
        <w:pStyle w:val="ListParagraph"/>
        <w:numPr>
          <w:ilvl w:val="0"/>
          <w:numId w:val="153"/>
        </w:numPr>
        <w:spacing w:line="240" w:lineRule="auto"/>
        <w:ind w:left="0" w:firstLine="567"/>
        <w:rPr>
          <w:rFonts w:ascii="Times New Roman" w:hAnsi="Times New Roman" w:cs="Times New Roman"/>
          <w:sz w:val="24"/>
          <w:szCs w:val="24"/>
        </w:rPr>
      </w:pPr>
      <w:r w:rsidRPr="00BA1025">
        <w:rPr>
          <w:rFonts w:ascii="Times New Roman" w:hAnsi="Times New Roman" w:cs="Times New Roman"/>
          <w:sz w:val="24"/>
          <w:szCs w:val="24"/>
        </w:rPr>
        <w:t xml:space="preserve">Atsiskaitymas su </w:t>
      </w:r>
      <w:r w:rsidR="00251BCA" w:rsidRPr="00BA1025">
        <w:rPr>
          <w:rFonts w:ascii="Times New Roman" w:hAnsi="Times New Roman" w:cs="Times New Roman"/>
          <w:sz w:val="24"/>
          <w:szCs w:val="24"/>
        </w:rPr>
        <w:t xml:space="preserve">Diegėjui </w:t>
      </w:r>
      <w:r w:rsidRPr="00BA1025">
        <w:rPr>
          <w:rFonts w:ascii="Times New Roman" w:hAnsi="Times New Roman" w:cs="Times New Roman"/>
          <w:sz w:val="24"/>
          <w:szCs w:val="24"/>
        </w:rPr>
        <w:t>vykdomas etapais:</w:t>
      </w:r>
    </w:p>
    <w:tbl>
      <w:tblPr>
        <w:tblStyle w:val="TableGrid"/>
        <w:tblW w:w="5000" w:type="pct"/>
        <w:tblLook w:val="04A0" w:firstRow="1" w:lastRow="0" w:firstColumn="1" w:lastColumn="0" w:noHBand="0" w:noVBand="1"/>
      </w:tblPr>
      <w:tblGrid>
        <w:gridCol w:w="1196"/>
        <w:gridCol w:w="4329"/>
        <w:gridCol w:w="4103"/>
      </w:tblGrid>
      <w:tr w:rsidR="00EA1001" w:rsidRPr="00276552" w14:paraId="1B01423C" w14:textId="77777777" w:rsidTr="00B75132">
        <w:trPr>
          <w:cantSplit/>
          <w:trHeight w:val="699"/>
          <w:tblHeader/>
        </w:trPr>
        <w:tc>
          <w:tcPr>
            <w:tcW w:w="621" w:type="pct"/>
            <w:shd w:val="clear" w:color="auto" w:fill="D9D9D9" w:themeFill="background1" w:themeFillShade="D9"/>
          </w:tcPr>
          <w:p w14:paraId="79168124" w14:textId="77777777" w:rsidR="00EA1001" w:rsidRPr="00E22E8B"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lang w:val="lt-LT"/>
              </w:rPr>
            </w:pPr>
            <w:bookmarkStart w:id="130" w:name="OLE_LINK1"/>
            <w:r w:rsidRPr="00E22E8B">
              <w:rPr>
                <w:rFonts w:ascii="Times New Roman" w:eastAsia="MS Mincho" w:hAnsi="Times New Roman" w:cs="Times New Roman"/>
                <w:b/>
                <w:bCs/>
                <w:color w:val="000000"/>
                <w:sz w:val="24"/>
                <w:szCs w:val="24"/>
                <w:lang w:val="lt-LT"/>
              </w:rPr>
              <w:t>Etapo Nr.</w:t>
            </w:r>
          </w:p>
        </w:tc>
        <w:tc>
          <w:tcPr>
            <w:tcW w:w="2248" w:type="pct"/>
            <w:shd w:val="clear" w:color="auto" w:fill="D9D9D9" w:themeFill="background1" w:themeFillShade="D9"/>
          </w:tcPr>
          <w:p w14:paraId="6F654B45" w14:textId="77777777" w:rsidR="00EA1001" w:rsidRPr="00E22E8B"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lang w:val="lt-LT"/>
              </w:rPr>
            </w:pPr>
            <w:r w:rsidRPr="00360F11">
              <w:rPr>
                <w:rFonts w:ascii="Times New Roman" w:eastAsia="MS Mincho" w:hAnsi="Times New Roman" w:cs="Times New Roman"/>
                <w:b/>
                <w:bCs/>
                <w:color w:val="000000"/>
                <w:sz w:val="24"/>
                <w:szCs w:val="24"/>
              </w:rPr>
              <w:t>Projekt</w:t>
            </w:r>
            <w:r w:rsidRPr="00360F11">
              <w:rPr>
                <w:rFonts w:ascii="Times New Roman" w:eastAsia="MS Mincho" w:hAnsi="Times New Roman" w:cs="Times New Roman"/>
                <w:b/>
                <w:bCs/>
                <w:color w:val="000000"/>
                <w:sz w:val="24"/>
                <w:szCs w:val="24"/>
                <w:lang w:val="lt-LT"/>
              </w:rPr>
              <w:t>o įgyvendinimo</w:t>
            </w:r>
            <w:r w:rsidRPr="00E22E8B">
              <w:rPr>
                <w:rFonts w:ascii="Times New Roman" w:eastAsia="MS Mincho" w:hAnsi="Times New Roman" w:cs="Times New Roman"/>
                <w:b/>
                <w:bCs/>
                <w:color w:val="000000"/>
                <w:sz w:val="24"/>
                <w:szCs w:val="24"/>
                <w:lang w:val="lt-LT"/>
              </w:rPr>
              <w:t xml:space="preserve"> etapo pavadinimas</w:t>
            </w:r>
          </w:p>
        </w:tc>
        <w:tc>
          <w:tcPr>
            <w:tcW w:w="2131" w:type="pct"/>
            <w:shd w:val="clear" w:color="auto" w:fill="D9D9D9" w:themeFill="background1" w:themeFillShade="D9"/>
          </w:tcPr>
          <w:p w14:paraId="1C058663" w14:textId="41BDF260" w:rsidR="00EA1001" w:rsidRPr="00E22E8B" w:rsidRDefault="00EA1001" w:rsidP="00B75132">
            <w:pPr>
              <w:spacing w:before="240" w:after="240" w:line="240" w:lineRule="auto"/>
              <w:ind w:left="170" w:right="170"/>
              <w:jc w:val="center"/>
              <w:rPr>
                <w:rFonts w:ascii="Times New Roman" w:eastAsia="MS Mincho" w:hAnsi="Times New Roman" w:cs="Times New Roman"/>
                <w:b/>
                <w:bCs/>
                <w:color w:val="000000"/>
                <w:sz w:val="24"/>
                <w:szCs w:val="24"/>
                <w:lang w:val="lt-LT"/>
              </w:rPr>
            </w:pPr>
            <w:r w:rsidRPr="00E22E8B">
              <w:rPr>
                <w:rFonts w:ascii="Times New Roman" w:eastAsia="MS Mincho" w:hAnsi="Times New Roman" w:cs="Times New Roman"/>
                <w:b/>
                <w:bCs/>
                <w:color w:val="000000"/>
                <w:sz w:val="24"/>
                <w:szCs w:val="24"/>
                <w:lang w:val="lt-LT"/>
              </w:rPr>
              <w:t>Apmokėjimo procentai nuo bendros pasiūlymo kainos</w:t>
            </w:r>
          </w:p>
        </w:tc>
      </w:tr>
      <w:tr w:rsidR="00EA1001" w:rsidRPr="007C1A4C" w14:paraId="22BA2E17" w14:textId="77777777" w:rsidTr="00B75132">
        <w:tc>
          <w:tcPr>
            <w:tcW w:w="621" w:type="pct"/>
          </w:tcPr>
          <w:p w14:paraId="1A56A91A" w14:textId="77777777" w:rsidR="00EA1001" w:rsidRPr="00E22E8B" w:rsidRDefault="00EA1001" w:rsidP="00B75132">
            <w:pPr>
              <w:spacing w:before="0" w:after="0" w:line="240" w:lineRule="auto"/>
              <w:rPr>
                <w:rFonts w:ascii="Times New Roman" w:hAnsi="Times New Roman" w:cs="Times New Roman"/>
                <w:color w:val="000000"/>
                <w:sz w:val="24"/>
                <w:szCs w:val="24"/>
                <w:lang w:val="lt-LT"/>
              </w:rPr>
            </w:pPr>
            <w:r w:rsidRPr="00E22E8B">
              <w:rPr>
                <w:rFonts w:ascii="Times New Roman" w:hAnsi="Times New Roman" w:cs="Times New Roman"/>
                <w:color w:val="000000"/>
                <w:sz w:val="24"/>
                <w:szCs w:val="24"/>
                <w:lang w:val="lt-LT"/>
              </w:rPr>
              <w:t>1.</w:t>
            </w:r>
          </w:p>
        </w:tc>
        <w:tc>
          <w:tcPr>
            <w:tcW w:w="2248" w:type="pct"/>
          </w:tcPr>
          <w:p w14:paraId="09A211DB" w14:textId="04515B8F" w:rsidR="00EA1001" w:rsidRPr="00E22E8B" w:rsidRDefault="00EA1001" w:rsidP="00B75132">
            <w:pPr>
              <w:spacing w:before="0" w:after="0" w:line="240" w:lineRule="auto"/>
              <w:rPr>
                <w:rFonts w:ascii="Times New Roman" w:hAnsi="Times New Roman" w:cs="Times New Roman"/>
                <w:color w:val="000000"/>
                <w:sz w:val="24"/>
                <w:szCs w:val="24"/>
                <w:lang w:val="lt-LT"/>
              </w:rPr>
            </w:pPr>
            <w:r w:rsidRPr="00E22E8B">
              <w:rPr>
                <w:rFonts w:ascii="Times New Roman" w:hAnsi="Times New Roman" w:cs="Times New Roman"/>
                <w:color w:val="000000"/>
                <w:sz w:val="24"/>
                <w:szCs w:val="24"/>
                <w:lang w:val="lt-LT"/>
              </w:rPr>
              <w:t>Inicijavimas</w:t>
            </w:r>
            <w:r w:rsidR="00646DCD" w:rsidRPr="00E22E8B">
              <w:rPr>
                <w:rFonts w:ascii="Times New Roman" w:hAnsi="Times New Roman" w:cs="Times New Roman"/>
                <w:color w:val="000000"/>
                <w:sz w:val="24"/>
                <w:szCs w:val="24"/>
                <w:lang w:val="lt-LT"/>
              </w:rPr>
              <w:t>/ analizė/ projektavimas</w:t>
            </w:r>
          </w:p>
        </w:tc>
        <w:tc>
          <w:tcPr>
            <w:tcW w:w="2131" w:type="pct"/>
          </w:tcPr>
          <w:p w14:paraId="2993B602" w14:textId="70EAE3AC" w:rsidR="00EA1001" w:rsidRPr="00E22E8B" w:rsidRDefault="00844C46" w:rsidP="00B75132">
            <w:pPr>
              <w:spacing w:before="0"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r w:rsidR="00646DCD" w:rsidRPr="00E22E8B">
              <w:rPr>
                <w:rFonts w:ascii="Times New Roman" w:hAnsi="Times New Roman" w:cs="Times New Roman"/>
                <w:color w:val="000000"/>
                <w:sz w:val="24"/>
                <w:szCs w:val="24"/>
                <w:lang w:val="lt-LT"/>
              </w:rPr>
              <w:t>0</w:t>
            </w:r>
            <w:r w:rsidR="00EA1001" w:rsidRPr="00E22E8B">
              <w:rPr>
                <w:rFonts w:ascii="Times New Roman" w:hAnsi="Times New Roman" w:cs="Times New Roman"/>
                <w:color w:val="000000"/>
                <w:sz w:val="24"/>
                <w:szCs w:val="24"/>
                <w:lang w:val="lt-LT"/>
              </w:rPr>
              <w:t>%</w:t>
            </w:r>
          </w:p>
        </w:tc>
      </w:tr>
      <w:tr w:rsidR="00EA1001" w:rsidRPr="007C1A4C" w14:paraId="18667BF8" w14:textId="77777777" w:rsidTr="00B75132">
        <w:tc>
          <w:tcPr>
            <w:tcW w:w="621" w:type="pct"/>
          </w:tcPr>
          <w:p w14:paraId="64D02038" w14:textId="0438C861" w:rsidR="00EA1001" w:rsidRPr="00E22E8B" w:rsidRDefault="00646DCD" w:rsidP="00B75132">
            <w:pPr>
              <w:spacing w:before="0" w:after="0" w:line="240" w:lineRule="auto"/>
              <w:rPr>
                <w:rFonts w:ascii="Times New Roman" w:hAnsi="Times New Roman" w:cs="Times New Roman"/>
                <w:color w:val="000000"/>
                <w:sz w:val="24"/>
                <w:szCs w:val="24"/>
                <w:lang w:val="lt-LT"/>
              </w:rPr>
            </w:pPr>
            <w:r w:rsidRPr="00E22E8B">
              <w:rPr>
                <w:rFonts w:ascii="Times New Roman" w:hAnsi="Times New Roman" w:cs="Times New Roman"/>
                <w:color w:val="000000"/>
                <w:sz w:val="24"/>
                <w:szCs w:val="24"/>
                <w:lang w:val="lt-LT"/>
              </w:rPr>
              <w:t>2</w:t>
            </w:r>
            <w:r w:rsidR="00EA1001" w:rsidRPr="00E22E8B">
              <w:rPr>
                <w:rFonts w:ascii="Times New Roman" w:hAnsi="Times New Roman" w:cs="Times New Roman"/>
                <w:color w:val="000000"/>
                <w:sz w:val="24"/>
                <w:szCs w:val="24"/>
                <w:lang w:val="lt-LT"/>
              </w:rPr>
              <w:t>.</w:t>
            </w:r>
          </w:p>
        </w:tc>
        <w:tc>
          <w:tcPr>
            <w:tcW w:w="2248" w:type="pct"/>
          </w:tcPr>
          <w:p w14:paraId="1F710260" w14:textId="77777777" w:rsidR="00EA1001" w:rsidRPr="00E22E8B" w:rsidRDefault="00EA1001" w:rsidP="00B75132">
            <w:pPr>
              <w:spacing w:before="0" w:after="0" w:line="240" w:lineRule="auto"/>
              <w:rPr>
                <w:rFonts w:ascii="Times New Roman" w:hAnsi="Times New Roman" w:cs="Times New Roman"/>
                <w:color w:val="000000"/>
                <w:sz w:val="24"/>
                <w:szCs w:val="24"/>
                <w:lang w:val="lt-LT"/>
              </w:rPr>
            </w:pPr>
            <w:r w:rsidRPr="00E22E8B">
              <w:rPr>
                <w:rFonts w:ascii="Times New Roman" w:hAnsi="Times New Roman" w:cs="Times New Roman"/>
                <w:color w:val="000000"/>
                <w:sz w:val="24"/>
                <w:szCs w:val="24"/>
                <w:lang w:val="lt-LT"/>
              </w:rPr>
              <w:t>Konstravimas/programavimas</w:t>
            </w:r>
          </w:p>
        </w:tc>
        <w:tc>
          <w:tcPr>
            <w:tcW w:w="2131" w:type="pct"/>
          </w:tcPr>
          <w:p w14:paraId="4D74E448" w14:textId="7B70C239" w:rsidR="00EA1001" w:rsidRPr="00E22E8B" w:rsidRDefault="00646DCD" w:rsidP="00B75132">
            <w:pPr>
              <w:spacing w:before="0" w:after="0" w:line="240" w:lineRule="auto"/>
              <w:jc w:val="center"/>
              <w:rPr>
                <w:rFonts w:ascii="Times New Roman" w:hAnsi="Times New Roman" w:cs="Times New Roman"/>
                <w:color w:val="000000"/>
                <w:sz w:val="24"/>
                <w:szCs w:val="24"/>
                <w:lang w:val="lt-LT"/>
              </w:rPr>
            </w:pPr>
            <w:r w:rsidRPr="00E22E8B">
              <w:rPr>
                <w:rFonts w:ascii="Times New Roman" w:hAnsi="Times New Roman" w:cs="Times New Roman"/>
                <w:color w:val="000000"/>
                <w:sz w:val="24"/>
                <w:szCs w:val="24"/>
                <w:lang w:val="lt-LT"/>
              </w:rPr>
              <w:t>3</w:t>
            </w:r>
            <w:r w:rsidR="00EA1001" w:rsidRPr="00E22E8B">
              <w:rPr>
                <w:rFonts w:ascii="Times New Roman" w:hAnsi="Times New Roman" w:cs="Times New Roman"/>
                <w:color w:val="000000"/>
                <w:sz w:val="24"/>
                <w:szCs w:val="24"/>
                <w:lang w:val="lt-LT"/>
              </w:rPr>
              <w:t>0%</w:t>
            </w:r>
          </w:p>
        </w:tc>
      </w:tr>
      <w:tr w:rsidR="00EA1001" w:rsidRPr="007C1A4C" w14:paraId="0CF07584" w14:textId="77777777" w:rsidTr="00B75132">
        <w:tc>
          <w:tcPr>
            <w:tcW w:w="621" w:type="pct"/>
          </w:tcPr>
          <w:p w14:paraId="2EAE9C75" w14:textId="5CDD380B" w:rsidR="00EA1001" w:rsidRPr="00E22E8B" w:rsidRDefault="00646DCD" w:rsidP="00B75132">
            <w:pPr>
              <w:spacing w:before="0" w:after="0" w:line="240" w:lineRule="auto"/>
              <w:rPr>
                <w:rFonts w:ascii="Times New Roman" w:hAnsi="Times New Roman" w:cs="Times New Roman"/>
                <w:color w:val="000000"/>
                <w:sz w:val="24"/>
                <w:szCs w:val="24"/>
                <w:lang w:val="lt-LT"/>
              </w:rPr>
            </w:pPr>
            <w:r w:rsidRPr="00E22E8B">
              <w:rPr>
                <w:rFonts w:ascii="Times New Roman" w:hAnsi="Times New Roman" w:cs="Times New Roman"/>
                <w:color w:val="000000"/>
                <w:sz w:val="24"/>
                <w:szCs w:val="24"/>
                <w:lang w:val="lt-LT"/>
              </w:rPr>
              <w:t>3.</w:t>
            </w:r>
          </w:p>
        </w:tc>
        <w:tc>
          <w:tcPr>
            <w:tcW w:w="2248" w:type="pct"/>
          </w:tcPr>
          <w:p w14:paraId="7BB4F34A" w14:textId="6C3CD192" w:rsidR="00EA1001" w:rsidRPr="00E22E8B" w:rsidRDefault="00EA1001" w:rsidP="00B75132">
            <w:pPr>
              <w:spacing w:before="0" w:after="0" w:line="240" w:lineRule="auto"/>
              <w:rPr>
                <w:rFonts w:ascii="Times New Roman" w:hAnsi="Times New Roman" w:cs="Times New Roman"/>
                <w:color w:val="000000"/>
                <w:sz w:val="24"/>
                <w:szCs w:val="24"/>
                <w:lang w:val="lt-LT"/>
              </w:rPr>
            </w:pPr>
            <w:r w:rsidRPr="00E22E8B">
              <w:rPr>
                <w:rFonts w:ascii="Times New Roman" w:hAnsi="Times New Roman" w:cs="Times New Roman"/>
                <w:color w:val="000000"/>
                <w:sz w:val="24"/>
                <w:szCs w:val="24"/>
                <w:lang w:val="lt-LT"/>
              </w:rPr>
              <w:t>Testavimas</w:t>
            </w:r>
            <w:r w:rsidR="00646DCD" w:rsidRPr="00E22E8B">
              <w:rPr>
                <w:rFonts w:ascii="Times New Roman" w:hAnsi="Times New Roman" w:cs="Times New Roman"/>
                <w:color w:val="000000"/>
                <w:sz w:val="24"/>
                <w:szCs w:val="24"/>
                <w:lang w:val="lt-LT"/>
              </w:rPr>
              <w:t>/ diegimas/ bandomoji eksploatacija</w:t>
            </w:r>
            <w:r w:rsidR="007D31F4">
              <w:rPr>
                <w:rFonts w:ascii="Times New Roman" w:hAnsi="Times New Roman" w:cs="Times New Roman"/>
                <w:color w:val="000000"/>
                <w:sz w:val="24"/>
                <w:szCs w:val="24"/>
                <w:lang w:val="lt-LT"/>
              </w:rPr>
              <w:t>/</w:t>
            </w:r>
            <w:r w:rsidR="00844C46">
              <w:rPr>
                <w:rFonts w:ascii="Times New Roman" w:hAnsi="Times New Roman" w:cs="Times New Roman"/>
                <w:color w:val="000000"/>
                <w:sz w:val="24"/>
                <w:szCs w:val="24"/>
                <w:lang w:val="lt-LT"/>
              </w:rPr>
              <w:t xml:space="preserve"> </w:t>
            </w:r>
            <w:r w:rsidR="007D31F4">
              <w:rPr>
                <w:rFonts w:ascii="Times New Roman" w:hAnsi="Times New Roman" w:cs="Times New Roman"/>
                <w:color w:val="000000"/>
                <w:sz w:val="24"/>
                <w:szCs w:val="24"/>
                <w:lang w:val="lt-LT"/>
              </w:rPr>
              <w:t>mokymai</w:t>
            </w:r>
          </w:p>
        </w:tc>
        <w:tc>
          <w:tcPr>
            <w:tcW w:w="2131" w:type="pct"/>
          </w:tcPr>
          <w:p w14:paraId="67E66653" w14:textId="24154F31" w:rsidR="00EA1001" w:rsidRPr="00E22E8B" w:rsidRDefault="00844C46" w:rsidP="00B75132">
            <w:pPr>
              <w:spacing w:before="0"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5</w:t>
            </w:r>
            <w:r w:rsidR="00EA1001" w:rsidRPr="00E22E8B">
              <w:rPr>
                <w:rFonts w:ascii="Times New Roman" w:hAnsi="Times New Roman" w:cs="Times New Roman"/>
                <w:color w:val="000000"/>
                <w:sz w:val="24"/>
                <w:szCs w:val="24"/>
                <w:lang w:val="lt-LT"/>
              </w:rPr>
              <w:t>0%</w:t>
            </w:r>
          </w:p>
        </w:tc>
      </w:tr>
    </w:tbl>
    <w:bookmarkEnd w:id="130"/>
    <w:p w14:paraId="27B96EA2" w14:textId="06B26C3E" w:rsidR="00EA1001" w:rsidRPr="00BF308B" w:rsidRDefault="00EF03D3" w:rsidP="00BA1025">
      <w:pPr>
        <w:pStyle w:val="ListParagraph"/>
        <w:numPr>
          <w:ilvl w:val="0"/>
          <w:numId w:val="153"/>
        </w:num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Paslaugų</w:t>
      </w:r>
      <w:r w:rsidRPr="00BF308B">
        <w:rPr>
          <w:rFonts w:ascii="Times New Roman" w:hAnsi="Times New Roman" w:cs="Times New Roman"/>
          <w:sz w:val="24"/>
          <w:szCs w:val="24"/>
        </w:rPr>
        <w:t xml:space="preserve"> </w:t>
      </w:r>
      <w:r w:rsidR="00EA1001" w:rsidRPr="00BF308B">
        <w:rPr>
          <w:rFonts w:ascii="Times New Roman" w:hAnsi="Times New Roman" w:cs="Times New Roman"/>
          <w:sz w:val="24"/>
          <w:szCs w:val="24"/>
        </w:rPr>
        <w:t>priėmimas įforminamas perdavimo</w:t>
      </w:r>
      <w:r w:rsidR="00B47AD3">
        <w:rPr>
          <w:rFonts w:ascii="Times New Roman" w:hAnsi="Times New Roman" w:cs="Times New Roman"/>
          <w:sz w:val="24"/>
          <w:szCs w:val="24"/>
        </w:rPr>
        <w:t>–</w:t>
      </w:r>
      <w:r w:rsidR="00EA1001" w:rsidRPr="00BF308B">
        <w:rPr>
          <w:rFonts w:ascii="Times New Roman" w:hAnsi="Times New Roman" w:cs="Times New Roman"/>
          <w:sz w:val="24"/>
          <w:szCs w:val="24"/>
        </w:rPr>
        <w:t>priėmimo aktu</w:t>
      </w:r>
      <w:r w:rsidR="00EA1001" w:rsidRPr="007C1A4C">
        <w:rPr>
          <w:rFonts w:ascii="Times New Roman" w:hAnsi="Times New Roman" w:cs="Times New Roman"/>
          <w:sz w:val="24"/>
          <w:szCs w:val="24"/>
        </w:rPr>
        <w:t xml:space="preserve">. Jei Užsakovas turi pastabų </w:t>
      </w:r>
      <w:r w:rsidR="00251BCA">
        <w:rPr>
          <w:rFonts w:ascii="Times New Roman" w:hAnsi="Times New Roman" w:cs="Times New Roman"/>
          <w:sz w:val="24"/>
          <w:szCs w:val="24"/>
        </w:rPr>
        <w:t xml:space="preserve">Diegėjo </w:t>
      </w:r>
      <w:r w:rsidR="00EA1001" w:rsidRPr="007C1A4C">
        <w:rPr>
          <w:rFonts w:ascii="Times New Roman" w:hAnsi="Times New Roman" w:cs="Times New Roman"/>
          <w:sz w:val="24"/>
          <w:szCs w:val="24"/>
        </w:rPr>
        <w:t>pateiktam rezultatui, pastabos turi būti pateiktos per 5 d. d. nuo perdavimo</w:t>
      </w:r>
      <w:r w:rsidR="00B47AD3">
        <w:rPr>
          <w:rFonts w:ascii="Times New Roman" w:hAnsi="Times New Roman" w:cs="Times New Roman"/>
          <w:sz w:val="24"/>
          <w:szCs w:val="24"/>
        </w:rPr>
        <w:t>–</w:t>
      </w:r>
      <w:r w:rsidR="00EA1001" w:rsidRPr="007C1A4C">
        <w:rPr>
          <w:rFonts w:ascii="Times New Roman" w:hAnsi="Times New Roman" w:cs="Times New Roman"/>
          <w:sz w:val="24"/>
          <w:szCs w:val="24"/>
        </w:rPr>
        <w:t>priėmimo akto pateikimo dienos.</w:t>
      </w:r>
    </w:p>
    <w:p w14:paraId="2739CA0E" w14:textId="066B62A0" w:rsidR="00EA1001" w:rsidRPr="00BF308B" w:rsidRDefault="00EA1001" w:rsidP="009F70AC">
      <w:pPr>
        <w:pStyle w:val="Heading1"/>
        <w:numPr>
          <w:ilvl w:val="0"/>
          <w:numId w:val="161"/>
        </w:numPr>
        <w:spacing w:line="360" w:lineRule="auto"/>
        <w:rPr>
          <w:rFonts w:ascii="Times New Roman" w:hAnsi="Times New Roman" w:cs="Times New Roman"/>
          <w:b/>
          <w:bCs/>
          <w:color w:val="000000"/>
          <w:sz w:val="24"/>
          <w:szCs w:val="24"/>
        </w:rPr>
      </w:pPr>
      <w:bookmarkStart w:id="131" w:name="_Toc188856595"/>
      <w:bookmarkStart w:id="132" w:name="_Toc190946048"/>
      <w:r w:rsidRPr="00BF308B">
        <w:rPr>
          <w:rFonts w:ascii="Times New Roman" w:hAnsi="Times New Roman" w:cs="Times New Roman"/>
          <w:b/>
          <w:bCs/>
          <w:color w:val="000000"/>
          <w:sz w:val="24"/>
          <w:szCs w:val="24"/>
        </w:rPr>
        <w:t>BAIGIAMOSIOS NUOSTATOS</w:t>
      </w:r>
      <w:bookmarkEnd w:id="131"/>
      <w:bookmarkEnd w:id="132"/>
    </w:p>
    <w:p w14:paraId="1789A2A9" w14:textId="1F98B531" w:rsidR="00EA1001" w:rsidRPr="00BA1025" w:rsidRDefault="00EA1001" w:rsidP="00BA1025">
      <w:pPr>
        <w:pStyle w:val="ListParagraph"/>
        <w:numPr>
          <w:ilvl w:val="0"/>
          <w:numId w:val="153"/>
        </w:numPr>
        <w:spacing w:before="0" w:after="0" w:line="240" w:lineRule="auto"/>
        <w:ind w:left="0" w:firstLine="567"/>
        <w:rPr>
          <w:rFonts w:ascii="Times New Roman" w:hAnsi="Times New Roman" w:cs="Times New Roman"/>
          <w:sz w:val="24"/>
          <w:szCs w:val="24"/>
        </w:rPr>
      </w:pPr>
      <w:r w:rsidRPr="00BA1025">
        <w:rPr>
          <w:rFonts w:ascii="Times New Roman" w:hAnsi="Times New Roman" w:cs="Times New Roman" w:hint="eastAsia"/>
          <w:sz w:val="24"/>
          <w:szCs w:val="24"/>
        </w:rPr>
        <w:t xml:space="preserve">Siekiant užtikrinti sklandų VATIS </w:t>
      </w:r>
      <w:r w:rsidRPr="00BA1025">
        <w:rPr>
          <w:rFonts w:ascii="Times New Roman" w:hAnsi="Times New Roman" w:cs="Times New Roman"/>
          <w:sz w:val="24"/>
          <w:szCs w:val="24"/>
        </w:rPr>
        <w:t>veikimo</w:t>
      </w:r>
      <w:r w:rsidRPr="00BA1025">
        <w:rPr>
          <w:rFonts w:ascii="Times New Roman" w:hAnsi="Times New Roman" w:cs="Times New Roman" w:hint="eastAsia"/>
          <w:sz w:val="24"/>
          <w:szCs w:val="24"/>
        </w:rPr>
        <w:t xml:space="preserve"> tęstinumą:</w:t>
      </w:r>
    </w:p>
    <w:p w14:paraId="1631F82D" w14:textId="50B08CED" w:rsidR="00EA1001" w:rsidRPr="001D4F6A" w:rsidRDefault="00EA1001" w:rsidP="00BA1025">
      <w:pPr>
        <w:pStyle w:val="Style2"/>
        <w:numPr>
          <w:ilvl w:val="1"/>
          <w:numId w:val="162"/>
        </w:numPr>
        <w:ind w:left="0" w:firstLine="567"/>
        <w:rPr>
          <w:sz w:val="24"/>
          <w:szCs w:val="24"/>
        </w:rPr>
      </w:pPr>
      <w:r w:rsidRPr="001D4F6A">
        <w:rPr>
          <w:rFonts w:hint="eastAsia"/>
          <w:sz w:val="24"/>
          <w:szCs w:val="24"/>
        </w:rPr>
        <w:t>Diegėjas,</w:t>
      </w:r>
      <w:r w:rsidRPr="001D4F6A">
        <w:rPr>
          <w:sz w:val="24"/>
          <w:szCs w:val="24"/>
        </w:rPr>
        <w:t xml:space="preserve"> nepažeidžiant autoriaus </w:t>
      </w:r>
      <w:r w:rsidRPr="001D4F6A">
        <w:rPr>
          <w:rFonts w:hint="eastAsia"/>
          <w:sz w:val="24"/>
          <w:szCs w:val="24"/>
        </w:rPr>
        <w:t>teisių</w:t>
      </w:r>
      <w:r w:rsidRPr="001D4F6A">
        <w:rPr>
          <w:sz w:val="24"/>
          <w:szCs w:val="24"/>
        </w:rPr>
        <w:t xml:space="preserve"> </w:t>
      </w:r>
      <w:r w:rsidRPr="001D4F6A">
        <w:rPr>
          <w:rFonts w:hint="eastAsia"/>
          <w:sz w:val="24"/>
          <w:szCs w:val="24"/>
        </w:rPr>
        <w:t>turėtojo</w:t>
      </w:r>
      <w:r w:rsidRPr="001D4F6A">
        <w:rPr>
          <w:sz w:val="24"/>
          <w:szCs w:val="24"/>
        </w:rPr>
        <w:t xml:space="preserve"> ar </w:t>
      </w:r>
      <w:r w:rsidRPr="001D4F6A">
        <w:rPr>
          <w:rFonts w:hint="eastAsia"/>
          <w:sz w:val="24"/>
          <w:szCs w:val="24"/>
        </w:rPr>
        <w:t>trečiųjų</w:t>
      </w:r>
      <w:r w:rsidRPr="001D4F6A">
        <w:rPr>
          <w:sz w:val="24"/>
          <w:szCs w:val="24"/>
        </w:rPr>
        <w:t xml:space="preserve"> </w:t>
      </w:r>
      <w:r w:rsidRPr="001D4F6A">
        <w:rPr>
          <w:rFonts w:hint="eastAsia"/>
          <w:sz w:val="24"/>
          <w:szCs w:val="24"/>
        </w:rPr>
        <w:t>šalių</w:t>
      </w:r>
      <w:r w:rsidRPr="001D4F6A">
        <w:rPr>
          <w:sz w:val="24"/>
          <w:szCs w:val="24"/>
        </w:rPr>
        <w:t xml:space="preserve"> </w:t>
      </w:r>
      <w:r w:rsidRPr="001D4F6A">
        <w:rPr>
          <w:rFonts w:hint="eastAsia"/>
          <w:sz w:val="24"/>
          <w:szCs w:val="24"/>
        </w:rPr>
        <w:t>intelektinės</w:t>
      </w:r>
      <w:r w:rsidRPr="001D4F6A">
        <w:rPr>
          <w:sz w:val="24"/>
          <w:szCs w:val="24"/>
        </w:rPr>
        <w:t xml:space="preserve"> </w:t>
      </w:r>
      <w:r w:rsidRPr="001D4F6A">
        <w:rPr>
          <w:rFonts w:hint="eastAsia"/>
          <w:sz w:val="24"/>
          <w:szCs w:val="24"/>
        </w:rPr>
        <w:t>nuosavybės</w:t>
      </w:r>
      <w:r w:rsidRPr="001D4F6A">
        <w:rPr>
          <w:sz w:val="24"/>
          <w:szCs w:val="24"/>
        </w:rPr>
        <w:t xml:space="preserve"> </w:t>
      </w:r>
      <w:r w:rsidRPr="001D4F6A">
        <w:rPr>
          <w:rFonts w:hint="eastAsia"/>
          <w:sz w:val="24"/>
          <w:szCs w:val="24"/>
        </w:rPr>
        <w:t>teisių,</w:t>
      </w:r>
      <w:r w:rsidRPr="001D4F6A">
        <w:rPr>
          <w:sz w:val="24"/>
          <w:szCs w:val="24"/>
        </w:rPr>
        <w:t xml:space="preserve"> sutartimi perduoda </w:t>
      </w:r>
      <w:r w:rsidRPr="001D4F6A">
        <w:rPr>
          <w:rFonts w:hint="eastAsia"/>
          <w:sz w:val="24"/>
          <w:szCs w:val="24"/>
        </w:rPr>
        <w:t>Perkančiajai</w:t>
      </w:r>
      <w:r w:rsidRPr="001D4F6A">
        <w:rPr>
          <w:sz w:val="24"/>
          <w:szCs w:val="24"/>
        </w:rPr>
        <w:t xml:space="preserve"> organizacijai </w:t>
      </w:r>
      <w:r w:rsidRPr="001D4F6A">
        <w:rPr>
          <w:rFonts w:hint="eastAsia"/>
          <w:sz w:val="24"/>
          <w:szCs w:val="24"/>
        </w:rPr>
        <w:t>autorių</w:t>
      </w:r>
      <w:r w:rsidRPr="001D4F6A">
        <w:rPr>
          <w:sz w:val="24"/>
          <w:szCs w:val="24"/>
        </w:rPr>
        <w:t xml:space="preserve"> turtines teises </w:t>
      </w:r>
      <w:r w:rsidRPr="001D4F6A">
        <w:rPr>
          <w:rFonts w:hint="eastAsia"/>
          <w:sz w:val="24"/>
          <w:szCs w:val="24"/>
        </w:rPr>
        <w:t>dėl</w:t>
      </w:r>
      <w:r w:rsidRPr="001D4F6A">
        <w:rPr>
          <w:sz w:val="24"/>
          <w:szCs w:val="24"/>
        </w:rPr>
        <w:t xml:space="preserve"> pagal užsakymą sukurtos programinės </w:t>
      </w:r>
      <w:r w:rsidRPr="001D4F6A">
        <w:rPr>
          <w:rFonts w:hint="eastAsia"/>
          <w:sz w:val="24"/>
          <w:szCs w:val="24"/>
        </w:rPr>
        <w:t>į</w:t>
      </w:r>
      <w:r w:rsidRPr="001D4F6A">
        <w:rPr>
          <w:sz w:val="24"/>
          <w:szCs w:val="24"/>
        </w:rPr>
        <w:t xml:space="preserve">rangos ir </w:t>
      </w:r>
      <w:r w:rsidRPr="001D4F6A">
        <w:rPr>
          <w:rFonts w:hint="eastAsia"/>
          <w:sz w:val="24"/>
          <w:szCs w:val="24"/>
        </w:rPr>
        <w:t>parengtų</w:t>
      </w:r>
      <w:r w:rsidRPr="001D4F6A">
        <w:rPr>
          <w:sz w:val="24"/>
          <w:szCs w:val="24"/>
        </w:rPr>
        <w:t xml:space="preserve"> </w:t>
      </w:r>
      <w:r w:rsidRPr="001D4F6A">
        <w:rPr>
          <w:rFonts w:hint="eastAsia"/>
          <w:sz w:val="24"/>
          <w:szCs w:val="24"/>
        </w:rPr>
        <w:t>projektinių</w:t>
      </w:r>
      <w:r w:rsidRPr="001D4F6A">
        <w:rPr>
          <w:sz w:val="24"/>
          <w:szCs w:val="24"/>
        </w:rPr>
        <w:t xml:space="preserve"> </w:t>
      </w:r>
      <w:r w:rsidRPr="001D4F6A">
        <w:rPr>
          <w:rFonts w:hint="eastAsia"/>
          <w:sz w:val="24"/>
          <w:szCs w:val="24"/>
        </w:rPr>
        <w:t>dokumentų,</w:t>
      </w:r>
      <w:r w:rsidRPr="001D4F6A">
        <w:rPr>
          <w:sz w:val="24"/>
          <w:szCs w:val="24"/>
        </w:rPr>
        <w:t xml:space="preserve"> </w:t>
      </w:r>
      <w:r w:rsidRPr="001D4F6A">
        <w:rPr>
          <w:rFonts w:hint="eastAsia"/>
          <w:sz w:val="24"/>
          <w:szCs w:val="24"/>
        </w:rPr>
        <w:t>įskaitant,</w:t>
      </w:r>
      <w:r w:rsidRPr="001D4F6A">
        <w:rPr>
          <w:sz w:val="24"/>
          <w:szCs w:val="24"/>
        </w:rPr>
        <w:t xml:space="preserve"> bet neapsiribojant, teise </w:t>
      </w:r>
      <w:r w:rsidRPr="001D4F6A">
        <w:rPr>
          <w:rFonts w:hint="eastAsia"/>
          <w:sz w:val="24"/>
          <w:szCs w:val="24"/>
        </w:rPr>
        <w:t>neribotą</w:t>
      </w:r>
      <w:r w:rsidRPr="001D4F6A">
        <w:rPr>
          <w:sz w:val="24"/>
          <w:szCs w:val="24"/>
        </w:rPr>
        <w:t xml:space="preserve"> </w:t>
      </w:r>
      <w:r w:rsidRPr="001D4F6A">
        <w:rPr>
          <w:rFonts w:hint="eastAsia"/>
          <w:sz w:val="24"/>
          <w:szCs w:val="24"/>
        </w:rPr>
        <w:t>laiką</w:t>
      </w:r>
      <w:r w:rsidRPr="001D4F6A">
        <w:rPr>
          <w:sz w:val="24"/>
          <w:szCs w:val="24"/>
        </w:rPr>
        <w:t xml:space="preserve"> ir be papildomo atlygio naudoti </w:t>
      </w:r>
      <w:r w:rsidRPr="001D4F6A">
        <w:rPr>
          <w:rFonts w:hint="eastAsia"/>
          <w:sz w:val="24"/>
          <w:szCs w:val="24"/>
        </w:rPr>
        <w:t>sukurtą</w:t>
      </w:r>
      <w:r w:rsidRPr="001D4F6A">
        <w:rPr>
          <w:sz w:val="24"/>
          <w:szCs w:val="24"/>
        </w:rPr>
        <w:t xml:space="preserve"> </w:t>
      </w:r>
      <w:r w:rsidRPr="001D4F6A">
        <w:rPr>
          <w:rFonts w:hint="eastAsia"/>
          <w:sz w:val="24"/>
          <w:szCs w:val="24"/>
        </w:rPr>
        <w:t>programinę</w:t>
      </w:r>
      <w:r w:rsidRPr="001D4F6A">
        <w:rPr>
          <w:sz w:val="24"/>
          <w:szCs w:val="24"/>
        </w:rPr>
        <w:t xml:space="preserve"> </w:t>
      </w:r>
      <w:r w:rsidRPr="001D4F6A">
        <w:rPr>
          <w:rFonts w:hint="eastAsia"/>
          <w:sz w:val="24"/>
          <w:szCs w:val="24"/>
        </w:rPr>
        <w:t>įrangą;</w:t>
      </w:r>
      <w:r w:rsidRPr="001D4F6A">
        <w:rPr>
          <w:sz w:val="24"/>
          <w:szCs w:val="24"/>
        </w:rPr>
        <w:t xml:space="preserve"> teise daryti sukurtos </w:t>
      </w:r>
      <w:r w:rsidRPr="001D4F6A">
        <w:rPr>
          <w:rFonts w:hint="eastAsia"/>
          <w:sz w:val="24"/>
          <w:szCs w:val="24"/>
        </w:rPr>
        <w:t>programinės</w:t>
      </w:r>
      <w:r w:rsidRPr="001D4F6A">
        <w:rPr>
          <w:sz w:val="24"/>
          <w:szCs w:val="24"/>
        </w:rPr>
        <w:t xml:space="preserve"> </w:t>
      </w:r>
      <w:r w:rsidRPr="001D4F6A">
        <w:rPr>
          <w:rFonts w:hint="eastAsia"/>
          <w:sz w:val="24"/>
          <w:szCs w:val="24"/>
        </w:rPr>
        <w:t>įrangos</w:t>
      </w:r>
      <w:r w:rsidRPr="001D4F6A">
        <w:rPr>
          <w:sz w:val="24"/>
          <w:szCs w:val="24"/>
        </w:rPr>
        <w:t xml:space="preserve"> kopijas; teise modifikuoti ir toliau </w:t>
      </w:r>
      <w:r w:rsidRPr="001D4F6A">
        <w:rPr>
          <w:rFonts w:hint="eastAsia"/>
          <w:sz w:val="24"/>
          <w:szCs w:val="24"/>
        </w:rPr>
        <w:t>plėtoti</w:t>
      </w:r>
      <w:r w:rsidRPr="001D4F6A">
        <w:rPr>
          <w:sz w:val="24"/>
          <w:szCs w:val="24"/>
        </w:rPr>
        <w:t xml:space="preserve"> </w:t>
      </w:r>
      <w:r w:rsidRPr="001D4F6A">
        <w:rPr>
          <w:rFonts w:hint="eastAsia"/>
          <w:sz w:val="24"/>
          <w:szCs w:val="24"/>
        </w:rPr>
        <w:t>sukurtą</w:t>
      </w:r>
      <w:r w:rsidRPr="001D4F6A">
        <w:rPr>
          <w:sz w:val="24"/>
          <w:szCs w:val="24"/>
        </w:rPr>
        <w:t xml:space="preserve"> </w:t>
      </w:r>
      <w:r w:rsidRPr="001D4F6A">
        <w:rPr>
          <w:rFonts w:hint="eastAsia"/>
          <w:sz w:val="24"/>
          <w:szCs w:val="24"/>
        </w:rPr>
        <w:t>programinę</w:t>
      </w:r>
      <w:r w:rsidRPr="001D4F6A">
        <w:rPr>
          <w:sz w:val="24"/>
          <w:szCs w:val="24"/>
        </w:rPr>
        <w:t xml:space="preserve"> </w:t>
      </w:r>
      <w:r w:rsidRPr="001D4F6A">
        <w:rPr>
          <w:rFonts w:hint="eastAsia"/>
          <w:sz w:val="24"/>
          <w:szCs w:val="24"/>
        </w:rPr>
        <w:t>įrangą;</w:t>
      </w:r>
      <w:r w:rsidRPr="001D4F6A">
        <w:rPr>
          <w:sz w:val="24"/>
          <w:szCs w:val="24"/>
        </w:rPr>
        <w:t xml:space="preserve"> teise perkelti </w:t>
      </w:r>
      <w:r w:rsidRPr="001D4F6A">
        <w:rPr>
          <w:rFonts w:hint="eastAsia"/>
          <w:sz w:val="24"/>
          <w:szCs w:val="24"/>
        </w:rPr>
        <w:t>programinę</w:t>
      </w:r>
      <w:r w:rsidRPr="001D4F6A">
        <w:rPr>
          <w:sz w:val="24"/>
          <w:szCs w:val="24"/>
        </w:rPr>
        <w:t xml:space="preserve"> </w:t>
      </w:r>
      <w:r w:rsidRPr="001D4F6A">
        <w:rPr>
          <w:rFonts w:hint="eastAsia"/>
          <w:sz w:val="24"/>
          <w:szCs w:val="24"/>
        </w:rPr>
        <w:t>įrangą</w:t>
      </w:r>
      <w:r w:rsidRPr="001D4F6A">
        <w:rPr>
          <w:sz w:val="24"/>
          <w:szCs w:val="24"/>
        </w:rPr>
        <w:t xml:space="preserve"> </w:t>
      </w:r>
      <w:r w:rsidRPr="001D4F6A">
        <w:rPr>
          <w:rFonts w:hint="eastAsia"/>
          <w:sz w:val="24"/>
          <w:szCs w:val="24"/>
        </w:rPr>
        <w:t>į</w:t>
      </w:r>
      <w:r w:rsidRPr="001D4F6A">
        <w:rPr>
          <w:sz w:val="24"/>
          <w:szCs w:val="24"/>
        </w:rPr>
        <w:t xml:space="preserve"> </w:t>
      </w:r>
      <w:r w:rsidRPr="001D4F6A">
        <w:rPr>
          <w:rFonts w:hint="eastAsia"/>
          <w:sz w:val="24"/>
          <w:szCs w:val="24"/>
        </w:rPr>
        <w:t>kitą</w:t>
      </w:r>
      <w:r w:rsidRPr="001D4F6A">
        <w:rPr>
          <w:sz w:val="24"/>
          <w:szCs w:val="24"/>
        </w:rPr>
        <w:t xml:space="preserve"> </w:t>
      </w:r>
      <w:r w:rsidRPr="001D4F6A">
        <w:rPr>
          <w:rFonts w:hint="eastAsia"/>
          <w:sz w:val="24"/>
          <w:szCs w:val="24"/>
        </w:rPr>
        <w:t>technologinę</w:t>
      </w:r>
      <w:r w:rsidRPr="001D4F6A">
        <w:rPr>
          <w:sz w:val="24"/>
          <w:szCs w:val="24"/>
        </w:rPr>
        <w:t xml:space="preserve"> </w:t>
      </w:r>
      <w:r w:rsidRPr="001D4F6A">
        <w:rPr>
          <w:rFonts w:hint="eastAsia"/>
          <w:sz w:val="24"/>
          <w:szCs w:val="24"/>
        </w:rPr>
        <w:t>platformą;</w:t>
      </w:r>
      <w:r w:rsidRPr="001D4F6A">
        <w:rPr>
          <w:sz w:val="24"/>
          <w:szCs w:val="24"/>
        </w:rPr>
        <w:t xml:space="preserve"> teise naudoti ir keisti sukurtos </w:t>
      </w:r>
      <w:r w:rsidRPr="001D4F6A">
        <w:rPr>
          <w:rFonts w:hint="eastAsia"/>
          <w:sz w:val="24"/>
          <w:szCs w:val="24"/>
        </w:rPr>
        <w:t>programinės</w:t>
      </w:r>
      <w:r w:rsidRPr="001D4F6A">
        <w:rPr>
          <w:sz w:val="24"/>
          <w:szCs w:val="24"/>
        </w:rPr>
        <w:t xml:space="preserve"> </w:t>
      </w:r>
      <w:r w:rsidRPr="001D4F6A">
        <w:rPr>
          <w:rFonts w:hint="eastAsia"/>
          <w:sz w:val="24"/>
          <w:szCs w:val="24"/>
        </w:rPr>
        <w:t>įrangos</w:t>
      </w:r>
      <w:r w:rsidRPr="001D4F6A">
        <w:rPr>
          <w:sz w:val="24"/>
          <w:szCs w:val="24"/>
        </w:rPr>
        <w:t xml:space="preserve"> </w:t>
      </w:r>
      <w:r w:rsidRPr="001D4F6A">
        <w:rPr>
          <w:rFonts w:hint="eastAsia"/>
          <w:sz w:val="24"/>
          <w:szCs w:val="24"/>
        </w:rPr>
        <w:t>pradinį</w:t>
      </w:r>
      <w:r w:rsidRPr="001D4F6A">
        <w:rPr>
          <w:sz w:val="24"/>
          <w:szCs w:val="24"/>
        </w:rPr>
        <w:t xml:space="preserve"> </w:t>
      </w:r>
      <w:r w:rsidRPr="001D4F6A">
        <w:rPr>
          <w:rFonts w:hint="eastAsia"/>
          <w:sz w:val="24"/>
          <w:szCs w:val="24"/>
        </w:rPr>
        <w:t>kodą</w:t>
      </w:r>
      <w:r w:rsidRPr="001D4F6A">
        <w:rPr>
          <w:sz w:val="24"/>
          <w:szCs w:val="24"/>
        </w:rPr>
        <w:t xml:space="preserve"> </w:t>
      </w:r>
      <w:r w:rsidRPr="001D4F6A">
        <w:rPr>
          <w:rFonts w:hint="eastAsia"/>
          <w:sz w:val="24"/>
          <w:szCs w:val="24"/>
        </w:rPr>
        <w:t>(mašininės</w:t>
      </w:r>
      <w:r w:rsidRPr="001D4F6A">
        <w:rPr>
          <w:sz w:val="24"/>
          <w:szCs w:val="24"/>
        </w:rPr>
        <w:t xml:space="preserve"> kalbos pradinius tekstus</w:t>
      </w:r>
      <w:r w:rsidR="00E94D45">
        <w:rPr>
          <w:sz w:val="24"/>
          <w:szCs w:val="24"/>
        </w:rPr>
        <w:t>).</w:t>
      </w:r>
      <w:r w:rsidR="00A6367C" w:rsidRPr="001D4F6A">
        <w:rPr>
          <w:sz w:val="24"/>
          <w:szCs w:val="24"/>
        </w:rPr>
        <w:t xml:space="preserve"> </w:t>
      </w:r>
      <w:r w:rsidR="007024A8" w:rsidRPr="00E94D45">
        <w:rPr>
          <w:sz w:val="24"/>
          <w:szCs w:val="24"/>
        </w:rPr>
        <w:t>Intelektinės nuosavybės teisių perėjimas turi apimti Perkančiosios organizacijos galimybę ateityje pasirinkti kitą paslaugų teikėją šio pirkimo objekto priežiūrai, vystymui ir kitų būtinų paslaugų teikimui, siekiant užtikrinti stabilų pirkimo objekto veikimą.</w:t>
      </w:r>
    </w:p>
    <w:p w14:paraId="160A9477" w14:textId="1627E3B5" w:rsidR="00EA1001" w:rsidRPr="001D4F6A" w:rsidRDefault="00EA1001" w:rsidP="00BA1025">
      <w:pPr>
        <w:pStyle w:val="Style2"/>
        <w:numPr>
          <w:ilvl w:val="1"/>
          <w:numId w:val="162"/>
        </w:numPr>
        <w:ind w:left="0" w:firstLine="567"/>
        <w:rPr>
          <w:sz w:val="24"/>
          <w:szCs w:val="24"/>
        </w:rPr>
      </w:pPr>
      <w:r w:rsidRPr="001D4F6A">
        <w:rPr>
          <w:sz w:val="24"/>
          <w:szCs w:val="24"/>
        </w:rPr>
        <w:t xml:space="preserve">jeigu pagal </w:t>
      </w:r>
      <w:r w:rsidRPr="001D4F6A">
        <w:rPr>
          <w:rFonts w:hint="eastAsia"/>
          <w:sz w:val="24"/>
          <w:szCs w:val="24"/>
        </w:rPr>
        <w:t>užsakymą</w:t>
      </w:r>
      <w:r w:rsidRPr="001D4F6A">
        <w:rPr>
          <w:sz w:val="24"/>
          <w:szCs w:val="24"/>
        </w:rPr>
        <w:t xml:space="preserve"> sukurtoje </w:t>
      </w:r>
      <w:r w:rsidRPr="001D4F6A">
        <w:rPr>
          <w:rFonts w:hint="eastAsia"/>
          <w:sz w:val="24"/>
          <w:szCs w:val="24"/>
        </w:rPr>
        <w:t>programinėje</w:t>
      </w:r>
      <w:r w:rsidRPr="001D4F6A">
        <w:rPr>
          <w:sz w:val="24"/>
          <w:szCs w:val="24"/>
        </w:rPr>
        <w:t xml:space="preserve"> </w:t>
      </w:r>
      <w:r w:rsidRPr="001D4F6A">
        <w:rPr>
          <w:rFonts w:hint="eastAsia"/>
          <w:sz w:val="24"/>
          <w:szCs w:val="24"/>
        </w:rPr>
        <w:t>įrangoje</w:t>
      </w:r>
      <w:r w:rsidRPr="001D4F6A">
        <w:rPr>
          <w:sz w:val="24"/>
          <w:szCs w:val="24"/>
        </w:rPr>
        <w:t xml:space="preserve"> panaudota kita autoriaus </w:t>
      </w:r>
      <w:r w:rsidRPr="001D4F6A">
        <w:rPr>
          <w:rFonts w:hint="eastAsia"/>
          <w:sz w:val="24"/>
          <w:szCs w:val="24"/>
        </w:rPr>
        <w:t>teisių</w:t>
      </w:r>
      <w:r w:rsidRPr="001D4F6A">
        <w:rPr>
          <w:sz w:val="24"/>
          <w:szCs w:val="24"/>
        </w:rPr>
        <w:t xml:space="preserve"> </w:t>
      </w:r>
      <w:r w:rsidRPr="001D4F6A">
        <w:rPr>
          <w:rFonts w:hint="eastAsia"/>
          <w:sz w:val="24"/>
          <w:szCs w:val="24"/>
        </w:rPr>
        <w:t>turėtojo</w:t>
      </w:r>
      <w:r w:rsidRPr="001D4F6A">
        <w:rPr>
          <w:sz w:val="24"/>
          <w:szCs w:val="24"/>
        </w:rPr>
        <w:t xml:space="preserve"> ar </w:t>
      </w:r>
      <w:r w:rsidRPr="001D4F6A">
        <w:rPr>
          <w:rFonts w:hint="eastAsia"/>
          <w:sz w:val="24"/>
          <w:szCs w:val="24"/>
        </w:rPr>
        <w:t>trečiųjų</w:t>
      </w:r>
      <w:r w:rsidRPr="001D4F6A">
        <w:rPr>
          <w:sz w:val="24"/>
          <w:szCs w:val="24"/>
        </w:rPr>
        <w:t xml:space="preserve"> </w:t>
      </w:r>
      <w:r w:rsidRPr="001D4F6A">
        <w:rPr>
          <w:rFonts w:hint="eastAsia"/>
          <w:sz w:val="24"/>
          <w:szCs w:val="24"/>
        </w:rPr>
        <w:t>šalių</w:t>
      </w:r>
      <w:r w:rsidRPr="001D4F6A">
        <w:rPr>
          <w:sz w:val="24"/>
          <w:szCs w:val="24"/>
        </w:rPr>
        <w:t xml:space="preserve"> </w:t>
      </w:r>
      <w:r w:rsidRPr="001D4F6A">
        <w:rPr>
          <w:rFonts w:hint="eastAsia"/>
          <w:sz w:val="24"/>
          <w:szCs w:val="24"/>
        </w:rPr>
        <w:t>programinė</w:t>
      </w:r>
      <w:r w:rsidRPr="001D4F6A">
        <w:rPr>
          <w:sz w:val="24"/>
          <w:szCs w:val="24"/>
        </w:rPr>
        <w:t xml:space="preserve"> </w:t>
      </w:r>
      <w:r w:rsidRPr="001D4F6A">
        <w:rPr>
          <w:rFonts w:hint="eastAsia"/>
          <w:sz w:val="24"/>
          <w:szCs w:val="24"/>
        </w:rPr>
        <w:t>įranga,</w:t>
      </w:r>
      <w:r w:rsidRPr="001D4F6A">
        <w:rPr>
          <w:sz w:val="24"/>
          <w:szCs w:val="24"/>
        </w:rPr>
        <w:t xml:space="preserve"> kuri integruota </w:t>
      </w:r>
      <w:r w:rsidRPr="001D4F6A">
        <w:rPr>
          <w:rFonts w:hint="eastAsia"/>
          <w:sz w:val="24"/>
          <w:szCs w:val="24"/>
        </w:rPr>
        <w:t>į</w:t>
      </w:r>
      <w:r w:rsidRPr="001D4F6A">
        <w:rPr>
          <w:sz w:val="24"/>
          <w:szCs w:val="24"/>
        </w:rPr>
        <w:t xml:space="preserve"> pagal </w:t>
      </w:r>
      <w:r w:rsidRPr="001D4F6A">
        <w:rPr>
          <w:rFonts w:hint="eastAsia"/>
          <w:sz w:val="24"/>
          <w:szCs w:val="24"/>
        </w:rPr>
        <w:t>užsakymą</w:t>
      </w:r>
      <w:r w:rsidRPr="001D4F6A">
        <w:rPr>
          <w:sz w:val="24"/>
          <w:szCs w:val="24"/>
        </w:rPr>
        <w:t xml:space="preserve"> </w:t>
      </w:r>
      <w:r w:rsidRPr="001D4F6A">
        <w:rPr>
          <w:rFonts w:hint="eastAsia"/>
          <w:sz w:val="24"/>
          <w:szCs w:val="24"/>
        </w:rPr>
        <w:t>sukurtą</w:t>
      </w:r>
      <w:r w:rsidRPr="001D4F6A">
        <w:rPr>
          <w:sz w:val="24"/>
          <w:szCs w:val="24"/>
        </w:rPr>
        <w:t xml:space="preserve"> </w:t>
      </w:r>
      <w:r w:rsidRPr="001D4F6A">
        <w:rPr>
          <w:rFonts w:hint="eastAsia"/>
          <w:sz w:val="24"/>
          <w:szCs w:val="24"/>
        </w:rPr>
        <w:t>programinę</w:t>
      </w:r>
      <w:r w:rsidRPr="001D4F6A">
        <w:rPr>
          <w:sz w:val="24"/>
          <w:szCs w:val="24"/>
        </w:rPr>
        <w:t xml:space="preserve"> </w:t>
      </w:r>
      <w:r w:rsidRPr="001D4F6A">
        <w:rPr>
          <w:rFonts w:hint="eastAsia"/>
          <w:sz w:val="24"/>
          <w:szCs w:val="24"/>
        </w:rPr>
        <w:t>įrangą</w:t>
      </w:r>
      <w:r w:rsidRPr="001D4F6A">
        <w:rPr>
          <w:sz w:val="24"/>
          <w:szCs w:val="24"/>
        </w:rPr>
        <w:t xml:space="preserve"> ar kitaip susieta su atliktu užsakymu ir autoriaus </w:t>
      </w:r>
      <w:r w:rsidRPr="001D4F6A">
        <w:rPr>
          <w:rFonts w:hint="eastAsia"/>
          <w:sz w:val="24"/>
          <w:szCs w:val="24"/>
        </w:rPr>
        <w:t>turtinių</w:t>
      </w:r>
      <w:r w:rsidRPr="001D4F6A">
        <w:rPr>
          <w:sz w:val="24"/>
          <w:szCs w:val="24"/>
        </w:rPr>
        <w:t xml:space="preserve"> </w:t>
      </w:r>
      <w:r w:rsidRPr="001D4F6A">
        <w:rPr>
          <w:rFonts w:hint="eastAsia"/>
          <w:sz w:val="24"/>
          <w:szCs w:val="24"/>
        </w:rPr>
        <w:t>teisių</w:t>
      </w:r>
      <w:r w:rsidRPr="001D4F6A">
        <w:rPr>
          <w:sz w:val="24"/>
          <w:szCs w:val="24"/>
        </w:rPr>
        <w:t xml:space="preserve"> </w:t>
      </w:r>
      <w:r w:rsidRPr="001D4F6A">
        <w:rPr>
          <w:rFonts w:hint="eastAsia"/>
          <w:sz w:val="24"/>
          <w:szCs w:val="24"/>
        </w:rPr>
        <w:t>į</w:t>
      </w:r>
      <w:r w:rsidRPr="001D4F6A">
        <w:rPr>
          <w:sz w:val="24"/>
          <w:szCs w:val="24"/>
        </w:rPr>
        <w:t xml:space="preserve"> </w:t>
      </w:r>
      <w:r w:rsidRPr="001D4F6A">
        <w:rPr>
          <w:rFonts w:hint="eastAsia"/>
          <w:sz w:val="24"/>
          <w:szCs w:val="24"/>
        </w:rPr>
        <w:t>sukurtą</w:t>
      </w:r>
      <w:r w:rsidRPr="001D4F6A">
        <w:rPr>
          <w:sz w:val="24"/>
          <w:szCs w:val="24"/>
        </w:rPr>
        <w:t xml:space="preserve"> </w:t>
      </w:r>
      <w:r w:rsidRPr="001D4F6A">
        <w:rPr>
          <w:rFonts w:hint="eastAsia"/>
          <w:sz w:val="24"/>
          <w:szCs w:val="24"/>
        </w:rPr>
        <w:t>programinę</w:t>
      </w:r>
      <w:r w:rsidRPr="001D4F6A">
        <w:rPr>
          <w:sz w:val="24"/>
          <w:szCs w:val="24"/>
        </w:rPr>
        <w:t xml:space="preserve"> </w:t>
      </w:r>
      <w:r w:rsidRPr="001D4F6A">
        <w:rPr>
          <w:rFonts w:hint="eastAsia"/>
          <w:sz w:val="24"/>
          <w:szCs w:val="24"/>
        </w:rPr>
        <w:t>įrangą</w:t>
      </w:r>
      <w:r w:rsidRPr="001D4F6A">
        <w:rPr>
          <w:sz w:val="24"/>
          <w:szCs w:val="24"/>
        </w:rPr>
        <w:t xml:space="preserve"> ar parengtus projektinius dokumentus, perdavimas </w:t>
      </w:r>
      <w:r w:rsidRPr="001D4F6A">
        <w:rPr>
          <w:rFonts w:hint="eastAsia"/>
          <w:sz w:val="24"/>
          <w:szCs w:val="24"/>
        </w:rPr>
        <w:t>Perkančiajai</w:t>
      </w:r>
      <w:r w:rsidRPr="001D4F6A">
        <w:rPr>
          <w:sz w:val="24"/>
          <w:szCs w:val="24"/>
        </w:rPr>
        <w:t xml:space="preserve"> organizacijai, užsakiusiai sukurti </w:t>
      </w:r>
      <w:r w:rsidRPr="001D4F6A">
        <w:rPr>
          <w:rFonts w:hint="eastAsia"/>
          <w:sz w:val="24"/>
          <w:szCs w:val="24"/>
        </w:rPr>
        <w:t>programinę</w:t>
      </w:r>
      <w:r w:rsidRPr="001D4F6A">
        <w:rPr>
          <w:sz w:val="24"/>
          <w:szCs w:val="24"/>
        </w:rPr>
        <w:t xml:space="preserve"> </w:t>
      </w:r>
      <w:r w:rsidRPr="001D4F6A">
        <w:rPr>
          <w:rFonts w:hint="eastAsia"/>
          <w:sz w:val="24"/>
          <w:szCs w:val="24"/>
        </w:rPr>
        <w:t>įrangą</w:t>
      </w:r>
      <w:r w:rsidRPr="001D4F6A">
        <w:rPr>
          <w:sz w:val="24"/>
          <w:szCs w:val="24"/>
        </w:rPr>
        <w:t xml:space="preserve"> ar parengti projektinius dokumentus, neturi apriboti šias teises perdavusio </w:t>
      </w:r>
      <w:r w:rsidRPr="001D4F6A">
        <w:rPr>
          <w:rFonts w:hint="eastAsia"/>
          <w:sz w:val="24"/>
          <w:szCs w:val="24"/>
        </w:rPr>
        <w:t>Diegėjo</w:t>
      </w:r>
      <w:r w:rsidRPr="001D4F6A">
        <w:rPr>
          <w:sz w:val="24"/>
          <w:szCs w:val="24"/>
        </w:rPr>
        <w:t xml:space="preserve"> </w:t>
      </w:r>
      <w:r w:rsidRPr="001D4F6A">
        <w:rPr>
          <w:rFonts w:hint="eastAsia"/>
          <w:sz w:val="24"/>
          <w:szCs w:val="24"/>
        </w:rPr>
        <w:t>teisės</w:t>
      </w:r>
      <w:r w:rsidRPr="001D4F6A">
        <w:rPr>
          <w:sz w:val="24"/>
          <w:szCs w:val="24"/>
        </w:rPr>
        <w:t xml:space="preserve"> be atskiro </w:t>
      </w:r>
      <w:r w:rsidRPr="001D4F6A">
        <w:rPr>
          <w:rFonts w:hint="eastAsia"/>
          <w:sz w:val="24"/>
          <w:szCs w:val="24"/>
        </w:rPr>
        <w:t>Perkančiosios</w:t>
      </w:r>
      <w:r w:rsidRPr="001D4F6A">
        <w:rPr>
          <w:sz w:val="24"/>
          <w:szCs w:val="24"/>
        </w:rPr>
        <w:t xml:space="preserve"> organizacijos sutikimo toliau vystyti, tobulinti, platinti ir atlikti kitus reikiamus veiksmus su sukurta programine </w:t>
      </w:r>
      <w:r w:rsidRPr="001D4F6A">
        <w:rPr>
          <w:rFonts w:hint="eastAsia"/>
          <w:sz w:val="24"/>
          <w:szCs w:val="24"/>
        </w:rPr>
        <w:t>įranga</w:t>
      </w:r>
      <w:r w:rsidRPr="001D4F6A">
        <w:rPr>
          <w:sz w:val="24"/>
          <w:szCs w:val="24"/>
        </w:rPr>
        <w:t xml:space="preserve"> ar parengtais projektiniais dokumentais;</w:t>
      </w:r>
      <w:r w:rsidR="00D73945" w:rsidRPr="001D4F6A">
        <w:rPr>
          <w:sz w:val="24"/>
          <w:szCs w:val="24"/>
        </w:rPr>
        <w:t xml:space="preserve"> </w:t>
      </w:r>
    </w:p>
    <w:p w14:paraId="2EEE62F6" w14:textId="1085DEE8" w:rsidR="00EA1001" w:rsidRPr="006B2083" w:rsidRDefault="00EA1001" w:rsidP="00BA1025">
      <w:pPr>
        <w:pStyle w:val="ListParagraph"/>
        <w:numPr>
          <w:ilvl w:val="1"/>
          <w:numId w:val="162"/>
        </w:numPr>
        <w:spacing w:before="0" w:after="0" w:line="240" w:lineRule="auto"/>
        <w:ind w:left="0" w:firstLine="567"/>
        <w:rPr>
          <w:rFonts w:ascii="Times New Roman" w:hAnsi="Times New Roman" w:cs="Times New Roman"/>
          <w:sz w:val="24"/>
          <w:szCs w:val="24"/>
        </w:rPr>
      </w:pPr>
      <w:r w:rsidRPr="001D4F6A">
        <w:rPr>
          <w:rFonts w:ascii="Times New Roman" w:hAnsi="Times New Roman" w:cs="Times New Roman"/>
          <w:sz w:val="24"/>
          <w:szCs w:val="24"/>
        </w:rPr>
        <w:t>kartu su kompiuteri</w:t>
      </w:r>
      <w:r w:rsidR="00360F11" w:rsidRPr="001D4F6A">
        <w:rPr>
          <w:rFonts w:ascii="Times New Roman" w:hAnsi="Times New Roman" w:cs="Times New Roman"/>
          <w:sz w:val="24"/>
          <w:szCs w:val="24"/>
        </w:rPr>
        <w:t>ų</w:t>
      </w:r>
      <w:r w:rsidRPr="001D4F6A">
        <w:rPr>
          <w:rFonts w:ascii="Times New Roman" w:hAnsi="Times New Roman" w:cs="Times New Roman"/>
          <w:sz w:val="24"/>
          <w:szCs w:val="24"/>
        </w:rPr>
        <w:t xml:space="preserve"> programa, kaip ši </w:t>
      </w:r>
      <w:r w:rsidRPr="001D4F6A">
        <w:rPr>
          <w:rFonts w:ascii="Times New Roman" w:hAnsi="Times New Roman" w:cs="Times New Roman" w:hint="eastAsia"/>
          <w:sz w:val="24"/>
          <w:szCs w:val="24"/>
        </w:rPr>
        <w:t>sąvoka</w:t>
      </w:r>
      <w:r w:rsidRPr="001D4F6A">
        <w:rPr>
          <w:rFonts w:ascii="Times New Roman" w:hAnsi="Times New Roman" w:cs="Times New Roman"/>
          <w:sz w:val="24"/>
          <w:szCs w:val="24"/>
        </w:rPr>
        <w:t xml:space="preserve"> </w:t>
      </w:r>
      <w:r w:rsidRPr="001D4F6A">
        <w:rPr>
          <w:rFonts w:ascii="Times New Roman" w:hAnsi="Times New Roman" w:cs="Times New Roman" w:hint="eastAsia"/>
          <w:sz w:val="24"/>
          <w:szCs w:val="24"/>
        </w:rPr>
        <w:t>apibrėžta</w:t>
      </w:r>
      <w:r w:rsidRPr="001D4F6A">
        <w:rPr>
          <w:rFonts w:ascii="Times New Roman" w:hAnsi="Times New Roman" w:cs="Times New Roman"/>
          <w:sz w:val="24"/>
          <w:szCs w:val="24"/>
        </w:rPr>
        <w:t xml:space="preserve"> Lietuvos Respublikos </w:t>
      </w:r>
      <w:r w:rsidRPr="001D4F6A">
        <w:rPr>
          <w:rFonts w:ascii="Times New Roman" w:hAnsi="Times New Roman" w:cs="Times New Roman" w:hint="eastAsia"/>
          <w:sz w:val="24"/>
          <w:szCs w:val="24"/>
        </w:rPr>
        <w:t>autorių</w:t>
      </w:r>
      <w:r w:rsidRPr="001D4F6A">
        <w:rPr>
          <w:rFonts w:ascii="Times New Roman" w:hAnsi="Times New Roman" w:cs="Times New Roman"/>
          <w:sz w:val="24"/>
          <w:szCs w:val="24"/>
        </w:rPr>
        <w:t xml:space="preserve"> </w:t>
      </w:r>
      <w:r w:rsidRPr="001D4F6A">
        <w:rPr>
          <w:rFonts w:ascii="Times New Roman" w:hAnsi="Times New Roman" w:cs="Times New Roman" w:hint="eastAsia"/>
          <w:sz w:val="24"/>
          <w:szCs w:val="24"/>
        </w:rPr>
        <w:t>teisių</w:t>
      </w:r>
      <w:r w:rsidRPr="001D4F6A">
        <w:rPr>
          <w:rFonts w:ascii="Times New Roman" w:hAnsi="Times New Roman" w:cs="Times New Roman"/>
          <w:sz w:val="24"/>
          <w:szCs w:val="24"/>
        </w:rPr>
        <w:t xml:space="preserve"> ir </w:t>
      </w:r>
      <w:r w:rsidRPr="001D4F6A">
        <w:rPr>
          <w:rFonts w:ascii="Times New Roman" w:hAnsi="Times New Roman" w:cs="Times New Roman" w:hint="eastAsia"/>
          <w:sz w:val="24"/>
          <w:szCs w:val="24"/>
        </w:rPr>
        <w:t>gretutinių</w:t>
      </w:r>
      <w:r w:rsidRPr="001D4F6A">
        <w:rPr>
          <w:rFonts w:ascii="Times New Roman" w:hAnsi="Times New Roman" w:cs="Times New Roman"/>
          <w:sz w:val="24"/>
          <w:szCs w:val="24"/>
        </w:rPr>
        <w:t xml:space="preserve"> </w:t>
      </w:r>
      <w:r w:rsidRPr="001D4F6A">
        <w:rPr>
          <w:rFonts w:ascii="Times New Roman" w:hAnsi="Times New Roman" w:cs="Times New Roman" w:hint="eastAsia"/>
          <w:sz w:val="24"/>
          <w:szCs w:val="24"/>
        </w:rPr>
        <w:t>teisių</w:t>
      </w:r>
      <w:r w:rsidRPr="001D4F6A">
        <w:rPr>
          <w:rFonts w:ascii="Times New Roman" w:hAnsi="Times New Roman" w:cs="Times New Roman"/>
          <w:sz w:val="24"/>
          <w:szCs w:val="24"/>
        </w:rPr>
        <w:t xml:space="preserve"> </w:t>
      </w:r>
      <w:r w:rsidRPr="001D4F6A">
        <w:rPr>
          <w:rFonts w:ascii="Times New Roman" w:hAnsi="Times New Roman" w:cs="Times New Roman" w:hint="eastAsia"/>
          <w:sz w:val="24"/>
          <w:szCs w:val="24"/>
        </w:rPr>
        <w:t>įstatyme,</w:t>
      </w:r>
      <w:r w:rsidRPr="001D4F6A">
        <w:rPr>
          <w:rFonts w:ascii="Times New Roman" w:hAnsi="Times New Roman" w:cs="Times New Roman"/>
          <w:sz w:val="24"/>
          <w:szCs w:val="24"/>
        </w:rPr>
        <w:t xml:space="preserve"> </w:t>
      </w:r>
      <w:r w:rsidRPr="001D4F6A">
        <w:rPr>
          <w:rFonts w:ascii="Times New Roman" w:hAnsi="Times New Roman" w:cs="Times New Roman" w:hint="eastAsia"/>
          <w:sz w:val="24"/>
          <w:szCs w:val="24"/>
        </w:rPr>
        <w:t>Perkančiajai</w:t>
      </w:r>
      <w:r w:rsidRPr="001D4F6A">
        <w:rPr>
          <w:rFonts w:ascii="Times New Roman" w:hAnsi="Times New Roman" w:cs="Times New Roman"/>
          <w:sz w:val="24"/>
          <w:szCs w:val="24"/>
        </w:rPr>
        <w:t xml:space="preserve"> organizacijai perduodamas ir programos išeitinis kodas</w:t>
      </w:r>
      <w:r w:rsidR="00E94D45">
        <w:rPr>
          <w:rFonts w:ascii="Times New Roman" w:hAnsi="Times New Roman" w:cs="Times New Roman"/>
          <w:sz w:val="24"/>
          <w:szCs w:val="24"/>
        </w:rPr>
        <w:t xml:space="preserve"> ir jo diegimo instrukcijos</w:t>
      </w:r>
      <w:r w:rsidRPr="001D4F6A">
        <w:rPr>
          <w:rFonts w:ascii="Times New Roman" w:hAnsi="Times New Roman" w:cs="Times New Roman"/>
          <w:sz w:val="24"/>
          <w:szCs w:val="24"/>
        </w:rPr>
        <w:t xml:space="preserve">. </w:t>
      </w:r>
      <w:r w:rsidRPr="001D4F6A">
        <w:rPr>
          <w:rFonts w:ascii="Times New Roman" w:hAnsi="Times New Roman" w:cs="Times New Roman" w:hint="eastAsia"/>
          <w:sz w:val="24"/>
          <w:szCs w:val="24"/>
        </w:rPr>
        <w:t>Kompiuterių</w:t>
      </w:r>
      <w:r w:rsidRPr="001D4F6A">
        <w:rPr>
          <w:rFonts w:ascii="Times New Roman" w:hAnsi="Times New Roman" w:cs="Times New Roman"/>
          <w:sz w:val="24"/>
          <w:szCs w:val="24"/>
        </w:rPr>
        <w:t xml:space="preserve"> programos autoriaus </w:t>
      </w:r>
      <w:r w:rsidRPr="001D4F6A">
        <w:rPr>
          <w:rFonts w:ascii="Times New Roman" w:hAnsi="Times New Roman" w:cs="Times New Roman" w:hint="eastAsia"/>
          <w:sz w:val="24"/>
          <w:szCs w:val="24"/>
        </w:rPr>
        <w:t>asmeninės</w:t>
      </w:r>
      <w:r w:rsidRPr="001D4F6A">
        <w:rPr>
          <w:rFonts w:ascii="Times New Roman" w:hAnsi="Times New Roman" w:cs="Times New Roman"/>
          <w:sz w:val="24"/>
          <w:szCs w:val="24"/>
        </w:rPr>
        <w:t xml:space="preserve"> </w:t>
      </w:r>
      <w:r w:rsidRPr="001D4F6A">
        <w:rPr>
          <w:rFonts w:ascii="Times New Roman" w:hAnsi="Times New Roman" w:cs="Times New Roman" w:hint="eastAsia"/>
          <w:sz w:val="24"/>
          <w:szCs w:val="24"/>
        </w:rPr>
        <w:t>neturtinės</w:t>
      </w:r>
      <w:r w:rsidRPr="001D4F6A">
        <w:rPr>
          <w:rFonts w:ascii="Times New Roman" w:hAnsi="Times New Roman" w:cs="Times New Roman"/>
          <w:sz w:val="24"/>
          <w:szCs w:val="24"/>
        </w:rPr>
        <w:t xml:space="preserve"> </w:t>
      </w:r>
      <w:r w:rsidRPr="001D4F6A">
        <w:rPr>
          <w:rFonts w:ascii="Times New Roman" w:hAnsi="Times New Roman" w:cs="Times New Roman" w:hint="eastAsia"/>
          <w:sz w:val="24"/>
          <w:szCs w:val="24"/>
        </w:rPr>
        <w:t>teisės</w:t>
      </w:r>
      <w:r w:rsidRPr="006B2083">
        <w:rPr>
          <w:rFonts w:ascii="Times New Roman" w:hAnsi="Times New Roman" w:cs="Times New Roman"/>
          <w:sz w:val="24"/>
          <w:szCs w:val="24"/>
        </w:rPr>
        <w:t xml:space="preserve"> negali </w:t>
      </w:r>
      <w:r w:rsidRPr="006B2083">
        <w:rPr>
          <w:rFonts w:ascii="Times New Roman" w:hAnsi="Times New Roman" w:cs="Times New Roman" w:hint="eastAsia"/>
          <w:sz w:val="24"/>
          <w:szCs w:val="24"/>
        </w:rPr>
        <w:t>būti</w:t>
      </w:r>
      <w:r w:rsidRPr="006B2083">
        <w:rPr>
          <w:rFonts w:ascii="Times New Roman" w:hAnsi="Times New Roman" w:cs="Times New Roman"/>
          <w:sz w:val="24"/>
          <w:szCs w:val="24"/>
        </w:rPr>
        <w:t xml:space="preserve"> naudojamos tokiu </w:t>
      </w:r>
      <w:r w:rsidRPr="006B2083">
        <w:rPr>
          <w:rFonts w:ascii="Times New Roman" w:hAnsi="Times New Roman" w:cs="Times New Roman" w:hint="eastAsia"/>
          <w:sz w:val="24"/>
          <w:szCs w:val="24"/>
        </w:rPr>
        <w:t>būdu,</w:t>
      </w:r>
      <w:r w:rsidRPr="006B2083">
        <w:rPr>
          <w:rFonts w:ascii="Times New Roman" w:hAnsi="Times New Roman" w:cs="Times New Roman"/>
          <w:sz w:val="24"/>
          <w:szCs w:val="24"/>
        </w:rPr>
        <w:t xml:space="preserve"> kuris </w:t>
      </w:r>
      <w:r w:rsidRPr="006B2083">
        <w:rPr>
          <w:rFonts w:ascii="Times New Roman" w:hAnsi="Times New Roman" w:cs="Times New Roman" w:hint="eastAsia"/>
          <w:sz w:val="24"/>
          <w:szCs w:val="24"/>
        </w:rPr>
        <w:t>suvaržytų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autorių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turtinių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teisių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į</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šią</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kompiuterinę</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programą</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turėtojo</w:t>
      </w:r>
      <w:r w:rsidRPr="006B2083">
        <w:rPr>
          <w:rFonts w:ascii="Times New Roman" w:hAnsi="Times New Roman" w:cs="Times New Roman"/>
          <w:sz w:val="24"/>
          <w:szCs w:val="24"/>
        </w:rPr>
        <w:t xml:space="preserve"> teises, tarp </w:t>
      </w:r>
      <w:r w:rsidRPr="006B2083">
        <w:rPr>
          <w:rFonts w:ascii="Times New Roman" w:hAnsi="Times New Roman" w:cs="Times New Roman" w:hint="eastAsia"/>
          <w:sz w:val="24"/>
          <w:szCs w:val="24"/>
        </w:rPr>
        <w:t>jų</w:t>
      </w:r>
      <w:r w:rsidRPr="006B2083">
        <w:rPr>
          <w:rFonts w:ascii="Times New Roman" w:hAnsi="Times New Roman" w:cs="Times New Roman"/>
          <w:sz w:val="24"/>
          <w:szCs w:val="24"/>
        </w:rPr>
        <w:t xml:space="preserve"> ir </w:t>
      </w:r>
      <w:r w:rsidRPr="006B2083">
        <w:rPr>
          <w:rFonts w:ascii="Times New Roman" w:hAnsi="Times New Roman" w:cs="Times New Roman" w:hint="eastAsia"/>
          <w:sz w:val="24"/>
          <w:szCs w:val="24"/>
        </w:rPr>
        <w:t>teisę</w:t>
      </w:r>
      <w:r w:rsidRPr="006B2083">
        <w:rPr>
          <w:rFonts w:ascii="Times New Roman" w:hAnsi="Times New Roman" w:cs="Times New Roman"/>
          <w:sz w:val="24"/>
          <w:szCs w:val="24"/>
        </w:rPr>
        <w:t xml:space="preserve"> savo </w:t>
      </w:r>
      <w:r w:rsidRPr="006B2083">
        <w:rPr>
          <w:rFonts w:ascii="Times New Roman" w:hAnsi="Times New Roman" w:cs="Times New Roman" w:hint="eastAsia"/>
          <w:sz w:val="24"/>
          <w:szCs w:val="24"/>
        </w:rPr>
        <w:t>nuožiūra</w:t>
      </w:r>
      <w:r w:rsidRPr="006B2083">
        <w:rPr>
          <w:rFonts w:ascii="Times New Roman" w:hAnsi="Times New Roman" w:cs="Times New Roman"/>
          <w:sz w:val="24"/>
          <w:szCs w:val="24"/>
        </w:rPr>
        <w:t xml:space="preserve"> adaptuoti, keisti ir neatlygintinai platinti šiuos </w:t>
      </w:r>
      <w:r w:rsidRPr="006B2083">
        <w:rPr>
          <w:rFonts w:ascii="Times New Roman" w:hAnsi="Times New Roman" w:cs="Times New Roman" w:hint="eastAsia"/>
          <w:sz w:val="24"/>
          <w:szCs w:val="24"/>
        </w:rPr>
        <w:t>kūrinius.</w:t>
      </w:r>
      <w:r w:rsidRPr="006B2083">
        <w:rPr>
          <w:rFonts w:ascii="Times New Roman" w:hAnsi="Times New Roman" w:cs="Times New Roman"/>
          <w:sz w:val="24"/>
          <w:szCs w:val="24"/>
        </w:rPr>
        <w:t xml:space="preserve"> Šiame punkte numatytos </w:t>
      </w:r>
      <w:r w:rsidRPr="006B2083">
        <w:rPr>
          <w:rFonts w:ascii="Times New Roman" w:hAnsi="Times New Roman" w:cs="Times New Roman" w:hint="eastAsia"/>
          <w:sz w:val="24"/>
          <w:szCs w:val="24"/>
        </w:rPr>
        <w:t>autorių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turtinės</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teisės,</w:t>
      </w:r>
      <w:r w:rsidRPr="006B2083">
        <w:rPr>
          <w:rFonts w:ascii="Times New Roman" w:hAnsi="Times New Roman" w:cs="Times New Roman"/>
          <w:sz w:val="24"/>
          <w:szCs w:val="24"/>
        </w:rPr>
        <w:t xml:space="preserve"> vadovaujantis Lietuvos Respublikos </w:t>
      </w:r>
      <w:r w:rsidRPr="006B2083">
        <w:rPr>
          <w:rFonts w:ascii="Times New Roman" w:hAnsi="Times New Roman" w:cs="Times New Roman" w:hint="eastAsia"/>
          <w:sz w:val="24"/>
          <w:szCs w:val="24"/>
        </w:rPr>
        <w:t>Autorių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teisių</w:t>
      </w:r>
      <w:r w:rsidRPr="006B2083">
        <w:rPr>
          <w:rFonts w:ascii="Times New Roman" w:hAnsi="Times New Roman" w:cs="Times New Roman"/>
          <w:sz w:val="24"/>
          <w:szCs w:val="24"/>
        </w:rPr>
        <w:t xml:space="preserve"> ir </w:t>
      </w:r>
      <w:r w:rsidRPr="006B2083">
        <w:rPr>
          <w:rFonts w:ascii="Times New Roman" w:hAnsi="Times New Roman" w:cs="Times New Roman" w:hint="eastAsia"/>
          <w:sz w:val="24"/>
          <w:szCs w:val="24"/>
        </w:rPr>
        <w:t>gretutinių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teisių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įstatymo</w:t>
      </w:r>
      <w:r w:rsidRPr="006B2083">
        <w:rPr>
          <w:rFonts w:ascii="Times New Roman" w:hAnsi="Times New Roman" w:cs="Times New Roman"/>
          <w:sz w:val="24"/>
          <w:szCs w:val="24"/>
        </w:rPr>
        <w:t xml:space="preserve"> ir </w:t>
      </w:r>
      <w:r w:rsidRPr="006B2083">
        <w:rPr>
          <w:rFonts w:ascii="Times New Roman" w:hAnsi="Times New Roman" w:cs="Times New Roman" w:hint="eastAsia"/>
          <w:sz w:val="24"/>
          <w:szCs w:val="24"/>
        </w:rPr>
        <w:t>Valstybės</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informacinių</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išteklių</w:t>
      </w:r>
      <w:r w:rsidRPr="006B2083">
        <w:rPr>
          <w:rFonts w:ascii="Times New Roman" w:hAnsi="Times New Roman" w:cs="Times New Roman"/>
          <w:sz w:val="24"/>
          <w:szCs w:val="24"/>
        </w:rPr>
        <w:t xml:space="preserve"> valdymo </w:t>
      </w:r>
      <w:r w:rsidRPr="006B2083">
        <w:rPr>
          <w:rFonts w:ascii="Times New Roman" w:hAnsi="Times New Roman" w:cs="Times New Roman" w:hint="eastAsia"/>
          <w:sz w:val="24"/>
          <w:szCs w:val="24"/>
        </w:rPr>
        <w:t>įstatymo</w:t>
      </w:r>
      <w:r w:rsidRPr="006B2083">
        <w:rPr>
          <w:rFonts w:ascii="Times New Roman" w:hAnsi="Times New Roman" w:cs="Times New Roman"/>
          <w:sz w:val="24"/>
          <w:szCs w:val="24"/>
        </w:rPr>
        <w:t xml:space="preserve"> nuostatomis, perduodamos ir suteikiamos Lietuvos Respublikos ir Europos </w:t>
      </w:r>
      <w:r w:rsidRPr="006B2083">
        <w:rPr>
          <w:rFonts w:ascii="Times New Roman" w:hAnsi="Times New Roman" w:cs="Times New Roman" w:hint="eastAsia"/>
          <w:sz w:val="24"/>
          <w:szCs w:val="24"/>
        </w:rPr>
        <w:t>Sąjungos</w:t>
      </w:r>
      <w:r w:rsidRPr="006B2083">
        <w:rPr>
          <w:rFonts w:ascii="Times New Roman" w:hAnsi="Times New Roman" w:cs="Times New Roman"/>
          <w:sz w:val="24"/>
          <w:szCs w:val="24"/>
        </w:rPr>
        <w:t xml:space="preserve"> </w:t>
      </w:r>
      <w:r w:rsidRPr="006B2083">
        <w:rPr>
          <w:rFonts w:ascii="Times New Roman" w:hAnsi="Times New Roman" w:cs="Times New Roman" w:hint="eastAsia"/>
          <w:sz w:val="24"/>
          <w:szCs w:val="24"/>
        </w:rPr>
        <w:t>šalių</w:t>
      </w:r>
      <w:r w:rsidRPr="006B2083">
        <w:rPr>
          <w:rFonts w:ascii="Times New Roman" w:hAnsi="Times New Roman" w:cs="Times New Roman"/>
          <w:sz w:val="24"/>
          <w:szCs w:val="24"/>
        </w:rPr>
        <w:t xml:space="preserve"> teritorijoje neribotam laikui.</w:t>
      </w:r>
    </w:p>
    <w:p w14:paraId="0A574705" w14:textId="740FDC89" w:rsidR="00EA1001" w:rsidRPr="00BB1F4C" w:rsidRDefault="00EA1001" w:rsidP="00BA1025">
      <w:pPr>
        <w:pStyle w:val="ListParagraph"/>
        <w:numPr>
          <w:ilvl w:val="0"/>
          <w:numId w:val="162"/>
        </w:numPr>
        <w:spacing w:line="240" w:lineRule="auto"/>
        <w:ind w:left="0" w:firstLine="709"/>
        <w:rPr>
          <w:rFonts w:ascii="Times New Roman" w:hAnsi="Times New Roman" w:cs="Times New Roman"/>
          <w:sz w:val="24"/>
          <w:szCs w:val="24"/>
        </w:rPr>
      </w:pPr>
      <w:r w:rsidRPr="00BB1F4C">
        <w:rPr>
          <w:rFonts w:ascii="Times New Roman" w:hAnsi="Times New Roman" w:cs="Times New Roman" w:hint="eastAsia"/>
          <w:sz w:val="24"/>
          <w:szCs w:val="24"/>
        </w:rPr>
        <w:lastRenderedPageBreak/>
        <w:t>Diegėjas</w:t>
      </w:r>
      <w:r w:rsidRPr="00BB1F4C">
        <w:rPr>
          <w:rFonts w:ascii="Times New Roman" w:hAnsi="Times New Roman" w:cs="Times New Roman"/>
          <w:sz w:val="24"/>
          <w:szCs w:val="24"/>
        </w:rPr>
        <w:t xml:space="preserve"> </w:t>
      </w:r>
      <w:r w:rsidRPr="00BB1F4C">
        <w:rPr>
          <w:rFonts w:ascii="Times New Roman" w:hAnsi="Times New Roman" w:cs="Times New Roman" w:hint="eastAsia"/>
          <w:sz w:val="24"/>
          <w:szCs w:val="24"/>
        </w:rPr>
        <w:t>privalės</w:t>
      </w:r>
      <w:r w:rsidRPr="00BB1F4C">
        <w:rPr>
          <w:rFonts w:ascii="Times New Roman" w:hAnsi="Times New Roman" w:cs="Times New Roman"/>
          <w:sz w:val="24"/>
          <w:szCs w:val="24"/>
        </w:rPr>
        <w:t xml:space="preserve"> vadovautis visa teisine informacija, kuri bus reikalinga Pirkimo  vykdymo metu ir kuri buvo skelbta viešai, savarankiškai susirinkdamas, </w:t>
      </w:r>
      <w:r w:rsidRPr="00BB1F4C">
        <w:rPr>
          <w:rFonts w:ascii="Times New Roman" w:hAnsi="Times New Roman" w:cs="Times New Roman" w:hint="eastAsia"/>
          <w:sz w:val="24"/>
          <w:szCs w:val="24"/>
        </w:rPr>
        <w:t>išnagrinėdamas</w:t>
      </w:r>
      <w:r w:rsidRPr="00BB1F4C">
        <w:rPr>
          <w:rFonts w:ascii="Times New Roman" w:hAnsi="Times New Roman" w:cs="Times New Roman"/>
          <w:sz w:val="24"/>
          <w:szCs w:val="24"/>
        </w:rPr>
        <w:t xml:space="preserve"> ir atsinaujindamas.</w:t>
      </w:r>
    </w:p>
    <w:p w14:paraId="514C4183" w14:textId="77777777" w:rsidR="00EA1001" w:rsidRPr="006B2083" w:rsidRDefault="00EA1001" w:rsidP="00BA1025">
      <w:pPr>
        <w:pStyle w:val="ListParagraph"/>
        <w:numPr>
          <w:ilvl w:val="0"/>
          <w:numId w:val="162"/>
        </w:numPr>
        <w:spacing w:line="240" w:lineRule="auto"/>
        <w:ind w:left="0" w:firstLine="709"/>
        <w:rPr>
          <w:rFonts w:ascii="Times New Roman" w:hAnsi="Times New Roman" w:cs="Times New Roman"/>
          <w:sz w:val="24"/>
          <w:szCs w:val="24"/>
        </w:rPr>
      </w:pPr>
      <w:r w:rsidRPr="006B2083">
        <w:rPr>
          <w:rFonts w:ascii="Times New Roman" w:hAnsi="Times New Roman" w:cs="Times New Roman" w:hint="eastAsia"/>
          <w:sz w:val="24"/>
          <w:szCs w:val="24"/>
        </w:rPr>
        <w:t xml:space="preserve">Diegėjas neturi teisės atskleisti jokios su paslaugų teikimu susijusios informacijos trečiosioms šalims be Perkančiosios </w:t>
      </w:r>
      <w:r w:rsidRPr="006B2083">
        <w:rPr>
          <w:rFonts w:ascii="Times New Roman" w:hAnsi="Times New Roman" w:cs="Times New Roman"/>
          <w:sz w:val="24"/>
          <w:szCs w:val="24"/>
        </w:rPr>
        <w:t>organizacijos raštiško leidimo.</w:t>
      </w:r>
    </w:p>
    <w:p w14:paraId="757A2F5B" w14:textId="77777777" w:rsidR="00EA1001" w:rsidRPr="007C1A4C" w:rsidRDefault="00EA1001" w:rsidP="00BB1F4C">
      <w:pPr>
        <w:ind w:firstLine="709"/>
        <w:jc w:val="center"/>
        <w:rPr>
          <w:rFonts w:ascii="Times New Roman" w:hAnsi="Times New Roman" w:cs="Times New Roman"/>
        </w:rPr>
        <w:sectPr w:rsidR="00EA1001" w:rsidRPr="007C1A4C" w:rsidSect="00FA5E0E">
          <w:headerReference w:type="default" r:id="rId19"/>
          <w:pgSz w:w="11906" w:h="16838" w:code="9"/>
          <w:pgMar w:top="1134" w:right="567" w:bottom="1134" w:left="1701" w:header="720" w:footer="720" w:gutter="0"/>
          <w:pgNumType w:start="22"/>
          <w:cols w:space="720"/>
          <w:docGrid w:linePitch="360"/>
        </w:sectPr>
      </w:pPr>
      <w:r>
        <w:rPr>
          <w:rFonts w:ascii="Times New Roman" w:hAnsi="Times New Roman" w:cs="Times New Roman"/>
        </w:rPr>
        <w:t>______________________</w:t>
      </w:r>
    </w:p>
    <w:p w14:paraId="6B779E0F" w14:textId="5D5CA700" w:rsidR="00EA1001" w:rsidRPr="00BF308B" w:rsidRDefault="00EA1001" w:rsidP="002062A0">
      <w:pPr>
        <w:pStyle w:val="Heading1"/>
        <w:numPr>
          <w:ilvl w:val="0"/>
          <w:numId w:val="158"/>
        </w:numPr>
        <w:spacing w:line="360" w:lineRule="auto"/>
        <w:jc w:val="center"/>
        <w:rPr>
          <w:rFonts w:ascii="Times New Roman" w:hAnsi="Times New Roman" w:cs="Times New Roman"/>
          <w:b/>
          <w:bCs/>
          <w:color w:val="000000"/>
          <w:sz w:val="24"/>
          <w:szCs w:val="24"/>
        </w:rPr>
      </w:pPr>
      <w:bookmarkStart w:id="133" w:name="_Toc188856596"/>
      <w:bookmarkStart w:id="134" w:name="_Toc190946049"/>
      <w:r w:rsidRPr="00BF308B">
        <w:rPr>
          <w:rFonts w:ascii="Times New Roman" w:hAnsi="Times New Roman" w:cs="Times New Roman"/>
          <w:b/>
          <w:bCs/>
          <w:color w:val="000000"/>
          <w:sz w:val="24"/>
          <w:szCs w:val="24"/>
        </w:rPr>
        <w:lastRenderedPageBreak/>
        <w:t>PRIEDAI</w:t>
      </w:r>
      <w:bookmarkEnd w:id="133"/>
      <w:bookmarkEnd w:id="134"/>
    </w:p>
    <w:p w14:paraId="68578BA6" w14:textId="2946F292" w:rsidR="0075795B" w:rsidRDefault="0075795B" w:rsidP="00BF308B">
      <w:pPr>
        <w:pStyle w:val="Heading2"/>
        <w:spacing w:before="0" w:after="0"/>
        <w:jc w:val="right"/>
        <w:rPr>
          <w:rFonts w:ascii="Times New Roman" w:hAnsi="Times New Roman" w:cs="Times New Roman"/>
          <w:b/>
          <w:color w:val="000000"/>
          <w:sz w:val="24"/>
          <w:szCs w:val="24"/>
        </w:rPr>
      </w:pPr>
      <w:bookmarkStart w:id="135" w:name="_Toc109814671"/>
      <w:bookmarkStart w:id="136" w:name="_Ref111024161"/>
      <w:bookmarkStart w:id="137" w:name="_Ref138236776"/>
      <w:bookmarkStart w:id="138" w:name="_Toc188856597"/>
    </w:p>
    <w:p w14:paraId="66F783C8" w14:textId="576111F7" w:rsidR="00EA1001" w:rsidRPr="00754553" w:rsidRDefault="0075795B" w:rsidP="00926F97">
      <w:pPr>
        <w:pStyle w:val="Heading2"/>
        <w:spacing w:before="0" w:after="0"/>
        <w:jc w:val="right"/>
        <w:rPr>
          <w:rFonts w:ascii="Times New Roman" w:hAnsi="Times New Roman" w:cs="Times New Roman"/>
          <w:b/>
          <w:bCs/>
          <w:color w:val="000000"/>
          <w:sz w:val="24"/>
          <w:szCs w:val="24"/>
        </w:rPr>
      </w:pPr>
      <w:bookmarkStart w:id="139" w:name="_Toc190946050"/>
      <w:r>
        <w:rPr>
          <w:rFonts w:ascii="Times New Roman" w:hAnsi="Times New Roman" w:cs="Times New Roman"/>
          <w:b/>
          <w:color w:val="000000"/>
          <w:sz w:val="24"/>
          <w:szCs w:val="24"/>
        </w:rPr>
        <w:t xml:space="preserve">1 </w:t>
      </w:r>
      <w:r w:rsidR="00EA1001" w:rsidRPr="00276552">
        <w:rPr>
          <w:rFonts w:ascii="Times New Roman" w:hAnsi="Times New Roman" w:cs="Times New Roman"/>
          <w:b/>
          <w:color w:val="000000"/>
          <w:sz w:val="24"/>
          <w:szCs w:val="24"/>
        </w:rPr>
        <w:t>PRIEDAS</w:t>
      </w:r>
      <w:bookmarkEnd w:id="139"/>
      <w:r w:rsidR="00EA1001" w:rsidRPr="00276552">
        <w:rPr>
          <w:rFonts w:ascii="Times New Roman" w:hAnsi="Times New Roman" w:cs="Times New Roman"/>
          <w:b/>
          <w:color w:val="000000"/>
          <w:sz w:val="24"/>
          <w:szCs w:val="24"/>
        </w:rPr>
        <w:t xml:space="preserve"> </w:t>
      </w:r>
      <w:bookmarkEnd w:id="135"/>
      <w:bookmarkEnd w:id="136"/>
      <w:bookmarkEnd w:id="137"/>
    </w:p>
    <w:p w14:paraId="1E545C5F" w14:textId="77777777" w:rsidR="00BF308B" w:rsidRDefault="00BF308B" w:rsidP="00BF308B">
      <w:pPr>
        <w:pStyle w:val="Heading2"/>
        <w:spacing w:before="0" w:after="0"/>
        <w:ind w:left="718"/>
        <w:jc w:val="center"/>
        <w:rPr>
          <w:rFonts w:ascii="Times New Roman" w:hAnsi="Times New Roman" w:cs="Times New Roman"/>
          <w:b/>
          <w:color w:val="000000"/>
          <w:sz w:val="24"/>
          <w:szCs w:val="24"/>
          <w:lang w:val="it-IT"/>
        </w:rPr>
      </w:pPr>
    </w:p>
    <w:p w14:paraId="408783DF" w14:textId="45CE81BF" w:rsidR="00EA1001" w:rsidRPr="00276552" w:rsidRDefault="00EA1001" w:rsidP="00BF308B">
      <w:pPr>
        <w:pStyle w:val="Heading2"/>
        <w:spacing w:before="0" w:after="0"/>
        <w:ind w:left="718"/>
        <w:jc w:val="center"/>
        <w:rPr>
          <w:rFonts w:ascii="Times New Roman" w:hAnsi="Times New Roman" w:cs="Times New Roman"/>
          <w:b/>
          <w:bCs/>
          <w:color w:val="000000"/>
          <w:sz w:val="24"/>
          <w:szCs w:val="24"/>
        </w:rPr>
      </w:pPr>
      <w:bookmarkStart w:id="140" w:name="_Toc190946051"/>
      <w:r w:rsidRPr="00276552">
        <w:rPr>
          <w:rFonts w:ascii="Times New Roman" w:hAnsi="Times New Roman" w:cs="Times New Roman"/>
          <w:b/>
          <w:color w:val="000000"/>
          <w:sz w:val="24"/>
          <w:szCs w:val="24"/>
          <w:lang w:val="it-IT"/>
        </w:rPr>
        <w:t>METINIO TIKRINIMO PLANO SUDARYMO PROCESAS</w:t>
      </w:r>
      <w:bookmarkEnd w:id="138"/>
      <w:bookmarkEnd w:id="140"/>
    </w:p>
    <w:p w14:paraId="29DAD14A" w14:textId="77777777" w:rsidR="00EA1001" w:rsidRDefault="00EA1001" w:rsidP="00EA1001">
      <w:pPr>
        <w:jc w:val="center"/>
        <w:rPr>
          <w:rFonts w:ascii="Times New Roman" w:hAnsi="Times New Roman" w:cs="Times New Roman"/>
        </w:rPr>
      </w:pPr>
      <w:r w:rsidRPr="007C1A4C">
        <w:rPr>
          <w:rFonts w:ascii="Times New Roman" w:hAnsi="Times New Roman" w:cs="Times New Roman"/>
          <w:noProof/>
        </w:rPr>
        <w:drawing>
          <wp:inline distT="0" distB="0" distL="0" distR="0" wp14:anchorId="3CAD0583" wp14:editId="54B93AE5">
            <wp:extent cx="2338237" cy="5610225"/>
            <wp:effectExtent l="0" t="0" r="5080" b="0"/>
            <wp:docPr id="861075539"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75539" name="Picture 1" descr="A diagram of a flowchart&#10;&#10;Description automatically generated"/>
                    <pic:cNvPicPr/>
                  </pic:nvPicPr>
                  <pic:blipFill>
                    <a:blip r:embed="rId20"/>
                    <a:stretch>
                      <a:fillRect/>
                    </a:stretch>
                  </pic:blipFill>
                  <pic:spPr>
                    <a:xfrm>
                      <a:off x="0" y="0"/>
                      <a:ext cx="2341159" cy="5617236"/>
                    </a:xfrm>
                    <a:prstGeom prst="rect">
                      <a:avLst/>
                    </a:prstGeom>
                  </pic:spPr>
                </pic:pic>
              </a:graphicData>
            </a:graphic>
          </wp:inline>
        </w:drawing>
      </w:r>
    </w:p>
    <w:p w14:paraId="4A9BBE1A" w14:textId="45A5064F" w:rsidR="00EA1001" w:rsidRPr="00926F97" w:rsidRDefault="00EA1001" w:rsidP="00EA1001">
      <w:pPr>
        <w:pStyle w:val="Caption"/>
        <w:rPr>
          <w:rFonts w:ascii="Times New Roman" w:hAnsi="Times New Roman" w:cs="Times New Roman"/>
          <w:color w:val="000000"/>
          <w:sz w:val="24"/>
          <w:szCs w:val="24"/>
        </w:rPr>
      </w:pPr>
      <w:r w:rsidRPr="00673C50">
        <w:rPr>
          <w:rFonts w:ascii="Times New Roman" w:hAnsi="Times New Roman" w:cs="Times New Roman"/>
          <w:color w:val="000000"/>
          <w:sz w:val="24"/>
          <w:szCs w:val="24"/>
        </w:rPr>
        <w:fldChar w:fldCharType="begin"/>
      </w:r>
      <w:r w:rsidRPr="00673C50">
        <w:rPr>
          <w:rFonts w:ascii="Times New Roman" w:hAnsi="Times New Roman" w:cs="Times New Roman"/>
          <w:color w:val="000000"/>
          <w:sz w:val="24"/>
          <w:szCs w:val="24"/>
        </w:rPr>
        <w:instrText xml:space="preserve"> SEQ lentelė \* ARABIC </w:instrText>
      </w:r>
      <w:r w:rsidRPr="00673C50">
        <w:rPr>
          <w:rFonts w:ascii="Times New Roman" w:hAnsi="Times New Roman" w:cs="Times New Roman"/>
          <w:color w:val="000000"/>
          <w:sz w:val="24"/>
          <w:szCs w:val="24"/>
        </w:rPr>
        <w:fldChar w:fldCharType="separate"/>
      </w:r>
      <w:r w:rsidR="00BF308B">
        <w:rPr>
          <w:rFonts w:ascii="Times New Roman" w:hAnsi="Times New Roman" w:cs="Times New Roman"/>
          <w:color w:val="000000"/>
          <w:sz w:val="24"/>
          <w:szCs w:val="24"/>
        </w:rPr>
        <w:t>11</w:t>
      </w:r>
      <w:r w:rsidRPr="00673C50">
        <w:rPr>
          <w:rFonts w:ascii="Times New Roman" w:hAnsi="Times New Roman" w:cs="Times New Roman"/>
          <w:color w:val="000000"/>
          <w:sz w:val="24"/>
          <w:szCs w:val="24"/>
        </w:rPr>
        <w:fldChar w:fldCharType="end"/>
      </w:r>
      <w:r w:rsidRPr="00673C50">
        <w:rPr>
          <w:rFonts w:ascii="Times New Roman" w:hAnsi="Times New Roman" w:cs="Times New Roman"/>
          <w:color w:val="000000"/>
          <w:sz w:val="24"/>
          <w:szCs w:val="24"/>
        </w:rPr>
        <w:t xml:space="preserve"> lentelė. </w:t>
      </w:r>
      <w:r w:rsidRPr="00926F97">
        <w:rPr>
          <w:rFonts w:ascii="Times New Roman" w:hAnsi="Times New Roman" w:cs="Times New Roman"/>
          <w:color w:val="000000"/>
          <w:sz w:val="24"/>
          <w:szCs w:val="24"/>
        </w:rPr>
        <w:t>Metinio tikrinimo plano sudarymo proceso aprašymas</w:t>
      </w:r>
    </w:p>
    <w:tbl>
      <w:tblPr>
        <w:tblStyle w:val="IO202021"/>
        <w:tblW w:w="5000" w:type="pct"/>
        <w:tblLook w:val="0000" w:firstRow="0" w:lastRow="0" w:firstColumn="0" w:lastColumn="0" w:noHBand="0" w:noVBand="0"/>
      </w:tblPr>
      <w:tblGrid>
        <w:gridCol w:w="549"/>
        <w:gridCol w:w="9079"/>
      </w:tblGrid>
      <w:tr w:rsidR="00BF308B" w:rsidRPr="00926F97" w14:paraId="0C1FE2A6" w14:textId="77777777" w:rsidTr="00A00BD2">
        <w:tc>
          <w:tcPr>
            <w:tcW w:w="285" w:type="pct"/>
            <w:tcBorders>
              <w:top w:val="single" w:sz="4" w:space="0" w:color="0E2841" w:themeColor="text2"/>
              <w:left w:val="single" w:sz="4" w:space="0" w:color="0E2841" w:themeColor="text2"/>
              <w:right w:val="single" w:sz="4" w:space="0" w:color="0E2841" w:themeColor="text2"/>
            </w:tcBorders>
            <w:shd w:val="clear" w:color="auto" w:fill="auto"/>
          </w:tcPr>
          <w:p w14:paraId="53D8CA74" w14:textId="77777777" w:rsidR="00EA1001" w:rsidRPr="00322386" w:rsidRDefault="00EA1001" w:rsidP="00BF308B">
            <w:pPr>
              <w:spacing w:before="0" w:after="0" w:line="240" w:lineRule="auto"/>
              <w:ind w:right="-513" w:hanging="538"/>
              <w:jc w:val="center"/>
              <w:rPr>
                <w:rFonts w:ascii="Times New Roman" w:hAnsi="Times New Roman" w:cs="Times New Roman"/>
                <w:b/>
                <w:bCs/>
                <w:color w:val="000000"/>
                <w:sz w:val="24"/>
                <w:szCs w:val="24"/>
                <w:lang w:val="lt-LT"/>
              </w:rPr>
            </w:pPr>
            <w:r w:rsidRPr="00926F97">
              <w:rPr>
                <w:rFonts w:ascii="Times New Roman" w:hAnsi="Times New Roman" w:cs="Times New Roman"/>
                <w:b/>
                <w:bCs/>
                <w:color w:val="000000"/>
                <w:sz w:val="24"/>
                <w:szCs w:val="24"/>
              </w:rPr>
              <w:t>Nr.</w:t>
            </w:r>
          </w:p>
        </w:tc>
        <w:tc>
          <w:tcPr>
            <w:tcW w:w="4715" w:type="pct"/>
            <w:tcBorders>
              <w:top w:val="single" w:sz="4" w:space="0" w:color="0E2841" w:themeColor="text2"/>
              <w:left w:val="single" w:sz="4" w:space="0" w:color="0E2841" w:themeColor="text2"/>
              <w:right w:val="single" w:sz="4" w:space="0" w:color="0E2841" w:themeColor="text2"/>
            </w:tcBorders>
            <w:shd w:val="clear" w:color="auto" w:fill="auto"/>
          </w:tcPr>
          <w:p w14:paraId="3EDBAA45" w14:textId="77777777" w:rsidR="00EA1001" w:rsidRPr="00322386" w:rsidRDefault="00EA1001" w:rsidP="00B75132">
            <w:pPr>
              <w:tabs>
                <w:tab w:val="left" w:pos="8419"/>
                <w:tab w:val="left" w:pos="8852"/>
              </w:tabs>
              <w:spacing w:before="0" w:after="0" w:line="240" w:lineRule="auto"/>
              <w:jc w:val="center"/>
              <w:rPr>
                <w:rFonts w:ascii="Times New Roman" w:hAnsi="Times New Roman" w:cs="Times New Roman"/>
                <w:b/>
                <w:bCs/>
                <w:color w:val="000000"/>
                <w:sz w:val="24"/>
                <w:szCs w:val="24"/>
                <w:lang w:val="lt-LT"/>
              </w:rPr>
            </w:pPr>
            <w:proofErr w:type="spellStart"/>
            <w:r w:rsidRPr="00926F97">
              <w:rPr>
                <w:rFonts w:ascii="Times New Roman" w:hAnsi="Times New Roman" w:cs="Times New Roman"/>
                <w:b/>
                <w:bCs/>
                <w:color w:val="000000"/>
                <w:sz w:val="24"/>
                <w:szCs w:val="24"/>
              </w:rPr>
              <w:t>Veiksmas</w:t>
            </w:r>
            <w:proofErr w:type="spellEnd"/>
          </w:p>
        </w:tc>
      </w:tr>
      <w:tr w:rsidR="00EA1001" w:rsidRPr="00926F97" w14:paraId="521A3E21" w14:textId="77777777" w:rsidTr="00A00BD2">
        <w:tc>
          <w:tcPr>
            <w:tcW w:w="285" w:type="pct"/>
            <w:tcBorders>
              <w:top w:val="single" w:sz="4" w:space="0" w:color="0E2841" w:themeColor="text2"/>
              <w:left w:val="single" w:sz="4" w:space="0" w:color="0E2841" w:themeColor="text2"/>
              <w:right w:val="single" w:sz="4" w:space="0" w:color="0E2841" w:themeColor="text2"/>
            </w:tcBorders>
          </w:tcPr>
          <w:p w14:paraId="3E46BC04" w14:textId="77777777" w:rsidR="00EA1001" w:rsidRPr="00322386" w:rsidRDefault="00EA1001" w:rsidP="00BF308B">
            <w:pPr>
              <w:spacing w:before="0" w:after="0" w:line="240" w:lineRule="auto"/>
              <w:ind w:left="-495" w:right="-513" w:firstLine="668"/>
              <w:rPr>
                <w:rFonts w:ascii="Times New Roman" w:hAnsi="Times New Roman" w:cs="Times New Roman"/>
                <w:sz w:val="24"/>
                <w:szCs w:val="24"/>
                <w:lang w:val="lt-LT"/>
              </w:rPr>
            </w:pPr>
            <w:r w:rsidRPr="00926F97">
              <w:rPr>
                <w:rFonts w:ascii="Times New Roman" w:hAnsi="Times New Roman" w:cs="Times New Roman"/>
                <w:sz w:val="24"/>
                <w:szCs w:val="24"/>
              </w:rPr>
              <w:t>1.</w:t>
            </w:r>
          </w:p>
        </w:tc>
        <w:tc>
          <w:tcPr>
            <w:tcW w:w="4715" w:type="pct"/>
            <w:tcBorders>
              <w:top w:val="single" w:sz="4" w:space="0" w:color="0E2841" w:themeColor="text2"/>
              <w:left w:val="single" w:sz="4" w:space="0" w:color="0E2841" w:themeColor="text2"/>
              <w:right w:val="single" w:sz="4" w:space="0" w:color="0E2841" w:themeColor="text2"/>
            </w:tcBorders>
          </w:tcPr>
          <w:p w14:paraId="3AA7CAC2" w14:textId="0216CC32" w:rsidR="00EA1001" w:rsidRPr="00322386" w:rsidRDefault="00EA1001" w:rsidP="00B75132">
            <w:pPr>
              <w:spacing w:before="0" w:after="0" w:line="240" w:lineRule="auto"/>
              <w:rPr>
                <w:rFonts w:ascii="Times New Roman" w:hAnsi="Times New Roman" w:cs="Times New Roman"/>
                <w:sz w:val="24"/>
                <w:szCs w:val="24"/>
                <w:lang w:val="lt-LT"/>
              </w:rPr>
            </w:pPr>
            <w:r w:rsidRPr="00E16D98">
              <w:rPr>
                <w:rFonts w:ascii="Times New Roman" w:hAnsi="Times New Roman" w:cs="Times New Roman"/>
                <w:sz w:val="24"/>
                <w:szCs w:val="24"/>
                <w:lang w:val="lt-LT"/>
              </w:rPr>
              <w:t>Pasirenka kurti naują metinį patikrinimo planą arba pasirenka atnaujinti sukurtą metinį patikrinimo planą</w:t>
            </w:r>
            <w:r w:rsidR="00926F97">
              <w:rPr>
                <w:rFonts w:ascii="Times New Roman" w:hAnsi="Times New Roman" w:cs="Times New Roman"/>
                <w:sz w:val="24"/>
                <w:szCs w:val="24"/>
                <w:lang w:val="lt-LT"/>
              </w:rPr>
              <w:t>.</w:t>
            </w:r>
          </w:p>
        </w:tc>
      </w:tr>
      <w:tr w:rsidR="00EA1001" w:rsidRPr="00926F97" w14:paraId="0E3F5F63" w14:textId="77777777" w:rsidTr="00A00BD2">
        <w:tc>
          <w:tcPr>
            <w:tcW w:w="285" w:type="pct"/>
            <w:tcBorders>
              <w:top w:val="single" w:sz="4" w:space="0" w:color="0E2841" w:themeColor="text2"/>
              <w:left w:val="single" w:sz="4" w:space="0" w:color="0E2841" w:themeColor="text2"/>
              <w:right w:val="single" w:sz="4" w:space="0" w:color="0E2841" w:themeColor="text2"/>
            </w:tcBorders>
          </w:tcPr>
          <w:p w14:paraId="53CE6708" w14:textId="77777777" w:rsidR="00EA1001" w:rsidRPr="00322386" w:rsidRDefault="00EA1001" w:rsidP="00BF308B">
            <w:pPr>
              <w:spacing w:before="0" w:after="0" w:line="240" w:lineRule="auto"/>
              <w:ind w:left="-495" w:right="-513" w:firstLine="668"/>
              <w:rPr>
                <w:rFonts w:ascii="Times New Roman" w:hAnsi="Times New Roman" w:cs="Times New Roman"/>
                <w:sz w:val="24"/>
                <w:szCs w:val="24"/>
                <w:lang w:val="lt-LT"/>
              </w:rPr>
            </w:pPr>
            <w:r w:rsidRPr="00926F97">
              <w:rPr>
                <w:rFonts w:ascii="Times New Roman" w:hAnsi="Times New Roman" w:cs="Times New Roman"/>
                <w:sz w:val="24"/>
                <w:szCs w:val="24"/>
              </w:rPr>
              <w:t>2.</w:t>
            </w:r>
          </w:p>
        </w:tc>
        <w:tc>
          <w:tcPr>
            <w:tcW w:w="4715" w:type="pct"/>
            <w:tcBorders>
              <w:top w:val="single" w:sz="4" w:space="0" w:color="0E2841" w:themeColor="text2"/>
              <w:left w:val="single" w:sz="4" w:space="0" w:color="0E2841" w:themeColor="text2"/>
              <w:right w:val="single" w:sz="4" w:space="0" w:color="0E2841" w:themeColor="text2"/>
            </w:tcBorders>
          </w:tcPr>
          <w:p w14:paraId="30537F17" w14:textId="02E65BDB" w:rsidR="00EA1001" w:rsidRPr="00322386" w:rsidRDefault="00EA1001" w:rsidP="00B75132">
            <w:pPr>
              <w:spacing w:before="0" w:after="0" w:line="240" w:lineRule="auto"/>
              <w:rPr>
                <w:rFonts w:ascii="Times New Roman" w:hAnsi="Times New Roman" w:cs="Times New Roman"/>
                <w:sz w:val="24"/>
                <w:szCs w:val="24"/>
                <w:lang w:val="lt-LT"/>
              </w:rPr>
            </w:pPr>
            <w:r w:rsidRPr="00E16D98">
              <w:rPr>
                <w:rFonts w:ascii="Times New Roman" w:hAnsi="Times New Roman" w:cs="Times New Roman"/>
                <w:sz w:val="24"/>
                <w:szCs w:val="24"/>
                <w:lang w:val="lt-LT"/>
              </w:rPr>
              <w:t>Atrenka kiekvienos srities galiojančius taisyklių rinkinius</w:t>
            </w:r>
            <w:r w:rsidR="00926F97">
              <w:rPr>
                <w:rFonts w:ascii="Times New Roman" w:hAnsi="Times New Roman" w:cs="Times New Roman"/>
                <w:sz w:val="24"/>
                <w:szCs w:val="24"/>
                <w:lang w:val="lt-LT"/>
              </w:rPr>
              <w:t>.</w:t>
            </w:r>
          </w:p>
        </w:tc>
      </w:tr>
      <w:tr w:rsidR="00EA1001" w:rsidRPr="00926F97" w14:paraId="72995CCA" w14:textId="77777777" w:rsidTr="00A00BD2">
        <w:tc>
          <w:tcPr>
            <w:tcW w:w="285" w:type="pct"/>
            <w:tcBorders>
              <w:top w:val="single" w:sz="4" w:space="0" w:color="0E2841" w:themeColor="text2"/>
              <w:left w:val="single" w:sz="4" w:space="0" w:color="0E2841" w:themeColor="text2"/>
              <w:right w:val="single" w:sz="4" w:space="0" w:color="0E2841" w:themeColor="text2"/>
            </w:tcBorders>
          </w:tcPr>
          <w:p w14:paraId="303B1E20" w14:textId="77777777" w:rsidR="00EA1001" w:rsidRPr="00322386" w:rsidRDefault="00EA1001" w:rsidP="00BF308B">
            <w:pPr>
              <w:spacing w:before="0" w:after="0" w:line="240" w:lineRule="auto"/>
              <w:ind w:left="-495" w:right="-513" w:firstLine="668"/>
              <w:rPr>
                <w:rFonts w:ascii="Times New Roman" w:hAnsi="Times New Roman" w:cs="Times New Roman"/>
                <w:sz w:val="24"/>
                <w:szCs w:val="24"/>
                <w:lang w:val="lt-LT"/>
              </w:rPr>
            </w:pPr>
            <w:r w:rsidRPr="00926F97">
              <w:rPr>
                <w:rFonts w:ascii="Times New Roman" w:hAnsi="Times New Roman" w:cs="Times New Roman"/>
                <w:sz w:val="24"/>
                <w:szCs w:val="24"/>
              </w:rPr>
              <w:t>3.</w:t>
            </w:r>
          </w:p>
        </w:tc>
        <w:tc>
          <w:tcPr>
            <w:tcW w:w="4715" w:type="pct"/>
            <w:tcBorders>
              <w:top w:val="single" w:sz="4" w:space="0" w:color="0E2841" w:themeColor="text2"/>
              <w:left w:val="single" w:sz="4" w:space="0" w:color="0E2841" w:themeColor="text2"/>
              <w:right w:val="single" w:sz="4" w:space="0" w:color="0E2841" w:themeColor="text2"/>
            </w:tcBorders>
          </w:tcPr>
          <w:p w14:paraId="66FF7E33" w14:textId="77777777" w:rsidR="00EA1001" w:rsidRPr="00322386" w:rsidRDefault="00EA1001" w:rsidP="00B75132">
            <w:pPr>
              <w:spacing w:before="0" w:after="0" w:line="240" w:lineRule="auto"/>
              <w:rPr>
                <w:rFonts w:ascii="Times New Roman" w:hAnsi="Times New Roman" w:cs="Times New Roman"/>
                <w:sz w:val="24"/>
                <w:szCs w:val="24"/>
                <w:lang w:val="lt-LT"/>
              </w:rPr>
            </w:pPr>
            <w:r w:rsidRPr="00E16D98">
              <w:rPr>
                <w:rFonts w:ascii="Times New Roman" w:hAnsi="Times New Roman" w:cs="Times New Roman"/>
                <w:sz w:val="24"/>
                <w:szCs w:val="24"/>
                <w:lang w:val="lt-LT"/>
              </w:rPr>
              <w:t xml:space="preserve">Įtraukia ŪS veiklų specializacijas, kurios atitinka nurodytas taisykles pagal kiekvieną pasirinktą sritį. </w:t>
            </w:r>
          </w:p>
        </w:tc>
      </w:tr>
      <w:tr w:rsidR="00EA1001" w:rsidRPr="00926F97" w14:paraId="01BCF22D" w14:textId="77777777" w:rsidTr="00A00BD2">
        <w:tc>
          <w:tcPr>
            <w:tcW w:w="285" w:type="pct"/>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0089B1AA" w14:textId="77777777" w:rsidR="00EA1001" w:rsidRPr="00322386" w:rsidRDefault="00EA1001" w:rsidP="00BF308B">
            <w:pPr>
              <w:spacing w:before="0" w:after="0" w:line="240" w:lineRule="auto"/>
              <w:ind w:left="-495" w:right="-513" w:firstLine="668"/>
              <w:rPr>
                <w:rFonts w:ascii="Times New Roman" w:hAnsi="Times New Roman" w:cs="Times New Roman"/>
                <w:sz w:val="24"/>
                <w:szCs w:val="24"/>
                <w:lang w:val="lt-LT"/>
              </w:rPr>
            </w:pPr>
            <w:r w:rsidRPr="00926F97">
              <w:rPr>
                <w:rFonts w:ascii="Times New Roman" w:hAnsi="Times New Roman" w:cs="Times New Roman"/>
                <w:sz w:val="24"/>
                <w:szCs w:val="24"/>
              </w:rPr>
              <w:t>4.</w:t>
            </w:r>
          </w:p>
        </w:tc>
        <w:tc>
          <w:tcPr>
            <w:tcW w:w="4715" w:type="pct"/>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3D717909" w14:textId="77777777" w:rsidR="00EA1001" w:rsidRPr="00322386" w:rsidRDefault="00EA1001" w:rsidP="00B75132">
            <w:pPr>
              <w:spacing w:before="0" w:after="0" w:line="240" w:lineRule="auto"/>
              <w:rPr>
                <w:rFonts w:ascii="Times New Roman" w:hAnsi="Times New Roman" w:cs="Times New Roman"/>
                <w:sz w:val="24"/>
                <w:szCs w:val="24"/>
                <w:lang w:val="lt-LT"/>
              </w:rPr>
            </w:pPr>
            <w:r w:rsidRPr="00E16D98">
              <w:rPr>
                <w:rFonts w:ascii="Times New Roman" w:hAnsi="Times New Roman" w:cs="Times New Roman"/>
                <w:sz w:val="24"/>
                <w:szCs w:val="24"/>
                <w:lang w:val="lt-LT"/>
              </w:rPr>
              <w:t>Kiekvienam atrinktam ūkio subjektui vykdomas ūkio subjekto tikrinimų apjungimas jei:</w:t>
            </w:r>
          </w:p>
          <w:p w14:paraId="453D238A" w14:textId="77777777" w:rsidR="00EA1001" w:rsidRPr="00322386" w:rsidRDefault="00EA1001" w:rsidP="00B75132">
            <w:pPr>
              <w:spacing w:before="0" w:after="0" w:line="240" w:lineRule="auto"/>
              <w:rPr>
                <w:rFonts w:ascii="Times New Roman" w:hAnsi="Times New Roman" w:cs="Times New Roman"/>
                <w:sz w:val="24"/>
                <w:szCs w:val="24"/>
                <w:lang w:val="lt-LT"/>
              </w:rPr>
            </w:pPr>
            <w:r w:rsidRPr="009D0C2F">
              <w:rPr>
                <w:rFonts w:ascii="Times New Roman" w:hAnsi="Times New Roman" w:cs="Times New Roman"/>
                <w:noProof/>
                <w:sz w:val="24"/>
                <w:szCs w:val="24"/>
              </w:rPr>
              <w:lastRenderedPageBreak/>
              <w:drawing>
                <wp:inline distT="0" distB="0" distL="0" distR="0" wp14:anchorId="611547E5" wp14:editId="6C38833D">
                  <wp:extent cx="2679413" cy="5324475"/>
                  <wp:effectExtent l="0" t="0" r="6985" b="0"/>
                  <wp:docPr id="12596777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77708"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6767" cy="5339089"/>
                          </a:xfrm>
                          <a:prstGeom prst="rect">
                            <a:avLst/>
                          </a:prstGeom>
                          <a:noFill/>
                          <a:ln>
                            <a:noFill/>
                          </a:ln>
                        </pic:spPr>
                      </pic:pic>
                    </a:graphicData>
                  </a:graphic>
                </wp:inline>
              </w:drawing>
            </w:r>
          </w:p>
          <w:tbl>
            <w:tblPr>
              <w:tblStyle w:val="IO20201"/>
              <w:tblW w:w="4864" w:type="pct"/>
              <w:tblBorders>
                <w:top w:val="single" w:sz="4" w:space="0" w:color="0E2841" w:themeColor="text2"/>
                <w:left w:val="single" w:sz="4" w:space="0" w:color="0E2841" w:themeColor="text2"/>
                <w:right w:val="single" w:sz="4" w:space="0" w:color="0E2841" w:themeColor="text2"/>
                <w:insideV w:val="single" w:sz="4" w:space="0" w:color="0E2841" w:themeColor="text2"/>
              </w:tblBorders>
              <w:tblLook w:val="0020" w:firstRow="1" w:lastRow="0" w:firstColumn="0" w:lastColumn="0" w:noHBand="0" w:noVBand="0"/>
            </w:tblPr>
            <w:tblGrid>
              <w:gridCol w:w="1049"/>
              <w:gridCol w:w="7563"/>
            </w:tblGrid>
            <w:tr w:rsidR="00EA1001" w:rsidRPr="00926F97" w14:paraId="75AF110C" w14:textId="77777777" w:rsidTr="00AB2BA3">
              <w:trPr>
                <w:cnfStyle w:val="100000000000" w:firstRow="1" w:lastRow="0" w:firstColumn="0" w:lastColumn="0" w:oddVBand="0" w:evenVBand="0" w:oddHBand="0" w:evenHBand="0" w:firstRowFirstColumn="0" w:firstRowLastColumn="0" w:lastRowFirstColumn="0" w:lastRowLastColumn="0"/>
              </w:trPr>
              <w:tc>
                <w:tcPr>
                  <w:tcW w:w="10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893F32" w14:textId="77777777" w:rsidR="00EA1001" w:rsidRPr="00926F97" w:rsidRDefault="00EA1001" w:rsidP="00B75132">
                  <w:pPr>
                    <w:spacing w:before="0" w:after="0" w:line="240" w:lineRule="auto"/>
                    <w:jc w:val="center"/>
                    <w:rPr>
                      <w:rFonts w:ascii="Times New Roman" w:hAnsi="Times New Roman" w:cs="Times New Roman"/>
                      <w:b/>
                      <w:bCs/>
                      <w:color w:val="000000"/>
                      <w:sz w:val="24"/>
                      <w:szCs w:val="24"/>
                    </w:rPr>
                  </w:pPr>
                  <w:r w:rsidRPr="00926F97">
                    <w:rPr>
                      <w:rFonts w:ascii="Times New Roman" w:hAnsi="Times New Roman" w:cs="Times New Roman"/>
                      <w:b/>
                      <w:bCs/>
                      <w:color w:val="000000"/>
                      <w:sz w:val="24"/>
                      <w:szCs w:val="24"/>
                    </w:rPr>
                    <w:t>Nr.</w:t>
                  </w:r>
                </w:p>
              </w:tc>
              <w:tc>
                <w:tcPr>
                  <w:tcW w:w="758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D4A47BF" w14:textId="77777777" w:rsidR="00EA1001" w:rsidRPr="00926F97" w:rsidRDefault="00EA1001" w:rsidP="00B75132">
                  <w:pPr>
                    <w:spacing w:before="0" w:after="0" w:line="240" w:lineRule="auto"/>
                    <w:jc w:val="center"/>
                    <w:rPr>
                      <w:rFonts w:ascii="Times New Roman" w:hAnsi="Times New Roman" w:cs="Times New Roman"/>
                      <w:b/>
                      <w:bCs/>
                      <w:color w:val="000000"/>
                      <w:sz w:val="24"/>
                      <w:szCs w:val="24"/>
                    </w:rPr>
                  </w:pPr>
                  <w:r w:rsidRPr="00926F97">
                    <w:rPr>
                      <w:rFonts w:ascii="Times New Roman" w:hAnsi="Times New Roman" w:cs="Times New Roman"/>
                      <w:b/>
                      <w:bCs/>
                      <w:color w:val="000000"/>
                      <w:sz w:val="24"/>
                      <w:szCs w:val="24"/>
                    </w:rPr>
                    <w:t>Veiksmas</w:t>
                  </w:r>
                </w:p>
              </w:tc>
            </w:tr>
            <w:tr w:rsidR="00EA1001" w:rsidRPr="00926F97" w14:paraId="7A9C85CD" w14:textId="77777777" w:rsidTr="00BF308B">
              <w:tc>
                <w:tcPr>
                  <w:tcW w:w="1050" w:type="dxa"/>
                </w:tcPr>
                <w:p w14:paraId="582DEF12"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4.1.</w:t>
                  </w:r>
                </w:p>
              </w:tc>
              <w:tc>
                <w:tcPr>
                  <w:tcW w:w="7587" w:type="dxa"/>
                </w:tcPr>
                <w:p w14:paraId="75396D29"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Tikrinama, ar yra tikrinamų ŪS dublikatų (tikrinamas tas pats ŪS).</w:t>
                  </w:r>
                </w:p>
                <w:p w14:paraId="371DC61D"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Jei yra, toliau žiūrėti žingsnį Nr. 4.2.</w:t>
                  </w:r>
                </w:p>
                <w:p w14:paraId="0C4628EB"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Jei ŪS dublikatų nėra, toliau žiūrėti žingsnį Nr. 4.6.</w:t>
                  </w:r>
                </w:p>
              </w:tc>
            </w:tr>
            <w:tr w:rsidR="00EA1001" w:rsidRPr="00926F97" w14:paraId="7D64136E" w14:textId="77777777" w:rsidTr="00BF308B">
              <w:tc>
                <w:tcPr>
                  <w:tcW w:w="1050" w:type="dxa"/>
                </w:tcPr>
                <w:p w14:paraId="61C5FFC8"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4.2.</w:t>
                  </w:r>
                </w:p>
              </w:tc>
              <w:tc>
                <w:tcPr>
                  <w:tcW w:w="7587" w:type="dxa"/>
                </w:tcPr>
                <w:p w14:paraId="03F294AB"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Tikrinama, ar tikrinamas tas pats ŪS adresas.</w:t>
                  </w:r>
                </w:p>
                <w:p w14:paraId="0C3E2503"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Jei tikrinimas vyks tame pačiame adrese, toliau žiūrėti žingsnį Nr. 4.3.</w:t>
                  </w:r>
                </w:p>
                <w:p w14:paraId="471EA31B"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Jei tikrinimas vyks kitame adrese, toliau žiūrėti žingsnį Nr. 4.6.</w:t>
                  </w:r>
                </w:p>
              </w:tc>
            </w:tr>
            <w:tr w:rsidR="00EA1001" w:rsidRPr="00926F97" w14:paraId="548505B1" w14:textId="77777777" w:rsidTr="00BF308B">
              <w:tc>
                <w:tcPr>
                  <w:tcW w:w="1050" w:type="dxa"/>
                </w:tcPr>
                <w:p w14:paraId="034A4DE3"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4.3.</w:t>
                  </w:r>
                </w:p>
              </w:tc>
              <w:tc>
                <w:tcPr>
                  <w:tcW w:w="7587" w:type="dxa"/>
                </w:tcPr>
                <w:p w14:paraId="549AB8BB"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Tikrinama, ar tikrinama ta pati ŪS veiklos specializacija (nuoroda į tą patį objektą) pagal tos pačios srities tą patį pobūdį.</w:t>
                  </w:r>
                </w:p>
                <w:p w14:paraId="4EADD1C6"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Jei taip,  (t. y. (ŪS tikrinamas pagal pobūdį kelis kartus), toliau žiūrėti žingsnį Nr. 4.6.</w:t>
                  </w:r>
                </w:p>
                <w:p w14:paraId="7D5582BA"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Jei ne, toliau žiūrėti žingsnį Nr. 4.4</w:t>
                  </w:r>
                </w:p>
              </w:tc>
            </w:tr>
            <w:tr w:rsidR="00EA1001" w:rsidRPr="00926F97" w14:paraId="61A905C0" w14:textId="77777777" w:rsidTr="00BF308B">
              <w:tc>
                <w:tcPr>
                  <w:tcW w:w="1050" w:type="dxa"/>
                </w:tcPr>
                <w:p w14:paraId="0E383557"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4.4.</w:t>
                  </w:r>
                </w:p>
              </w:tc>
              <w:tc>
                <w:tcPr>
                  <w:tcW w:w="7587" w:type="dxa"/>
                </w:tcPr>
                <w:p w14:paraId="1D62FC83"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Tikrinama ar galimi tikrinimų laikotarpiai persidengia.</w:t>
                  </w:r>
                </w:p>
                <w:p w14:paraId="797DE003"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Jei galimi tikrinimų laikotarpiai persidengia, toliau žiūrėti žingsnį Nr. 4.5</w:t>
                  </w:r>
                </w:p>
                <w:p w14:paraId="6D07DCA8"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Jei galimi tikrinimų laikotarpiai nepersidengia, toliau žiūrėti žingsnį Nr. 4.6.</w:t>
                  </w:r>
                </w:p>
              </w:tc>
            </w:tr>
            <w:tr w:rsidR="00EA1001" w:rsidRPr="00926F97" w14:paraId="3E64598C" w14:textId="77777777" w:rsidTr="00BF308B">
              <w:tc>
                <w:tcPr>
                  <w:tcW w:w="1050" w:type="dxa"/>
                </w:tcPr>
                <w:p w14:paraId="2C4E862B"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4.5.</w:t>
                  </w:r>
                </w:p>
              </w:tc>
              <w:tc>
                <w:tcPr>
                  <w:tcW w:w="7587" w:type="dxa"/>
                </w:tcPr>
                <w:p w14:paraId="5B7DFD48"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Apjungiami tikrinimai tenkinant taisyklėms tokia prioritetų tvarka:</w:t>
                  </w:r>
                </w:p>
                <w:p w14:paraId="0B6A8EF2"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 xml:space="preserve">Viename tikrinime gali būti </w:t>
                  </w:r>
                  <w:proofErr w:type="spellStart"/>
                  <w:r w:rsidRPr="00926F97">
                    <w:rPr>
                      <w:rFonts w:ascii="Times New Roman" w:hAnsi="Times New Roman" w:cs="Times New Roman"/>
                      <w:sz w:val="24"/>
                      <w:szCs w:val="24"/>
                    </w:rPr>
                    <w:t>max</w:t>
                  </w:r>
                  <w:proofErr w:type="spellEnd"/>
                  <w:r w:rsidRPr="00926F97">
                    <w:rPr>
                      <w:rFonts w:ascii="Times New Roman" w:hAnsi="Times New Roman" w:cs="Times New Roman"/>
                      <w:sz w:val="24"/>
                      <w:szCs w:val="24"/>
                    </w:rPr>
                    <w:t>. 2 skirtingos tikrinamos sritys (jei kuriant planą pasirinktas požymis „Apriboti, kad viename tikrinime galimos tik 2 skirtingos tikrinimų sritys“)</w:t>
                  </w:r>
                </w:p>
                <w:p w14:paraId="11FAA0F3"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Turi būti sukuriamas kuo mažesnis tikrinimų skaičius.</w:t>
                  </w:r>
                </w:p>
                <w:p w14:paraId="56FD453F"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lastRenderedPageBreak/>
                    <w:t>Vienos tikrinimų srities tikrinimai turi būti išskaidyti į kuo mažiau tikrinimų (kad ŪS pagal tą pačią sritį bet skirtingus pobūdžius nebūtų tikrinamas kelis skirtingus kartus);</w:t>
                  </w:r>
                </w:p>
                <w:p w14:paraId="4D5659DA"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Skaičiuojama suma vienos ar dviejų sričių pobūdžių standartinių nuokrypių tikrinimuose. Kuo suma mažesnė, tuo sritys gražiau išsidalina per tikrinimus ir pobūdžių skaičius per tikrinimus vienodesnis.</w:t>
                  </w:r>
                </w:p>
                <w:p w14:paraId="04C1E37B"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Kai ŪS tikrinamas pagal tą patį pobūdį per metus kelis kartus, skaičiuojamas standartinis nuokrypis bendrai pobūdžiams per tikrinimus, kad intervalas tarp šių tikrinimų būtų kuo didesnis. Arba, bent jau, kad šie tikrinimai nesikirstų per planuojamas tikrinimų savaites.</w:t>
                  </w:r>
                </w:p>
                <w:p w14:paraId="1D408CA6"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Skaičiuojami galimi kuo didesni intervalai tarp tikrinimų. Iš tikrinimų intervalų sumos atimamas jų standartinis nuokrypis.</w:t>
                  </w:r>
                </w:p>
                <w:p w14:paraId="5060812A"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T. y. vieno tikrinimo metu ŪS bus tikrinamas pagal kelias sritis / pobūdžius (viename tikrinime negali būti tikrinamas ŪS pagal tos pačios srities tą patį pobūdį).</w:t>
                  </w:r>
                </w:p>
                <w:p w14:paraId="2147FF54"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Parenkamas galimas tikrinimų intervalas - persidengiantis intervalas (jei tikrinamos kelios skirtingos sritys).</w:t>
                  </w:r>
                </w:p>
                <w:p w14:paraId="621AEF8A"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 xml:space="preserve">Jei tikrinimų sričių galimi tikrinimų intervalai skiriasi, tai parenkamas trumpesnis. Pvz. jei Augalų apsaugos srities tikrinimas yra 2 sav., o </w:t>
                  </w:r>
                  <w:proofErr w:type="spellStart"/>
                  <w:r w:rsidRPr="00926F97">
                    <w:rPr>
                      <w:rFonts w:ascii="Times New Roman" w:hAnsi="Times New Roman" w:cs="Times New Roman"/>
                      <w:sz w:val="24"/>
                      <w:szCs w:val="24"/>
                    </w:rPr>
                    <w:t>fitosanitarijos</w:t>
                  </w:r>
                  <w:proofErr w:type="spellEnd"/>
                  <w:r w:rsidRPr="00926F97">
                    <w:rPr>
                      <w:rFonts w:ascii="Times New Roman" w:hAnsi="Times New Roman" w:cs="Times New Roman"/>
                      <w:sz w:val="24"/>
                      <w:szCs w:val="24"/>
                    </w:rPr>
                    <w:t xml:space="preserve"> srities 1 sav. tai planuojamo tikrinimo intervalas turi būti 1 sav.</w:t>
                  </w:r>
                </w:p>
              </w:tc>
            </w:tr>
            <w:tr w:rsidR="00EA1001" w:rsidRPr="00926F97" w14:paraId="5DC6969C" w14:textId="77777777" w:rsidTr="00BF308B">
              <w:tc>
                <w:tcPr>
                  <w:tcW w:w="1050" w:type="dxa"/>
                </w:tcPr>
                <w:p w14:paraId="2ACC3696"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lastRenderedPageBreak/>
                    <w:t>4.6.</w:t>
                  </w:r>
                </w:p>
              </w:tc>
              <w:tc>
                <w:tcPr>
                  <w:tcW w:w="7587" w:type="dxa"/>
                </w:tcPr>
                <w:p w14:paraId="7756F374" w14:textId="77777777" w:rsidR="00EA1001" w:rsidRPr="00926F97" w:rsidRDefault="00EA1001" w:rsidP="00B75132">
                  <w:pPr>
                    <w:spacing w:before="0" w:after="0" w:line="240" w:lineRule="auto"/>
                    <w:rPr>
                      <w:rFonts w:ascii="Times New Roman" w:hAnsi="Times New Roman" w:cs="Times New Roman"/>
                      <w:sz w:val="24"/>
                      <w:szCs w:val="24"/>
                    </w:rPr>
                  </w:pPr>
                  <w:r w:rsidRPr="00926F97">
                    <w:rPr>
                      <w:rFonts w:ascii="Times New Roman" w:hAnsi="Times New Roman" w:cs="Times New Roman"/>
                      <w:sz w:val="24"/>
                      <w:szCs w:val="24"/>
                    </w:rPr>
                    <w:t>Tikrinimas paliekamas kaip atskiras tikrinimas. T. y. jei ŪS yra keli tikrinimai pagal srities tą patį pobūdį, tikrinimai nėra apjungiami ir atliekami skirtingais laikotarpiais.</w:t>
                  </w:r>
                </w:p>
              </w:tc>
            </w:tr>
          </w:tbl>
          <w:p w14:paraId="268CC70D" w14:textId="77777777" w:rsidR="00EA1001" w:rsidRPr="00926F97" w:rsidRDefault="00EA1001" w:rsidP="00B75132">
            <w:pPr>
              <w:spacing w:before="0" w:after="0" w:line="240" w:lineRule="auto"/>
              <w:rPr>
                <w:rFonts w:ascii="Times New Roman" w:hAnsi="Times New Roman" w:cs="Times New Roman"/>
                <w:sz w:val="24"/>
                <w:szCs w:val="24"/>
                <w:lang w:val="lt-LT"/>
              </w:rPr>
            </w:pPr>
          </w:p>
        </w:tc>
      </w:tr>
      <w:tr w:rsidR="00EA1001" w:rsidRPr="007C1A4C" w14:paraId="08ADDAF9" w14:textId="77777777" w:rsidTr="00A00BD2">
        <w:tc>
          <w:tcPr>
            <w:tcW w:w="285" w:type="pct"/>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48A36185" w14:textId="77777777" w:rsidR="00EA1001" w:rsidRPr="007C1A4C" w:rsidRDefault="00EA1001" w:rsidP="00BF308B">
            <w:pPr>
              <w:spacing w:before="0" w:after="0" w:line="240" w:lineRule="auto"/>
              <w:ind w:left="-513" w:right="-495" w:firstLine="686"/>
              <w:rPr>
                <w:rFonts w:ascii="Times New Roman" w:hAnsi="Times New Roman" w:cs="Times New Roman"/>
                <w:sz w:val="24"/>
                <w:szCs w:val="24"/>
              </w:rPr>
            </w:pPr>
            <w:r w:rsidRPr="007C1A4C">
              <w:rPr>
                <w:rFonts w:ascii="Times New Roman" w:hAnsi="Times New Roman" w:cs="Times New Roman"/>
                <w:sz w:val="24"/>
                <w:szCs w:val="24"/>
              </w:rPr>
              <w:lastRenderedPageBreak/>
              <w:t>5.</w:t>
            </w:r>
          </w:p>
        </w:tc>
        <w:tc>
          <w:tcPr>
            <w:tcW w:w="4715" w:type="pct"/>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3EE0F580" w14:textId="77777777" w:rsidR="00EA1001" w:rsidRPr="00C47388" w:rsidRDefault="00EA1001" w:rsidP="00B75132">
            <w:pPr>
              <w:spacing w:before="0" w:after="0" w:line="240" w:lineRule="auto"/>
              <w:ind w:right="907"/>
              <w:rPr>
                <w:rFonts w:ascii="Times New Roman" w:hAnsi="Times New Roman" w:cs="Times New Roman"/>
                <w:sz w:val="24"/>
                <w:szCs w:val="24"/>
                <w:lang w:val="lt-LT"/>
              </w:rPr>
            </w:pPr>
            <w:r w:rsidRPr="00C47388">
              <w:rPr>
                <w:rFonts w:ascii="Times New Roman" w:hAnsi="Times New Roman" w:cs="Times New Roman"/>
                <w:sz w:val="24"/>
                <w:szCs w:val="24"/>
                <w:lang w:val="lt-LT"/>
              </w:rPr>
              <w:t>Parenka tikrinimo savaitę atsižvelgiant į keturis kriterijus:</w:t>
            </w:r>
          </w:p>
          <w:p w14:paraId="5736F33C" w14:textId="77777777" w:rsidR="00EA1001" w:rsidRPr="00C47388" w:rsidRDefault="00EA1001" w:rsidP="00B75132">
            <w:pPr>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sz w:val="24"/>
                <w:szCs w:val="24"/>
                <w:lang w:val="lt-LT"/>
              </w:rPr>
              <w:t xml:space="preserve">5.1.galimus intervalus, nurodytus sričių galiojančiuose taisyklių rinkiniuose. Jei vienu </w:t>
            </w:r>
            <w:r w:rsidRPr="00C47388">
              <w:rPr>
                <w:rFonts w:ascii="Times New Roman" w:hAnsi="Times New Roman" w:cs="Times New Roman"/>
                <w:color w:val="auto"/>
                <w:sz w:val="24"/>
                <w:szCs w:val="24"/>
                <w:lang w:val="lt-LT"/>
              </w:rPr>
              <w:t>tikrinimu tikrinamos kelios sritys, tikrinimo savaitė turi atitikti visų sričių nurodytus intervalus. Tikrinant pagal rizikingumą, galimos tikrinimų savaitės pobūdžiams nurodomos taisyklių rinkinyje. Tikrinant pagal kenksmingus organizmus, galimos tikrinimų savaitės nurodomos klasifikatoriaus atributuose.</w:t>
            </w:r>
          </w:p>
          <w:p w14:paraId="721E266D" w14:textId="77777777" w:rsidR="00EA1001" w:rsidRPr="00C47388" w:rsidRDefault="00EA1001" w:rsidP="00B75132">
            <w:pPr>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color w:val="auto"/>
                <w:sz w:val="24"/>
                <w:szCs w:val="24"/>
                <w:lang w:val="lt-LT"/>
              </w:rPr>
              <w:t>Kai tikrinimo pobūdis FS (NS) naudojamos savybių „Galima tikrinimų savaitė pagal NS nuo“ ir „Galima tikrinimų savaitė pagal NS iki“ reikšmės.</w:t>
            </w:r>
          </w:p>
          <w:p w14:paraId="09B51771" w14:textId="77777777" w:rsidR="00EA1001" w:rsidRPr="00C47388" w:rsidRDefault="00EA1001" w:rsidP="00B75132">
            <w:pPr>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color w:val="auto"/>
                <w:sz w:val="24"/>
                <w:szCs w:val="24"/>
                <w:lang w:val="lt-LT"/>
              </w:rPr>
              <w:t xml:space="preserve">Kai tikrinimo pobūdis FS (ES)  naudojamos savybių „Galima tikrinimų savaitė pagal ES </w:t>
            </w:r>
            <w:proofErr w:type="spellStart"/>
            <w:r w:rsidRPr="00C47388">
              <w:rPr>
                <w:rFonts w:ascii="Times New Roman" w:hAnsi="Times New Roman" w:cs="Times New Roman"/>
                <w:color w:val="auto"/>
                <w:sz w:val="24"/>
                <w:szCs w:val="24"/>
                <w:lang w:val="lt-LT"/>
              </w:rPr>
              <w:t>nuo“ir</w:t>
            </w:r>
            <w:proofErr w:type="spellEnd"/>
            <w:r w:rsidRPr="00C47388">
              <w:rPr>
                <w:rFonts w:ascii="Times New Roman" w:hAnsi="Times New Roman" w:cs="Times New Roman"/>
                <w:color w:val="auto"/>
                <w:sz w:val="24"/>
                <w:szCs w:val="24"/>
                <w:lang w:val="lt-LT"/>
              </w:rPr>
              <w:t xml:space="preserve"> „Galima tikrinimų savaitė pagal ES iki“ reikšmės.</w:t>
            </w:r>
          </w:p>
          <w:p w14:paraId="0350F67D" w14:textId="77777777" w:rsidR="00EA1001" w:rsidRPr="00C47388" w:rsidRDefault="00EA1001" w:rsidP="00B75132">
            <w:pPr>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color w:val="auto"/>
                <w:sz w:val="24"/>
                <w:szCs w:val="24"/>
                <w:lang w:val="lt-LT"/>
              </w:rPr>
              <w:t>Jei savybėse reikšmės nenurodytos arba suvestos klaidingai, parenkamos atsitiktinės savaitės. </w:t>
            </w:r>
          </w:p>
          <w:p w14:paraId="540CC1DF" w14:textId="77777777" w:rsidR="00EA1001" w:rsidRPr="00C47388" w:rsidRDefault="00EA1001" w:rsidP="00B75132">
            <w:pPr>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color w:val="auto"/>
                <w:sz w:val="24"/>
                <w:szCs w:val="24"/>
                <w:lang w:val="lt-LT"/>
              </w:rPr>
              <w:t>Tikrinimo ilgis parenkamas pagal „Planuojamo tikrinimo intervalo trukmė, savaitėmis“ nurodytą reikšmę.</w:t>
            </w:r>
          </w:p>
          <w:p w14:paraId="08766527" w14:textId="77777777" w:rsidR="00EA1001" w:rsidRPr="00C47388" w:rsidRDefault="00EA1001" w:rsidP="00B75132">
            <w:pPr>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color w:val="auto"/>
                <w:sz w:val="24"/>
                <w:szCs w:val="24"/>
                <w:lang w:val="lt-LT"/>
              </w:rPr>
              <w:t>Jei tikrinimo ilgis nurodytas ilgesnis nei savybėje nurodytas laikotarpis, tuomet tikrinimas sukuriamas tam laikotarpiui, kuris nurodytas savybėje. Pvz., Jei „Planuojamo tikrinimo intervalo trukmė, savaitėmis“ nurodytą reikšmę 5, o savybėje nurodytos savaitės 1-3 (t. y. tikrinimo savaitės, kuomet gali būti vykdomas tikrinimas yra trumpesnis nei 5 sav.), tada parenkamos tos 3 savaitės, kurios nurodytos savybėje.</w:t>
            </w:r>
          </w:p>
          <w:p w14:paraId="41134B2E" w14:textId="77777777" w:rsidR="00EA1001" w:rsidRPr="00C47388" w:rsidRDefault="00EA1001" w:rsidP="00B75132">
            <w:pPr>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sz w:val="24"/>
                <w:szCs w:val="24"/>
                <w:lang w:val="lt-LT"/>
              </w:rPr>
              <w:t>5.2.ŪS tikrinamos veiklos adresą. Į vieną tikrinimų savaičių intervalą turi būtų priskirti tie ŪS, kurių tikrinimo adresas yra toje pačioje gatvėje (to pačio miesto/ kaimo) jei tokių nėra – tame pačiame mieste/kaime, jei tokių nėra, tuomet toje pačioje seniūnijoje.</w:t>
            </w:r>
          </w:p>
          <w:p w14:paraId="1C37FE87" w14:textId="77777777" w:rsidR="00EA1001" w:rsidRPr="00C47388" w:rsidRDefault="00EA1001" w:rsidP="00B75132">
            <w:pPr>
              <w:tabs>
                <w:tab w:val="left" w:pos="8993"/>
              </w:tabs>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bCs/>
                <w:sz w:val="24"/>
                <w:szCs w:val="24"/>
                <w:lang w:val="lt-LT"/>
              </w:rPr>
              <w:t>5.3.tikrinimų skaičius savaičių intervalui turi būti išskaidytas proporcingai tikrinantiems padaliniams per visą tikrinimų laikotarpį (skaičiuojant 2 sav. apimtyje);</w:t>
            </w:r>
          </w:p>
          <w:p w14:paraId="2B2C3A37" w14:textId="77777777" w:rsidR="00EA1001" w:rsidRPr="00C47388" w:rsidRDefault="00EA1001" w:rsidP="00B75132">
            <w:pPr>
              <w:tabs>
                <w:tab w:val="left" w:pos="8993"/>
              </w:tabs>
              <w:spacing w:before="0" w:after="0" w:line="240" w:lineRule="auto"/>
              <w:ind w:right="907"/>
              <w:rPr>
                <w:rFonts w:ascii="Times New Roman" w:hAnsi="Times New Roman" w:cs="Times New Roman"/>
                <w:color w:val="auto"/>
                <w:sz w:val="24"/>
                <w:szCs w:val="24"/>
                <w:lang w:val="lt-LT"/>
              </w:rPr>
            </w:pPr>
            <w:r w:rsidRPr="00C47388">
              <w:rPr>
                <w:rFonts w:ascii="Times New Roman" w:hAnsi="Times New Roman" w:cs="Times New Roman"/>
                <w:sz w:val="24"/>
                <w:szCs w:val="24"/>
                <w:lang w:val="lt-LT"/>
              </w:rPr>
              <w:lastRenderedPageBreak/>
              <w:t>5.4.planuojamas tikrinimas negali prasidėti savaitėmis, kurios kertasi per ketvirčius, jei tikrinimo intervalas yra ilgesnis nei 1 savaitė.</w:t>
            </w:r>
          </w:p>
          <w:p w14:paraId="5AC21A28" w14:textId="77777777" w:rsidR="00EA1001" w:rsidRPr="00C47388" w:rsidRDefault="00EA1001" w:rsidP="00B75132">
            <w:pPr>
              <w:spacing w:before="0" w:after="0" w:line="240" w:lineRule="auto"/>
              <w:ind w:right="907"/>
              <w:rPr>
                <w:rFonts w:ascii="Times New Roman" w:hAnsi="Times New Roman" w:cs="Times New Roman"/>
                <w:sz w:val="24"/>
                <w:szCs w:val="24"/>
                <w:lang w:val="lt-LT"/>
              </w:rPr>
            </w:pPr>
          </w:p>
          <w:p w14:paraId="637269FD" w14:textId="77777777" w:rsidR="00EA1001" w:rsidRPr="007C1A4C" w:rsidRDefault="00EA1001" w:rsidP="00B75132">
            <w:pPr>
              <w:spacing w:before="0" w:after="0" w:line="240" w:lineRule="auto"/>
              <w:ind w:right="907"/>
              <w:rPr>
                <w:rFonts w:ascii="Times New Roman" w:hAnsi="Times New Roman" w:cs="Times New Roman"/>
                <w:sz w:val="24"/>
                <w:szCs w:val="24"/>
              </w:rPr>
            </w:pPr>
            <w:r w:rsidRPr="007C1A4C">
              <w:rPr>
                <w:rFonts w:ascii="Times New Roman" w:hAnsi="Times New Roman" w:cs="Times New Roman"/>
                <w:noProof/>
                <w:sz w:val="24"/>
                <w:szCs w:val="24"/>
              </w:rPr>
              <w:drawing>
                <wp:inline distT="0" distB="0" distL="0" distR="0" wp14:anchorId="646A5A4D" wp14:editId="4F0FA123">
                  <wp:extent cx="4172648" cy="5019675"/>
                  <wp:effectExtent l="0" t="0" r="0" b="0"/>
                  <wp:docPr id="1720385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85195"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82157" cy="5031114"/>
                          </a:xfrm>
                          <a:prstGeom prst="rect">
                            <a:avLst/>
                          </a:prstGeom>
                          <a:noFill/>
                          <a:ln>
                            <a:noFill/>
                          </a:ln>
                        </pic:spPr>
                      </pic:pic>
                    </a:graphicData>
                  </a:graphic>
                </wp:inline>
              </w:drawing>
            </w:r>
          </w:p>
          <w:tbl>
            <w:tblPr>
              <w:tblStyle w:val="IO20201"/>
              <w:tblW w:w="8567" w:type="dxa"/>
              <w:tblBorders>
                <w:top w:val="single" w:sz="4" w:space="0" w:color="0E2841" w:themeColor="text2"/>
                <w:left w:val="single" w:sz="4" w:space="0" w:color="0E2841" w:themeColor="text2"/>
                <w:right w:val="single" w:sz="4" w:space="0" w:color="0E2841" w:themeColor="text2"/>
                <w:insideV w:val="single" w:sz="4" w:space="0" w:color="0E2841" w:themeColor="text2"/>
              </w:tblBorders>
              <w:tblLook w:val="0020" w:firstRow="1" w:lastRow="0" w:firstColumn="0" w:lastColumn="0" w:noHBand="0" w:noVBand="0"/>
            </w:tblPr>
            <w:tblGrid>
              <w:gridCol w:w="835"/>
              <w:gridCol w:w="8018"/>
            </w:tblGrid>
            <w:tr w:rsidR="00EA1001" w:rsidRPr="007C1A4C" w14:paraId="419C1D06" w14:textId="77777777" w:rsidTr="00BF308B">
              <w:trPr>
                <w:cnfStyle w:val="100000000000" w:firstRow="1" w:lastRow="0" w:firstColumn="0" w:lastColumn="0" w:oddVBand="0" w:evenVBand="0" w:oddHBand="0" w:evenHBand="0" w:firstRowFirstColumn="0" w:firstRowLastColumn="0" w:lastRowFirstColumn="0" w:lastRowLastColumn="0"/>
              </w:trPr>
              <w:tc>
                <w:tcPr>
                  <w:tcW w:w="90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758F99C" w14:textId="77777777" w:rsidR="00EA1001" w:rsidRPr="002A0E11" w:rsidRDefault="00EA1001" w:rsidP="00B75132">
                  <w:pPr>
                    <w:spacing w:before="0" w:after="0" w:line="240" w:lineRule="auto"/>
                    <w:ind w:left="176" w:right="-115"/>
                    <w:jc w:val="center"/>
                    <w:rPr>
                      <w:rFonts w:ascii="Times New Roman" w:hAnsi="Times New Roman" w:cs="Times New Roman"/>
                      <w:b/>
                      <w:bCs/>
                      <w:color w:val="000000"/>
                      <w:sz w:val="24"/>
                      <w:szCs w:val="24"/>
                    </w:rPr>
                  </w:pPr>
                  <w:r w:rsidRPr="002A0E11">
                    <w:rPr>
                      <w:rFonts w:ascii="Times New Roman" w:hAnsi="Times New Roman" w:cs="Times New Roman"/>
                      <w:b/>
                      <w:bCs/>
                      <w:color w:val="000000"/>
                      <w:sz w:val="24"/>
                      <w:szCs w:val="24"/>
                    </w:rPr>
                    <w:t>Nr.</w:t>
                  </w:r>
                </w:p>
              </w:tc>
              <w:tc>
                <w:tcPr>
                  <w:tcW w:w="76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B6CA252" w14:textId="77777777" w:rsidR="00EA1001" w:rsidRPr="002A0E11" w:rsidRDefault="00EA1001" w:rsidP="00B75132">
                  <w:pPr>
                    <w:tabs>
                      <w:tab w:val="left" w:pos="7127"/>
                    </w:tabs>
                    <w:spacing w:before="0" w:after="0" w:line="240" w:lineRule="auto"/>
                    <w:ind w:left="176" w:right="2118"/>
                    <w:jc w:val="center"/>
                    <w:rPr>
                      <w:rFonts w:ascii="Times New Roman" w:hAnsi="Times New Roman" w:cs="Times New Roman"/>
                      <w:b/>
                      <w:bCs/>
                      <w:color w:val="000000"/>
                      <w:sz w:val="24"/>
                      <w:szCs w:val="24"/>
                    </w:rPr>
                  </w:pPr>
                  <w:r w:rsidRPr="002A0E11">
                    <w:rPr>
                      <w:rFonts w:ascii="Times New Roman" w:hAnsi="Times New Roman" w:cs="Times New Roman"/>
                      <w:b/>
                      <w:bCs/>
                      <w:color w:val="000000"/>
                      <w:sz w:val="24"/>
                      <w:szCs w:val="24"/>
                    </w:rPr>
                    <w:t>Veiksmas</w:t>
                  </w:r>
                </w:p>
              </w:tc>
            </w:tr>
            <w:tr w:rsidR="00EA1001" w:rsidRPr="007C1A4C" w14:paraId="79F93CB3" w14:textId="77777777" w:rsidTr="00BF308B">
              <w:tc>
                <w:tcPr>
                  <w:tcW w:w="908" w:type="dxa"/>
                </w:tcPr>
                <w:p w14:paraId="1D1244FA" w14:textId="77777777" w:rsidR="00EA1001" w:rsidRPr="007C1A4C" w:rsidRDefault="00EA1001" w:rsidP="00B75132">
                  <w:pPr>
                    <w:tabs>
                      <w:tab w:val="left" w:pos="921"/>
                    </w:tabs>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t>5.1.</w:t>
                  </w:r>
                </w:p>
              </w:tc>
              <w:tc>
                <w:tcPr>
                  <w:tcW w:w="7659" w:type="dxa"/>
                </w:tcPr>
                <w:p w14:paraId="60ECDD78" w14:textId="71BC0FF3" w:rsidR="00EA1001" w:rsidRPr="007C1A4C" w:rsidRDefault="0012360E" w:rsidP="0012360E">
                  <w:pPr>
                    <w:spacing w:before="0" w:after="0" w:line="240" w:lineRule="auto"/>
                    <w:ind w:left="176" w:right="342"/>
                    <w:rPr>
                      <w:rFonts w:ascii="Times New Roman" w:hAnsi="Times New Roman" w:cs="Times New Roman"/>
                      <w:sz w:val="24"/>
                      <w:szCs w:val="24"/>
                    </w:rPr>
                  </w:pPr>
                  <w:r w:rsidRPr="007C1A4C">
                    <w:rPr>
                      <w:rFonts w:ascii="Times New Roman" w:hAnsi="Times New Roman" w:cs="Times New Roman"/>
                      <w:sz w:val="24"/>
                      <w:szCs w:val="24"/>
                    </w:rPr>
                    <w:t xml:space="preserve">Sugrupuoja tikrinimus pagal tikrinantį </w:t>
                  </w:r>
                  <w:r>
                    <w:rPr>
                      <w:rFonts w:ascii="Times New Roman" w:hAnsi="Times New Roman" w:cs="Times New Roman"/>
                      <w:sz w:val="24"/>
                      <w:szCs w:val="24"/>
                    </w:rPr>
                    <w:t>p</w:t>
                  </w:r>
                  <w:r w:rsidRPr="007C1A4C">
                    <w:rPr>
                      <w:rFonts w:ascii="Times New Roman" w:hAnsi="Times New Roman" w:cs="Times New Roman"/>
                      <w:sz w:val="24"/>
                      <w:szCs w:val="24"/>
                    </w:rPr>
                    <w:t xml:space="preserve">adalinį (tikrinantis padalinys priklauso nuo tikrinamo </w:t>
                  </w:r>
                  <w:r>
                    <w:rPr>
                      <w:rFonts w:ascii="Times New Roman" w:hAnsi="Times New Roman" w:cs="Times New Roman"/>
                      <w:sz w:val="24"/>
                      <w:szCs w:val="24"/>
                    </w:rPr>
                    <w:t xml:space="preserve">subjekto </w:t>
                  </w:r>
                  <w:r w:rsidRPr="007C1A4C">
                    <w:rPr>
                      <w:rFonts w:ascii="Times New Roman" w:hAnsi="Times New Roman" w:cs="Times New Roman"/>
                      <w:sz w:val="24"/>
                      <w:szCs w:val="24"/>
                    </w:rPr>
                    <w:t>adreso)</w:t>
                  </w:r>
                  <w:r w:rsidR="00EA1001" w:rsidRPr="007C1A4C">
                    <w:rPr>
                      <w:rFonts w:ascii="Times New Roman" w:hAnsi="Times New Roman" w:cs="Times New Roman"/>
                      <w:sz w:val="24"/>
                      <w:szCs w:val="24"/>
                    </w:rPr>
                    <w:t>.</w:t>
                  </w:r>
                </w:p>
              </w:tc>
            </w:tr>
            <w:tr w:rsidR="00EA1001" w:rsidRPr="007C1A4C" w14:paraId="5B2A3BF8" w14:textId="77777777" w:rsidTr="00BF308B">
              <w:tc>
                <w:tcPr>
                  <w:tcW w:w="908" w:type="dxa"/>
                </w:tcPr>
                <w:p w14:paraId="699AA5BF"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t>5.2.</w:t>
                  </w:r>
                </w:p>
              </w:tc>
              <w:tc>
                <w:tcPr>
                  <w:tcW w:w="7659" w:type="dxa"/>
                </w:tcPr>
                <w:p w14:paraId="6CD580DA"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Atrenka tikrinimus, kurių galimi tikrinimų intervalai persidengia.</w:t>
                  </w:r>
                </w:p>
                <w:p w14:paraId="55BD1DAF"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tikrinimų intervalai persidengia, toliau žiūrėti žingsnį Nr. 5.3.</w:t>
                  </w:r>
                </w:p>
                <w:p w14:paraId="5328B164"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tikrinimų intervalai nepersidengia toliau žiūrėti žingsnį Nr. 5.9.</w:t>
                  </w:r>
                </w:p>
              </w:tc>
            </w:tr>
            <w:tr w:rsidR="00EA1001" w:rsidRPr="007C1A4C" w14:paraId="23A499D9" w14:textId="77777777" w:rsidTr="00BF308B">
              <w:tc>
                <w:tcPr>
                  <w:tcW w:w="908" w:type="dxa"/>
                </w:tcPr>
                <w:p w14:paraId="7E4B6F7C"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t>5.3.</w:t>
                  </w:r>
                </w:p>
              </w:tc>
              <w:tc>
                <w:tcPr>
                  <w:tcW w:w="7659" w:type="dxa"/>
                </w:tcPr>
                <w:p w14:paraId="2F00D272"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Tikrina tikrinimų adresus, kurių tikrinimo gatvė sutampa.</w:t>
                  </w:r>
                </w:p>
                <w:p w14:paraId="4D96368E"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tikrinimo adreso miesto / kaimo gatvė sutampa, toliau žiūrėti žingsnį Nr. 5.5.</w:t>
                  </w:r>
                </w:p>
                <w:p w14:paraId="16B7C8F2"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tikrinimo adreso miesto / kaimo gatvė nesutampa, toliau žiūrėti žingsnį Nr. 5.4.</w:t>
                  </w:r>
                </w:p>
              </w:tc>
            </w:tr>
            <w:tr w:rsidR="00EA1001" w:rsidRPr="007C1A4C" w14:paraId="7C800765" w14:textId="77777777" w:rsidTr="00BF308B">
              <w:tc>
                <w:tcPr>
                  <w:tcW w:w="908" w:type="dxa"/>
                </w:tcPr>
                <w:p w14:paraId="7CAEDA91"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t>5.4.</w:t>
                  </w:r>
                </w:p>
              </w:tc>
              <w:tc>
                <w:tcPr>
                  <w:tcW w:w="7659" w:type="dxa"/>
                </w:tcPr>
                <w:p w14:paraId="5B03EA7B"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Tikrina tikrinimų adresą.</w:t>
                  </w:r>
                </w:p>
                <w:p w14:paraId="404749A0"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tikrinimo adreso miestas arba seniūnija sutampa, toliau žiūrėti žingsnį Nr. 5.5.</w:t>
                  </w:r>
                </w:p>
                <w:p w14:paraId="09E049E8"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tikinimo adreso miestas arba seniūnija nesutampa, toliau žiūrėti žingsnį Nr. 5.9.</w:t>
                  </w:r>
                </w:p>
              </w:tc>
            </w:tr>
            <w:tr w:rsidR="00EA1001" w:rsidRPr="007C1A4C" w14:paraId="540C8952" w14:textId="77777777" w:rsidTr="00BF308B">
              <w:tc>
                <w:tcPr>
                  <w:tcW w:w="908" w:type="dxa"/>
                </w:tcPr>
                <w:p w14:paraId="56A89DC8"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t>5.5.</w:t>
                  </w:r>
                </w:p>
              </w:tc>
              <w:tc>
                <w:tcPr>
                  <w:tcW w:w="7659" w:type="dxa"/>
                </w:tcPr>
                <w:p w14:paraId="1DB9F7AC"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Tikrina, ar nėra tų pačių ŪS (dublikatų).</w:t>
                  </w:r>
                </w:p>
                <w:p w14:paraId="025F3830"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yra ŪS dublikatų, toliau žiūrėti žingsnį Nr. 5.9.</w:t>
                  </w:r>
                </w:p>
                <w:p w14:paraId="19FB2D7B"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nėra ŪS dublikatų, toliau žiūrėti žingsnį Nr. 5.6.</w:t>
                  </w:r>
                </w:p>
              </w:tc>
            </w:tr>
            <w:tr w:rsidR="00EA1001" w:rsidRPr="007C1A4C" w14:paraId="5736DE3B" w14:textId="77777777" w:rsidTr="00BF308B">
              <w:tc>
                <w:tcPr>
                  <w:tcW w:w="908" w:type="dxa"/>
                </w:tcPr>
                <w:p w14:paraId="7FFD0420"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t>5.6.</w:t>
                  </w:r>
                </w:p>
              </w:tc>
              <w:tc>
                <w:tcPr>
                  <w:tcW w:w="7659" w:type="dxa"/>
                </w:tcPr>
                <w:p w14:paraId="28942AB3"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Parenkamas vienas, tas pats tikrinimų savaičių intervalas tikrinimams.</w:t>
                  </w:r>
                </w:p>
              </w:tc>
            </w:tr>
            <w:tr w:rsidR="00EA1001" w:rsidRPr="007C1A4C" w14:paraId="1AE869D7" w14:textId="77777777" w:rsidTr="00BF308B">
              <w:tc>
                <w:tcPr>
                  <w:tcW w:w="908" w:type="dxa"/>
                </w:tcPr>
                <w:p w14:paraId="6EF86907"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lastRenderedPageBreak/>
                    <w:t>5.7.</w:t>
                  </w:r>
                </w:p>
              </w:tc>
              <w:tc>
                <w:tcPr>
                  <w:tcW w:w="7659" w:type="dxa"/>
                </w:tcPr>
                <w:p w14:paraId="4AE22B73"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Tikrinama, ar neviršijamas galimų tikrinimų skaičius padaliniui laikotarpyje.</w:t>
                  </w:r>
                </w:p>
                <w:p w14:paraId="61A9C8FF"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Padaliniui skirtų patikrinimų skaičius išdalintas lygiai per visus galimus tikrinimų laikotarpius, skaičiuojant 2 sav. apimtyje.</w:t>
                  </w:r>
                </w:p>
                <w:p w14:paraId="4990BFE5"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tikrinimų skaičius viršijamas, toliau žiūrėti žingsnį Nr. 5.8.</w:t>
                  </w:r>
                </w:p>
                <w:p w14:paraId="511E8530"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tikrinimų skaičius neviršijamas, toliau žiūrėti žingsnį Nr. 5.9.</w:t>
                  </w:r>
                </w:p>
              </w:tc>
            </w:tr>
            <w:tr w:rsidR="00EA1001" w:rsidRPr="007C1A4C" w14:paraId="19407B74" w14:textId="77777777" w:rsidTr="00BF308B">
              <w:tc>
                <w:tcPr>
                  <w:tcW w:w="908" w:type="dxa"/>
                </w:tcPr>
                <w:p w14:paraId="61312A0E"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t>5.8.</w:t>
                  </w:r>
                </w:p>
              </w:tc>
              <w:tc>
                <w:tcPr>
                  <w:tcW w:w="7659" w:type="dxa"/>
                </w:tcPr>
                <w:p w14:paraId="362749D5"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Tikrinimai perkeliami į kitus tikrinimų laikotarpius. Atsižvelgiant į taisykles ir galimus tikrinimų intervalus.</w:t>
                  </w:r>
                </w:p>
                <w:p w14:paraId="1C4835B1"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Padaliniui skirtų patikrinimų skaičius išdalintas lygiai per visus galimus tikrinimų laikotarpius, skaičiuojant 2 sav. apimtyje.</w:t>
                  </w:r>
                </w:p>
              </w:tc>
            </w:tr>
            <w:tr w:rsidR="00EA1001" w:rsidRPr="007C1A4C" w14:paraId="1E121D65" w14:textId="77777777" w:rsidTr="00BF308B">
              <w:tc>
                <w:tcPr>
                  <w:tcW w:w="908" w:type="dxa"/>
                </w:tcPr>
                <w:p w14:paraId="59CCD4CD"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sz w:val="24"/>
                      <w:szCs w:val="24"/>
                    </w:rPr>
                    <w:t>5.9.</w:t>
                  </w:r>
                </w:p>
              </w:tc>
              <w:tc>
                <w:tcPr>
                  <w:tcW w:w="7659" w:type="dxa"/>
                </w:tcPr>
                <w:p w14:paraId="220C9723"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color w:val="000000"/>
                      <w:sz w:val="24"/>
                      <w:szCs w:val="24"/>
                    </w:rPr>
                    <w:t>Likusiems tikrinimams parenkamos atsitiktinės tikrinimų savaitės atsižvelgiant į galimus tikrinimų intervalus.</w:t>
                  </w:r>
                </w:p>
                <w:p w14:paraId="580EEB50"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color w:val="000000"/>
                      <w:sz w:val="24"/>
                      <w:szCs w:val="24"/>
                    </w:rPr>
                    <w:t>Padaliniui skirtų patikrinimų skaičius išdalintas lygiai per visus galimus tikrinimų laikotarpius, skaičiuojant 2 sav. apimtyje.</w:t>
                  </w:r>
                </w:p>
                <w:p w14:paraId="4F662E7C"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Jei tikrinama ta pati  ŪS veiklos specializacija (nuoroda į tą patį objektą) pagal tą patį srities pobūdį, tikrinimų laikotarpio skirtumas turi būti kuo didesnis ( T. y. ŪS veiklos specializacija tikrinama kelis kartus per metus pagal tą patį pobūdį)</w:t>
                  </w:r>
                </w:p>
              </w:tc>
            </w:tr>
            <w:tr w:rsidR="00EA1001" w:rsidRPr="007C1A4C" w14:paraId="208692C3" w14:textId="77777777" w:rsidTr="00BF308B">
              <w:tc>
                <w:tcPr>
                  <w:tcW w:w="908" w:type="dxa"/>
                </w:tcPr>
                <w:p w14:paraId="37FE7712" w14:textId="77777777" w:rsidR="00EA1001" w:rsidRPr="007C1A4C" w:rsidRDefault="00EA1001" w:rsidP="00B75132">
                  <w:pPr>
                    <w:spacing w:before="0" w:after="0" w:line="240" w:lineRule="auto"/>
                    <w:ind w:left="176" w:right="0"/>
                    <w:rPr>
                      <w:rFonts w:ascii="Times New Roman" w:hAnsi="Times New Roman" w:cs="Times New Roman"/>
                      <w:sz w:val="24"/>
                      <w:szCs w:val="24"/>
                    </w:rPr>
                  </w:pPr>
                  <w:r w:rsidRPr="007C1A4C">
                    <w:rPr>
                      <w:rFonts w:ascii="Times New Roman" w:hAnsi="Times New Roman" w:cs="Times New Roman"/>
                      <w:color w:val="000000"/>
                      <w:sz w:val="24"/>
                      <w:szCs w:val="24"/>
                    </w:rPr>
                    <w:t>5.10.</w:t>
                  </w:r>
                </w:p>
              </w:tc>
              <w:tc>
                <w:tcPr>
                  <w:tcW w:w="7659" w:type="dxa"/>
                </w:tcPr>
                <w:p w14:paraId="382ABD0A"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color w:val="000000"/>
                      <w:sz w:val="24"/>
                      <w:szCs w:val="24"/>
                    </w:rPr>
                    <w:t>Pažymėti tikrinimus (specializacijas), kuriems reikalingas mėginio paėmimas. </w:t>
                  </w:r>
                </w:p>
                <w:p w14:paraId="5AA2F7C1"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color w:val="000000"/>
                      <w:sz w:val="24"/>
                      <w:szCs w:val="24"/>
                    </w:rPr>
                    <w:t>Reikalingas mėginių kiekis (ar procentas) pagal kiekvieną pobūdį nurodomas taisyklių rinkinyje.</w:t>
                  </w:r>
                </w:p>
                <w:p w14:paraId="3907A020"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color w:val="000000"/>
                      <w:sz w:val="24"/>
                      <w:szCs w:val="24"/>
                    </w:rPr>
                    <w:t>Tikrinimo pobūdžiui nurodytus tikrinimus padalinti proporcingai pagal tikrinimus atliekančius padalinius ir jų tikrinimams (specializacijos eilutėms) atsitiktine tvarka pažymėti, kad turi būti imamas mėginys.</w:t>
                  </w:r>
                </w:p>
                <w:p w14:paraId="7496AC83"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color w:val="000000"/>
                      <w:sz w:val="24"/>
                      <w:szCs w:val="24"/>
                    </w:rPr>
                    <w:t>Naudojama formulė (kai reikalingas mėginių kiekis nurodytas vienetais):</w:t>
                  </w:r>
                </w:p>
                <w:p w14:paraId="536502F8"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noProof/>
                      <w:sz w:val="24"/>
                      <w:szCs w:val="24"/>
                    </w:rPr>
                    <w:drawing>
                      <wp:inline distT="0" distB="0" distL="0" distR="0" wp14:anchorId="145356BD" wp14:editId="5C333AD8">
                        <wp:extent cx="4505183" cy="391500"/>
                        <wp:effectExtent l="19050" t="19050" r="10160" b="27940"/>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23"/>
                                <a:stretch>
                                  <a:fillRect/>
                                </a:stretch>
                              </pic:blipFill>
                              <pic:spPr>
                                <a:xfrm>
                                  <a:off x="0" y="0"/>
                                  <a:ext cx="4898563" cy="425685"/>
                                </a:xfrm>
                                <a:prstGeom prst="rect">
                                  <a:avLst/>
                                </a:prstGeom>
                                <a:ln w="9525">
                                  <a:solidFill>
                                    <a:srgbClr val="000000"/>
                                  </a:solidFill>
                                  <a:prstDash val="solid"/>
                                </a:ln>
                              </pic:spPr>
                            </pic:pic>
                          </a:graphicData>
                        </a:graphic>
                      </wp:inline>
                    </w:drawing>
                  </w:r>
                </w:p>
                <w:p w14:paraId="652FB4CA"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color w:val="000000"/>
                      <w:sz w:val="24"/>
                      <w:szCs w:val="24"/>
                    </w:rPr>
                    <w:t>Naudojama formulė (kai reikalingas mėginių kiekis nurodytas procentais):</w:t>
                  </w:r>
                </w:p>
                <w:p w14:paraId="72379B45"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noProof/>
                      <w:sz w:val="24"/>
                      <w:szCs w:val="24"/>
                    </w:rPr>
                    <w:drawing>
                      <wp:inline distT="0" distB="0" distL="0" distR="0" wp14:anchorId="3465546D" wp14:editId="2E6498EA">
                        <wp:extent cx="4546126" cy="342181"/>
                        <wp:effectExtent l="19050" t="19050" r="6985" b="20320"/>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24"/>
                                <a:stretch>
                                  <a:fillRect/>
                                </a:stretch>
                              </pic:blipFill>
                              <pic:spPr>
                                <a:xfrm>
                                  <a:off x="0" y="0"/>
                                  <a:ext cx="4931980" cy="371224"/>
                                </a:xfrm>
                                <a:prstGeom prst="rect">
                                  <a:avLst/>
                                </a:prstGeom>
                                <a:ln w="9525">
                                  <a:solidFill>
                                    <a:srgbClr val="000000"/>
                                  </a:solidFill>
                                  <a:prstDash val="solid"/>
                                </a:ln>
                              </pic:spPr>
                            </pic:pic>
                          </a:graphicData>
                        </a:graphic>
                      </wp:inline>
                    </w:drawing>
                  </w:r>
                </w:p>
                <w:p w14:paraId="5A4CA9DD"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color w:val="000000"/>
                      <w:sz w:val="24"/>
                      <w:szCs w:val="24"/>
                    </w:rPr>
                    <w:t>Gautas atsakymas suapvalinamas iki sveiko skaičiaus.</w:t>
                  </w:r>
                </w:p>
                <w:p w14:paraId="4A1D709B"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Pvz.:</w:t>
                  </w:r>
                </w:p>
                <w:p w14:paraId="6675C4AC"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Reikalingas mėginių skaičius pagal pobūdį  FS (NS) yra 20 vnt.</w:t>
                  </w:r>
                </w:p>
                <w:p w14:paraId="4F06D692"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Vilniaus regioninis skyrius turi atrinktų tikrinimų pagal pobūdį  FS (NS) 20 vnt. </w:t>
                  </w:r>
                </w:p>
                <w:p w14:paraId="546281F2"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i/>
                      <w:color w:val="7A869A"/>
                      <w:sz w:val="24"/>
                      <w:szCs w:val="24"/>
                    </w:rPr>
                    <w:t xml:space="preserve"> (((20 ×100)/85) × 20 )/100 = 4,7, tai  </w:t>
                  </w:r>
                  <w:proofErr w:type="spellStart"/>
                  <w:r w:rsidRPr="007C1A4C">
                    <w:rPr>
                      <w:rFonts w:ascii="Times New Roman" w:hAnsi="Times New Roman" w:cs="Times New Roman"/>
                      <w:i/>
                      <w:color w:val="7A869A"/>
                      <w:sz w:val="24"/>
                      <w:szCs w:val="24"/>
                    </w:rPr>
                    <w:t>Ats</w:t>
                  </w:r>
                  <w:proofErr w:type="spellEnd"/>
                  <w:r w:rsidRPr="007C1A4C">
                    <w:rPr>
                      <w:rFonts w:ascii="Times New Roman" w:hAnsi="Times New Roman" w:cs="Times New Roman"/>
                      <w:i/>
                      <w:color w:val="7A869A"/>
                      <w:sz w:val="24"/>
                      <w:szCs w:val="24"/>
                    </w:rPr>
                    <w:t>.:  5 vnt. mėginių.</w:t>
                  </w:r>
                </w:p>
                <w:p w14:paraId="621FF1C3"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Kauno regioninis skyrius turi atrinktų tikrinimų pagal pobūdį  FS (NS) 10 vnt.  </w:t>
                  </w:r>
                </w:p>
                <w:p w14:paraId="7E8A9F4D"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i/>
                      <w:color w:val="7A869A"/>
                      <w:sz w:val="24"/>
                      <w:szCs w:val="24"/>
                    </w:rPr>
                    <w:t xml:space="preserve">(((10 ×100)/85) × 20 )/100 = 2,3, tai  </w:t>
                  </w:r>
                  <w:proofErr w:type="spellStart"/>
                  <w:r w:rsidRPr="007C1A4C">
                    <w:rPr>
                      <w:rFonts w:ascii="Times New Roman" w:hAnsi="Times New Roman" w:cs="Times New Roman"/>
                      <w:i/>
                      <w:color w:val="7A869A"/>
                      <w:sz w:val="24"/>
                      <w:szCs w:val="24"/>
                    </w:rPr>
                    <w:t>Ats</w:t>
                  </w:r>
                  <w:proofErr w:type="spellEnd"/>
                  <w:r w:rsidRPr="007C1A4C">
                    <w:rPr>
                      <w:rFonts w:ascii="Times New Roman" w:hAnsi="Times New Roman" w:cs="Times New Roman"/>
                      <w:i/>
                      <w:color w:val="7A869A"/>
                      <w:sz w:val="24"/>
                      <w:szCs w:val="24"/>
                    </w:rPr>
                    <w:t>.:  2 vnt. mėginių.</w:t>
                  </w:r>
                </w:p>
                <w:p w14:paraId="270E4888"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Panevėžio regioninis skyrius turi atrinktų tikrinimų pagal pobūdį  FS (NS) 25 vnt.  </w:t>
                  </w:r>
                </w:p>
                <w:p w14:paraId="6A01511C"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i/>
                      <w:color w:val="7A869A"/>
                      <w:sz w:val="24"/>
                      <w:szCs w:val="24"/>
                    </w:rPr>
                    <w:t xml:space="preserve">(((25 ×100)/85) × 20 )/100 = 5,88 , tai  </w:t>
                  </w:r>
                  <w:proofErr w:type="spellStart"/>
                  <w:r w:rsidRPr="007C1A4C">
                    <w:rPr>
                      <w:rFonts w:ascii="Times New Roman" w:hAnsi="Times New Roman" w:cs="Times New Roman"/>
                      <w:i/>
                      <w:color w:val="7A869A"/>
                      <w:sz w:val="24"/>
                      <w:szCs w:val="24"/>
                    </w:rPr>
                    <w:t>Ats</w:t>
                  </w:r>
                  <w:proofErr w:type="spellEnd"/>
                  <w:r w:rsidRPr="007C1A4C">
                    <w:rPr>
                      <w:rFonts w:ascii="Times New Roman" w:hAnsi="Times New Roman" w:cs="Times New Roman"/>
                      <w:i/>
                      <w:color w:val="7A869A"/>
                      <w:sz w:val="24"/>
                      <w:szCs w:val="24"/>
                    </w:rPr>
                    <w:t>.: 6 vnt. mėginių.</w:t>
                  </w:r>
                </w:p>
                <w:p w14:paraId="4F9198DB"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sz w:val="24"/>
                      <w:szCs w:val="24"/>
                    </w:rPr>
                    <w:t>Šiaulių regioninis skyrius turi atrinktų tikrinimų pagal pobūdį  FS (NS) 30 vnt. </w:t>
                  </w:r>
                </w:p>
                <w:p w14:paraId="1FA1E2CD" w14:textId="77777777" w:rsidR="00EA1001" w:rsidRPr="007C1A4C" w:rsidRDefault="00EA1001" w:rsidP="00B75132">
                  <w:pPr>
                    <w:spacing w:before="0" w:after="0" w:line="240" w:lineRule="auto"/>
                    <w:ind w:left="176" w:right="907"/>
                    <w:rPr>
                      <w:rFonts w:ascii="Times New Roman" w:hAnsi="Times New Roman" w:cs="Times New Roman"/>
                      <w:sz w:val="24"/>
                      <w:szCs w:val="24"/>
                    </w:rPr>
                  </w:pPr>
                  <w:r w:rsidRPr="007C1A4C">
                    <w:rPr>
                      <w:rFonts w:ascii="Times New Roman" w:hAnsi="Times New Roman" w:cs="Times New Roman"/>
                      <w:i/>
                      <w:color w:val="7A869A"/>
                      <w:sz w:val="24"/>
                      <w:szCs w:val="24"/>
                    </w:rPr>
                    <w:t>(((30 ×100)/85) × 20 )/100 = 7,05,  tai   </w:t>
                  </w:r>
                  <w:proofErr w:type="spellStart"/>
                  <w:r w:rsidRPr="007C1A4C">
                    <w:rPr>
                      <w:rFonts w:ascii="Times New Roman" w:hAnsi="Times New Roman" w:cs="Times New Roman"/>
                      <w:i/>
                      <w:color w:val="7A869A"/>
                      <w:sz w:val="24"/>
                      <w:szCs w:val="24"/>
                    </w:rPr>
                    <w:t>Ats</w:t>
                  </w:r>
                  <w:proofErr w:type="spellEnd"/>
                  <w:r w:rsidRPr="007C1A4C">
                    <w:rPr>
                      <w:rFonts w:ascii="Times New Roman" w:hAnsi="Times New Roman" w:cs="Times New Roman"/>
                      <w:i/>
                      <w:color w:val="7A869A"/>
                      <w:sz w:val="24"/>
                      <w:szCs w:val="24"/>
                    </w:rPr>
                    <w:t>.: 7 vnt.  mėginių.</w:t>
                  </w:r>
                </w:p>
              </w:tc>
            </w:tr>
          </w:tbl>
          <w:p w14:paraId="65B916D5" w14:textId="77777777" w:rsidR="00EA1001" w:rsidRPr="007C1A4C" w:rsidRDefault="00EA1001" w:rsidP="00B75132">
            <w:pPr>
              <w:spacing w:before="0" w:after="0" w:line="240" w:lineRule="auto"/>
              <w:ind w:right="907"/>
              <w:rPr>
                <w:rFonts w:ascii="Times New Roman" w:hAnsi="Times New Roman" w:cs="Times New Roman"/>
                <w:sz w:val="24"/>
                <w:szCs w:val="24"/>
              </w:rPr>
            </w:pPr>
          </w:p>
        </w:tc>
      </w:tr>
      <w:tr w:rsidR="00EA1001" w:rsidRPr="007C1A4C" w14:paraId="5EBD1BF8" w14:textId="77777777" w:rsidTr="00A00BD2">
        <w:tc>
          <w:tcPr>
            <w:tcW w:w="285" w:type="pct"/>
            <w:tcBorders>
              <w:top w:val="single" w:sz="4" w:space="0" w:color="0E2841" w:themeColor="text2"/>
              <w:left w:val="single" w:sz="4" w:space="0" w:color="0E2841" w:themeColor="text2"/>
              <w:right w:val="single" w:sz="4" w:space="0" w:color="0E2841" w:themeColor="text2"/>
            </w:tcBorders>
          </w:tcPr>
          <w:p w14:paraId="10B64406" w14:textId="77777777" w:rsidR="00EA1001" w:rsidRPr="007C1A4C" w:rsidRDefault="00EA1001" w:rsidP="00BF308B">
            <w:pPr>
              <w:tabs>
                <w:tab w:val="left" w:pos="456"/>
              </w:tabs>
              <w:spacing w:before="0" w:after="0" w:line="240" w:lineRule="auto"/>
              <w:ind w:left="-513" w:right="-525" w:firstLine="686"/>
              <w:rPr>
                <w:rFonts w:ascii="Times New Roman" w:hAnsi="Times New Roman" w:cs="Times New Roman"/>
                <w:sz w:val="24"/>
                <w:szCs w:val="24"/>
              </w:rPr>
            </w:pPr>
            <w:r w:rsidRPr="007C1A4C">
              <w:rPr>
                <w:rFonts w:ascii="Times New Roman" w:hAnsi="Times New Roman" w:cs="Times New Roman"/>
                <w:sz w:val="24"/>
                <w:szCs w:val="24"/>
              </w:rPr>
              <w:lastRenderedPageBreak/>
              <w:t>6.</w:t>
            </w:r>
          </w:p>
        </w:tc>
        <w:tc>
          <w:tcPr>
            <w:tcW w:w="4715" w:type="pct"/>
            <w:tcBorders>
              <w:top w:val="single" w:sz="4" w:space="0" w:color="0E2841" w:themeColor="text2"/>
              <w:left w:val="single" w:sz="4" w:space="0" w:color="0E2841" w:themeColor="text2"/>
              <w:right w:val="single" w:sz="4" w:space="0" w:color="0E2841" w:themeColor="text2"/>
            </w:tcBorders>
          </w:tcPr>
          <w:p w14:paraId="3B5C4B2F" w14:textId="77777777" w:rsidR="00EA1001" w:rsidRPr="00322386" w:rsidRDefault="00EA1001" w:rsidP="00B75132">
            <w:pPr>
              <w:spacing w:before="0" w:after="0" w:line="240" w:lineRule="auto"/>
              <w:ind w:right="532"/>
              <w:rPr>
                <w:rFonts w:ascii="Times New Roman" w:hAnsi="Times New Roman" w:cs="Times New Roman"/>
                <w:sz w:val="24"/>
                <w:szCs w:val="24"/>
                <w:lang w:val="lt-LT"/>
              </w:rPr>
            </w:pPr>
            <w:proofErr w:type="spellStart"/>
            <w:r w:rsidRPr="00E57B80">
              <w:rPr>
                <w:rFonts w:ascii="Times New Roman" w:hAnsi="Times New Roman" w:cs="Times New Roman"/>
                <w:sz w:val="24"/>
                <w:szCs w:val="24"/>
              </w:rPr>
              <w:t>Suformuotą</w:t>
            </w:r>
            <w:proofErr w:type="spellEnd"/>
            <w:r w:rsidRPr="00E57B80">
              <w:rPr>
                <w:rFonts w:ascii="Times New Roman" w:hAnsi="Times New Roman" w:cs="Times New Roman"/>
                <w:sz w:val="24"/>
                <w:szCs w:val="24"/>
              </w:rPr>
              <w:t xml:space="preserve"> </w:t>
            </w:r>
            <w:proofErr w:type="spellStart"/>
            <w:r w:rsidRPr="00E57B80">
              <w:rPr>
                <w:rFonts w:ascii="Times New Roman" w:hAnsi="Times New Roman" w:cs="Times New Roman"/>
                <w:sz w:val="24"/>
                <w:szCs w:val="24"/>
              </w:rPr>
              <w:t>sąrašą</w:t>
            </w:r>
            <w:proofErr w:type="spellEnd"/>
            <w:r w:rsidRPr="00E57B80">
              <w:rPr>
                <w:rFonts w:ascii="Times New Roman" w:hAnsi="Times New Roman" w:cs="Times New Roman"/>
                <w:sz w:val="24"/>
                <w:szCs w:val="24"/>
              </w:rPr>
              <w:t xml:space="preserve"> - </w:t>
            </w:r>
            <w:proofErr w:type="spellStart"/>
            <w:r w:rsidRPr="00E57B80">
              <w:rPr>
                <w:rFonts w:ascii="Times New Roman" w:hAnsi="Times New Roman" w:cs="Times New Roman"/>
                <w:sz w:val="24"/>
                <w:szCs w:val="24"/>
              </w:rPr>
              <w:t>metinį</w:t>
            </w:r>
            <w:proofErr w:type="spellEnd"/>
            <w:r w:rsidRPr="00E57B80">
              <w:rPr>
                <w:rFonts w:ascii="Times New Roman" w:hAnsi="Times New Roman" w:cs="Times New Roman"/>
                <w:sz w:val="24"/>
                <w:szCs w:val="24"/>
              </w:rPr>
              <w:t xml:space="preserve"> </w:t>
            </w:r>
            <w:proofErr w:type="spellStart"/>
            <w:r w:rsidRPr="00E57B80">
              <w:rPr>
                <w:rFonts w:ascii="Times New Roman" w:hAnsi="Times New Roman" w:cs="Times New Roman"/>
                <w:sz w:val="24"/>
                <w:szCs w:val="24"/>
              </w:rPr>
              <w:t>patikrinimo</w:t>
            </w:r>
            <w:proofErr w:type="spellEnd"/>
            <w:r w:rsidRPr="00E57B80">
              <w:rPr>
                <w:rFonts w:ascii="Times New Roman" w:hAnsi="Times New Roman" w:cs="Times New Roman"/>
                <w:sz w:val="24"/>
                <w:szCs w:val="24"/>
              </w:rPr>
              <w:t xml:space="preserve"> </w:t>
            </w:r>
            <w:proofErr w:type="spellStart"/>
            <w:r w:rsidRPr="00E57B80">
              <w:rPr>
                <w:rFonts w:ascii="Times New Roman" w:hAnsi="Times New Roman" w:cs="Times New Roman"/>
                <w:sz w:val="24"/>
                <w:szCs w:val="24"/>
              </w:rPr>
              <w:t>planą</w:t>
            </w:r>
            <w:proofErr w:type="spellEnd"/>
            <w:r w:rsidRPr="00E57B80">
              <w:rPr>
                <w:rFonts w:ascii="Times New Roman" w:hAnsi="Times New Roman" w:cs="Times New Roman"/>
                <w:sz w:val="24"/>
                <w:szCs w:val="24"/>
              </w:rPr>
              <w:t xml:space="preserve"> </w:t>
            </w:r>
            <w:proofErr w:type="spellStart"/>
            <w:r w:rsidRPr="00E57B80">
              <w:rPr>
                <w:rFonts w:ascii="Times New Roman" w:hAnsi="Times New Roman" w:cs="Times New Roman"/>
                <w:sz w:val="24"/>
                <w:szCs w:val="24"/>
              </w:rPr>
              <w:t>atvaizduoja</w:t>
            </w:r>
            <w:proofErr w:type="spellEnd"/>
            <w:r w:rsidRPr="00E57B80">
              <w:rPr>
                <w:rFonts w:ascii="Times New Roman" w:hAnsi="Times New Roman" w:cs="Times New Roman"/>
                <w:sz w:val="24"/>
                <w:szCs w:val="24"/>
              </w:rPr>
              <w:t xml:space="preserve"> </w:t>
            </w:r>
            <w:proofErr w:type="spellStart"/>
            <w:r w:rsidRPr="00E57B80">
              <w:rPr>
                <w:rFonts w:ascii="Times New Roman" w:hAnsi="Times New Roman" w:cs="Times New Roman"/>
                <w:sz w:val="24"/>
                <w:szCs w:val="24"/>
              </w:rPr>
              <w:t>naudotojui</w:t>
            </w:r>
            <w:proofErr w:type="spellEnd"/>
            <w:r w:rsidRPr="00E57B80">
              <w:rPr>
                <w:rFonts w:ascii="Times New Roman" w:hAnsi="Times New Roman" w:cs="Times New Roman"/>
                <w:sz w:val="24"/>
                <w:szCs w:val="24"/>
              </w:rPr>
              <w:t>.</w:t>
            </w:r>
          </w:p>
        </w:tc>
      </w:tr>
    </w:tbl>
    <w:p w14:paraId="4D98F118" w14:textId="77777777" w:rsidR="00A00BD2" w:rsidRPr="007C1A4C" w:rsidRDefault="00A00BD2" w:rsidP="00A00BD2">
      <w:pPr>
        <w:jc w:val="center"/>
        <w:rPr>
          <w:rFonts w:ascii="Times New Roman" w:hAnsi="Times New Roman" w:cs="Times New Roman"/>
        </w:rPr>
      </w:pPr>
      <w:bookmarkStart w:id="141" w:name="_Ref169692917"/>
      <w:bookmarkStart w:id="142" w:name="_Toc188856598"/>
      <w:r>
        <w:rPr>
          <w:rFonts w:ascii="Times New Roman" w:hAnsi="Times New Roman" w:cs="Times New Roman"/>
        </w:rPr>
        <w:t>_________________________</w:t>
      </w:r>
    </w:p>
    <w:p w14:paraId="40BDCADA" w14:textId="7356172F" w:rsidR="00926F97" w:rsidRDefault="00926F97" w:rsidP="00BF308B">
      <w:pPr>
        <w:pStyle w:val="Heading2"/>
        <w:jc w:val="right"/>
        <w:rPr>
          <w:rFonts w:ascii="Times New Roman" w:hAnsi="Times New Roman" w:cs="Times New Roman"/>
          <w:b/>
          <w:color w:val="000000"/>
          <w:sz w:val="24"/>
          <w:szCs w:val="24"/>
        </w:rPr>
      </w:pPr>
      <w:bookmarkStart w:id="143" w:name="_Toc190946052"/>
      <w:r>
        <w:rPr>
          <w:rFonts w:ascii="Times New Roman" w:hAnsi="Times New Roman" w:cs="Times New Roman"/>
          <w:b/>
          <w:color w:val="000000"/>
          <w:sz w:val="24"/>
          <w:szCs w:val="24"/>
        </w:rPr>
        <w:lastRenderedPageBreak/>
        <w:t xml:space="preserve">2 </w:t>
      </w:r>
      <w:r w:rsidR="00EA1001" w:rsidRPr="001A215A">
        <w:rPr>
          <w:rFonts w:ascii="Times New Roman" w:hAnsi="Times New Roman" w:cs="Times New Roman"/>
          <w:b/>
          <w:color w:val="000000"/>
          <w:sz w:val="24"/>
          <w:szCs w:val="24"/>
        </w:rPr>
        <w:t>PRIEDAS</w:t>
      </w:r>
      <w:bookmarkEnd w:id="143"/>
      <w:r w:rsidR="00EA1001" w:rsidRPr="001A215A">
        <w:rPr>
          <w:rFonts w:ascii="Times New Roman" w:hAnsi="Times New Roman" w:cs="Times New Roman"/>
          <w:b/>
          <w:color w:val="000000"/>
          <w:sz w:val="24"/>
          <w:szCs w:val="24"/>
        </w:rPr>
        <w:t xml:space="preserve"> </w:t>
      </w:r>
    </w:p>
    <w:p w14:paraId="17E6E764" w14:textId="40D83032" w:rsidR="00EA1001" w:rsidRPr="001A215A" w:rsidRDefault="00EA1001" w:rsidP="00322386">
      <w:pPr>
        <w:pStyle w:val="Heading2"/>
        <w:jc w:val="center"/>
        <w:rPr>
          <w:rFonts w:ascii="Times New Roman" w:hAnsi="Times New Roman" w:cs="Times New Roman"/>
          <w:b/>
          <w:bCs/>
          <w:color w:val="000000"/>
          <w:sz w:val="24"/>
          <w:szCs w:val="24"/>
        </w:rPr>
      </w:pPr>
      <w:bookmarkStart w:id="144" w:name="_Toc190946053"/>
      <w:r w:rsidRPr="001A215A">
        <w:rPr>
          <w:rFonts w:ascii="Times New Roman" w:hAnsi="Times New Roman" w:cs="Times New Roman"/>
          <w:b/>
          <w:color w:val="000000"/>
          <w:sz w:val="24"/>
          <w:szCs w:val="24"/>
        </w:rPr>
        <w:t>SĄSKAITOS- FAKTŪROS IŠRAŠYMO MODULIO PROCESAS</w:t>
      </w:r>
      <w:bookmarkEnd w:id="141"/>
      <w:bookmarkEnd w:id="142"/>
      <w:bookmarkEnd w:id="144"/>
    </w:p>
    <w:p w14:paraId="1047A931" w14:textId="77777777" w:rsidR="00EA1001" w:rsidRPr="007C1A4C" w:rsidRDefault="00EA1001" w:rsidP="00EA1001">
      <w:pPr>
        <w:rPr>
          <w:rFonts w:ascii="Times New Roman" w:hAnsi="Times New Roman" w:cs="Times New Roman"/>
          <w:lang w:val="en-US"/>
        </w:rPr>
      </w:pPr>
      <w:r w:rsidRPr="007C1A4C">
        <w:rPr>
          <w:rFonts w:ascii="Times New Roman" w:hAnsi="Times New Roman" w:cs="Times New Roman"/>
          <w:noProof/>
          <w:lang w:val="en-US"/>
        </w:rPr>
        <w:drawing>
          <wp:inline distT="0" distB="0" distL="0" distR="0" wp14:anchorId="644B0F24" wp14:editId="2E90B285">
            <wp:extent cx="5731510" cy="3104515"/>
            <wp:effectExtent l="0" t="0" r="0" b="0"/>
            <wp:docPr id="1003731423"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31423" name="Picture 1" descr="A diagram of a flowchart&#10;&#10;Description automatically generated"/>
                    <pic:cNvPicPr/>
                  </pic:nvPicPr>
                  <pic:blipFill>
                    <a:blip r:embed="rId25"/>
                    <a:stretch>
                      <a:fillRect/>
                    </a:stretch>
                  </pic:blipFill>
                  <pic:spPr>
                    <a:xfrm>
                      <a:off x="0" y="0"/>
                      <a:ext cx="5731510" cy="3104515"/>
                    </a:xfrm>
                    <a:prstGeom prst="rect">
                      <a:avLst/>
                    </a:prstGeom>
                  </pic:spPr>
                </pic:pic>
              </a:graphicData>
            </a:graphic>
          </wp:inline>
        </w:drawing>
      </w:r>
    </w:p>
    <w:p w14:paraId="283289AE" w14:textId="11B1A83D" w:rsidR="00EA1001" w:rsidRPr="00175567" w:rsidRDefault="00EA1001" w:rsidP="00EA1001">
      <w:pPr>
        <w:pStyle w:val="Caption"/>
        <w:rPr>
          <w:rFonts w:ascii="Times New Roman" w:hAnsi="Times New Roman" w:cs="Times New Roman"/>
          <w:color w:val="000000"/>
          <w:sz w:val="24"/>
          <w:szCs w:val="24"/>
        </w:rPr>
      </w:pPr>
      <w:r w:rsidRPr="00175567">
        <w:rPr>
          <w:rFonts w:ascii="Times New Roman" w:hAnsi="Times New Roman" w:cs="Times New Roman"/>
          <w:color w:val="000000"/>
          <w:sz w:val="24"/>
          <w:szCs w:val="24"/>
        </w:rPr>
        <w:fldChar w:fldCharType="begin"/>
      </w:r>
      <w:r w:rsidRPr="00175567">
        <w:rPr>
          <w:rFonts w:ascii="Times New Roman" w:hAnsi="Times New Roman" w:cs="Times New Roman"/>
          <w:color w:val="000000"/>
          <w:sz w:val="24"/>
          <w:szCs w:val="24"/>
        </w:rPr>
        <w:instrText xml:space="preserve"> SEQ lentelė \* ARABIC </w:instrText>
      </w:r>
      <w:r w:rsidRPr="00175567">
        <w:rPr>
          <w:rFonts w:ascii="Times New Roman" w:hAnsi="Times New Roman" w:cs="Times New Roman"/>
          <w:color w:val="000000"/>
          <w:sz w:val="24"/>
          <w:szCs w:val="24"/>
        </w:rPr>
        <w:fldChar w:fldCharType="separate"/>
      </w:r>
      <w:bookmarkStart w:id="145" w:name="_Toc187787035"/>
      <w:r w:rsidR="00BF308B">
        <w:rPr>
          <w:rFonts w:ascii="Times New Roman" w:hAnsi="Times New Roman" w:cs="Times New Roman"/>
          <w:color w:val="000000"/>
          <w:sz w:val="24"/>
          <w:szCs w:val="24"/>
        </w:rPr>
        <w:t>12</w:t>
      </w:r>
      <w:r w:rsidRPr="00175567">
        <w:rPr>
          <w:rFonts w:ascii="Times New Roman" w:hAnsi="Times New Roman" w:cs="Times New Roman"/>
          <w:color w:val="000000"/>
          <w:sz w:val="24"/>
          <w:szCs w:val="24"/>
        </w:rPr>
        <w:fldChar w:fldCharType="end"/>
      </w:r>
      <w:r w:rsidRPr="00175567">
        <w:rPr>
          <w:rFonts w:ascii="Times New Roman" w:hAnsi="Times New Roman" w:cs="Times New Roman"/>
          <w:color w:val="000000"/>
          <w:sz w:val="24"/>
          <w:szCs w:val="24"/>
        </w:rPr>
        <w:t xml:space="preserve"> lentelė. Mokėjimo formavimas po prašymo pateikimo</w:t>
      </w:r>
      <w:bookmarkEnd w:id="145"/>
    </w:p>
    <w:tbl>
      <w:tblPr>
        <w:tblStyle w:val="IO20202"/>
        <w:tblW w:w="5000" w:type="pct"/>
        <w:tblBorders>
          <w:top w:val="single" w:sz="4" w:space="0" w:color="0E2841" w:themeColor="text2"/>
          <w:left w:val="single" w:sz="4" w:space="0" w:color="0E2841" w:themeColor="text2"/>
          <w:right w:val="single" w:sz="4" w:space="0" w:color="0E2841" w:themeColor="text2"/>
        </w:tblBorders>
        <w:tblLook w:val="0620" w:firstRow="1" w:lastRow="0" w:firstColumn="0" w:lastColumn="0" w:noHBand="1" w:noVBand="1"/>
      </w:tblPr>
      <w:tblGrid>
        <w:gridCol w:w="2816"/>
        <w:gridCol w:w="6812"/>
      </w:tblGrid>
      <w:tr w:rsidR="00EA1001" w:rsidRPr="00C47388" w14:paraId="437419BA" w14:textId="77777777" w:rsidTr="00BF308B">
        <w:trPr>
          <w:cnfStyle w:val="100000000000" w:firstRow="1" w:lastRow="0" w:firstColumn="0" w:lastColumn="0" w:oddVBand="0" w:evenVBand="0" w:oddHBand="0" w:evenHBand="0" w:firstRowFirstColumn="0" w:firstRowLastColumn="0" w:lastRowFirstColumn="0" w:lastRowLastColumn="0"/>
          <w:tblHeader/>
        </w:trPr>
        <w:tc>
          <w:tcPr>
            <w:tcW w:w="133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5D899A0" w14:textId="77777777" w:rsidR="00EA1001" w:rsidRPr="00C47388" w:rsidRDefault="00EA1001" w:rsidP="00B75132">
            <w:pPr>
              <w:spacing w:before="0" w:after="0" w:line="240" w:lineRule="auto"/>
              <w:ind w:left="170" w:right="170"/>
              <w:jc w:val="center"/>
              <w:rPr>
                <w:rFonts w:ascii="Times New Roman" w:eastAsia="MS Mincho" w:hAnsi="Times New Roman" w:cs="Times New Roman"/>
                <w:b/>
                <w:bCs/>
                <w:color w:val="000000"/>
                <w:sz w:val="24"/>
                <w:szCs w:val="24"/>
                <w:lang w:val="lt-LT"/>
              </w:rPr>
            </w:pPr>
            <w:r w:rsidRPr="00C47388">
              <w:rPr>
                <w:rFonts w:ascii="Times New Roman" w:eastAsia="MS Mincho" w:hAnsi="Times New Roman" w:cs="Times New Roman"/>
                <w:b/>
                <w:bCs/>
                <w:color w:val="000000"/>
                <w:sz w:val="24"/>
                <w:szCs w:val="24"/>
                <w:lang w:val="lt-LT"/>
              </w:rPr>
              <w:t>Proceso žingsnis</w:t>
            </w:r>
          </w:p>
        </w:tc>
        <w:tc>
          <w:tcPr>
            <w:tcW w:w="36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18A588E" w14:textId="77777777" w:rsidR="00EA1001" w:rsidRPr="00C47388" w:rsidRDefault="00EA1001" w:rsidP="00B75132">
            <w:pPr>
              <w:spacing w:before="0" w:after="0" w:line="240" w:lineRule="auto"/>
              <w:ind w:left="170" w:right="170"/>
              <w:jc w:val="center"/>
              <w:rPr>
                <w:rFonts w:ascii="Times New Roman" w:eastAsia="MS Mincho" w:hAnsi="Times New Roman" w:cs="Times New Roman"/>
                <w:b/>
                <w:bCs/>
                <w:color w:val="000000"/>
                <w:sz w:val="24"/>
                <w:szCs w:val="24"/>
                <w:lang w:val="lt-LT"/>
              </w:rPr>
            </w:pPr>
            <w:r w:rsidRPr="00C47388">
              <w:rPr>
                <w:rFonts w:ascii="Times New Roman" w:eastAsia="MS Mincho" w:hAnsi="Times New Roman" w:cs="Times New Roman"/>
                <w:b/>
                <w:bCs/>
                <w:color w:val="000000"/>
                <w:sz w:val="24"/>
                <w:szCs w:val="24"/>
                <w:lang w:val="lt-LT"/>
              </w:rPr>
              <w:t>Aprašymas</w:t>
            </w:r>
          </w:p>
        </w:tc>
      </w:tr>
      <w:tr w:rsidR="00EA1001" w:rsidRPr="00C47388" w14:paraId="79572389" w14:textId="77777777" w:rsidTr="00BF308B">
        <w:trPr>
          <w:trHeight w:val="381"/>
        </w:trPr>
        <w:tc>
          <w:tcPr>
            <w:tcW w:w="1330" w:type="pct"/>
          </w:tcPr>
          <w:p w14:paraId="580BBBC0"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Pildo prašymą</w:t>
            </w:r>
          </w:p>
        </w:tc>
        <w:tc>
          <w:tcPr>
            <w:tcW w:w="3670" w:type="pct"/>
          </w:tcPr>
          <w:p w14:paraId="552EA404"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Ūkio subjektas pasirenka pildyti prašymą VATIS paslaugos užsakymui per išorinį VATIS portalą arba prisitaikančio dizaino ar mobilioje aplikacijoje.</w:t>
            </w:r>
          </w:p>
        </w:tc>
      </w:tr>
      <w:tr w:rsidR="00EA1001" w:rsidRPr="00C47388" w14:paraId="14C8F462" w14:textId="77777777" w:rsidTr="00BF308B">
        <w:trPr>
          <w:trHeight w:val="381"/>
        </w:trPr>
        <w:tc>
          <w:tcPr>
            <w:tcW w:w="1330" w:type="pct"/>
          </w:tcPr>
          <w:p w14:paraId="1EFB492A"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Pagal prašyme pasirinktų paslaugų įkainius apskaičiuojama preliminari mokėjimo suma</w:t>
            </w:r>
          </w:p>
        </w:tc>
        <w:tc>
          <w:tcPr>
            <w:tcW w:w="3670" w:type="pct"/>
          </w:tcPr>
          <w:p w14:paraId="2932969E"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 xml:space="preserve">Apskaičiuojama prašymu užsakomų paslaugų kaina, pagal paslaugos aprašo paslaugos apmokėjimo konfigūracijoje nurodytus apmokėjimo parametrus. </w:t>
            </w:r>
          </w:p>
        </w:tc>
      </w:tr>
      <w:tr w:rsidR="00EA1001" w:rsidRPr="00C47388" w14:paraId="1166802C" w14:textId="77777777" w:rsidTr="00BF308B">
        <w:trPr>
          <w:trHeight w:val="381"/>
        </w:trPr>
        <w:tc>
          <w:tcPr>
            <w:tcW w:w="1330" w:type="pct"/>
          </w:tcPr>
          <w:p w14:paraId="7C5403ED"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Pateikia prašymą</w:t>
            </w:r>
          </w:p>
        </w:tc>
        <w:tc>
          <w:tcPr>
            <w:tcW w:w="3670" w:type="pct"/>
          </w:tcPr>
          <w:p w14:paraId="3E27A15F"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Ūkio subjektas užpildęs prašymą patvirtina prašymo pateikimą VATŽŪM vykdymui.</w:t>
            </w:r>
          </w:p>
        </w:tc>
      </w:tr>
      <w:tr w:rsidR="00EA1001" w:rsidRPr="00C47388" w14:paraId="2F2A3873" w14:textId="77777777" w:rsidTr="00BF308B">
        <w:trPr>
          <w:trHeight w:val="381"/>
        </w:trPr>
        <w:tc>
          <w:tcPr>
            <w:tcW w:w="1330" w:type="pct"/>
          </w:tcPr>
          <w:p w14:paraId="244FD67A"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Priimamas prašymas vykdymui</w:t>
            </w:r>
          </w:p>
        </w:tc>
        <w:tc>
          <w:tcPr>
            <w:tcW w:w="3670" w:type="pct"/>
          </w:tcPr>
          <w:p w14:paraId="25E3CC88"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 xml:space="preserve">VATŽŪM atsakingas darbuotojas už prašymo vykdymą, patvirtina prašymo priėmimą ir inicijuoja jo vykdymo pradžią. </w:t>
            </w:r>
          </w:p>
        </w:tc>
      </w:tr>
      <w:tr w:rsidR="00EA1001" w:rsidRPr="00C47388" w14:paraId="6792647E" w14:textId="77777777" w:rsidTr="00BF308B">
        <w:trPr>
          <w:trHeight w:val="381"/>
        </w:trPr>
        <w:tc>
          <w:tcPr>
            <w:tcW w:w="1330" w:type="pct"/>
          </w:tcPr>
          <w:p w14:paraId="01C472B7"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Sukuriamas priėmimo aktas tyrimams</w:t>
            </w:r>
          </w:p>
        </w:tc>
        <w:tc>
          <w:tcPr>
            <w:tcW w:w="3670" w:type="pct"/>
          </w:tcPr>
          <w:p w14:paraId="68718F46"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Pagal pateikto prašymo duomenis automatiškai sukuriamas priėmimo aktas tyrimų atlikimui. Sukuriamas atitinkamo tipo priėmimo aktas, pagal tai kokie tyrimai užsakyti pateiktame prašyme. Priėmimo aktas paskiriamas atsakingai laboratorijai, kuri atlieka užsakyto tipo laboratorinius tyrimus.</w:t>
            </w:r>
          </w:p>
        </w:tc>
      </w:tr>
      <w:tr w:rsidR="00EA1001" w:rsidRPr="00C47388" w14:paraId="59B43A59" w14:textId="77777777" w:rsidTr="00BF308B">
        <w:trPr>
          <w:trHeight w:val="381"/>
        </w:trPr>
        <w:tc>
          <w:tcPr>
            <w:tcW w:w="1330" w:type="pct"/>
          </w:tcPr>
          <w:p w14:paraId="76263479"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Priėmimo akte patikrina ir užpildo duomenis reikalingus tyrimų vykdymui (parenka metodus, patikrina reikalingus tyrimus) ir patvirtina aktą vykdymui</w:t>
            </w:r>
          </w:p>
        </w:tc>
        <w:tc>
          <w:tcPr>
            <w:tcW w:w="3670" w:type="pct"/>
          </w:tcPr>
          <w:p w14:paraId="32B80C14"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 xml:space="preserve">Atsakingas už priėmimo aktų patvirtinimą ir priėmimą tyrimų vykdymui laboratorijoje darbuotojas, patikrina priėmimo akte pateiktą informaciją ir užpildo papildomus duomenis (nurodo tyrimo metodus, patikrina ar yra įtraukti visi tyrimai, kurie turi būti atliekami pagal prašyme pateiktus). Jeigu reikia įtraukia papildomus tyrimus, kurie turi būti atlikti. Papildžius informaciją priėmimo akte patvirtina priėmimo aktą vykdymui.  </w:t>
            </w:r>
          </w:p>
        </w:tc>
      </w:tr>
      <w:tr w:rsidR="00EA1001" w:rsidRPr="00C47388" w14:paraId="504E4B65" w14:textId="77777777" w:rsidTr="00BF308B">
        <w:trPr>
          <w:trHeight w:val="381"/>
        </w:trPr>
        <w:tc>
          <w:tcPr>
            <w:tcW w:w="1330" w:type="pct"/>
          </w:tcPr>
          <w:p w14:paraId="722F556D"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lastRenderedPageBreak/>
              <w:t>Prašymas ir priėmimo aktas įgauna būseną ,,Neapmokėtas“</w:t>
            </w:r>
          </w:p>
        </w:tc>
        <w:tc>
          <w:tcPr>
            <w:tcW w:w="3670" w:type="pct"/>
          </w:tcPr>
          <w:p w14:paraId="1CED226C"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 xml:space="preserve">VATIS automatiškai suteikia priėmimo aktui ir prašymui iš kurio priėmimo aktas buvo sukurtas būseną „Neapmokėtas“. </w:t>
            </w:r>
          </w:p>
        </w:tc>
      </w:tr>
      <w:tr w:rsidR="00EA1001" w:rsidRPr="00C47388" w14:paraId="1F9202E6" w14:textId="77777777" w:rsidTr="00BF308B">
        <w:trPr>
          <w:trHeight w:val="381"/>
        </w:trPr>
        <w:tc>
          <w:tcPr>
            <w:tcW w:w="1330" w:type="pct"/>
          </w:tcPr>
          <w:p w14:paraId="66AF4A70"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Sukuriamas VATIS mokėjimas pagal priėmimo akto duomenis</w:t>
            </w:r>
          </w:p>
        </w:tc>
        <w:tc>
          <w:tcPr>
            <w:tcW w:w="3670" w:type="pct"/>
          </w:tcPr>
          <w:p w14:paraId="6DC7A857"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Pagal patvirtinto priėmimo akto duomenis VATIS automatiškai sukuria mokėjimą, kuris yra susiejamas su pateiktu ŪS prašymu. Sukurtas mokėjimas rodomas prie prateikto prašymo duomenų.</w:t>
            </w:r>
          </w:p>
        </w:tc>
      </w:tr>
      <w:tr w:rsidR="00EA1001" w:rsidRPr="00C47388" w14:paraId="633BF44A" w14:textId="77777777" w:rsidTr="00BF308B">
        <w:trPr>
          <w:trHeight w:val="381"/>
        </w:trPr>
        <w:tc>
          <w:tcPr>
            <w:tcW w:w="1330" w:type="pct"/>
          </w:tcPr>
          <w:p w14:paraId="3F85FD9B"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ŪS informuojamas apie sukurtą mokėjimą el. paštu ir VATIS pranešimu</w:t>
            </w:r>
          </w:p>
        </w:tc>
        <w:tc>
          <w:tcPr>
            <w:tcW w:w="3670" w:type="pct"/>
          </w:tcPr>
          <w:p w14:paraId="125F0B2A"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Ūkio subjektui, kuris pateikė prašymą kontaktiniais duomenimis siunčiamas el. laiškas ir VATIS pranešimas apie jam sukurtą naują mokėjimą, kurį jis turi apmokėti.</w:t>
            </w:r>
          </w:p>
        </w:tc>
      </w:tr>
      <w:tr w:rsidR="00EA1001" w:rsidRPr="00C47388" w14:paraId="76F896B8" w14:textId="77777777" w:rsidTr="00BF308B">
        <w:trPr>
          <w:trHeight w:val="381"/>
        </w:trPr>
        <w:tc>
          <w:tcPr>
            <w:tcW w:w="1330" w:type="pct"/>
          </w:tcPr>
          <w:p w14:paraId="0E17B744"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VATIS atsispausdina sugeneruotą išankstinę SF (pagal poreikį)</w:t>
            </w:r>
          </w:p>
        </w:tc>
        <w:tc>
          <w:tcPr>
            <w:tcW w:w="3670" w:type="pct"/>
          </w:tcPr>
          <w:p w14:paraId="3EDE7343"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 xml:space="preserve">Ūkio subjektas gali atsispausdinti išankstinę sąskaitą – faktūra jeigu jam yra toks poreikis. Išankstinė sąskaita – faktūra turi būti suformuojama tol kol mokėjimas nėra apmokėtas. </w:t>
            </w:r>
          </w:p>
        </w:tc>
      </w:tr>
      <w:tr w:rsidR="00EA1001" w:rsidRPr="00C47388" w14:paraId="294FDC04" w14:textId="77777777" w:rsidTr="00BF308B">
        <w:trPr>
          <w:trHeight w:val="381"/>
        </w:trPr>
        <w:tc>
          <w:tcPr>
            <w:tcW w:w="1330" w:type="pct"/>
          </w:tcPr>
          <w:p w14:paraId="39BB18B1"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Atlieka mokėjimą</w:t>
            </w:r>
          </w:p>
        </w:tc>
        <w:tc>
          <w:tcPr>
            <w:tcW w:w="3670" w:type="pct"/>
          </w:tcPr>
          <w:p w14:paraId="59AEFDEA"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Ūkio subjektas pasirinktu būdu (per VIISP mokėjimų paslaugą arba bankiniu pavedimu pagal mokėjimo nurodymo rekvizitus) apmoka užsakytas paslaugas.</w:t>
            </w:r>
          </w:p>
        </w:tc>
      </w:tr>
      <w:tr w:rsidR="00EA1001" w:rsidRPr="00C47388" w14:paraId="31970CF1" w14:textId="77777777" w:rsidTr="00BF308B">
        <w:trPr>
          <w:trHeight w:val="381"/>
        </w:trPr>
        <w:tc>
          <w:tcPr>
            <w:tcW w:w="1330" w:type="pct"/>
          </w:tcPr>
          <w:p w14:paraId="77B84F67"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VATIS mokėjimas pakeičia būseną į ,,Apmokėta“</w:t>
            </w:r>
          </w:p>
        </w:tc>
        <w:tc>
          <w:tcPr>
            <w:tcW w:w="3670" w:type="pct"/>
          </w:tcPr>
          <w:p w14:paraId="74CB2D55"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 xml:space="preserve">Gavus patvirtinimą apie atliktą apmokėjimą (iš VIISP mokėjimų paslaugos arba iš VMĮ integracijos duomenų) VATIS mokėjimo būsena pakeičiama į „Apmokėta“. Mokėjimo atlikimo patvirtinimas turi būti gaunamas automatiškai. </w:t>
            </w:r>
          </w:p>
        </w:tc>
      </w:tr>
      <w:tr w:rsidR="00EA1001" w:rsidRPr="00C47388" w14:paraId="62984329" w14:textId="77777777" w:rsidTr="00BF308B">
        <w:trPr>
          <w:trHeight w:val="381"/>
        </w:trPr>
        <w:tc>
          <w:tcPr>
            <w:tcW w:w="1330" w:type="pct"/>
          </w:tcPr>
          <w:p w14:paraId="0AD84528"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Prašymas įgauna būseną "Patvirtintas"</w:t>
            </w:r>
          </w:p>
        </w:tc>
        <w:tc>
          <w:tcPr>
            <w:tcW w:w="3670" w:type="pct"/>
          </w:tcPr>
          <w:p w14:paraId="25E1CD93"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Pagal pasikeitusią VATIS mokėjimo būseną automatiškai pakeičiama su VATIS mokėjimu susieto prašymo būsena į „Patvirtintas“. Būsena keičiama tada, kai atlikto mokėjimo suma pilnai padengia prašyme apskaičiuotą mokėtiną sumą.</w:t>
            </w:r>
          </w:p>
        </w:tc>
      </w:tr>
      <w:tr w:rsidR="00EA1001" w:rsidRPr="00C47388" w14:paraId="1AF0F05D" w14:textId="77777777" w:rsidTr="00BF308B">
        <w:trPr>
          <w:trHeight w:val="381"/>
        </w:trPr>
        <w:tc>
          <w:tcPr>
            <w:tcW w:w="1330" w:type="pct"/>
          </w:tcPr>
          <w:p w14:paraId="06557608"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Priėmimo aktas įgauna būseną "Patvirtintas"</w:t>
            </w:r>
          </w:p>
        </w:tc>
        <w:tc>
          <w:tcPr>
            <w:tcW w:w="3670" w:type="pct"/>
          </w:tcPr>
          <w:p w14:paraId="179DC73B"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Pagal pasikeitusią prašymo būseną automatiškai pakeičiama priėmimo akto būsena į „Patvirtintas“ ir pradedamas tyrimų vykdymo procesas VATIS laboratorinių tyrimų vykdymo modulyje.</w:t>
            </w:r>
          </w:p>
        </w:tc>
      </w:tr>
      <w:tr w:rsidR="00EA1001" w:rsidRPr="00C47388" w14:paraId="4B4508BA" w14:textId="77777777" w:rsidTr="00BF308B">
        <w:trPr>
          <w:trHeight w:val="381"/>
        </w:trPr>
        <w:tc>
          <w:tcPr>
            <w:tcW w:w="1330" w:type="pct"/>
          </w:tcPr>
          <w:p w14:paraId="2841CFAB"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Atliekami tyrimai</w:t>
            </w:r>
          </w:p>
        </w:tc>
        <w:tc>
          <w:tcPr>
            <w:tcW w:w="3670" w:type="pct"/>
          </w:tcPr>
          <w:p w14:paraId="7FC88937"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VATIS laboratorinių tyrimų vykdymo modulyje atliekamas tyrimų atlikimo procesas.</w:t>
            </w:r>
          </w:p>
        </w:tc>
      </w:tr>
      <w:tr w:rsidR="00EA1001" w:rsidRPr="00C47388" w14:paraId="6F159C69" w14:textId="77777777" w:rsidTr="00BF308B">
        <w:trPr>
          <w:trHeight w:val="381"/>
        </w:trPr>
        <w:tc>
          <w:tcPr>
            <w:tcW w:w="1330" w:type="pct"/>
          </w:tcPr>
          <w:p w14:paraId="326CAA41"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Pagal priėmimo aktą sukuriama tyrimo užduotis tyrimų vykdymui</w:t>
            </w:r>
          </w:p>
        </w:tc>
        <w:tc>
          <w:tcPr>
            <w:tcW w:w="3670" w:type="pct"/>
          </w:tcPr>
          <w:p w14:paraId="0DCC3B8F"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 xml:space="preserve">Automatiškai sukuriama tyrimo užduotis tyrimų vykdymui. </w:t>
            </w:r>
          </w:p>
        </w:tc>
      </w:tr>
      <w:tr w:rsidR="00EA1001" w:rsidRPr="00C47388" w14:paraId="0FF7562D" w14:textId="77777777" w:rsidTr="00BF308B">
        <w:trPr>
          <w:trHeight w:val="381"/>
        </w:trPr>
        <w:tc>
          <w:tcPr>
            <w:tcW w:w="1330" w:type="pct"/>
          </w:tcPr>
          <w:p w14:paraId="2B1E6294"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Išduodamas tyrimo protokolas</w:t>
            </w:r>
          </w:p>
        </w:tc>
        <w:tc>
          <w:tcPr>
            <w:tcW w:w="3670" w:type="pct"/>
          </w:tcPr>
          <w:p w14:paraId="47B899F6" w14:textId="77777777" w:rsidR="00EA1001" w:rsidRPr="00C47388" w:rsidRDefault="00EA1001" w:rsidP="00B75132">
            <w:pPr>
              <w:spacing w:before="0" w:after="0" w:line="240" w:lineRule="auto"/>
              <w:ind w:left="170" w:right="170"/>
              <w:rPr>
                <w:rFonts w:ascii="Times New Roman" w:hAnsi="Times New Roman" w:cs="Times New Roman"/>
                <w:sz w:val="24"/>
                <w:szCs w:val="24"/>
                <w:lang w:val="lt-LT"/>
              </w:rPr>
            </w:pPr>
            <w:r w:rsidRPr="00C47388">
              <w:rPr>
                <w:rFonts w:ascii="Times New Roman" w:hAnsi="Times New Roman" w:cs="Times New Roman"/>
                <w:sz w:val="24"/>
                <w:szCs w:val="24"/>
                <w:lang w:val="lt-LT"/>
              </w:rPr>
              <w:t>Pagal atliktus tyrimų rezultatus patvirtinamas ir išduodamas tyrimų protokolas, kuris po patvirtinimo tampa prieinamas paslaugą užsakiusiam ūkio subjektui VATIS išoriniame portale jo užsakytos paslaugos išduotų dokumentų skiltyje.</w:t>
            </w:r>
          </w:p>
        </w:tc>
      </w:tr>
    </w:tbl>
    <w:p w14:paraId="1EB1ADBA" w14:textId="77777777" w:rsidR="00EA1001" w:rsidRPr="00C47388" w:rsidRDefault="00EA1001" w:rsidP="00EA1001">
      <w:pPr>
        <w:rPr>
          <w:rFonts w:ascii="Times New Roman" w:hAnsi="Times New Roman" w:cs="Times New Roman"/>
        </w:rPr>
      </w:pPr>
    </w:p>
    <w:p w14:paraId="216286F3" w14:textId="77777777" w:rsidR="00EA1001" w:rsidRPr="007C1A4C" w:rsidRDefault="00EA1001" w:rsidP="00EA1001">
      <w:pPr>
        <w:rPr>
          <w:rFonts w:ascii="Times New Roman" w:hAnsi="Times New Roman" w:cs="Times New Roman"/>
          <w:lang w:val="en-US"/>
        </w:rPr>
      </w:pPr>
      <w:r w:rsidRPr="007C1A4C">
        <w:rPr>
          <w:rFonts w:ascii="Times New Roman" w:hAnsi="Times New Roman" w:cs="Times New Roman"/>
          <w:noProof/>
          <w:lang w:val="en-US"/>
        </w:rPr>
        <w:lastRenderedPageBreak/>
        <w:drawing>
          <wp:inline distT="0" distB="0" distL="0" distR="0" wp14:anchorId="001D5503" wp14:editId="00530C84">
            <wp:extent cx="5731510" cy="4029075"/>
            <wp:effectExtent l="0" t="0" r="0" b="0"/>
            <wp:docPr id="375410933"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10933" name="Picture 1" descr="A diagram of a company&#10;&#10;Description automatically generated"/>
                    <pic:cNvPicPr/>
                  </pic:nvPicPr>
                  <pic:blipFill>
                    <a:blip r:embed="rId26"/>
                    <a:stretch>
                      <a:fillRect/>
                    </a:stretch>
                  </pic:blipFill>
                  <pic:spPr>
                    <a:xfrm>
                      <a:off x="0" y="0"/>
                      <a:ext cx="5731510" cy="4029075"/>
                    </a:xfrm>
                    <a:prstGeom prst="rect">
                      <a:avLst/>
                    </a:prstGeom>
                  </pic:spPr>
                </pic:pic>
              </a:graphicData>
            </a:graphic>
          </wp:inline>
        </w:drawing>
      </w:r>
    </w:p>
    <w:p w14:paraId="5BDFCB9A" w14:textId="1188C266" w:rsidR="00EA1001" w:rsidRPr="007C1A4C" w:rsidRDefault="00EA1001" w:rsidP="00EA1001">
      <w:pPr>
        <w:pStyle w:val="Caption"/>
        <w:rPr>
          <w:rFonts w:ascii="Times New Roman" w:hAnsi="Times New Roman" w:cs="Times New Roman"/>
          <w:sz w:val="24"/>
          <w:szCs w:val="24"/>
        </w:rPr>
      </w:pPr>
      <w:r w:rsidRPr="00175567">
        <w:rPr>
          <w:rFonts w:ascii="Times New Roman" w:hAnsi="Times New Roman" w:cs="Times New Roman"/>
          <w:color w:val="000000"/>
          <w:sz w:val="24"/>
          <w:szCs w:val="24"/>
        </w:rPr>
        <w:fldChar w:fldCharType="begin"/>
      </w:r>
      <w:r w:rsidRPr="00175567">
        <w:rPr>
          <w:rFonts w:ascii="Times New Roman" w:hAnsi="Times New Roman" w:cs="Times New Roman"/>
          <w:color w:val="000000"/>
          <w:sz w:val="24"/>
          <w:szCs w:val="24"/>
        </w:rPr>
        <w:instrText xml:space="preserve"> SEQ lentelė \* ARABIC </w:instrText>
      </w:r>
      <w:r w:rsidRPr="00175567">
        <w:rPr>
          <w:rFonts w:ascii="Times New Roman" w:hAnsi="Times New Roman" w:cs="Times New Roman"/>
          <w:color w:val="000000"/>
          <w:sz w:val="24"/>
          <w:szCs w:val="24"/>
        </w:rPr>
        <w:fldChar w:fldCharType="separate"/>
      </w:r>
      <w:r w:rsidR="00BF308B">
        <w:rPr>
          <w:rFonts w:ascii="Times New Roman" w:hAnsi="Times New Roman" w:cs="Times New Roman"/>
          <w:color w:val="000000"/>
          <w:sz w:val="24"/>
          <w:szCs w:val="24"/>
        </w:rPr>
        <w:t>13</w:t>
      </w:r>
      <w:r w:rsidRPr="00175567">
        <w:rPr>
          <w:rFonts w:ascii="Times New Roman" w:hAnsi="Times New Roman" w:cs="Times New Roman"/>
          <w:color w:val="000000"/>
          <w:sz w:val="24"/>
          <w:szCs w:val="24"/>
        </w:rPr>
        <w:fldChar w:fldCharType="end"/>
      </w:r>
      <w:r w:rsidRPr="00175567">
        <w:rPr>
          <w:rFonts w:ascii="Times New Roman" w:hAnsi="Times New Roman" w:cs="Times New Roman"/>
          <w:color w:val="000000"/>
          <w:sz w:val="24"/>
          <w:szCs w:val="24"/>
        </w:rPr>
        <w:t xml:space="preserve"> lentelė. </w:t>
      </w:r>
      <w:r w:rsidRPr="00673C50">
        <w:rPr>
          <w:rFonts w:ascii="Times New Roman" w:hAnsi="Times New Roman" w:cs="Times New Roman"/>
          <w:color w:val="000000"/>
          <w:sz w:val="24"/>
          <w:szCs w:val="24"/>
        </w:rPr>
        <w:t>Mokėjimo formavimas prašymo pateikimo metu</w:t>
      </w:r>
    </w:p>
    <w:tbl>
      <w:tblPr>
        <w:tblStyle w:val="IO20202"/>
        <w:tblW w:w="5000" w:type="pct"/>
        <w:tblBorders>
          <w:top w:val="single" w:sz="4" w:space="0" w:color="0E2841" w:themeColor="text2"/>
          <w:left w:val="single" w:sz="4" w:space="0" w:color="0E2841" w:themeColor="text2"/>
          <w:right w:val="single" w:sz="4" w:space="0" w:color="0E2841" w:themeColor="text2"/>
        </w:tblBorders>
        <w:tblLook w:val="0620" w:firstRow="1" w:lastRow="0" w:firstColumn="0" w:lastColumn="0" w:noHBand="1" w:noVBand="1"/>
      </w:tblPr>
      <w:tblGrid>
        <w:gridCol w:w="2816"/>
        <w:gridCol w:w="6812"/>
      </w:tblGrid>
      <w:tr w:rsidR="00EA1001" w:rsidRPr="007C1A4C" w14:paraId="6E355DF6" w14:textId="77777777" w:rsidTr="00BF308B">
        <w:trPr>
          <w:cnfStyle w:val="100000000000" w:firstRow="1" w:lastRow="0" w:firstColumn="0" w:lastColumn="0" w:oddVBand="0" w:evenVBand="0" w:oddHBand="0" w:evenHBand="0" w:firstRowFirstColumn="0" w:firstRowLastColumn="0" w:lastRowFirstColumn="0" w:lastRowLastColumn="0"/>
          <w:tblHeader/>
        </w:trPr>
        <w:tc>
          <w:tcPr>
            <w:tcW w:w="136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392BD0B" w14:textId="77777777" w:rsidR="00EA1001" w:rsidRPr="006C65EA" w:rsidRDefault="00EA1001" w:rsidP="00B75132">
            <w:pPr>
              <w:spacing w:before="0" w:after="0" w:line="240" w:lineRule="auto"/>
              <w:ind w:left="170" w:right="170"/>
              <w:jc w:val="center"/>
              <w:rPr>
                <w:rFonts w:ascii="Times New Roman" w:eastAsia="MS Mincho" w:hAnsi="Times New Roman" w:cs="Times New Roman"/>
                <w:b/>
                <w:bCs/>
                <w:color w:val="000000"/>
                <w:sz w:val="24"/>
                <w:szCs w:val="24"/>
                <w:lang w:val="lt-LT"/>
              </w:rPr>
            </w:pPr>
            <w:r w:rsidRPr="006C65EA">
              <w:rPr>
                <w:rFonts w:ascii="Times New Roman" w:eastAsia="MS Mincho" w:hAnsi="Times New Roman" w:cs="Times New Roman"/>
                <w:b/>
                <w:bCs/>
                <w:color w:val="000000"/>
                <w:sz w:val="24"/>
                <w:szCs w:val="24"/>
                <w:lang w:val="lt-LT"/>
              </w:rPr>
              <w:t>Proceso žingsnis</w:t>
            </w:r>
          </w:p>
        </w:tc>
        <w:tc>
          <w:tcPr>
            <w:tcW w:w="363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F6B30A1" w14:textId="77777777" w:rsidR="00EA1001" w:rsidRPr="006C65EA" w:rsidRDefault="00EA1001" w:rsidP="00B75132">
            <w:pPr>
              <w:spacing w:before="0" w:after="0" w:line="240" w:lineRule="auto"/>
              <w:ind w:left="170" w:right="170"/>
              <w:jc w:val="center"/>
              <w:rPr>
                <w:rFonts w:ascii="Times New Roman" w:eastAsia="MS Mincho" w:hAnsi="Times New Roman" w:cs="Times New Roman"/>
                <w:b/>
                <w:bCs/>
                <w:color w:val="000000"/>
                <w:sz w:val="24"/>
                <w:szCs w:val="24"/>
                <w:lang w:val="lt-LT"/>
              </w:rPr>
            </w:pPr>
            <w:r w:rsidRPr="006C65EA">
              <w:rPr>
                <w:rFonts w:ascii="Times New Roman" w:eastAsia="MS Mincho" w:hAnsi="Times New Roman" w:cs="Times New Roman"/>
                <w:b/>
                <w:bCs/>
                <w:color w:val="000000"/>
                <w:sz w:val="24"/>
                <w:szCs w:val="24"/>
                <w:lang w:val="lt-LT"/>
              </w:rPr>
              <w:t>Aprašymas</w:t>
            </w:r>
          </w:p>
        </w:tc>
      </w:tr>
      <w:tr w:rsidR="00EA1001" w:rsidRPr="007C1A4C" w14:paraId="2B591DA8" w14:textId="77777777" w:rsidTr="00BF308B">
        <w:trPr>
          <w:trHeight w:val="381"/>
        </w:trPr>
        <w:tc>
          <w:tcPr>
            <w:tcW w:w="1369" w:type="pct"/>
          </w:tcPr>
          <w:p w14:paraId="10629F88"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Pildo prašymą</w:t>
            </w:r>
          </w:p>
        </w:tc>
        <w:tc>
          <w:tcPr>
            <w:tcW w:w="3631" w:type="pct"/>
          </w:tcPr>
          <w:p w14:paraId="328ECCF2"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Ūkio subjektas pasirenka pildyti prašymą VATIS paslaugos užsakymui per išorinį VATIS portalą arba mobilioje aplikacijoje.</w:t>
            </w:r>
          </w:p>
        </w:tc>
      </w:tr>
      <w:tr w:rsidR="00EA1001" w:rsidRPr="007C1A4C" w14:paraId="3553A855" w14:textId="77777777" w:rsidTr="00BF308B">
        <w:trPr>
          <w:trHeight w:val="381"/>
        </w:trPr>
        <w:tc>
          <w:tcPr>
            <w:tcW w:w="1369" w:type="pct"/>
          </w:tcPr>
          <w:p w14:paraId="14D38349"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Pagal prašyme pasirinktų paslaugų įkainius apskaičiuojama preliminari mokėjimo suma</w:t>
            </w:r>
          </w:p>
        </w:tc>
        <w:tc>
          <w:tcPr>
            <w:tcW w:w="3631" w:type="pct"/>
          </w:tcPr>
          <w:p w14:paraId="1160456A"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 xml:space="preserve">Apskaičiuojama prašymu užsakomų paslaugų kaina, pagal paslaugos aprašo paslaugos apmokėjimo konfigūracijoje nurodytus apmokėjimo parametrus. </w:t>
            </w:r>
          </w:p>
        </w:tc>
      </w:tr>
      <w:tr w:rsidR="00EA1001" w:rsidRPr="007C1A4C" w14:paraId="6856022B" w14:textId="77777777" w:rsidTr="00BF308B">
        <w:trPr>
          <w:trHeight w:val="381"/>
        </w:trPr>
        <w:tc>
          <w:tcPr>
            <w:tcW w:w="1369" w:type="pct"/>
          </w:tcPr>
          <w:p w14:paraId="656DA0E4"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Suformuoja mokėjimą</w:t>
            </w:r>
          </w:p>
        </w:tc>
        <w:tc>
          <w:tcPr>
            <w:tcW w:w="3631" w:type="pct"/>
          </w:tcPr>
          <w:p w14:paraId="39C226C4"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Pagal apskaičiuotą prašymo sumą sukuriamas VATIS mokėjimas.</w:t>
            </w:r>
          </w:p>
        </w:tc>
      </w:tr>
      <w:tr w:rsidR="00EA1001" w:rsidRPr="007C1A4C" w14:paraId="110C99A3" w14:textId="77777777" w:rsidTr="00BF308B">
        <w:trPr>
          <w:trHeight w:val="381"/>
        </w:trPr>
        <w:tc>
          <w:tcPr>
            <w:tcW w:w="1369" w:type="pct"/>
          </w:tcPr>
          <w:p w14:paraId="469E2B13"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Pateikia prašymą</w:t>
            </w:r>
          </w:p>
        </w:tc>
        <w:tc>
          <w:tcPr>
            <w:tcW w:w="3631" w:type="pct"/>
          </w:tcPr>
          <w:p w14:paraId="3CE7509E"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Ūkio subjektas užpildęs prašymą patvirtina prašymo pateikimą VATŽŪM vykdymui.</w:t>
            </w:r>
          </w:p>
        </w:tc>
      </w:tr>
      <w:tr w:rsidR="00EA1001" w:rsidRPr="007C1A4C" w14:paraId="6E64DE47" w14:textId="77777777" w:rsidTr="00BF308B">
        <w:trPr>
          <w:trHeight w:val="381"/>
        </w:trPr>
        <w:tc>
          <w:tcPr>
            <w:tcW w:w="1369" w:type="pct"/>
          </w:tcPr>
          <w:p w14:paraId="2B6ECCB2"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Priimamas prašymas vykdymui</w:t>
            </w:r>
          </w:p>
        </w:tc>
        <w:tc>
          <w:tcPr>
            <w:tcW w:w="3631" w:type="pct"/>
          </w:tcPr>
          <w:p w14:paraId="54AF9145"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 xml:space="preserve">VATŽŪM atsakingas darbuotojas už prašymo vykdymą, patvirtina prašymo priėmimą ir inicijuoja jo vykdymo pradžią. </w:t>
            </w:r>
          </w:p>
        </w:tc>
      </w:tr>
      <w:tr w:rsidR="00EA1001" w:rsidRPr="007C1A4C" w14:paraId="223B4205" w14:textId="77777777" w:rsidTr="00BF308B">
        <w:trPr>
          <w:trHeight w:val="381"/>
        </w:trPr>
        <w:tc>
          <w:tcPr>
            <w:tcW w:w="1369" w:type="pct"/>
          </w:tcPr>
          <w:p w14:paraId="2EB03E4F"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Sukuriamas priėmimo aktas tyrimams</w:t>
            </w:r>
          </w:p>
        </w:tc>
        <w:tc>
          <w:tcPr>
            <w:tcW w:w="3631" w:type="pct"/>
          </w:tcPr>
          <w:p w14:paraId="3A53218F"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Pagal pateikto prašymo duomenis automatiškai sukuriamas priėmimo aktas tyrimų atlikimui. Sukuriamas atitinkamo tipo priėmimo aktas, pagal tai kokie tyrimai užsakyti pateiktame prašyme. Priėmimo aktas paskiriamas atsakingai laboratorijai, kuri atlieka užsakyto tipo laboratorinius tyrimus.</w:t>
            </w:r>
          </w:p>
        </w:tc>
      </w:tr>
      <w:tr w:rsidR="00EA1001" w:rsidRPr="007C1A4C" w14:paraId="7F89CC0A" w14:textId="77777777" w:rsidTr="00BF308B">
        <w:trPr>
          <w:trHeight w:val="381"/>
        </w:trPr>
        <w:tc>
          <w:tcPr>
            <w:tcW w:w="1369" w:type="pct"/>
          </w:tcPr>
          <w:p w14:paraId="56606FD7"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 xml:space="preserve">Priėmimo akte patikrina ir užpildo duomenis reikalingus tyrimų vykdymui (parenka metodus, patikrina reikalingus </w:t>
            </w:r>
            <w:r w:rsidRPr="006C65EA">
              <w:rPr>
                <w:rFonts w:ascii="Times New Roman" w:hAnsi="Times New Roman" w:cs="Times New Roman"/>
                <w:sz w:val="24"/>
                <w:szCs w:val="24"/>
                <w:lang w:val="lt-LT"/>
              </w:rPr>
              <w:lastRenderedPageBreak/>
              <w:t>tyrimus) ir patvirtina aktą vykdymui</w:t>
            </w:r>
          </w:p>
        </w:tc>
        <w:tc>
          <w:tcPr>
            <w:tcW w:w="3631" w:type="pct"/>
          </w:tcPr>
          <w:p w14:paraId="4CAF6385"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lastRenderedPageBreak/>
              <w:t xml:space="preserve">Atsakingas už priėmimo aktų patvirtinimą ir priėmimą tyrimų vykdymui laboratorijoje darbuotojas, patikrina priėmimo akte pateiktą informaciją ir užpildo papildomus duomenis (nurodo tyrimo metodus, patikrina ar yra įtraukti visi tyrimai, kurie turi būti atliekami pagal prašyme pateiktus). Jeigu reikia įtraukia papildomus tyrimus, kurie turi būti atlikti. Papildžius informaciją priėmimo akte patvirtina priėmimo aktą vykdymui.  </w:t>
            </w:r>
          </w:p>
        </w:tc>
      </w:tr>
      <w:tr w:rsidR="00EA1001" w:rsidRPr="007C1A4C" w14:paraId="16731A43" w14:textId="77777777" w:rsidTr="00BF308B">
        <w:trPr>
          <w:trHeight w:val="381"/>
        </w:trPr>
        <w:tc>
          <w:tcPr>
            <w:tcW w:w="1369" w:type="pct"/>
          </w:tcPr>
          <w:p w14:paraId="64659CF5"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Ar atliktas pakankamas mokėjimas?</w:t>
            </w:r>
          </w:p>
        </w:tc>
        <w:tc>
          <w:tcPr>
            <w:tcW w:w="3631" w:type="pct"/>
          </w:tcPr>
          <w:p w14:paraId="2943507A"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Vykdomas patikrinimas ar atlikto mokėjimo suma pilnai padengia prašyme apskaičiuotą mokėtiną sumą.</w:t>
            </w:r>
          </w:p>
        </w:tc>
      </w:tr>
      <w:tr w:rsidR="00EA1001" w:rsidRPr="007C1A4C" w14:paraId="6D504DB7" w14:textId="77777777" w:rsidTr="00BF308B">
        <w:trPr>
          <w:trHeight w:val="381"/>
        </w:trPr>
        <w:tc>
          <w:tcPr>
            <w:tcW w:w="1369" w:type="pct"/>
          </w:tcPr>
          <w:p w14:paraId="58C329D2"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Prašymas ir priėmimo aktas įgauna būseną ,,Neapmokėtas“</w:t>
            </w:r>
          </w:p>
        </w:tc>
        <w:tc>
          <w:tcPr>
            <w:tcW w:w="3631" w:type="pct"/>
          </w:tcPr>
          <w:p w14:paraId="522840F1"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 xml:space="preserve">VATIS automatiškai suteikia priėmimo aktui ir prašymui iš kurio priėmimo aktas buvo sukurtas būseną „Neapmokėtas“. </w:t>
            </w:r>
          </w:p>
        </w:tc>
      </w:tr>
      <w:tr w:rsidR="00EA1001" w:rsidRPr="007C1A4C" w14:paraId="5245CCFA" w14:textId="77777777" w:rsidTr="00BF308B">
        <w:trPr>
          <w:trHeight w:val="381"/>
        </w:trPr>
        <w:tc>
          <w:tcPr>
            <w:tcW w:w="1369" w:type="pct"/>
          </w:tcPr>
          <w:p w14:paraId="3CC26276"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Sukuriamas VATIS mokėjimas pagal priėmimo akto duomenis</w:t>
            </w:r>
          </w:p>
        </w:tc>
        <w:tc>
          <w:tcPr>
            <w:tcW w:w="3631" w:type="pct"/>
          </w:tcPr>
          <w:p w14:paraId="084821D0"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Pagal patvirtinto priėmimo akto duomenis VATIS automatiškai sukuria mokėjimą, kuris yra susiejamas su pateiktu ŪS prašymu. Sukurtas mokėjimas rodomas prie prateikto prašymo duomenų.</w:t>
            </w:r>
          </w:p>
        </w:tc>
      </w:tr>
      <w:tr w:rsidR="00EA1001" w:rsidRPr="007C1A4C" w14:paraId="42C55F0A" w14:textId="77777777" w:rsidTr="00BF308B">
        <w:trPr>
          <w:trHeight w:val="381"/>
        </w:trPr>
        <w:tc>
          <w:tcPr>
            <w:tcW w:w="1369" w:type="pct"/>
          </w:tcPr>
          <w:p w14:paraId="5AD5774C"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ŪS informuojamas apie sukurtą mokėjimą el. paštu ir VATIS pranešimu</w:t>
            </w:r>
          </w:p>
        </w:tc>
        <w:tc>
          <w:tcPr>
            <w:tcW w:w="3631" w:type="pct"/>
          </w:tcPr>
          <w:p w14:paraId="4A4E8EB4"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Ūkio subjektui, kuris pateikė prašymą kontaktiniais duomenimis siunčiamas el. laiškas ir VATIS pranešimas apie jam sukurtą naują mokėjimą, kurį jis turi apmokėti.</w:t>
            </w:r>
          </w:p>
        </w:tc>
      </w:tr>
      <w:tr w:rsidR="00EA1001" w:rsidRPr="007C1A4C" w14:paraId="1D54C62E" w14:textId="77777777" w:rsidTr="00BF308B">
        <w:trPr>
          <w:trHeight w:val="381"/>
        </w:trPr>
        <w:tc>
          <w:tcPr>
            <w:tcW w:w="1369" w:type="pct"/>
          </w:tcPr>
          <w:p w14:paraId="28DBDFB2"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VATIS atsispausdina sugeneruotą išankstinę SF (pagal poreikį)</w:t>
            </w:r>
          </w:p>
        </w:tc>
        <w:tc>
          <w:tcPr>
            <w:tcW w:w="3631" w:type="pct"/>
          </w:tcPr>
          <w:p w14:paraId="16217A12"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 xml:space="preserve">Ūkio subjektas gali atsispausdinti išankstinę sąskaitą – faktūra jeigu jam yra toks poreikis. Išankstinė sąskaita – faktūra turi būti suformuojama tol kol mokėjimas nėra apmokėtas. </w:t>
            </w:r>
          </w:p>
        </w:tc>
      </w:tr>
      <w:tr w:rsidR="00EA1001" w:rsidRPr="007C1A4C" w14:paraId="633B2A00" w14:textId="77777777" w:rsidTr="00BF308B">
        <w:trPr>
          <w:trHeight w:val="381"/>
        </w:trPr>
        <w:tc>
          <w:tcPr>
            <w:tcW w:w="1369" w:type="pct"/>
          </w:tcPr>
          <w:p w14:paraId="58438AAE"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Atlieka mokėjimą</w:t>
            </w:r>
          </w:p>
        </w:tc>
        <w:tc>
          <w:tcPr>
            <w:tcW w:w="3631" w:type="pct"/>
          </w:tcPr>
          <w:p w14:paraId="322C295A"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Ūkio subjektas pasirinktu būdu (per VIISP mokėjimų paslaugą arba bankiniu pavedimu pagal mokėjimo nurodymo rekvizitus) apmoka užsakytas paslaugas.</w:t>
            </w:r>
          </w:p>
        </w:tc>
      </w:tr>
      <w:tr w:rsidR="00EA1001" w:rsidRPr="007C1A4C" w14:paraId="07021DE8" w14:textId="77777777" w:rsidTr="00BF308B">
        <w:trPr>
          <w:trHeight w:val="381"/>
        </w:trPr>
        <w:tc>
          <w:tcPr>
            <w:tcW w:w="1369" w:type="pct"/>
          </w:tcPr>
          <w:p w14:paraId="6FC726B3"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VATIS mokėjimas pakeičia būseną į ,,Apmokėta“</w:t>
            </w:r>
          </w:p>
        </w:tc>
        <w:tc>
          <w:tcPr>
            <w:tcW w:w="3631" w:type="pct"/>
          </w:tcPr>
          <w:p w14:paraId="4624A606"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 xml:space="preserve">Gavus patvirtinimą apie atliktą apmokėjimą (iš VIISP mokėjimų paslaugos arba iš VMĮ integracijos duomenų) VATIS mokėjimo būsena pakeičiama į „Apmokėta“. Mokėjimo atlikimo patvirtinimas turi būti gaunamas automatiškai. </w:t>
            </w:r>
          </w:p>
        </w:tc>
      </w:tr>
      <w:tr w:rsidR="00EA1001" w:rsidRPr="007C1A4C" w14:paraId="197CD4C3" w14:textId="77777777" w:rsidTr="00BF308B">
        <w:trPr>
          <w:trHeight w:val="381"/>
        </w:trPr>
        <w:tc>
          <w:tcPr>
            <w:tcW w:w="1369" w:type="pct"/>
          </w:tcPr>
          <w:p w14:paraId="77420C11"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Prašymas įgauna būseną ,,Apmokėtas“</w:t>
            </w:r>
          </w:p>
        </w:tc>
        <w:tc>
          <w:tcPr>
            <w:tcW w:w="3631" w:type="pct"/>
          </w:tcPr>
          <w:p w14:paraId="3BD5F09F"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Pagal pasikeitusią VATIS mokėjimo būseną automatiškai pakeičiama su VATIS mokėjimu susieto prašymo būsena į „Patvirtintas“. Būsena keičiama tada, kai atlikto mokėjimo suma pilnai padengia prašyme apskaičiuotą mokėtiną sumą.</w:t>
            </w:r>
          </w:p>
        </w:tc>
      </w:tr>
      <w:tr w:rsidR="00EA1001" w:rsidRPr="007C1A4C" w14:paraId="3B7EE7AF" w14:textId="77777777" w:rsidTr="00BF308B">
        <w:trPr>
          <w:trHeight w:val="381"/>
        </w:trPr>
        <w:tc>
          <w:tcPr>
            <w:tcW w:w="1369" w:type="pct"/>
          </w:tcPr>
          <w:p w14:paraId="64FAFDE0"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Priėmimo aktas įgauna būseną ,,Patvirtintas“</w:t>
            </w:r>
          </w:p>
        </w:tc>
        <w:tc>
          <w:tcPr>
            <w:tcW w:w="3631" w:type="pct"/>
          </w:tcPr>
          <w:p w14:paraId="0BEA6DB1"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Pagal pasikeitusią prašymo būseną automatiškai pakeičiama priėmimo akto būsena į „Patvirtintas“ ir pradedamas tyrimų vykdymo procesas VATIS laboratorinių tyrimų vykdymo modulyje.</w:t>
            </w:r>
          </w:p>
        </w:tc>
      </w:tr>
      <w:tr w:rsidR="00EA1001" w:rsidRPr="007C1A4C" w14:paraId="3A833A0F" w14:textId="77777777" w:rsidTr="00BF308B">
        <w:trPr>
          <w:trHeight w:val="381"/>
        </w:trPr>
        <w:tc>
          <w:tcPr>
            <w:tcW w:w="1369" w:type="pct"/>
          </w:tcPr>
          <w:p w14:paraId="0E8AE9E3"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Atliekami tyrimai</w:t>
            </w:r>
          </w:p>
        </w:tc>
        <w:tc>
          <w:tcPr>
            <w:tcW w:w="3631" w:type="pct"/>
          </w:tcPr>
          <w:p w14:paraId="023B5D9E"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VATIS laboratorinių tyrimų vykdymo modulyje atliekamas tyrimų atlikimo procesas.</w:t>
            </w:r>
          </w:p>
        </w:tc>
      </w:tr>
      <w:tr w:rsidR="00EA1001" w:rsidRPr="007C1A4C" w14:paraId="42EA3112" w14:textId="77777777" w:rsidTr="00BF308B">
        <w:trPr>
          <w:trHeight w:val="1363"/>
        </w:trPr>
        <w:tc>
          <w:tcPr>
            <w:tcW w:w="1369" w:type="pct"/>
          </w:tcPr>
          <w:p w14:paraId="57572C1D"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Pagal priėmimo aktą sukuriama tyrimo užduotis tyrimų vykdymui</w:t>
            </w:r>
          </w:p>
        </w:tc>
        <w:tc>
          <w:tcPr>
            <w:tcW w:w="3631" w:type="pct"/>
          </w:tcPr>
          <w:p w14:paraId="46443D23"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 xml:space="preserve">Automatiškai sukuriama tyrimo užduotis tyrimų vykdymui. </w:t>
            </w:r>
          </w:p>
        </w:tc>
      </w:tr>
      <w:tr w:rsidR="00EA1001" w:rsidRPr="007C1A4C" w14:paraId="026C86C5" w14:textId="77777777" w:rsidTr="00BF308B">
        <w:trPr>
          <w:trHeight w:val="381"/>
        </w:trPr>
        <w:tc>
          <w:tcPr>
            <w:tcW w:w="1369" w:type="pct"/>
          </w:tcPr>
          <w:p w14:paraId="2D6952B6"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Išduodamas tyrimo protokolas</w:t>
            </w:r>
          </w:p>
        </w:tc>
        <w:tc>
          <w:tcPr>
            <w:tcW w:w="3631" w:type="pct"/>
          </w:tcPr>
          <w:p w14:paraId="3C96DB6C" w14:textId="77777777" w:rsidR="00EA1001" w:rsidRPr="006C65EA" w:rsidRDefault="00EA1001" w:rsidP="00B75132">
            <w:pPr>
              <w:spacing w:before="0" w:after="0" w:line="240" w:lineRule="auto"/>
              <w:ind w:left="170" w:right="170"/>
              <w:rPr>
                <w:rFonts w:ascii="Times New Roman" w:hAnsi="Times New Roman" w:cs="Times New Roman"/>
                <w:sz w:val="24"/>
                <w:szCs w:val="24"/>
                <w:lang w:val="lt-LT"/>
              </w:rPr>
            </w:pPr>
            <w:r w:rsidRPr="006C65EA">
              <w:rPr>
                <w:rFonts w:ascii="Times New Roman" w:hAnsi="Times New Roman" w:cs="Times New Roman"/>
                <w:sz w:val="24"/>
                <w:szCs w:val="24"/>
                <w:lang w:val="lt-LT"/>
              </w:rPr>
              <w:t>Pagal atliktus tyrimų rezultatus patvirtinamas ir išduodamas tyrimų protokolas, kuris po patvirtinimo tampa prieinamas paslaugą užsakiusiam ūkio subjektui VATIS išoriniame portale jo užsakytos paslaugos išduotų dokumentų skiltyje.</w:t>
            </w:r>
          </w:p>
        </w:tc>
      </w:tr>
    </w:tbl>
    <w:p w14:paraId="187AE074" w14:textId="77777777" w:rsidR="00EA1001" w:rsidRPr="007C1A4C" w:rsidRDefault="00EA1001" w:rsidP="00EA1001">
      <w:pPr>
        <w:jc w:val="center"/>
        <w:rPr>
          <w:rFonts w:ascii="Times New Roman" w:hAnsi="Times New Roman" w:cs="Times New Roman"/>
        </w:rPr>
      </w:pPr>
      <w:r>
        <w:rPr>
          <w:rFonts w:ascii="Times New Roman" w:hAnsi="Times New Roman" w:cs="Times New Roman"/>
        </w:rPr>
        <w:t>_________________________</w:t>
      </w:r>
    </w:p>
    <w:p w14:paraId="5A2CF802" w14:textId="77777777" w:rsidR="00EA1001" w:rsidRDefault="00EA1001"/>
    <w:sectPr w:rsidR="00EA1001" w:rsidSect="00BF308B">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D200" w14:textId="77777777" w:rsidR="00D92B55" w:rsidRDefault="00D92B55" w:rsidP="00EA1001">
      <w:pPr>
        <w:spacing w:before="0" w:after="0" w:line="240" w:lineRule="auto"/>
      </w:pPr>
      <w:r>
        <w:separator/>
      </w:r>
    </w:p>
  </w:endnote>
  <w:endnote w:type="continuationSeparator" w:id="0">
    <w:p w14:paraId="7CB585BF" w14:textId="77777777" w:rsidR="00D92B55" w:rsidRDefault="00D92B55" w:rsidP="00EA10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antramanav">
    <w:altName w:val="Times New Roman"/>
    <w:charset w:val="00"/>
    <w:family w:val="auto"/>
    <w:pitch w:val="variable"/>
    <w:sig w:usb0="8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0C38" w14:textId="77777777" w:rsidR="00D92B55" w:rsidRDefault="00D92B55" w:rsidP="00EA1001">
      <w:pPr>
        <w:spacing w:before="0" w:after="0" w:line="240" w:lineRule="auto"/>
      </w:pPr>
      <w:r>
        <w:separator/>
      </w:r>
    </w:p>
  </w:footnote>
  <w:footnote w:type="continuationSeparator" w:id="0">
    <w:p w14:paraId="1913503F" w14:textId="77777777" w:rsidR="00D92B55" w:rsidRDefault="00D92B55" w:rsidP="00EA10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165826"/>
      <w:docPartObj>
        <w:docPartGallery w:val="Page Numbers (Top of Page)"/>
        <w:docPartUnique/>
      </w:docPartObj>
    </w:sdtPr>
    <w:sdtContent>
      <w:p w14:paraId="38AD99FD" w14:textId="57A625B9" w:rsidR="00662B54" w:rsidRDefault="00662B54">
        <w:pPr>
          <w:pStyle w:val="Header"/>
          <w:jc w:val="center"/>
        </w:pPr>
        <w:r>
          <w:fldChar w:fldCharType="begin"/>
        </w:r>
        <w:r>
          <w:instrText>PAGE   \* MERGEFORMAT</w:instrText>
        </w:r>
        <w:r>
          <w:fldChar w:fldCharType="separate"/>
        </w:r>
        <w:r>
          <w:t>2</w:t>
        </w:r>
        <w:r>
          <w:fldChar w:fldCharType="end"/>
        </w:r>
      </w:p>
    </w:sdtContent>
  </w:sdt>
  <w:p w14:paraId="58FE1BB3" w14:textId="77777777" w:rsidR="00662B54" w:rsidRDefault="00662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76241"/>
      <w:docPartObj>
        <w:docPartGallery w:val="Page Numbers (Top of Page)"/>
        <w:docPartUnique/>
      </w:docPartObj>
    </w:sdtPr>
    <w:sdtEndPr>
      <w:rPr>
        <w:noProof/>
      </w:rPr>
    </w:sdtEndPr>
    <w:sdtContent>
      <w:p w14:paraId="6664D5E2" w14:textId="77777777" w:rsidR="00496413" w:rsidRDefault="003D1B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6E223B" w14:textId="77777777" w:rsidR="00496413" w:rsidRPr="00840CEC" w:rsidRDefault="00496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0DE"/>
    <w:multiLevelType w:val="multilevel"/>
    <w:tmpl w:val="DE167676"/>
    <w:styleLink w:val="CurrentList2"/>
    <w:lvl w:ilvl="0">
      <w:start w:val="1"/>
      <w:numFmt w:val="decimal"/>
      <w:lvlText w:val="%1."/>
      <w:lvlJc w:val="left"/>
      <w:pPr>
        <w:ind w:left="0" w:firstLine="0"/>
      </w:pPr>
      <w:rPr>
        <w:rFonts w:hint="default"/>
      </w:rPr>
    </w:lvl>
    <w:lvl w:ilvl="1">
      <w:start w:val="1"/>
      <w:numFmt w:val="decimal"/>
      <w:lvlText w:val="5.%2."/>
      <w:lvlJc w:val="left"/>
      <w:pPr>
        <w:ind w:left="284" w:firstLine="0"/>
      </w:pPr>
      <w:rPr>
        <w:rFonts w:hint="default"/>
        <w:b w:val="0"/>
        <w:color w:val="auto"/>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112439F"/>
    <w:multiLevelType w:val="hybridMultilevel"/>
    <w:tmpl w:val="E376A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652318"/>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735397"/>
    <w:multiLevelType w:val="hybridMultilevel"/>
    <w:tmpl w:val="0C600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1781190"/>
    <w:multiLevelType w:val="hybridMultilevel"/>
    <w:tmpl w:val="E1169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22E5A94"/>
    <w:multiLevelType w:val="hybridMultilevel"/>
    <w:tmpl w:val="63CE3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28857E1"/>
    <w:multiLevelType w:val="hybridMultilevel"/>
    <w:tmpl w:val="2ADA3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30A5816"/>
    <w:multiLevelType w:val="hybridMultilevel"/>
    <w:tmpl w:val="A62E9D90"/>
    <w:lvl w:ilvl="0" w:tplc="4EF8F7A8">
      <w:start w:val="24"/>
      <w:numFmt w:val="lowerLetter"/>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8" w15:restartNumberingAfterBreak="0">
    <w:nsid w:val="03976836"/>
    <w:multiLevelType w:val="hybridMultilevel"/>
    <w:tmpl w:val="DA6265A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 w15:restartNumberingAfterBreak="0">
    <w:nsid w:val="03D52474"/>
    <w:multiLevelType w:val="hybridMultilevel"/>
    <w:tmpl w:val="3932C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4A01F63"/>
    <w:multiLevelType w:val="hybridMultilevel"/>
    <w:tmpl w:val="8C0C24E8"/>
    <w:lvl w:ilvl="0" w:tplc="301E45EC">
      <w:start w:val="1"/>
      <w:numFmt w:val="decimal"/>
      <w:lvlText w:val="%1."/>
      <w:lvlJc w:val="left"/>
      <w:pPr>
        <w:ind w:left="1020" w:hanging="360"/>
      </w:pPr>
    </w:lvl>
    <w:lvl w:ilvl="1" w:tplc="F36C02B2">
      <w:start w:val="1"/>
      <w:numFmt w:val="decimal"/>
      <w:lvlText w:val="%2."/>
      <w:lvlJc w:val="left"/>
      <w:pPr>
        <w:ind w:left="1020" w:hanging="360"/>
      </w:pPr>
    </w:lvl>
    <w:lvl w:ilvl="2" w:tplc="CD56180E">
      <w:start w:val="1"/>
      <w:numFmt w:val="decimal"/>
      <w:lvlText w:val="%3."/>
      <w:lvlJc w:val="left"/>
      <w:pPr>
        <w:ind w:left="1020" w:hanging="360"/>
      </w:pPr>
    </w:lvl>
    <w:lvl w:ilvl="3" w:tplc="349C95B2">
      <w:start w:val="1"/>
      <w:numFmt w:val="decimal"/>
      <w:lvlText w:val="%4."/>
      <w:lvlJc w:val="left"/>
      <w:pPr>
        <w:ind w:left="1020" w:hanging="360"/>
      </w:pPr>
    </w:lvl>
    <w:lvl w:ilvl="4" w:tplc="5F7802F2">
      <w:start w:val="1"/>
      <w:numFmt w:val="decimal"/>
      <w:lvlText w:val="%5."/>
      <w:lvlJc w:val="left"/>
      <w:pPr>
        <w:ind w:left="1020" w:hanging="360"/>
      </w:pPr>
    </w:lvl>
    <w:lvl w:ilvl="5" w:tplc="804ECC46">
      <w:start w:val="1"/>
      <w:numFmt w:val="decimal"/>
      <w:lvlText w:val="%6."/>
      <w:lvlJc w:val="left"/>
      <w:pPr>
        <w:ind w:left="1020" w:hanging="360"/>
      </w:pPr>
    </w:lvl>
    <w:lvl w:ilvl="6" w:tplc="4A7CC39A">
      <w:start w:val="1"/>
      <w:numFmt w:val="decimal"/>
      <w:lvlText w:val="%7."/>
      <w:lvlJc w:val="left"/>
      <w:pPr>
        <w:ind w:left="1020" w:hanging="360"/>
      </w:pPr>
    </w:lvl>
    <w:lvl w:ilvl="7" w:tplc="9F1ECF8C">
      <w:start w:val="1"/>
      <w:numFmt w:val="decimal"/>
      <w:lvlText w:val="%8."/>
      <w:lvlJc w:val="left"/>
      <w:pPr>
        <w:ind w:left="1020" w:hanging="360"/>
      </w:pPr>
    </w:lvl>
    <w:lvl w:ilvl="8" w:tplc="C46291C6">
      <w:start w:val="1"/>
      <w:numFmt w:val="decimal"/>
      <w:lvlText w:val="%9."/>
      <w:lvlJc w:val="left"/>
      <w:pPr>
        <w:ind w:left="1020" w:hanging="360"/>
      </w:pPr>
    </w:lvl>
  </w:abstractNum>
  <w:abstractNum w:abstractNumId="11" w15:restartNumberingAfterBreak="0">
    <w:nsid w:val="04A85A5E"/>
    <w:multiLevelType w:val="hybridMultilevel"/>
    <w:tmpl w:val="07A24B5C"/>
    <w:lvl w:ilvl="0" w:tplc="679C48CE">
      <w:start w:val="1"/>
      <w:numFmt w:val="decimal"/>
      <w:lvlText w:val="%1)"/>
      <w:lvlJc w:val="left"/>
      <w:pPr>
        <w:ind w:left="1020" w:hanging="360"/>
      </w:pPr>
    </w:lvl>
    <w:lvl w:ilvl="1" w:tplc="9D404EEE">
      <w:start w:val="1"/>
      <w:numFmt w:val="decimal"/>
      <w:lvlText w:val="%2)"/>
      <w:lvlJc w:val="left"/>
      <w:pPr>
        <w:ind w:left="1020" w:hanging="360"/>
      </w:pPr>
    </w:lvl>
    <w:lvl w:ilvl="2" w:tplc="763E9B80">
      <w:start w:val="1"/>
      <w:numFmt w:val="decimal"/>
      <w:lvlText w:val="%3)"/>
      <w:lvlJc w:val="left"/>
      <w:pPr>
        <w:ind w:left="1020" w:hanging="360"/>
      </w:pPr>
    </w:lvl>
    <w:lvl w:ilvl="3" w:tplc="1F6E239A">
      <w:start w:val="1"/>
      <w:numFmt w:val="decimal"/>
      <w:lvlText w:val="%4)"/>
      <w:lvlJc w:val="left"/>
      <w:pPr>
        <w:ind w:left="1020" w:hanging="360"/>
      </w:pPr>
    </w:lvl>
    <w:lvl w:ilvl="4" w:tplc="44722362">
      <w:start w:val="1"/>
      <w:numFmt w:val="decimal"/>
      <w:lvlText w:val="%5)"/>
      <w:lvlJc w:val="left"/>
      <w:pPr>
        <w:ind w:left="1020" w:hanging="360"/>
      </w:pPr>
    </w:lvl>
    <w:lvl w:ilvl="5" w:tplc="E1503534">
      <w:start w:val="1"/>
      <w:numFmt w:val="decimal"/>
      <w:lvlText w:val="%6)"/>
      <w:lvlJc w:val="left"/>
      <w:pPr>
        <w:ind w:left="1020" w:hanging="360"/>
      </w:pPr>
    </w:lvl>
    <w:lvl w:ilvl="6" w:tplc="5E4ABE42">
      <w:start w:val="1"/>
      <w:numFmt w:val="decimal"/>
      <w:lvlText w:val="%7)"/>
      <w:lvlJc w:val="left"/>
      <w:pPr>
        <w:ind w:left="1020" w:hanging="360"/>
      </w:pPr>
    </w:lvl>
    <w:lvl w:ilvl="7" w:tplc="62642EB8">
      <w:start w:val="1"/>
      <w:numFmt w:val="decimal"/>
      <w:lvlText w:val="%8)"/>
      <w:lvlJc w:val="left"/>
      <w:pPr>
        <w:ind w:left="1020" w:hanging="360"/>
      </w:pPr>
    </w:lvl>
    <w:lvl w:ilvl="8" w:tplc="9DE606C8">
      <w:start w:val="1"/>
      <w:numFmt w:val="decimal"/>
      <w:lvlText w:val="%9)"/>
      <w:lvlJc w:val="left"/>
      <w:pPr>
        <w:ind w:left="1020" w:hanging="360"/>
      </w:pPr>
    </w:lvl>
  </w:abstractNum>
  <w:abstractNum w:abstractNumId="12" w15:restartNumberingAfterBreak="0">
    <w:nsid w:val="0544237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034608"/>
    <w:multiLevelType w:val="hybridMultilevel"/>
    <w:tmpl w:val="EDAED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6E3717D"/>
    <w:multiLevelType w:val="hybridMultilevel"/>
    <w:tmpl w:val="26DA0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81B2158"/>
    <w:multiLevelType w:val="hybridMultilevel"/>
    <w:tmpl w:val="B6B84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3A29AD"/>
    <w:multiLevelType w:val="hybridMultilevel"/>
    <w:tmpl w:val="2642F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4D7053"/>
    <w:multiLevelType w:val="hybridMultilevel"/>
    <w:tmpl w:val="6DE203DE"/>
    <w:lvl w:ilvl="0" w:tplc="8F8EC6F4">
      <w:start w:val="1"/>
      <w:numFmt w:val="bullet"/>
      <w:lvlText w:val=""/>
      <w:lvlJc w:val="left"/>
      <w:pPr>
        <w:tabs>
          <w:tab w:val="num" w:pos="720"/>
        </w:tabs>
        <w:ind w:left="720" w:hanging="360"/>
      </w:pPr>
      <w:rPr>
        <w:rFonts w:ascii="Symbol" w:hAnsi="Symbol" w:hint="default"/>
        <w:color w:val="auto"/>
      </w:rPr>
    </w:lvl>
    <w:lvl w:ilvl="1" w:tplc="04270003">
      <w:start w:val="1"/>
      <w:numFmt w:val="bullet"/>
      <w:pStyle w:val="Bulletai2"/>
      <w:lvlText w:val=""/>
      <w:lvlJc w:val="left"/>
      <w:pPr>
        <w:ind w:left="1800" w:hanging="360"/>
      </w:pPr>
      <w:rPr>
        <w:rFonts w:ascii="Wingdings" w:hAnsi="Wingdings"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0AA871DC"/>
    <w:multiLevelType w:val="hybridMultilevel"/>
    <w:tmpl w:val="CF7C8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347613"/>
    <w:multiLevelType w:val="hybridMultilevel"/>
    <w:tmpl w:val="0EE01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BBF46B1"/>
    <w:multiLevelType w:val="hybridMultilevel"/>
    <w:tmpl w:val="88303DD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1" w15:restartNumberingAfterBreak="0">
    <w:nsid w:val="0C554CBD"/>
    <w:multiLevelType w:val="multilevel"/>
    <w:tmpl w:val="4A5E6472"/>
    <w:lvl w:ilvl="0">
      <w:start w:val="1"/>
      <w:numFmt w:val="decimal"/>
      <w:pStyle w:val="1NUMarial"/>
      <w:suff w:val="space"/>
      <w:lvlText w:val="%1."/>
      <w:lvlJc w:val="left"/>
      <w:pPr>
        <w:ind w:left="360" w:hanging="360"/>
      </w:pPr>
      <w:rPr>
        <w:rFonts w:hint="default"/>
      </w:rPr>
    </w:lvl>
    <w:lvl w:ilvl="1">
      <w:start w:val="1"/>
      <w:numFmt w:val="decimal"/>
      <w:pStyle w:val="2NUMarial"/>
      <w:suff w:val="space"/>
      <w:lvlText w:val="%1.%2."/>
      <w:lvlJc w:val="left"/>
      <w:pPr>
        <w:ind w:left="1427" w:hanging="434"/>
      </w:pPr>
      <w:rPr>
        <w:rFonts w:hint="default"/>
      </w:rPr>
    </w:lvl>
    <w:lvl w:ilvl="2">
      <w:start w:val="1"/>
      <w:numFmt w:val="decimal"/>
      <w:pStyle w:val="3NUMarial"/>
      <w:suff w:val="space"/>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C8F6D6A"/>
    <w:multiLevelType w:val="hybridMultilevel"/>
    <w:tmpl w:val="8A3480F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23" w15:restartNumberingAfterBreak="0">
    <w:nsid w:val="0E656F09"/>
    <w:multiLevelType w:val="hybridMultilevel"/>
    <w:tmpl w:val="0FC42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E742C31"/>
    <w:multiLevelType w:val="hybridMultilevel"/>
    <w:tmpl w:val="035E9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0F196F6D"/>
    <w:multiLevelType w:val="hybridMultilevel"/>
    <w:tmpl w:val="CBA07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0FD345F9"/>
    <w:multiLevelType w:val="hybridMultilevel"/>
    <w:tmpl w:val="4ED22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00673DA"/>
    <w:multiLevelType w:val="hybridMultilevel"/>
    <w:tmpl w:val="7A42B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2685D34"/>
    <w:multiLevelType w:val="hybridMultilevel"/>
    <w:tmpl w:val="B1F0B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2950A19"/>
    <w:multiLevelType w:val="hybridMultilevel"/>
    <w:tmpl w:val="2B060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30859A5"/>
    <w:multiLevelType w:val="hybridMultilevel"/>
    <w:tmpl w:val="9AB81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46C2A8C"/>
    <w:multiLevelType w:val="multilevel"/>
    <w:tmpl w:val="CF5218C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14E553A6"/>
    <w:multiLevelType w:val="hybridMultilevel"/>
    <w:tmpl w:val="8EE2E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6237196"/>
    <w:multiLevelType w:val="multilevel"/>
    <w:tmpl w:val="C91CC878"/>
    <w:lvl w:ilvl="0">
      <w:start w:val="2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163816FB"/>
    <w:multiLevelType w:val="multilevel"/>
    <w:tmpl w:val="41524570"/>
    <w:styleLink w:val="CurrentList5"/>
    <w:lvl w:ilvl="0">
      <w:start w:val="1"/>
      <w:numFmt w:val="decimal"/>
      <w:lvlText w:val="%1."/>
      <w:lvlJc w:val="left"/>
      <w:pPr>
        <w:ind w:left="1319" w:hanging="360"/>
      </w:pPr>
    </w:lvl>
    <w:lvl w:ilvl="1">
      <w:start w:val="1"/>
      <w:numFmt w:val="decimal"/>
      <w:lvlText w:val="%2.1."/>
      <w:lvlJc w:val="left"/>
      <w:pPr>
        <w:ind w:left="2039" w:hanging="360"/>
      </w:pPr>
      <w:rPr>
        <w:rFonts w:hint="default"/>
      </w:r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35" w15:restartNumberingAfterBreak="0">
    <w:nsid w:val="16961B9D"/>
    <w:multiLevelType w:val="hybridMultilevel"/>
    <w:tmpl w:val="34DC5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7802EB0"/>
    <w:multiLevelType w:val="hybridMultilevel"/>
    <w:tmpl w:val="ABFA47D6"/>
    <w:lvl w:ilvl="0" w:tplc="FFFFFFFF">
      <w:start w:val="1"/>
      <w:numFmt w:val="decimal"/>
      <w:lvlText w:val="%1."/>
      <w:lvlJc w:val="left"/>
      <w:pPr>
        <w:ind w:left="107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185E766C"/>
    <w:multiLevelType w:val="hybridMultilevel"/>
    <w:tmpl w:val="AC888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86B78AC"/>
    <w:multiLevelType w:val="hybridMultilevel"/>
    <w:tmpl w:val="F0B0360E"/>
    <w:lvl w:ilvl="0" w:tplc="1FB23AD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8911E13"/>
    <w:multiLevelType w:val="hybridMultilevel"/>
    <w:tmpl w:val="093EF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92B296B"/>
    <w:multiLevelType w:val="hybridMultilevel"/>
    <w:tmpl w:val="6FD83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A821FBA"/>
    <w:multiLevelType w:val="hybridMultilevel"/>
    <w:tmpl w:val="B234F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BA835DC"/>
    <w:multiLevelType w:val="hybridMultilevel"/>
    <w:tmpl w:val="DBC6F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D3B24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E5023A8"/>
    <w:multiLevelType w:val="multilevel"/>
    <w:tmpl w:val="35E88106"/>
    <w:lvl w:ilvl="0">
      <w:start w:val="23"/>
      <w:numFmt w:val="decimal"/>
      <w:lvlText w:val="%1."/>
      <w:lvlJc w:val="left"/>
      <w:pPr>
        <w:ind w:left="540" w:hanging="360"/>
      </w:pPr>
      <w:rPr>
        <w:rFonts w:hint="default"/>
      </w:rPr>
    </w:lvl>
    <w:lvl w:ilvl="1">
      <w:start w:val="1"/>
      <w:numFmt w:val="decimal"/>
      <w:lvlText w:val="%1.%2."/>
      <w:lvlJc w:val="left"/>
      <w:pPr>
        <w:ind w:left="6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F30195C"/>
    <w:multiLevelType w:val="hybridMultilevel"/>
    <w:tmpl w:val="2DCA1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F3319CF"/>
    <w:multiLevelType w:val="hybridMultilevel"/>
    <w:tmpl w:val="9D58B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FFC3978"/>
    <w:multiLevelType w:val="hybridMultilevel"/>
    <w:tmpl w:val="D8E0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07E3C6C"/>
    <w:multiLevelType w:val="hybridMultilevel"/>
    <w:tmpl w:val="2A625C8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49" w15:restartNumberingAfterBreak="0">
    <w:nsid w:val="211A1C07"/>
    <w:multiLevelType w:val="hybridMultilevel"/>
    <w:tmpl w:val="FC1EA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2984B46"/>
    <w:multiLevelType w:val="hybridMultilevel"/>
    <w:tmpl w:val="1EF27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30A6DA8"/>
    <w:multiLevelType w:val="hybridMultilevel"/>
    <w:tmpl w:val="4D507946"/>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52" w15:restartNumberingAfterBreak="0">
    <w:nsid w:val="25A85113"/>
    <w:multiLevelType w:val="hybridMultilevel"/>
    <w:tmpl w:val="104EF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6CA3A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7661BFE"/>
    <w:multiLevelType w:val="hybridMultilevel"/>
    <w:tmpl w:val="2B385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28382DCB"/>
    <w:multiLevelType w:val="multilevel"/>
    <w:tmpl w:val="0409001F"/>
    <w:lvl w:ilvl="0">
      <w:start w:val="1"/>
      <w:numFmt w:val="decimal"/>
      <w:lvlText w:val="%1."/>
      <w:lvlJc w:val="left"/>
      <w:pPr>
        <w:ind w:left="3338"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9BB33AA"/>
    <w:multiLevelType w:val="hybridMultilevel"/>
    <w:tmpl w:val="84C63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29E57BD5"/>
    <w:multiLevelType w:val="hybridMultilevel"/>
    <w:tmpl w:val="D7E2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2B8D780B"/>
    <w:multiLevelType w:val="hybridMultilevel"/>
    <w:tmpl w:val="12CA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2EB46D6A"/>
    <w:multiLevelType w:val="hybridMultilevel"/>
    <w:tmpl w:val="9412ECC0"/>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60" w15:restartNumberingAfterBreak="0">
    <w:nsid w:val="2EE72071"/>
    <w:multiLevelType w:val="multilevel"/>
    <w:tmpl w:val="DD546276"/>
    <w:lvl w:ilvl="0">
      <w:start w:val="1"/>
      <w:numFmt w:val="decimal"/>
      <w:lvlText w:val="FR-%1."/>
      <w:lvlJc w:val="left"/>
      <w:pPr>
        <w:ind w:left="450" w:hanging="360"/>
      </w:pPr>
      <w:rPr>
        <w:rFonts w:hint="default"/>
      </w:rPr>
    </w:lvl>
    <w:lvl w:ilvl="1">
      <w:start w:val="1"/>
      <w:numFmt w:val="decimal"/>
      <w:lvlText w:val="FR-%1.%2."/>
      <w:lvlJc w:val="left"/>
      <w:pPr>
        <w:ind w:left="448" w:hanging="357"/>
      </w:pPr>
      <w:rPr>
        <w:rFonts w:hint="default"/>
      </w:rPr>
    </w:lvl>
    <w:lvl w:ilvl="2">
      <w:start w:val="1"/>
      <w:numFmt w:val="decimal"/>
      <w:lvlText w:val="FR-%1.%2.%3."/>
      <w:lvlJc w:val="left"/>
      <w:pPr>
        <w:ind w:left="448" w:hanging="357"/>
      </w:pPr>
      <w:rPr>
        <w:rFonts w:hint="default"/>
      </w:rPr>
    </w:lvl>
    <w:lvl w:ilvl="3">
      <w:start w:val="1"/>
      <w:numFmt w:val="decimal"/>
      <w:lvlText w:val="%4."/>
      <w:lvlJc w:val="left"/>
      <w:pPr>
        <w:ind w:left="2440" w:hanging="360"/>
      </w:pPr>
      <w:rPr>
        <w:rFonts w:hint="default"/>
      </w:rPr>
    </w:lvl>
    <w:lvl w:ilvl="4">
      <w:start w:val="1"/>
      <w:numFmt w:val="lowerLetter"/>
      <w:lvlText w:val="%5."/>
      <w:lvlJc w:val="left"/>
      <w:pPr>
        <w:ind w:left="3160" w:hanging="360"/>
      </w:pPr>
      <w:rPr>
        <w:rFonts w:hint="default"/>
      </w:rPr>
    </w:lvl>
    <w:lvl w:ilvl="5">
      <w:start w:val="1"/>
      <w:numFmt w:val="lowerRoman"/>
      <w:lvlText w:val="%6."/>
      <w:lvlJc w:val="right"/>
      <w:pPr>
        <w:ind w:left="3880" w:hanging="180"/>
      </w:pPr>
      <w:rPr>
        <w:rFonts w:hint="default"/>
      </w:rPr>
    </w:lvl>
    <w:lvl w:ilvl="6">
      <w:start w:val="1"/>
      <w:numFmt w:val="decimal"/>
      <w:lvlText w:val="%7."/>
      <w:lvlJc w:val="left"/>
      <w:pPr>
        <w:ind w:left="4600" w:hanging="360"/>
      </w:pPr>
      <w:rPr>
        <w:rFonts w:hint="default"/>
      </w:rPr>
    </w:lvl>
    <w:lvl w:ilvl="7">
      <w:start w:val="1"/>
      <w:numFmt w:val="lowerLetter"/>
      <w:lvlText w:val="%8."/>
      <w:lvlJc w:val="left"/>
      <w:pPr>
        <w:ind w:left="5320" w:hanging="360"/>
      </w:pPr>
      <w:rPr>
        <w:rFonts w:hint="default"/>
      </w:rPr>
    </w:lvl>
    <w:lvl w:ilvl="8">
      <w:start w:val="1"/>
      <w:numFmt w:val="lowerRoman"/>
      <w:lvlText w:val="%9."/>
      <w:lvlJc w:val="right"/>
      <w:pPr>
        <w:ind w:left="6040" w:hanging="180"/>
      </w:pPr>
      <w:rPr>
        <w:rFonts w:hint="default"/>
      </w:rPr>
    </w:lvl>
  </w:abstractNum>
  <w:abstractNum w:abstractNumId="61" w15:restartNumberingAfterBreak="0">
    <w:nsid w:val="302D7BD9"/>
    <w:multiLevelType w:val="hybridMultilevel"/>
    <w:tmpl w:val="F3523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0C82276"/>
    <w:multiLevelType w:val="hybridMultilevel"/>
    <w:tmpl w:val="C184772C"/>
    <w:lvl w:ilvl="0" w:tplc="6D549740">
      <w:start w:val="1"/>
      <w:numFmt w:val="decimal"/>
      <w:lvlText w:val="%1."/>
      <w:lvlJc w:val="left"/>
      <w:pPr>
        <w:ind w:left="1319" w:hanging="360"/>
      </w:pPr>
    </w:lvl>
    <w:lvl w:ilvl="1" w:tplc="003200B2">
      <w:start w:val="1"/>
      <w:numFmt w:val="decimal"/>
      <w:lvlText w:val="%2.2."/>
      <w:lvlJc w:val="left"/>
      <w:pPr>
        <w:ind w:left="2039" w:hanging="360"/>
      </w:pPr>
      <w:rPr>
        <w:rFonts w:hint="default"/>
      </w:r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63" w15:restartNumberingAfterBreak="0">
    <w:nsid w:val="31CA5274"/>
    <w:multiLevelType w:val="multilevel"/>
    <w:tmpl w:val="4A5E6472"/>
    <w:styleLink w:val="CurrentList4"/>
    <w:lvl w:ilvl="0">
      <w:start w:val="1"/>
      <w:numFmt w:val="decimal"/>
      <w:suff w:val="space"/>
      <w:lvlText w:val="%1."/>
      <w:lvlJc w:val="left"/>
      <w:pPr>
        <w:ind w:left="360" w:hanging="360"/>
      </w:pPr>
      <w:rPr>
        <w:rFonts w:hint="default"/>
      </w:rPr>
    </w:lvl>
    <w:lvl w:ilvl="1">
      <w:start w:val="1"/>
      <w:numFmt w:val="decimal"/>
      <w:suff w:val="space"/>
      <w:lvlText w:val="%1.%2."/>
      <w:lvlJc w:val="left"/>
      <w:pPr>
        <w:ind w:left="1427" w:hanging="434"/>
      </w:pPr>
      <w:rPr>
        <w:rFonts w:hint="default"/>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1E13435"/>
    <w:multiLevelType w:val="hybridMultilevel"/>
    <w:tmpl w:val="420AC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31F133FC"/>
    <w:multiLevelType w:val="multilevel"/>
    <w:tmpl w:val="92D21B5A"/>
    <w:styleLink w:val="CurrentList6"/>
    <w:lvl w:ilvl="0">
      <w:start w:val="1"/>
      <w:numFmt w:val="decimal"/>
      <w:lvlText w:val="%1."/>
      <w:lvlJc w:val="left"/>
      <w:pPr>
        <w:ind w:left="1319" w:hanging="360"/>
      </w:pPr>
    </w:lvl>
    <w:lvl w:ilvl="1">
      <w:start w:val="5"/>
      <w:numFmt w:val="decimal"/>
      <w:lvlText w:val="%2.1."/>
      <w:lvlJc w:val="left"/>
      <w:pPr>
        <w:ind w:left="2039" w:hanging="360"/>
      </w:pPr>
      <w:rPr>
        <w:rFonts w:hint="default"/>
      </w:r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66" w15:restartNumberingAfterBreak="0">
    <w:nsid w:val="31FA0390"/>
    <w:multiLevelType w:val="hybridMultilevel"/>
    <w:tmpl w:val="CFF2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2534F3F"/>
    <w:multiLevelType w:val="hybridMultilevel"/>
    <w:tmpl w:val="B2BC7B36"/>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8" w15:restartNumberingAfterBreak="0">
    <w:nsid w:val="326059DA"/>
    <w:multiLevelType w:val="multilevel"/>
    <w:tmpl w:val="C9E61512"/>
    <w:lvl w:ilvl="0">
      <w:start w:val="1"/>
      <w:numFmt w:val="upperRoman"/>
      <w:lvlText w:val="%1."/>
      <w:lvlJc w:val="left"/>
      <w:pPr>
        <w:ind w:left="1151" w:hanging="72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69" w15:restartNumberingAfterBreak="0">
    <w:nsid w:val="32DF4ED6"/>
    <w:multiLevelType w:val="hybridMultilevel"/>
    <w:tmpl w:val="516CF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35C1530"/>
    <w:multiLevelType w:val="hybridMultilevel"/>
    <w:tmpl w:val="E9482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376720C"/>
    <w:multiLevelType w:val="hybridMultilevel"/>
    <w:tmpl w:val="2078D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398133E"/>
    <w:multiLevelType w:val="hybridMultilevel"/>
    <w:tmpl w:val="9F74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5070E6A"/>
    <w:multiLevelType w:val="hybridMultilevel"/>
    <w:tmpl w:val="789C6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354D0230"/>
    <w:multiLevelType w:val="hybridMultilevel"/>
    <w:tmpl w:val="4BB84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61201EA"/>
    <w:multiLevelType w:val="hybridMultilevel"/>
    <w:tmpl w:val="E4845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36855A8C"/>
    <w:multiLevelType w:val="multilevel"/>
    <w:tmpl w:val="CF5218C6"/>
    <w:styleLink w:val="CurrentList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36FD372B"/>
    <w:multiLevelType w:val="hybridMultilevel"/>
    <w:tmpl w:val="EE96A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38357D6B"/>
    <w:multiLevelType w:val="hybridMultilevel"/>
    <w:tmpl w:val="BCF6A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85C6F8E"/>
    <w:multiLevelType w:val="hybridMultilevel"/>
    <w:tmpl w:val="E9A62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3980188F"/>
    <w:multiLevelType w:val="hybridMultilevel"/>
    <w:tmpl w:val="D89EC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3A307A46"/>
    <w:multiLevelType w:val="hybridMultilevel"/>
    <w:tmpl w:val="3C22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3B351F5A"/>
    <w:multiLevelType w:val="hybridMultilevel"/>
    <w:tmpl w:val="4F4098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3C03044E"/>
    <w:multiLevelType w:val="hybridMultilevel"/>
    <w:tmpl w:val="5F8E2E28"/>
    <w:lvl w:ilvl="0" w:tplc="E0BAF370">
      <w:start w:val="1"/>
      <w:numFmt w:val="decimal"/>
      <w:pStyle w:val="ScrollListNumber"/>
      <w:lvlText w:val="%1."/>
      <w:lvlJc w:val="left"/>
      <w:pPr>
        <w:ind w:left="833" w:hanging="360"/>
      </w:pPr>
    </w:lvl>
    <w:lvl w:ilvl="1" w:tplc="961E74E0">
      <w:start w:val="1"/>
      <w:numFmt w:val="lowerLetter"/>
      <w:lvlText w:val="%2."/>
      <w:lvlJc w:val="left"/>
      <w:pPr>
        <w:ind w:left="1553" w:hanging="360"/>
      </w:pPr>
    </w:lvl>
    <w:lvl w:ilvl="2" w:tplc="5A82B1C6" w:tentative="1">
      <w:start w:val="1"/>
      <w:numFmt w:val="lowerRoman"/>
      <w:lvlText w:val="%3."/>
      <w:lvlJc w:val="right"/>
      <w:pPr>
        <w:ind w:left="2273" w:hanging="180"/>
      </w:pPr>
    </w:lvl>
    <w:lvl w:ilvl="3" w:tplc="858A911E" w:tentative="1">
      <w:start w:val="1"/>
      <w:numFmt w:val="decimal"/>
      <w:lvlText w:val="%4."/>
      <w:lvlJc w:val="left"/>
      <w:pPr>
        <w:ind w:left="2993" w:hanging="360"/>
      </w:pPr>
    </w:lvl>
    <w:lvl w:ilvl="4" w:tplc="D3202650" w:tentative="1">
      <w:start w:val="1"/>
      <w:numFmt w:val="lowerLetter"/>
      <w:lvlText w:val="%5."/>
      <w:lvlJc w:val="left"/>
      <w:pPr>
        <w:ind w:left="3713" w:hanging="360"/>
      </w:pPr>
    </w:lvl>
    <w:lvl w:ilvl="5" w:tplc="4DEAA0E4" w:tentative="1">
      <w:start w:val="1"/>
      <w:numFmt w:val="lowerRoman"/>
      <w:lvlText w:val="%6."/>
      <w:lvlJc w:val="right"/>
      <w:pPr>
        <w:ind w:left="4433" w:hanging="180"/>
      </w:pPr>
    </w:lvl>
    <w:lvl w:ilvl="6" w:tplc="B1769CAE" w:tentative="1">
      <w:start w:val="1"/>
      <w:numFmt w:val="decimal"/>
      <w:lvlText w:val="%7."/>
      <w:lvlJc w:val="left"/>
      <w:pPr>
        <w:ind w:left="5153" w:hanging="360"/>
      </w:pPr>
    </w:lvl>
    <w:lvl w:ilvl="7" w:tplc="64E2B39C" w:tentative="1">
      <w:start w:val="1"/>
      <w:numFmt w:val="lowerLetter"/>
      <w:lvlText w:val="%8."/>
      <w:lvlJc w:val="left"/>
      <w:pPr>
        <w:ind w:left="5873" w:hanging="360"/>
      </w:pPr>
    </w:lvl>
    <w:lvl w:ilvl="8" w:tplc="DF28C46A" w:tentative="1">
      <w:start w:val="1"/>
      <w:numFmt w:val="lowerRoman"/>
      <w:lvlText w:val="%9."/>
      <w:lvlJc w:val="right"/>
      <w:pPr>
        <w:ind w:left="6593" w:hanging="180"/>
      </w:pPr>
    </w:lvl>
  </w:abstractNum>
  <w:abstractNum w:abstractNumId="84" w15:restartNumberingAfterBreak="0">
    <w:nsid w:val="3C1244C7"/>
    <w:multiLevelType w:val="hybridMultilevel"/>
    <w:tmpl w:val="A6489C5E"/>
    <w:lvl w:ilvl="0" w:tplc="31340DB4">
      <w:start w:val="1"/>
      <w:numFmt w:val="bullet"/>
      <w:lvlText w:val=""/>
      <w:lvlJc w:val="left"/>
      <w:pPr>
        <w:ind w:left="720" w:hanging="360"/>
      </w:pPr>
      <w:rPr>
        <w:rFonts w:ascii="Symbol" w:hAnsi="Symbol"/>
      </w:rPr>
    </w:lvl>
    <w:lvl w:ilvl="1" w:tplc="FF68D6DE">
      <w:start w:val="1"/>
      <w:numFmt w:val="bullet"/>
      <w:lvlText w:val=""/>
      <w:lvlJc w:val="left"/>
      <w:pPr>
        <w:ind w:left="720" w:hanging="360"/>
      </w:pPr>
      <w:rPr>
        <w:rFonts w:ascii="Symbol" w:hAnsi="Symbol"/>
      </w:rPr>
    </w:lvl>
    <w:lvl w:ilvl="2" w:tplc="9CD04FFC">
      <w:start w:val="1"/>
      <w:numFmt w:val="bullet"/>
      <w:lvlText w:val=""/>
      <w:lvlJc w:val="left"/>
      <w:pPr>
        <w:ind w:left="720" w:hanging="360"/>
      </w:pPr>
      <w:rPr>
        <w:rFonts w:ascii="Symbol" w:hAnsi="Symbol"/>
      </w:rPr>
    </w:lvl>
    <w:lvl w:ilvl="3" w:tplc="D89EB3AE">
      <w:start w:val="1"/>
      <w:numFmt w:val="bullet"/>
      <w:lvlText w:val=""/>
      <w:lvlJc w:val="left"/>
      <w:pPr>
        <w:ind w:left="720" w:hanging="360"/>
      </w:pPr>
      <w:rPr>
        <w:rFonts w:ascii="Symbol" w:hAnsi="Symbol"/>
      </w:rPr>
    </w:lvl>
    <w:lvl w:ilvl="4" w:tplc="91B67C48">
      <w:start w:val="1"/>
      <w:numFmt w:val="bullet"/>
      <w:lvlText w:val=""/>
      <w:lvlJc w:val="left"/>
      <w:pPr>
        <w:ind w:left="720" w:hanging="360"/>
      </w:pPr>
      <w:rPr>
        <w:rFonts w:ascii="Symbol" w:hAnsi="Symbol"/>
      </w:rPr>
    </w:lvl>
    <w:lvl w:ilvl="5" w:tplc="675A7682">
      <w:start w:val="1"/>
      <w:numFmt w:val="bullet"/>
      <w:lvlText w:val=""/>
      <w:lvlJc w:val="left"/>
      <w:pPr>
        <w:ind w:left="720" w:hanging="360"/>
      </w:pPr>
      <w:rPr>
        <w:rFonts w:ascii="Symbol" w:hAnsi="Symbol"/>
      </w:rPr>
    </w:lvl>
    <w:lvl w:ilvl="6" w:tplc="DCF2CAE4">
      <w:start w:val="1"/>
      <w:numFmt w:val="bullet"/>
      <w:lvlText w:val=""/>
      <w:lvlJc w:val="left"/>
      <w:pPr>
        <w:ind w:left="720" w:hanging="360"/>
      </w:pPr>
      <w:rPr>
        <w:rFonts w:ascii="Symbol" w:hAnsi="Symbol"/>
      </w:rPr>
    </w:lvl>
    <w:lvl w:ilvl="7" w:tplc="029C9DC6">
      <w:start w:val="1"/>
      <w:numFmt w:val="bullet"/>
      <w:lvlText w:val=""/>
      <w:lvlJc w:val="left"/>
      <w:pPr>
        <w:ind w:left="720" w:hanging="360"/>
      </w:pPr>
      <w:rPr>
        <w:rFonts w:ascii="Symbol" w:hAnsi="Symbol"/>
      </w:rPr>
    </w:lvl>
    <w:lvl w:ilvl="8" w:tplc="4E36D182">
      <w:start w:val="1"/>
      <w:numFmt w:val="bullet"/>
      <w:lvlText w:val=""/>
      <w:lvlJc w:val="left"/>
      <w:pPr>
        <w:ind w:left="720" w:hanging="360"/>
      </w:pPr>
      <w:rPr>
        <w:rFonts w:ascii="Symbol" w:hAnsi="Symbol"/>
      </w:rPr>
    </w:lvl>
  </w:abstractNum>
  <w:abstractNum w:abstractNumId="85" w15:restartNumberingAfterBreak="0">
    <w:nsid w:val="3C1645AE"/>
    <w:multiLevelType w:val="hybridMultilevel"/>
    <w:tmpl w:val="F3D02560"/>
    <w:lvl w:ilvl="0" w:tplc="5210B6BC">
      <w:start w:val="1"/>
      <w:numFmt w:val="decimal"/>
      <w:lvlText w:val="%1."/>
      <w:lvlJc w:val="left"/>
      <w:pPr>
        <w:ind w:left="720" w:hanging="360"/>
      </w:pPr>
    </w:lvl>
    <w:lvl w:ilvl="1" w:tplc="CFDEFCA6">
      <w:start w:val="1"/>
      <w:numFmt w:val="decimal"/>
      <w:lvlText w:val="%2."/>
      <w:lvlJc w:val="left"/>
      <w:pPr>
        <w:ind w:left="720" w:hanging="360"/>
      </w:pPr>
    </w:lvl>
    <w:lvl w:ilvl="2" w:tplc="29B21D84">
      <w:start w:val="1"/>
      <w:numFmt w:val="decimal"/>
      <w:lvlText w:val="%3."/>
      <w:lvlJc w:val="left"/>
      <w:pPr>
        <w:ind w:left="720" w:hanging="360"/>
      </w:pPr>
    </w:lvl>
    <w:lvl w:ilvl="3" w:tplc="90824480">
      <w:start w:val="1"/>
      <w:numFmt w:val="decimal"/>
      <w:lvlText w:val="%4."/>
      <w:lvlJc w:val="left"/>
      <w:pPr>
        <w:ind w:left="720" w:hanging="360"/>
      </w:pPr>
    </w:lvl>
    <w:lvl w:ilvl="4" w:tplc="2D80F9D0">
      <w:start w:val="1"/>
      <w:numFmt w:val="decimal"/>
      <w:lvlText w:val="%5."/>
      <w:lvlJc w:val="left"/>
      <w:pPr>
        <w:ind w:left="720" w:hanging="360"/>
      </w:pPr>
    </w:lvl>
    <w:lvl w:ilvl="5" w:tplc="5116447A">
      <w:start w:val="1"/>
      <w:numFmt w:val="decimal"/>
      <w:lvlText w:val="%6."/>
      <w:lvlJc w:val="left"/>
      <w:pPr>
        <w:ind w:left="720" w:hanging="360"/>
      </w:pPr>
    </w:lvl>
    <w:lvl w:ilvl="6" w:tplc="569026DE">
      <w:start w:val="1"/>
      <w:numFmt w:val="decimal"/>
      <w:lvlText w:val="%7."/>
      <w:lvlJc w:val="left"/>
      <w:pPr>
        <w:ind w:left="720" w:hanging="360"/>
      </w:pPr>
    </w:lvl>
    <w:lvl w:ilvl="7" w:tplc="9D0201CA">
      <w:start w:val="1"/>
      <w:numFmt w:val="decimal"/>
      <w:lvlText w:val="%8."/>
      <w:lvlJc w:val="left"/>
      <w:pPr>
        <w:ind w:left="720" w:hanging="360"/>
      </w:pPr>
    </w:lvl>
    <w:lvl w:ilvl="8" w:tplc="FCE6ABFC">
      <w:start w:val="1"/>
      <w:numFmt w:val="decimal"/>
      <w:lvlText w:val="%9."/>
      <w:lvlJc w:val="left"/>
      <w:pPr>
        <w:ind w:left="720" w:hanging="360"/>
      </w:pPr>
    </w:lvl>
  </w:abstractNum>
  <w:abstractNum w:abstractNumId="86" w15:restartNumberingAfterBreak="0">
    <w:nsid w:val="3C9A1349"/>
    <w:multiLevelType w:val="hybridMultilevel"/>
    <w:tmpl w:val="23CE0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3ECB2AED"/>
    <w:multiLevelType w:val="multilevel"/>
    <w:tmpl w:val="E188D8B2"/>
    <w:lvl w:ilvl="0">
      <w:start w:val="17"/>
      <w:numFmt w:val="decimal"/>
      <w:lvlText w:val="%1."/>
      <w:lvlJc w:val="left"/>
      <w:pPr>
        <w:ind w:left="480" w:hanging="480"/>
      </w:pPr>
      <w:rPr>
        <w:rFonts w:hint="default"/>
      </w:rPr>
    </w:lvl>
    <w:lvl w:ilvl="1">
      <w:start w:val="1"/>
      <w:numFmt w:val="decimal"/>
      <w:pStyle w:val="Style1"/>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3FD2223A"/>
    <w:multiLevelType w:val="hybridMultilevel"/>
    <w:tmpl w:val="92ECF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05534C5"/>
    <w:multiLevelType w:val="hybridMultilevel"/>
    <w:tmpl w:val="6360E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414E0741"/>
    <w:multiLevelType w:val="hybridMultilevel"/>
    <w:tmpl w:val="E5EC1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41AA46F1"/>
    <w:multiLevelType w:val="hybridMultilevel"/>
    <w:tmpl w:val="86CA560E"/>
    <w:lvl w:ilvl="0" w:tplc="0427000F">
      <w:start w:val="1"/>
      <w:numFmt w:val="decimal"/>
      <w:lvlText w:val="%1."/>
      <w:lvlJc w:val="left"/>
      <w:pPr>
        <w:ind w:left="540"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92" w15:restartNumberingAfterBreak="0">
    <w:nsid w:val="42A73710"/>
    <w:multiLevelType w:val="multilevel"/>
    <w:tmpl w:val="09A2C7D4"/>
    <w:lvl w:ilvl="0">
      <w:start w:val="1"/>
      <w:numFmt w:val="decimal"/>
      <w:lvlText w:val="BR-%1."/>
      <w:lvlJc w:val="left"/>
      <w:pPr>
        <w:ind w:left="450" w:hanging="360"/>
      </w:pPr>
      <w:rPr>
        <w:rFonts w:hint="default"/>
      </w:rPr>
    </w:lvl>
    <w:lvl w:ilvl="1">
      <w:start w:val="1"/>
      <w:numFmt w:val="decimal"/>
      <w:lvlText w:val="BR-%1.%2"/>
      <w:lvlJc w:val="left"/>
      <w:pPr>
        <w:ind w:left="502" w:hanging="360"/>
      </w:pPr>
      <w:rPr>
        <w:rFonts w:hint="default"/>
      </w:rPr>
    </w:lvl>
    <w:lvl w:ilvl="2">
      <w:start w:val="1"/>
      <w:numFmt w:val="decimal"/>
      <w:lvlText w:val="BR-%3.%2"/>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93" w15:restartNumberingAfterBreak="0">
    <w:nsid w:val="43BC4C96"/>
    <w:multiLevelType w:val="hybridMultilevel"/>
    <w:tmpl w:val="3B64B3E2"/>
    <w:lvl w:ilvl="0" w:tplc="F6281CEE">
      <w:start w:val="11"/>
      <w:numFmt w:val="decimal"/>
      <w:lvlText w:val="%1."/>
      <w:lvlJc w:val="left"/>
      <w:pPr>
        <w:ind w:left="540" w:hanging="360"/>
      </w:pPr>
      <w:rPr>
        <w:rFonts w:hint="default"/>
      </w:rPr>
    </w:lvl>
    <w:lvl w:ilvl="1" w:tplc="04270019">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94" w15:restartNumberingAfterBreak="0">
    <w:nsid w:val="463F0F2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7E8614F"/>
    <w:multiLevelType w:val="hybridMultilevel"/>
    <w:tmpl w:val="DCDC7188"/>
    <w:lvl w:ilvl="0" w:tplc="F7B45D0E">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4B012658"/>
    <w:multiLevelType w:val="hybridMultilevel"/>
    <w:tmpl w:val="F87073F2"/>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98" w15:restartNumberingAfterBreak="0">
    <w:nsid w:val="4B315F84"/>
    <w:multiLevelType w:val="hybridMultilevel"/>
    <w:tmpl w:val="077C7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B34494F"/>
    <w:multiLevelType w:val="hybridMultilevel"/>
    <w:tmpl w:val="AB8C88B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4B511DCA"/>
    <w:multiLevelType w:val="hybridMultilevel"/>
    <w:tmpl w:val="9DE02F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BB640DB"/>
    <w:multiLevelType w:val="hybridMultilevel"/>
    <w:tmpl w:val="2340A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BBE0DE1"/>
    <w:multiLevelType w:val="hybridMultilevel"/>
    <w:tmpl w:val="2CFAC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4D783AA4"/>
    <w:multiLevelType w:val="hybridMultilevel"/>
    <w:tmpl w:val="8D22E2BA"/>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04" w15:restartNumberingAfterBreak="0">
    <w:nsid w:val="4F5D61CF"/>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F6943F0"/>
    <w:multiLevelType w:val="hybridMultilevel"/>
    <w:tmpl w:val="35009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4FA1203C"/>
    <w:multiLevelType w:val="hybridMultilevel"/>
    <w:tmpl w:val="C44E8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51597D3B"/>
    <w:multiLevelType w:val="hybridMultilevel"/>
    <w:tmpl w:val="28C09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51D225F5"/>
    <w:multiLevelType w:val="hybridMultilevel"/>
    <w:tmpl w:val="D1845ACC"/>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09" w15:restartNumberingAfterBreak="0">
    <w:nsid w:val="5251452B"/>
    <w:multiLevelType w:val="hybridMultilevel"/>
    <w:tmpl w:val="78329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52DD397A"/>
    <w:multiLevelType w:val="hybridMultilevel"/>
    <w:tmpl w:val="76925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5333103B"/>
    <w:multiLevelType w:val="hybridMultilevel"/>
    <w:tmpl w:val="C00C2208"/>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12" w15:restartNumberingAfterBreak="0">
    <w:nsid w:val="540B6EA7"/>
    <w:multiLevelType w:val="hybridMultilevel"/>
    <w:tmpl w:val="AD20544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13" w15:restartNumberingAfterBreak="0">
    <w:nsid w:val="542901C3"/>
    <w:multiLevelType w:val="hybridMultilevel"/>
    <w:tmpl w:val="7BC83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7465AFE"/>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85C7E1C"/>
    <w:multiLevelType w:val="hybridMultilevel"/>
    <w:tmpl w:val="B99E9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591E15F2"/>
    <w:multiLevelType w:val="multilevel"/>
    <w:tmpl w:val="447A90B0"/>
    <w:lvl w:ilvl="0">
      <w:start w:val="1"/>
      <w:numFmt w:val="decimal"/>
      <w:pStyle w:val="Numbered"/>
      <w:lvlText w:val="%1."/>
      <w:lvlJc w:val="left"/>
      <w:pPr>
        <w:ind w:left="927" w:hanging="360"/>
      </w:pPr>
      <w:rPr>
        <w:rFonts w:hint="default"/>
        <w:color w:val="auto"/>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17" w15:restartNumberingAfterBreak="0">
    <w:nsid w:val="5A390489"/>
    <w:multiLevelType w:val="multilevel"/>
    <w:tmpl w:val="C9E61512"/>
    <w:styleLink w:val="CurrentList9"/>
    <w:lvl w:ilvl="0">
      <w:start w:val="1"/>
      <w:numFmt w:val="upperRoman"/>
      <w:lvlText w:val="%1."/>
      <w:lvlJc w:val="left"/>
      <w:pPr>
        <w:ind w:left="1151" w:hanging="72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abstractNum w:abstractNumId="118" w15:restartNumberingAfterBreak="0">
    <w:nsid w:val="5A897C84"/>
    <w:multiLevelType w:val="hybridMultilevel"/>
    <w:tmpl w:val="F162F854"/>
    <w:lvl w:ilvl="0" w:tplc="52A60D42">
      <w:start w:val="11"/>
      <w:numFmt w:val="upperRoman"/>
      <w:lvlText w:val="%1."/>
      <w:lvlJc w:val="left"/>
      <w:pPr>
        <w:ind w:left="3698" w:hanging="72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19" w15:restartNumberingAfterBreak="0">
    <w:nsid w:val="5C9470E5"/>
    <w:multiLevelType w:val="hybridMultilevel"/>
    <w:tmpl w:val="9C888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5DAA0F4E"/>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E3C7B19"/>
    <w:multiLevelType w:val="hybridMultilevel"/>
    <w:tmpl w:val="69BA7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5EE25C6D"/>
    <w:multiLevelType w:val="hybridMultilevel"/>
    <w:tmpl w:val="2E943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5F225B1C"/>
    <w:multiLevelType w:val="hybridMultilevel"/>
    <w:tmpl w:val="96F47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0487A0E"/>
    <w:multiLevelType w:val="hybridMultilevel"/>
    <w:tmpl w:val="5ADC0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615262F6"/>
    <w:multiLevelType w:val="hybridMultilevel"/>
    <w:tmpl w:val="AB4E6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61984790"/>
    <w:multiLevelType w:val="multilevel"/>
    <w:tmpl w:val="EDE61728"/>
    <w:lvl w:ilvl="0">
      <w:start w:val="20"/>
      <w:numFmt w:val="decimal"/>
      <w:lvlText w:val="%1."/>
      <w:lvlJc w:val="left"/>
      <w:pPr>
        <w:ind w:left="480" w:hanging="480"/>
      </w:pPr>
      <w:rPr>
        <w:rFonts w:hint="default"/>
        <w:sz w:val="24"/>
        <w:szCs w:val="24"/>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2728B2"/>
    <w:multiLevelType w:val="multilevel"/>
    <w:tmpl w:val="F80A499E"/>
    <w:lvl w:ilvl="0">
      <w:start w:val="1"/>
      <w:numFmt w:val="decimal"/>
      <w:lvlText w:val="NR-%1"/>
      <w:lvlJc w:val="left"/>
      <w:pPr>
        <w:ind w:left="450" w:hanging="360"/>
      </w:pPr>
      <w:rPr>
        <w:rFonts w:hint="default"/>
      </w:rPr>
    </w:lvl>
    <w:lvl w:ilvl="1">
      <w:start w:val="1"/>
      <w:numFmt w:val="decimal"/>
      <w:lvlText w:val=" NR-%1.%2"/>
      <w:lvlJc w:val="left"/>
      <w:pPr>
        <w:ind w:left="360" w:hanging="360"/>
      </w:pPr>
      <w:rPr>
        <w:rFonts w:hint="default"/>
      </w:rPr>
    </w:lvl>
    <w:lvl w:ilvl="2">
      <w:start w:val="1"/>
      <w:numFmt w:val="decimal"/>
      <w:lvlText w:val="BR-%3.%2"/>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28" w15:restartNumberingAfterBreak="0">
    <w:nsid w:val="643E7191"/>
    <w:multiLevelType w:val="hybridMultilevel"/>
    <w:tmpl w:val="3F389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6564F8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67B562A"/>
    <w:multiLevelType w:val="hybridMultilevel"/>
    <w:tmpl w:val="97FE7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7C55106"/>
    <w:multiLevelType w:val="hybridMultilevel"/>
    <w:tmpl w:val="2A30F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8106EBF"/>
    <w:multiLevelType w:val="hybridMultilevel"/>
    <w:tmpl w:val="C57CB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83F1346"/>
    <w:multiLevelType w:val="multilevel"/>
    <w:tmpl w:val="F88A676C"/>
    <w:lvl w:ilvl="0">
      <w:start w:val="1"/>
      <w:numFmt w:val="decimal"/>
      <w:pStyle w:val="1lygis"/>
      <w:lvlText w:val="%1."/>
      <w:lvlJc w:val="left"/>
      <w:pPr>
        <w:ind w:left="0" w:firstLine="0"/>
      </w:pPr>
      <w:rPr>
        <w:rFonts w:hint="default"/>
      </w:rPr>
    </w:lvl>
    <w:lvl w:ilvl="1">
      <w:start w:val="1"/>
      <w:numFmt w:val="none"/>
      <w:pStyle w:val="2lygis"/>
      <w:lvlText w:val="5.1."/>
      <w:lvlJc w:val="left"/>
      <w:pPr>
        <w:ind w:left="644" w:hanging="360"/>
      </w:pPr>
      <w:rPr>
        <w:rFonts w:hint="default"/>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4" w15:restartNumberingAfterBreak="0">
    <w:nsid w:val="684C70E7"/>
    <w:multiLevelType w:val="hybridMultilevel"/>
    <w:tmpl w:val="4A7279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69CA279F"/>
    <w:multiLevelType w:val="hybridMultilevel"/>
    <w:tmpl w:val="5E06A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9DE49BF"/>
    <w:multiLevelType w:val="hybridMultilevel"/>
    <w:tmpl w:val="CE622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AFC21F9"/>
    <w:multiLevelType w:val="multilevel"/>
    <w:tmpl w:val="62F48F9E"/>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8" w15:restartNumberingAfterBreak="0">
    <w:nsid w:val="6B2238D1"/>
    <w:multiLevelType w:val="hybridMultilevel"/>
    <w:tmpl w:val="B75A6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6B4F79BF"/>
    <w:multiLevelType w:val="hybridMultilevel"/>
    <w:tmpl w:val="E7CE8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C025EAA"/>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C170B46"/>
    <w:multiLevelType w:val="hybridMultilevel"/>
    <w:tmpl w:val="533CA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C3157B3"/>
    <w:multiLevelType w:val="hybridMultilevel"/>
    <w:tmpl w:val="9DE02F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E0E5967"/>
    <w:multiLevelType w:val="hybridMultilevel"/>
    <w:tmpl w:val="1FAA2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6E532AEB"/>
    <w:multiLevelType w:val="hybridMultilevel"/>
    <w:tmpl w:val="166C6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FD45F24"/>
    <w:multiLevelType w:val="hybridMultilevel"/>
    <w:tmpl w:val="4A120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09727D3"/>
    <w:multiLevelType w:val="hybridMultilevel"/>
    <w:tmpl w:val="B6AC7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7" w15:restartNumberingAfterBreak="0">
    <w:nsid w:val="70C33AF6"/>
    <w:multiLevelType w:val="hybridMultilevel"/>
    <w:tmpl w:val="6A024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715051F0"/>
    <w:multiLevelType w:val="hybridMultilevel"/>
    <w:tmpl w:val="4A980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71F75BCF"/>
    <w:multiLevelType w:val="hybridMultilevel"/>
    <w:tmpl w:val="E0D6F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722E1034"/>
    <w:multiLevelType w:val="multilevel"/>
    <w:tmpl w:val="AD90DB0C"/>
    <w:styleLink w:val="CurrentList1"/>
    <w:lvl w:ilvl="0">
      <w:start w:val="1"/>
      <w:numFmt w:val="decimal"/>
      <w:lvlText w:val="%1."/>
      <w:lvlJc w:val="left"/>
      <w:pPr>
        <w:ind w:left="0" w:firstLine="0"/>
      </w:pPr>
    </w:lvl>
    <w:lvl w:ilvl="1">
      <w:start w:val="1"/>
      <w:numFmt w:val="decimal"/>
      <w:lvlText w:val="%1.%2."/>
      <w:lvlJc w:val="left"/>
      <w:pPr>
        <w:ind w:left="284" w:firstLine="0"/>
      </w:pPr>
      <w:rPr>
        <w:rFonts w:hint="default"/>
        <w:b w:val="0"/>
        <w:color w:val="auto"/>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1" w15:restartNumberingAfterBreak="0">
    <w:nsid w:val="728D4E21"/>
    <w:multiLevelType w:val="hybridMultilevel"/>
    <w:tmpl w:val="02221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2" w15:restartNumberingAfterBreak="0">
    <w:nsid w:val="73695996"/>
    <w:multiLevelType w:val="multilevel"/>
    <w:tmpl w:val="16F895B2"/>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3" w15:restartNumberingAfterBreak="0">
    <w:nsid w:val="76B14516"/>
    <w:multiLevelType w:val="hybridMultilevel"/>
    <w:tmpl w:val="7D00D618"/>
    <w:lvl w:ilvl="0" w:tplc="2C0087D6">
      <w:start w:val="10"/>
      <w:numFmt w:val="upperRoman"/>
      <w:lvlText w:val="%1."/>
      <w:lvlJc w:val="left"/>
      <w:pPr>
        <w:ind w:left="3698" w:hanging="72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54" w15:restartNumberingAfterBreak="0">
    <w:nsid w:val="76B96D40"/>
    <w:multiLevelType w:val="hybridMultilevel"/>
    <w:tmpl w:val="09289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5" w15:restartNumberingAfterBreak="0">
    <w:nsid w:val="7742781B"/>
    <w:multiLevelType w:val="multilevel"/>
    <w:tmpl w:val="F88A676C"/>
    <w:styleLink w:val="CurrentList7"/>
    <w:lvl w:ilvl="0">
      <w:start w:val="1"/>
      <w:numFmt w:val="decimal"/>
      <w:lvlText w:val="%1."/>
      <w:lvlJc w:val="left"/>
      <w:pPr>
        <w:ind w:left="0" w:firstLine="0"/>
      </w:pPr>
      <w:rPr>
        <w:rFonts w:hint="default"/>
      </w:rPr>
    </w:lvl>
    <w:lvl w:ilvl="1">
      <w:start w:val="1"/>
      <w:numFmt w:val="none"/>
      <w:lvlText w:val="5.1."/>
      <w:lvlJc w:val="left"/>
      <w:pPr>
        <w:ind w:left="644" w:hanging="360"/>
      </w:pPr>
      <w:rPr>
        <w:rFonts w:hint="default"/>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6" w15:restartNumberingAfterBreak="0">
    <w:nsid w:val="79B15595"/>
    <w:multiLevelType w:val="hybridMultilevel"/>
    <w:tmpl w:val="123CC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7" w15:restartNumberingAfterBreak="0">
    <w:nsid w:val="7A9861DD"/>
    <w:multiLevelType w:val="hybridMultilevel"/>
    <w:tmpl w:val="31AAAC4E"/>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58" w15:restartNumberingAfterBreak="0">
    <w:nsid w:val="7AD75B91"/>
    <w:multiLevelType w:val="hybridMultilevel"/>
    <w:tmpl w:val="1E9EE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9" w15:restartNumberingAfterBreak="0">
    <w:nsid w:val="7CCF5E60"/>
    <w:multiLevelType w:val="hybridMultilevel"/>
    <w:tmpl w:val="A6C456D8"/>
    <w:lvl w:ilvl="0" w:tplc="2D9E7642">
      <w:start w:val="25"/>
      <w:numFmt w:val="decimal"/>
      <w:lvlText w:val="%1."/>
      <w:lvlJc w:val="left"/>
      <w:pPr>
        <w:ind w:left="5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0" w15:restartNumberingAfterBreak="0">
    <w:nsid w:val="7D6E36CE"/>
    <w:multiLevelType w:val="hybridMultilevel"/>
    <w:tmpl w:val="6F662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7EEE484D"/>
    <w:multiLevelType w:val="multilevel"/>
    <w:tmpl w:val="4A004858"/>
    <w:styleLink w:val="CurrentList3"/>
    <w:lvl w:ilvl="0">
      <w:start w:val="1"/>
      <w:numFmt w:val="decimal"/>
      <w:lvlText w:val="%1."/>
      <w:lvlJc w:val="left"/>
      <w:pPr>
        <w:ind w:left="0" w:firstLine="0"/>
      </w:pPr>
      <w:rPr>
        <w:rFonts w:hint="default"/>
      </w:rPr>
    </w:lvl>
    <w:lvl w:ilvl="1">
      <w:start w:val="1"/>
      <w:numFmt w:val="none"/>
      <w:lvlText w:val="16.1."/>
      <w:lvlJc w:val="left"/>
      <w:pPr>
        <w:ind w:left="644" w:hanging="360"/>
      </w:pPr>
      <w:rPr>
        <w:rFonts w:hint="default"/>
      </w:rPr>
    </w:lvl>
    <w:lvl w:ilvl="2">
      <w:start w:val="1"/>
      <w:numFmt w:val="decimal"/>
      <w:lvlText w:val="%1.%2.%3."/>
      <w:lvlJc w:val="left"/>
      <w:pPr>
        <w:ind w:left="568"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90309343">
    <w:abstractNumId w:val="17"/>
  </w:num>
  <w:num w:numId="2" w16cid:durableId="1196193309">
    <w:abstractNumId w:val="116"/>
  </w:num>
  <w:num w:numId="3" w16cid:durableId="1187207277">
    <w:abstractNumId w:val="96"/>
  </w:num>
  <w:num w:numId="4" w16cid:durableId="874465406">
    <w:abstractNumId w:val="60"/>
  </w:num>
  <w:num w:numId="5" w16cid:durableId="1383748868">
    <w:abstractNumId w:val="91"/>
  </w:num>
  <w:num w:numId="6" w16cid:durableId="756635757">
    <w:abstractNumId w:val="92"/>
  </w:num>
  <w:num w:numId="7" w16cid:durableId="1605113226">
    <w:abstractNumId w:val="140"/>
  </w:num>
  <w:num w:numId="8" w16cid:durableId="1470972368">
    <w:abstractNumId w:val="120"/>
  </w:num>
  <w:num w:numId="9" w16cid:durableId="1255237142">
    <w:abstractNumId w:val="2"/>
  </w:num>
  <w:num w:numId="10" w16cid:durableId="1670256723">
    <w:abstractNumId w:val="129"/>
  </w:num>
  <w:num w:numId="11" w16cid:durableId="1356812348">
    <w:abstractNumId w:val="12"/>
  </w:num>
  <w:num w:numId="12" w16cid:durableId="1891071988">
    <w:abstractNumId w:val="55"/>
  </w:num>
  <w:num w:numId="13" w16cid:durableId="671642199">
    <w:abstractNumId w:val="100"/>
  </w:num>
  <w:num w:numId="14" w16cid:durableId="588925601">
    <w:abstractNumId w:val="99"/>
  </w:num>
  <w:num w:numId="15" w16cid:durableId="876545264">
    <w:abstractNumId w:val="142"/>
  </w:num>
  <w:num w:numId="16" w16cid:durableId="685717639">
    <w:abstractNumId w:val="36"/>
  </w:num>
  <w:num w:numId="17" w16cid:durableId="924530840">
    <w:abstractNumId w:val="82"/>
  </w:num>
  <w:num w:numId="18" w16cid:durableId="1268198683">
    <w:abstractNumId w:val="127"/>
  </w:num>
  <w:num w:numId="19" w16cid:durableId="1622220500">
    <w:abstractNumId w:val="21"/>
  </w:num>
  <w:num w:numId="20" w16cid:durableId="218710732">
    <w:abstractNumId w:val="53"/>
  </w:num>
  <w:num w:numId="21" w16cid:durableId="2143691453">
    <w:abstractNumId w:val="114"/>
  </w:num>
  <w:num w:numId="22" w16cid:durableId="2125728566">
    <w:abstractNumId w:val="104"/>
  </w:num>
  <w:num w:numId="23" w16cid:durableId="24059101">
    <w:abstractNumId w:val="123"/>
  </w:num>
  <w:num w:numId="24" w16cid:durableId="2124113506">
    <w:abstractNumId w:val="43"/>
  </w:num>
  <w:num w:numId="25" w16cid:durableId="1215432026">
    <w:abstractNumId w:val="67"/>
  </w:num>
  <w:num w:numId="26" w16cid:durableId="1554461858">
    <w:abstractNumId w:val="95"/>
  </w:num>
  <w:num w:numId="27" w16cid:durableId="113840038">
    <w:abstractNumId w:val="22"/>
  </w:num>
  <w:num w:numId="28" w16cid:durableId="651182080">
    <w:abstractNumId w:val="157"/>
  </w:num>
  <w:num w:numId="29" w16cid:durableId="823084228">
    <w:abstractNumId w:val="108"/>
  </w:num>
  <w:num w:numId="30" w16cid:durableId="1113356262">
    <w:abstractNumId w:val="8"/>
  </w:num>
  <w:num w:numId="31" w16cid:durableId="761684455">
    <w:abstractNumId w:val="48"/>
  </w:num>
  <w:num w:numId="32" w16cid:durableId="723258086">
    <w:abstractNumId w:val="97"/>
  </w:num>
  <w:num w:numId="33" w16cid:durableId="1281642096">
    <w:abstractNumId w:val="112"/>
  </w:num>
  <w:num w:numId="34" w16cid:durableId="1286813920">
    <w:abstractNumId w:val="59"/>
  </w:num>
  <w:num w:numId="35" w16cid:durableId="611791299">
    <w:abstractNumId w:val="111"/>
  </w:num>
  <w:num w:numId="36" w16cid:durableId="672223409">
    <w:abstractNumId w:val="103"/>
  </w:num>
  <w:num w:numId="37" w16cid:durableId="1235317450">
    <w:abstractNumId w:val="20"/>
  </w:num>
  <w:num w:numId="38" w16cid:durableId="1093624761">
    <w:abstractNumId w:val="151"/>
  </w:num>
  <w:num w:numId="39" w16cid:durableId="1103913469">
    <w:abstractNumId w:val="147"/>
  </w:num>
  <w:num w:numId="40" w16cid:durableId="990407447">
    <w:abstractNumId w:val="35"/>
  </w:num>
  <w:num w:numId="41" w16cid:durableId="1172451354">
    <w:abstractNumId w:val="26"/>
  </w:num>
  <w:num w:numId="42" w16cid:durableId="2146466134">
    <w:abstractNumId w:val="80"/>
  </w:num>
  <w:num w:numId="43" w16cid:durableId="1972397120">
    <w:abstractNumId w:val="77"/>
  </w:num>
  <w:num w:numId="44" w16cid:durableId="1117986691">
    <w:abstractNumId w:val="52"/>
  </w:num>
  <w:num w:numId="45" w16cid:durableId="162211492">
    <w:abstractNumId w:val="23"/>
  </w:num>
  <w:num w:numId="46" w16cid:durableId="1925726936">
    <w:abstractNumId w:val="45"/>
  </w:num>
  <w:num w:numId="47" w16cid:durableId="1315336250">
    <w:abstractNumId w:val="70"/>
  </w:num>
  <w:num w:numId="48" w16cid:durableId="2123069746">
    <w:abstractNumId w:val="69"/>
  </w:num>
  <w:num w:numId="49" w16cid:durableId="1993212569">
    <w:abstractNumId w:val="105"/>
  </w:num>
  <w:num w:numId="50" w16cid:durableId="1090157685">
    <w:abstractNumId w:val="125"/>
  </w:num>
  <w:num w:numId="51" w16cid:durableId="1810587086">
    <w:abstractNumId w:val="130"/>
  </w:num>
  <w:num w:numId="52" w16cid:durableId="1084494494">
    <w:abstractNumId w:val="115"/>
  </w:num>
  <w:num w:numId="53" w16cid:durableId="2073313124">
    <w:abstractNumId w:val="25"/>
  </w:num>
  <w:num w:numId="54" w16cid:durableId="1448088153">
    <w:abstractNumId w:val="18"/>
  </w:num>
  <w:num w:numId="55" w16cid:durableId="566455440">
    <w:abstractNumId w:val="54"/>
  </w:num>
  <w:num w:numId="56" w16cid:durableId="815613079">
    <w:abstractNumId w:val="57"/>
  </w:num>
  <w:num w:numId="57" w16cid:durableId="1061557117">
    <w:abstractNumId w:val="109"/>
  </w:num>
  <w:num w:numId="58" w16cid:durableId="1506748033">
    <w:abstractNumId w:val="98"/>
  </w:num>
  <w:num w:numId="59" w16cid:durableId="1381705339">
    <w:abstractNumId w:val="138"/>
  </w:num>
  <w:num w:numId="60" w16cid:durableId="1580139717">
    <w:abstractNumId w:val="74"/>
  </w:num>
  <w:num w:numId="61" w16cid:durableId="1745420498">
    <w:abstractNumId w:val="71"/>
  </w:num>
  <w:num w:numId="62" w16cid:durableId="1711607551">
    <w:abstractNumId w:val="5"/>
  </w:num>
  <w:num w:numId="63" w16cid:durableId="1050031714">
    <w:abstractNumId w:val="27"/>
  </w:num>
  <w:num w:numId="64" w16cid:durableId="1046610472">
    <w:abstractNumId w:val="124"/>
  </w:num>
  <w:num w:numId="65" w16cid:durableId="264003326">
    <w:abstractNumId w:val="19"/>
  </w:num>
  <w:num w:numId="66" w16cid:durableId="323708821">
    <w:abstractNumId w:val="15"/>
  </w:num>
  <w:num w:numId="67" w16cid:durableId="726220653">
    <w:abstractNumId w:val="13"/>
  </w:num>
  <w:num w:numId="68" w16cid:durableId="557085021">
    <w:abstractNumId w:val="121"/>
  </w:num>
  <w:num w:numId="69" w16cid:durableId="652028267">
    <w:abstractNumId w:val="66"/>
  </w:num>
  <w:num w:numId="70" w16cid:durableId="418402873">
    <w:abstractNumId w:val="50"/>
  </w:num>
  <w:num w:numId="71" w16cid:durableId="737940409">
    <w:abstractNumId w:val="122"/>
  </w:num>
  <w:num w:numId="72" w16cid:durableId="923733030">
    <w:abstractNumId w:val="64"/>
  </w:num>
  <w:num w:numId="73" w16cid:durableId="1522358201">
    <w:abstractNumId w:val="30"/>
  </w:num>
  <w:num w:numId="74" w16cid:durableId="2108189402">
    <w:abstractNumId w:val="6"/>
  </w:num>
  <w:num w:numId="75" w16cid:durableId="2140344006">
    <w:abstractNumId w:val="9"/>
  </w:num>
  <w:num w:numId="76" w16cid:durableId="1995138951">
    <w:abstractNumId w:val="144"/>
  </w:num>
  <w:num w:numId="77" w16cid:durableId="1400595678">
    <w:abstractNumId w:val="145"/>
  </w:num>
  <w:num w:numId="78" w16cid:durableId="961812495">
    <w:abstractNumId w:val="58"/>
  </w:num>
  <w:num w:numId="79" w16cid:durableId="365451857">
    <w:abstractNumId w:val="39"/>
  </w:num>
  <w:num w:numId="80" w16cid:durableId="321660612">
    <w:abstractNumId w:val="128"/>
  </w:num>
  <w:num w:numId="81" w16cid:durableId="1720124501">
    <w:abstractNumId w:val="110"/>
  </w:num>
  <w:num w:numId="82" w16cid:durableId="384916607">
    <w:abstractNumId w:val="72"/>
  </w:num>
  <w:num w:numId="83" w16cid:durableId="1336105510">
    <w:abstractNumId w:val="81"/>
  </w:num>
  <w:num w:numId="84" w16cid:durableId="222910959">
    <w:abstractNumId w:val="136"/>
  </w:num>
  <w:num w:numId="85" w16cid:durableId="69737469">
    <w:abstractNumId w:val="132"/>
  </w:num>
  <w:num w:numId="86" w16cid:durableId="1328553028">
    <w:abstractNumId w:val="40"/>
  </w:num>
  <w:num w:numId="87" w16cid:durableId="1702785152">
    <w:abstractNumId w:val="78"/>
  </w:num>
  <w:num w:numId="88" w16cid:durableId="1124229567">
    <w:abstractNumId w:val="79"/>
  </w:num>
  <w:num w:numId="89" w16cid:durableId="194658529">
    <w:abstractNumId w:val="73"/>
  </w:num>
  <w:num w:numId="90" w16cid:durableId="1127891632">
    <w:abstractNumId w:val="28"/>
  </w:num>
  <w:num w:numId="91" w16cid:durableId="232813610">
    <w:abstractNumId w:val="89"/>
  </w:num>
  <w:num w:numId="92" w16cid:durableId="572088368">
    <w:abstractNumId w:val="107"/>
  </w:num>
  <w:num w:numId="93" w16cid:durableId="1387266076">
    <w:abstractNumId w:val="113"/>
  </w:num>
  <w:num w:numId="94" w16cid:durableId="722603103">
    <w:abstractNumId w:val="86"/>
  </w:num>
  <w:num w:numId="95" w16cid:durableId="841428293">
    <w:abstractNumId w:val="146"/>
  </w:num>
  <w:num w:numId="96" w16cid:durableId="1932540981">
    <w:abstractNumId w:val="24"/>
  </w:num>
  <w:num w:numId="97" w16cid:durableId="43219411">
    <w:abstractNumId w:val="141"/>
  </w:num>
  <w:num w:numId="98" w16cid:durableId="613710155">
    <w:abstractNumId w:val="1"/>
  </w:num>
  <w:num w:numId="99" w16cid:durableId="1084568905">
    <w:abstractNumId w:val="154"/>
  </w:num>
  <w:num w:numId="100" w16cid:durableId="280428740">
    <w:abstractNumId w:val="14"/>
  </w:num>
  <w:num w:numId="101" w16cid:durableId="946352675">
    <w:abstractNumId w:val="61"/>
  </w:num>
  <w:num w:numId="102" w16cid:durableId="1172186268">
    <w:abstractNumId w:val="56"/>
  </w:num>
  <w:num w:numId="103" w16cid:durableId="929850036">
    <w:abstractNumId w:val="119"/>
  </w:num>
  <w:num w:numId="104" w16cid:durableId="630940383">
    <w:abstractNumId w:val="88"/>
  </w:num>
  <w:num w:numId="105" w16cid:durableId="1513567925">
    <w:abstractNumId w:val="149"/>
  </w:num>
  <w:num w:numId="106" w16cid:durableId="941645690">
    <w:abstractNumId w:val="29"/>
  </w:num>
  <w:num w:numId="107" w16cid:durableId="275334834">
    <w:abstractNumId w:val="131"/>
  </w:num>
  <w:num w:numId="108" w16cid:durableId="61947796">
    <w:abstractNumId w:val="90"/>
  </w:num>
  <w:num w:numId="109" w16cid:durableId="54860073">
    <w:abstractNumId w:val="139"/>
  </w:num>
  <w:num w:numId="110" w16cid:durableId="1811554523">
    <w:abstractNumId w:val="41"/>
  </w:num>
  <w:num w:numId="111" w16cid:durableId="103355151">
    <w:abstractNumId w:val="106"/>
  </w:num>
  <w:num w:numId="112" w16cid:durableId="1486049274">
    <w:abstractNumId w:val="156"/>
  </w:num>
  <w:num w:numId="113" w16cid:durableId="526069095">
    <w:abstractNumId w:val="3"/>
  </w:num>
  <w:num w:numId="114" w16cid:durableId="1703823524">
    <w:abstractNumId w:val="4"/>
  </w:num>
  <w:num w:numId="115" w16cid:durableId="1185747248">
    <w:abstractNumId w:val="47"/>
  </w:num>
  <w:num w:numId="116" w16cid:durableId="1500198968">
    <w:abstractNumId w:val="148"/>
  </w:num>
  <w:num w:numId="117" w16cid:durableId="1924681590">
    <w:abstractNumId w:val="37"/>
  </w:num>
  <w:num w:numId="118" w16cid:durableId="619725351">
    <w:abstractNumId w:val="16"/>
  </w:num>
  <w:num w:numId="119" w16cid:durableId="703360240">
    <w:abstractNumId w:val="32"/>
  </w:num>
  <w:num w:numId="120" w16cid:durableId="668363779">
    <w:abstractNumId w:val="160"/>
  </w:num>
  <w:num w:numId="121" w16cid:durableId="180819413">
    <w:abstractNumId w:val="101"/>
  </w:num>
  <w:num w:numId="122" w16cid:durableId="801075244">
    <w:abstractNumId w:val="46"/>
  </w:num>
  <w:num w:numId="123" w16cid:durableId="1633250918">
    <w:abstractNumId w:val="42"/>
  </w:num>
  <w:num w:numId="124" w16cid:durableId="828405800">
    <w:abstractNumId w:val="134"/>
  </w:num>
  <w:num w:numId="125" w16cid:durableId="153881396">
    <w:abstractNumId w:val="158"/>
  </w:num>
  <w:num w:numId="126" w16cid:durableId="1877154176">
    <w:abstractNumId w:val="143"/>
  </w:num>
  <w:num w:numId="127" w16cid:durableId="415594628">
    <w:abstractNumId w:val="49"/>
  </w:num>
  <w:num w:numId="128" w16cid:durableId="138229104">
    <w:abstractNumId w:val="102"/>
  </w:num>
  <w:num w:numId="129" w16cid:durableId="9457793">
    <w:abstractNumId w:val="75"/>
  </w:num>
  <w:num w:numId="130" w16cid:durableId="1631789140">
    <w:abstractNumId w:val="135"/>
  </w:num>
  <w:num w:numId="131" w16cid:durableId="194196889">
    <w:abstractNumId w:val="83"/>
  </w:num>
  <w:num w:numId="132" w16cid:durableId="1281186892">
    <w:abstractNumId w:val="51"/>
  </w:num>
  <w:num w:numId="133" w16cid:durableId="729035551">
    <w:abstractNumId w:val="133"/>
  </w:num>
  <w:num w:numId="134" w16cid:durableId="1046444238">
    <w:abstractNumId w:val="11"/>
  </w:num>
  <w:num w:numId="135" w16cid:durableId="1886062105">
    <w:abstractNumId w:val="84"/>
  </w:num>
  <w:num w:numId="136" w16cid:durableId="1535999366">
    <w:abstractNumId w:val="68"/>
  </w:num>
  <w:num w:numId="137" w16cid:durableId="154495697">
    <w:abstractNumId w:val="62"/>
  </w:num>
  <w:num w:numId="138" w16cid:durableId="1605264553">
    <w:abstractNumId w:val="150"/>
  </w:num>
  <w:num w:numId="139" w16cid:durableId="636683906">
    <w:abstractNumId w:val="0"/>
  </w:num>
  <w:num w:numId="140" w16cid:durableId="1813792900">
    <w:abstractNumId w:val="161"/>
  </w:num>
  <w:num w:numId="141" w16cid:durableId="2140220240">
    <w:abstractNumId w:val="63"/>
  </w:num>
  <w:num w:numId="142" w16cid:durableId="1175727844">
    <w:abstractNumId w:val="34"/>
  </w:num>
  <w:num w:numId="143" w16cid:durableId="2094429727">
    <w:abstractNumId w:val="65"/>
  </w:num>
  <w:num w:numId="144" w16cid:durableId="2116245823">
    <w:abstractNumId w:val="155"/>
  </w:num>
  <w:num w:numId="145" w16cid:durableId="1763646146">
    <w:abstractNumId w:val="31"/>
  </w:num>
  <w:num w:numId="146" w16cid:durableId="1790129507">
    <w:abstractNumId w:val="76"/>
  </w:num>
  <w:num w:numId="147" w16cid:durableId="687485248">
    <w:abstractNumId w:val="87"/>
  </w:num>
  <w:num w:numId="148" w16cid:durableId="838078854">
    <w:abstractNumId w:val="137"/>
  </w:num>
  <w:num w:numId="149" w16cid:durableId="440615549">
    <w:abstractNumId w:val="117"/>
  </w:num>
  <w:num w:numId="150" w16cid:durableId="902715596">
    <w:abstractNumId w:val="94"/>
  </w:num>
  <w:num w:numId="151" w16cid:durableId="2118482281">
    <w:abstractNumId w:val="10"/>
  </w:num>
  <w:num w:numId="152" w16cid:durableId="1044452900">
    <w:abstractNumId w:val="85"/>
  </w:num>
  <w:num w:numId="153" w16cid:durableId="779911029">
    <w:abstractNumId w:val="126"/>
  </w:num>
  <w:num w:numId="154" w16cid:durableId="844712871">
    <w:abstractNumId w:val="93"/>
  </w:num>
  <w:num w:numId="155" w16cid:durableId="588851339">
    <w:abstractNumId w:val="44"/>
  </w:num>
  <w:num w:numId="156" w16cid:durableId="338970217">
    <w:abstractNumId w:val="159"/>
  </w:num>
  <w:num w:numId="157" w16cid:durableId="1026365796">
    <w:abstractNumId w:val="152"/>
  </w:num>
  <w:num w:numId="158" w16cid:durableId="1334457187">
    <w:abstractNumId w:val="38"/>
  </w:num>
  <w:num w:numId="159" w16cid:durableId="567501924">
    <w:abstractNumId w:val="118"/>
  </w:num>
  <w:num w:numId="160" w16cid:durableId="1240024039">
    <w:abstractNumId w:val="7"/>
  </w:num>
  <w:num w:numId="161" w16cid:durableId="1019433699">
    <w:abstractNumId w:val="153"/>
  </w:num>
  <w:num w:numId="162" w16cid:durableId="622613214">
    <w:abstractNumId w:val="33"/>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01"/>
    <w:rsid w:val="00004F60"/>
    <w:rsid w:val="00005E6F"/>
    <w:rsid w:val="00011E39"/>
    <w:rsid w:val="0001438A"/>
    <w:rsid w:val="00020195"/>
    <w:rsid w:val="00021ACA"/>
    <w:rsid w:val="0002563B"/>
    <w:rsid w:val="00033C02"/>
    <w:rsid w:val="000355F0"/>
    <w:rsid w:val="00042F91"/>
    <w:rsid w:val="000504EA"/>
    <w:rsid w:val="00051AF1"/>
    <w:rsid w:val="00052825"/>
    <w:rsid w:val="000575B6"/>
    <w:rsid w:val="00063C80"/>
    <w:rsid w:val="00065940"/>
    <w:rsid w:val="00072AC9"/>
    <w:rsid w:val="00073039"/>
    <w:rsid w:val="00076587"/>
    <w:rsid w:val="00085105"/>
    <w:rsid w:val="00085EA5"/>
    <w:rsid w:val="00090778"/>
    <w:rsid w:val="000951A6"/>
    <w:rsid w:val="000958FE"/>
    <w:rsid w:val="000A37B4"/>
    <w:rsid w:val="000A64CD"/>
    <w:rsid w:val="000B1446"/>
    <w:rsid w:val="000B235C"/>
    <w:rsid w:val="000B7477"/>
    <w:rsid w:val="000C16E3"/>
    <w:rsid w:val="000D1254"/>
    <w:rsid w:val="000D1C49"/>
    <w:rsid w:val="000E1FF2"/>
    <w:rsid w:val="000F1EEF"/>
    <w:rsid w:val="00100B43"/>
    <w:rsid w:val="0010589D"/>
    <w:rsid w:val="00107929"/>
    <w:rsid w:val="0011273D"/>
    <w:rsid w:val="001177A8"/>
    <w:rsid w:val="00117A54"/>
    <w:rsid w:val="0012162C"/>
    <w:rsid w:val="00121B24"/>
    <w:rsid w:val="0012360E"/>
    <w:rsid w:val="00123BFB"/>
    <w:rsid w:val="0012468B"/>
    <w:rsid w:val="00132754"/>
    <w:rsid w:val="00135777"/>
    <w:rsid w:val="0014192E"/>
    <w:rsid w:val="00142CC4"/>
    <w:rsid w:val="0014786F"/>
    <w:rsid w:val="001569ED"/>
    <w:rsid w:val="0016292F"/>
    <w:rsid w:val="00164106"/>
    <w:rsid w:val="00174535"/>
    <w:rsid w:val="00176B8E"/>
    <w:rsid w:val="00180C87"/>
    <w:rsid w:val="001830E9"/>
    <w:rsid w:val="001838E8"/>
    <w:rsid w:val="00185E0E"/>
    <w:rsid w:val="00190A48"/>
    <w:rsid w:val="001946FB"/>
    <w:rsid w:val="00195226"/>
    <w:rsid w:val="001A0939"/>
    <w:rsid w:val="001A2076"/>
    <w:rsid w:val="001A23A8"/>
    <w:rsid w:val="001A598C"/>
    <w:rsid w:val="001B272E"/>
    <w:rsid w:val="001B6C3A"/>
    <w:rsid w:val="001C3FCA"/>
    <w:rsid w:val="001D4F6A"/>
    <w:rsid w:val="001D61BA"/>
    <w:rsid w:val="001E2171"/>
    <w:rsid w:val="001E6411"/>
    <w:rsid w:val="001E65BA"/>
    <w:rsid w:val="001E6639"/>
    <w:rsid w:val="001F63E5"/>
    <w:rsid w:val="001F73D6"/>
    <w:rsid w:val="0020020E"/>
    <w:rsid w:val="00200B91"/>
    <w:rsid w:val="00205CC8"/>
    <w:rsid w:val="002062A0"/>
    <w:rsid w:val="00210326"/>
    <w:rsid w:val="00211375"/>
    <w:rsid w:val="00214961"/>
    <w:rsid w:val="00215493"/>
    <w:rsid w:val="00215513"/>
    <w:rsid w:val="002254FA"/>
    <w:rsid w:val="00225587"/>
    <w:rsid w:val="00231EE8"/>
    <w:rsid w:val="00233274"/>
    <w:rsid w:val="0024386B"/>
    <w:rsid w:val="00246DB5"/>
    <w:rsid w:val="00251BCA"/>
    <w:rsid w:val="00253B2B"/>
    <w:rsid w:val="002544C2"/>
    <w:rsid w:val="00254DC6"/>
    <w:rsid w:val="00256F4B"/>
    <w:rsid w:val="00260552"/>
    <w:rsid w:val="0026264A"/>
    <w:rsid w:val="0026312F"/>
    <w:rsid w:val="002701E0"/>
    <w:rsid w:val="0027150E"/>
    <w:rsid w:val="002716F3"/>
    <w:rsid w:val="00271953"/>
    <w:rsid w:val="00280568"/>
    <w:rsid w:val="0028069B"/>
    <w:rsid w:val="002809A8"/>
    <w:rsid w:val="002827C9"/>
    <w:rsid w:val="002A695E"/>
    <w:rsid w:val="002B2518"/>
    <w:rsid w:val="002B5A3F"/>
    <w:rsid w:val="002B796F"/>
    <w:rsid w:val="002C3265"/>
    <w:rsid w:val="002C69E8"/>
    <w:rsid w:val="002D0CE0"/>
    <w:rsid w:val="002F3B40"/>
    <w:rsid w:val="00301C2F"/>
    <w:rsid w:val="00304BCB"/>
    <w:rsid w:val="003073CD"/>
    <w:rsid w:val="00313306"/>
    <w:rsid w:val="0031632F"/>
    <w:rsid w:val="003222C4"/>
    <w:rsid w:val="00322386"/>
    <w:rsid w:val="00326BC7"/>
    <w:rsid w:val="00330235"/>
    <w:rsid w:val="003312C2"/>
    <w:rsid w:val="003521CC"/>
    <w:rsid w:val="0035541F"/>
    <w:rsid w:val="00360F11"/>
    <w:rsid w:val="00361259"/>
    <w:rsid w:val="00362C88"/>
    <w:rsid w:val="00366F8F"/>
    <w:rsid w:val="0037282B"/>
    <w:rsid w:val="00375208"/>
    <w:rsid w:val="00382483"/>
    <w:rsid w:val="003825A8"/>
    <w:rsid w:val="00382853"/>
    <w:rsid w:val="003851C5"/>
    <w:rsid w:val="00391B32"/>
    <w:rsid w:val="00394579"/>
    <w:rsid w:val="003952EA"/>
    <w:rsid w:val="00397EEF"/>
    <w:rsid w:val="003B094C"/>
    <w:rsid w:val="003C1ACA"/>
    <w:rsid w:val="003C6568"/>
    <w:rsid w:val="003D1A22"/>
    <w:rsid w:val="003D1B9F"/>
    <w:rsid w:val="003D3683"/>
    <w:rsid w:val="003D603A"/>
    <w:rsid w:val="003E1FE9"/>
    <w:rsid w:val="003E20DF"/>
    <w:rsid w:val="003E5758"/>
    <w:rsid w:val="003F475E"/>
    <w:rsid w:val="00404EA6"/>
    <w:rsid w:val="00422048"/>
    <w:rsid w:val="004303C4"/>
    <w:rsid w:val="004362D5"/>
    <w:rsid w:val="004373B0"/>
    <w:rsid w:val="004445DF"/>
    <w:rsid w:val="00447102"/>
    <w:rsid w:val="00453691"/>
    <w:rsid w:val="00453B0B"/>
    <w:rsid w:val="00457174"/>
    <w:rsid w:val="00457201"/>
    <w:rsid w:val="004678FC"/>
    <w:rsid w:val="00472B82"/>
    <w:rsid w:val="00473ADD"/>
    <w:rsid w:val="0048565D"/>
    <w:rsid w:val="00491F3B"/>
    <w:rsid w:val="00496413"/>
    <w:rsid w:val="004979D9"/>
    <w:rsid w:val="004A4387"/>
    <w:rsid w:val="004A68DB"/>
    <w:rsid w:val="004C1437"/>
    <w:rsid w:val="004C1D23"/>
    <w:rsid w:val="004C5837"/>
    <w:rsid w:val="004C6CBE"/>
    <w:rsid w:val="004D0C00"/>
    <w:rsid w:val="004D403B"/>
    <w:rsid w:val="004D5DC6"/>
    <w:rsid w:val="004E00A9"/>
    <w:rsid w:val="004E446C"/>
    <w:rsid w:val="004E6075"/>
    <w:rsid w:val="00502E23"/>
    <w:rsid w:val="0051325A"/>
    <w:rsid w:val="00531FBD"/>
    <w:rsid w:val="00536EF8"/>
    <w:rsid w:val="00537AD0"/>
    <w:rsid w:val="00543F58"/>
    <w:rsid w:val="0054742B"/>
    <w:rsid w:val="0055146F"/>
    <w:rsid w:val="0055540F"/>
    <w:rsid w:val="00557FF2"/>
    <w:rsid w:val="00562421"/>
    <w:rsid w:val="005642D0"/>
    <w:rsid w:val="00570D3D"/>
    <w:rsid w:val="005715B2"/>
    <w:rsid w:val="005947A5"/>
    <w:rsid w:val="005A030A"/>
    <w:rsid w:val="005A1546"/>
    <w:rsid w:val="005A57D2"/>
    <w:rsid w:val="005B4BFE"/>
    <w:rsid w:val="005C09EB"/>
    <w:rsid w:val="005C68AF"/>
    <w:rsid w:val="005D6898"/>
    <w:rsid w:val="005D754E"/>
    <w:rsid w:val="005E04D2"/>
    <w:rsid w:val="005E278C"/>
    <w:rsid w:val="005E3D44"/>
    <w:rsid w:val="005E4A9A"/>
    <w:rsid w:val="005F2969"/>
    <w:rsid w:val="005F3BB8"/>
    <w:rsid w:val="005F6FC7"/>
    <w:rsid w:val="00603383"/>
    <w:rsid w:val="00607A80"/>
    <w:rsid w:val="00607BCD"/>
    <w:rsid w:val="006123BE"/>
    <w:rsid w:val="00615BA2"/>
    <w:rsid w:val="0062549F"/>
    <w:rsid w:val="0063088F"/>
    <w:rsid w:val="00632173"/>
    <w:rsid w:val="0064415D"/>
    <w:rsid w:val="006459B6"/>
    <w:rsid w:val="00646DCD"/>
    <w:rsid w:val="00647A2D"/>
    <w:rsid w:val="006546EA"/>
    <w:rsid w:val="006629C7"/>
    <w:rsid w:val="00662B0C"/>
    <w:rsid w:val="00662B54"/>
    <w:rsid w:val="006650BC"/>
    <w:rsid w:val="00665FAB"/>
    <w:rsid w:val="00666DCD"/>
    <w:rsid w:val="00667682"/>
    <w:rsid w:val="0067342A"/>
    <w:rsid w:val="006751CA"/>
    <w:rsid w:val="00675574"/>
    <w:rsid w:val="00677980"/>
    <w:rsid w:val="00681F7F"/>
    <w:rsid w:val="006829CF"/>
    <w:rsid w:val="00682E46"/>
    <w:rsid w:val="00684D46"/>
    <w:rsid w:val="006941DA"/>
    <w:rsid w:val="006A1543"/>
    <w:rsid w:val="006B2083"/>
    <w:rsid w:val="006B25F2"/>
    <w:rsid w:val="006C10C0"/>
    <w:rsid w:val="006C20E7"/>
    <w:rsid w:val="006C42A0"/>
    <w:rsid w:val="006C5EF3"/>
    <w:rsid w:val="006C65EA"/>
    <w:rsid w:val="006C6817"/>
    <w:rsid w:val="006D1DAF"/>
    <w:rsid w:val="006D21D4"/>
    <w:rsid w:val="006D780A"/>
    <w:rsid w:val="006F7186"/>
    <w:rsid w:val="007024A8"/>
    <w:rsid w:val="00707EF0"/>
    <w:rsid w:val="007138F0"/>
    <w:rsid w:val="00715700"/>
    <w:rsid w:val="00716139"/>
    <w:rsid w:val="007218FC"/>
    <w:rsid w:val="0072367A"/>
    <w:rsid w:val="0072408A"/>
    <w:rsid w:val="00724C99"/>
    <w:rsid w:val="00724FD0"/>
    <w:rsid w:val="00726B29"/>
    <w:rsid w:val="00726E97"/>
    <w:rsid w:val="00734B8D"/>
    <w:rsid w:val="00734EB0"/>
    <w:rsid w:val="00741223"/>
    <w:rsid w:val="00743B78"/>
    <w:rsid w:val="0075795B"/>
    <w:rsid w:val="00761E5F"/>
    <w:rsid w:val="00763DE6"/>
    <w:rsid w:val="00765FE8"/>
    <w:rsid w:val="00767783"/>
    <w:rsid w:val="007701D0"/>
    <w:rsid w:val="00781A3C"/>
    <w:rsid w:val="00784F01"/>
    <w:rsid w:val="00793626"/>
    <w:rsid w:val="00795264"/>
    <w:rsid w:val="00797ED9"/>
    <w:rsid w:val="007A5949"/>
    <w:rsid w:val="007A78A3"/>
    <w:rsid w:val="007B4DD3"/>
    <w:rsid w:val="007B6CE4"/>
    <w:rsid w:val="007C0196"/>
    <w:rsid w:val="007C0A55"/>
    <w:rsid w:val="007C22A7"/>
    <w:rsid w:val="007C43B4"/>
    <w:rsid w:val="007C6FDF"/>
    <w:rsid w:val="007D2291"/>
    <w:rsid w:val="007D31F4"/>
    <w:rsid w:val="007D42AD"/>
    <w:rsid w:val="007D59E9"/>
    <w:rsid w:val="007E2A4F"/>
    <w:rsid w:val="007E3888"/>
    <w:rsid w:val="007F0B98"/>
    <w:rsid w:val="007F0FF9"/>
    <w:rsid w:val="007F7C09"/>
    <w:rsid w:val="00801139"/>
    <w:rsid w:val="008053B8"/>
    <w:rsid w:val="00806901"/>
    <w:rsid w:val="00811AB2"/>
    <w:rsid w:val="008216B7"/>
    <w:rsid w:val="00822A92"/>
    <w:rsid w:val="00837E16"/>
    <w:rsid w:val="008418BE"/>
    <w:rsid w:val="00842B75"/>
    <w:rsid w:val="00844C46"/>
    <w:rsid w:val="00845BEB"/>
    <w:rsid w:val="00846AC8"/>
    <w:rsid w:val="0084731B"/>
    <w:rsid w:val="00847C89"/>
    <w:rsid w:val="00856AF0"/>
    <w:rsid w:val="008621FB"/>
    <w:rsid w:val="0087045F"/>
    <w:rsid w:val="00874C0F"/>
    <w:rsid w:val="00882D6C"/>
    <w:rsid w:val="008853F5"/>
    <w:rsid w:val="00886372"/>
    <w:rsid w:val="00892F0F"/>
    <w:rsid w:val="008936B4"/>
    <w:rsid w:val="0089655B"/>
    <w:rsid w:val="008A0CC3"/>
    <w:rsid w:val="008A6F82"/>
    <w:rsid w:val="008B382E"/>
    <w:rsid w:val="008B51A3"/>
    <w:rsid w:val="008C3521"/>
    <w:rsid w:val="008E3310"/>
    <w:rsid w:val="008E3B84"/>
    <w:rsid w:val="008E698A"/>
    <w:rsid w:val="008F33A9"/>
    <w:rsid w:val="00900D0D"/>
    <w:rsid w:val="009047E2"/>
    <w:rsid w:val="0091260B"/>
    <w:rsid w:val="00912AD9"/>
    <w:rsid w:val="00924C06"/>
    <w:rsid w:val="00925CEF"/>
    <w:rsid w:val="00925F68"/>
    <w:rsid w:val="00926F97"/>
    <w:rsid w:val="00930A1E"/>
    <w:rsid w:val="00936F33"/>
    <w:rsid w:val="009458A9"/>
    <w:rsid w:val="00945AB9"/>
    <w:rsid w:val="00945ACC"/>
    <w:rsid w:val="00947A7C"/>
    <w:rsid w:val="00952598"/>
    <w:rsid w:val="00957DC3"/>
    <w:rsid w:val="009638A2"/>
    <w:rsid w:val="0096693D"/>
    <w:rsid w:val="00981E8A"/>
    <w:rsid w:val="009873EC"/>
    <w:rsid w:val="0099090F"/>
    <w:rsid w:val="00993711"/>
    <w:rsid w:val="00993C3B"/>
    <w:rsid w:val="00996EC3"/>
    <w:rsid w:val="009A138B"/>
    <w:rsid w:val="009C353D"/>
    <w:rsid w:val="009C5506"/>
    <w:rsid w:val="009D0C2F"/>
    <w:rsid w:val="009F482C"/>
    <w:rsid w:val="009F70AC"/>
    <w:rsid w:val="00A00BD2"/>
    <w:rsid w:val="00A02C10"/>
    <w:rsid w:val="00A07317"/>
    <w:rsid w:val="00A10B55"/>
    <w:rsid w:val="00A15A96"/>
    <w:rsid w:val="00A24659"/>
    <w:rsid w:val="00A26760"/>
    <w:rsid w:val="00A2773C"/>
    <w:rsid w:val="00A342F2"/>
    <w:rsid w:val="00A541F6"/>
    <w:rsid w:val="00A554A7"/>
    <w:rsid w:val="00A554E2"/>
    <w:rsid w:val="00A601D6"/>
    <w:rsid w:val="00A622C6"/>
    <w:rsid w:val="00A62F43"/>
    <w:rsid w:val="00A6367C"/>
    <w:rsid w:val="00A748B9"/>
    <w:rsid w:val="00A80B54"/>
    <w:rsid w:val="00A8170A"/>
    <w:rsid w:val="00A91392"/>
    <w:rsid w:val="00A93724"/>
    <w:rsid w:val="00AA0BB9"/>
    <w:rsid w:val="00AB20A2"/>
    <w:rsid w:val="00AB2BA3"/>
    <w:rsid w:val="00AE4040"/>
    <w:rsid w:val="00AF6A49"/>
    <w:rsid w:val="00AF7328"/>
    <w:rsid w:val="00B00093"/>
    <w:rsid w:val="00B1443B"/>
    <w:rsid w:val="00B14835"/>
    <w:rsid w:val="00B275B3"/>
    <w:rsid w:val="00B303B5"/>
    <w:rsid w:val="00B305BD"/>
    <w:rsid w:val="00B30C44"/>
    <w:rsid w:val="00B31DA8"/>
    <w:rsid w:val="00B4545E"/>
    <w:rsid w:val="00B47AD3"/>
    <w:rsid w:val="00B503B4"/>
    <w:rsid w:val="00B53550"/>
    <w:rsid w:val="00B60CFF"/>
    <w:rsid w:val="00B61957"/>
    <w:rsid w:val="00B70E94"/>
    <w:rsid w:val="00B7495A"/>
    <w:rsid w:val="00B81531"/>
    <w:rsid w:val="00B8182D"/>
    <w:rsid w:val="00B82C24"/>
    <w:rsid w:val="00B97CA5"/>
    <w:rsid w:val="00BA1025"/>
    <w:rsid w:val="00BB1F4C"/>
    <w:rsid w:val="00BC1EB9"/>
    <w:rsid w:val="00BD11D0"/>
    <w:rsid w:val="00BE6556"/>
    <w:rsid w:val="00BF14C3"/>
    <w:rsid w:val="00BF308B"/>
    <w:rsid w:val="00C00092"/>
    <w:rsid w:val="00C03214"/>
    <w:rsid w:val="00C06F25"/>
    <w:rsid w:val="00C17975"/>
    <w:rsid w:val="00C20D7C"/>
    <w:rsid w:val="00C25EDC"/>
    <w:rsid w:val="00C33A67"/>
    <w:rsid w:val="00C33D88"/>
    <w:rsid w:val="00C36B85"/>
    <w:rsid w:val="00C41160"/>
    <w:rsid w:val="00C47388"/>
    <w:rsid w:val="00C6302D"/>
    <w:rsid w:val="00C6306B"/>
    <w:rsid w:val="00C81071"/>
    <w:rsid w:val="00C810C0"/>
    <w:rsid w:val="00C96C63"/>
    <w:rsid w:val="00CA2371"/>
    <w:rsid w:val="00CA2B5A"/>
    <w:rsid w:val="00CA35A3"/>
    <w:rsid w:val="00CA3A1F"/>
    <w:rsid w:val="00CB1CA4"/>
    <w:rsid w:val="00CB370D"/>
    <w:rsid w:val="00CB4956"/>
    <w:rsid w:val="00CB73AF"/>
    <w:rsid w:val="00CF2469"/>
    <w:rsid w:val="00CF252D"/>
    <w:rsid w:val="00CF2B0C"/>
    <w:rsid w:val="00CF2D89"/>
    <w:rsid w:val="00CF3EF4"/>
    <w:rsid w:val="00CF5B49"/>
    <w:rsid w:val="00CF7A01"/>
    <w:rsid w:val="00D03E50"/>
    <w:rsid w:val="00D064B5"/>
    <w:rsid w:val="00D13059"/>
    <w:rsid w:val="00D20FBC"/>
    <w:rsid w:val="00D25D1F"/>
    <w:rsid w:val="00D27132"/>
    <w:rsid w:val="00D41D13"/>
    <w:rsid w:val="00D46FB0"/>
    <w:rsid w:val="00D52E9B"/>
    <w:rsid w:val="00D54673"/>
    <w:rsid w:val="00D61338"/>
    <w:rsid w:val="00D73945"/>
    <w:rsid w:val="00D76839"/>
    <w:rsid w:val="00D849FC"/>
    <w:rsid w:val="00D85B32"/>
    <w:rsid w:val="00D90CC7"/>
    <w:rsid w:val="00D92B55"/>
    <w:rsid w:val="00D946EF"/>
    <w:rsid w:val="00D95BCD"/>
    <w:rsid w:val="00DA0E74"/>
    <w:rsid w:val="00DA15A9"/>
    <w:rsid w:val="00DA784F"/>
    <w:rsid w:val="00DA7E1A"/>
    <w:rsid w:val="00DB1C0F"/>
    <w:rsid w:val="00DB4F5E"/>
    <w:rsid w:val="00DD1A62"/>
    <w:rsid w:val="00DD3005"/>
    <w:rsid w:val="00DD774A"/>
    <w:rsid w:val="00DF6105"/>
    <w:rsid w:val="00DF6890"/>
    <w:rsid w:val="00DF74C8"/>
    <w:rsid w:val="00E00D3C"/>
    <w:rsid w:val="00E0416D"/>
    <w:rsid w:val="00E04E51"/>
    <w:rsid w:val="00E07EC4"/>
    <w:rsid w:val="00E16201"/>
    <w:rsid w:val="00E16D98"/>
    <w:rsid w:val="00E17938"/>
    <w:rsid w:val="00E2128D"/>
    <w:rsid w:val="00E22E8B"/>
    <w:rsid w:val="00E24E56"/>
    <w:rsid w:val="00E33F1D"/>
    <w:rsid w:val="00E37658"/>
    <w:rsid w:val="00E37D97"/>
    <w:rsid w:val="00E4516B"/>
    <w:rsid w:val="00E4648E"/>
    <w:rsid w:val="00E50289"/>
    <w:rsid w:val="00E57B80"/>
    <w:rsid w:val="00E64D58"/>
    <w:rsid w:val="00E6677C"/>
    <w:rsid w:val="00E736E5"/>
    <w:rsid w:val="00E74445"/>
    <w:rsid w:val="00E765AC"/>
    <w:rsid w:val="00E92A04"/>
    <w:rsid w:val="00E92CD9"/>
    <w:rsid w:val="00E93B3D"/>
    <w:rsid w:val="00E94D45"/>
    <w:rsid w:val="00E95A62"/>
    <w:rsid w:val="00EA1001"/>
    <w:rsid w:val="00EA4724"/>
    <w:rsid w:val="00EB2C90"/>
    <w:rsid w:val="00EC6602"/>
    <w:rsid w:val="00EC7081"/>
    <w:rsid w:val="00EC7B04"/>
    <w:rsid w:val="00ED27CC"/>
    <w:rsid w:val="00ED3D11"/>
    <w:rsid w:val="00ED5EA1"/>
    <w:rsid w:val="00ED5EDC"/>
    <w:rsid w:val="00ED7BE8"/>
    <w:rsid w:val="00EE494D"/>
    <w:rsid w:val="00EF03D3"/>
    <w:rsid w:val="00EF7258"/>
    <w:rsid w:val="00F021F0"/>
    <w:rsid w:val="00F02DA0"/>
    <w:rsid w:val="00F05DC7"/>
    <w:rsid w:val="00F06CD9"/>
    <w:rsid w:val="00F1684C"/>
    <w:rsid w:val="00F21012"/>
    <w:rsid w:val="00F2531E"/>
    <w:rsid w:val="00F277B8"/>
    <w:rsid w:val="00F35682"/>
    <w:rsid w:val="00F40519"/>
    <w:rsid w:val="00F437E4"/>
    <w:rsid w:val="00F47C7B"/>
    <w:rsid w:val="00F5112B"/>
    <w:rsid w:val="00F5260C"/>
    <w:rsid w:val="00F61586"/>
    <w:rsid w:val="00F61683"/>
    <w:rsid w:val="00F718AA"/>
    <w:rsid w:val="00F76FA1"/>
    <w:rsid w:val="00F903DB"/>
    <w:rsid w:val="00FA1F3F"/>
    <w:rsid w:val="00FA5E0E"/>
    <w:rsid w:val="00FA70B0"/>
    <w:rsid w:val="00FB0EE6"/>
    <w:rsid w:val="00FB1153"/>
    <w:rsid w:val="00FB65A1"/>
    <w:rsid w:val="00FC08F8"/>
    <w:rsid w:val="00FC1F5A"/>
    <w:rsid w:val="00FC20C0"/>
    <w:rsid w:val="00FC6C1A"/>
    <w:rsid w:val="00FD0A9A"/>
    <w:rsid w:val="00FD1708"/>
    <w:rsid w:val="00FD32C3"/>
    <w:rsid w:val="00FE0956"/>
    <w:rsid w:val="00FE589A"/>
    <w:rsid w:val="00FF1D46"/>
    <w:rsid w:val="00FF7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25F5"/>
  <w15:chartTrackingRefBased/>
  <w15:docId w15:val="{66FF8FEE-60F4-4F91-B115-26379956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01"/>
    <w:pPr>
      <w:spacing w:before="200" w:after="200" w:line="312" w:lineRule="auto"/>
      <w:jc w:val="both"/>
    </w:pPr>
    <w:rPr>
      <w:rFonts w:ascii="Arial" w:eastAsiaTheme="minorEastAsia" w:hAnsi="Arial" w:cs="Arial"/>
      <w:color w:val="282D35"/>
      <w:kern w:val="0"/>
      <w:sz w:val="20"/>
      <w:szCs w:val="18"/>
      <w:lang w:eastAsia="ja-JP"/>
      <w14:ligatures w14:val="none"/>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EA1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EA1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Sub-Clause Paragraph Diagrama,Section Header3 Diagrama,Antraštė 31"/>
    <w:basedOn w:val="Normal"/>
    <w:next w:val="Normal"/>
    <w:link w:val="Heading3Char"/>
    <w:unhideWhenUsed/>
    <w:qFormat/>
    <w:rsid w:val="00EA1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w:basedOn w:val="Normal"/>
    <w:next w:val="Normal"/>
    <w:link w:val="Heading4Char"/>
    <w:unhideWhenUsed/>
    <w:qFormat/>
    <w:rsid w:val="00EA1001"/>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EA1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A1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EA1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EA1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EA1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EA100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EA100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Sub-Clause Paragraph Diagrama Char,Section Header3 Diagrama Char,Antraštė 31 Char"/>
    <w:basedOn w:val="DefaultParagraphFont"/>
    <w:link w:val="Heading3"/>
    <w:rsid w:val="00EA1001"/>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w:basedOn w:val="DefaultParagraphFont"/>
    <w:link w:val="Heading4"/>
    <w:rsid w:val="00EA1001"/>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EA1001"/>
    <w:rPr>
      <w:rFonts w:eastAsiaTheme="majorEastAsia" w:cstheme="majorBidi"/>
      <w:color w:val="0F4761" w:themeColor="accent1" w:themeShade="BF"/>
    </w:rPr>
  </w:style>
  <w:style w:type="character" w:customStyle="1" w:styleId="Heading6Char">
    <w:name w:val="Heading 6 Char"/>
    <w:basedOn w:val="DefaultParagraphFont"/>
    <w:link w:val="Heading6"/>
    <w:rsid w:val="00EA1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EA1001"/>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EA1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EA1001"/>
    <w:rPr>
      <w:rFonts w:eastAsiaTheme="majorEastAsia" w:cstheme="majorBidi"/>
      <w:color w:val="272727" w:themeColor="text1" w:themeTint="D8"/>
    </w:rPr>
  </w:style>
  <w:style w:type="paragraph" w:styleId="Title">
    <w:name w:val="Title"/>
    <w:basedOn w:val="Normal"/>
    <w:next w:val="Normal"/>
    <w:link w:val="TitleChar"/>
    <w:uiPriority w:val="10"/>
    <w:qFormat/>
    <w:rsid w:val="00EA1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001"/>
    <w:pPr>
      <w:spacing w:before="160"/>
      <w:jc w:val="center"/>
    </w:pPr>
    <w:rPr>
      <w:i/>
      <w:iCs/>
      <w:color w:val="404040" w:themeColor="text1" w:themeTint="BF"/>
    </w:rPr>
  </w:style>
  <w:style w:type="character" w:customStyle="1" w:styleId="QuoteChar">
    <w:name w:val="Quote Char"/>
    <w:basedOn w:val="DefaultParagraphFont"/>
    <w:link w:val="Quote"/>
    <w:uiPriority w:val="29"/>
    <w:rsid w:val="00EA1001"/>
    <w:rPr>
      <w:i/>
      <w:iCs/>
      <w:color w:val="404040" w:themeColor="text1" w:themeTint="BF"/>
    </w:rPr>
  </w:style>
  <w:style w:type="paragraph" w:styleId="ListParagraph">
    <w:name w:val="List Paragraph"/>
    <w:aliases w:val="List Paragraph21,List Paragraph1,Lentele,List Paragraph2,Table of contents numbered,Bullet EY,ERP-List Paragraph,List Paragraph11,Numbering,List Paragraph Red,Paragraph,List Paragraph111,Sąrašo pastraipa.Bullet,Sąrašo pastraipa.Bullet1"/>
    <w:basedOn w:val="Normal"/>
    <w:link w:val="ListParagraphChar"/>
    <w:uiPriority w:val="34"/>
    <w:qFormat/>
    <w:rsid w:val="00EA1001"/>
    <w:pPr>
      <w:ind w:left="720"/>
      <w:contextualSpacing/>
    </w:pPr>
  </w:style>
  <w:style w:type="character" w:styleId="IntenseEmphasis">
    <w:name w:val="Intense Emphasis"/>
    <w:basedOn w:val="DefaultParagraphFont"/>
    <w:uiPriority w:val="21"/>
    <w:qFormat/>
    <w:rsid w:val="00EA1001"/>
    <w:rPr>
      <w:i/>
      <w:iCs/>
      <w:color w:val="0F4761" w:themeColor="accent1" w:themeShade="BF"/>
    </w:rPr>
  </w:style>
  <w:style w:type="paragraph" w:styleId="IntenseQuote">
    <w:name w:val="Intense Quote"/>
    <w:basedOn w:val="Normal"/>
    <w:next w:val="Normal"/>
    <w:link w:val="IntenseQuoteChar"/>
    <w:uiPriority w:val="30"/>
    <w:qFormat/>
    <w:rsid w:val="00EA1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001"/>
    <w:rPr>
      <w:i/>
      <w:iCs/>
      <w:color w:val="0F4761" w:themeColor="accent1" w:themeShade="BF"/>
    </w:rPr>
  </w:style>
  <w:style w:type="character" w:styleId="IntenseReference">
    <w:name w:val="Intense Reference"/>
    <w:basedOn w:val="DefaultParagraphFont"/>
    <w:uiPriority w:val="32"/>
    <w:qFormat/>
    <w:rsid w:val="00EA1001"/>
    <w:rPr>
      <w:b/>
      <w:bCs/>
      <w:smallCaps/>
      <w:color w:val="0F4761" w:themeColor="accent1" w:themeShade="BF"/>
      <w:spacing w:val="5"/>
    </w:rPr>
  </w:style>
  <w:style w:type="paragraph" w:styleId="BalloonText">
    <w:name w:val="Balloon Text"/>
    <w:basedOn w:val="Normal"/>
    <w:link w:val="BalloonTextChar"/>
    <w:uiPriority w:val="99"/>
    <w:semiHidden/>
    <w:unhideWhenUsed/>
    <w:rsid w:val="00EA100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EA1001"/>
    <w:rPr>
      <w:rFonts w:ascii="Segoe UI" w:eastAsiaTheme="minorEastAsia" w:hAnsi="Segoe UI" w:cs="Segoe UI"/>
      <w:color w:val="282D35"/>
      <w:kern w:val="0"/>
      <w:sz w:val="18"/>
      <w:szCs w:val="18"/>
      <w:lang w:val="lt-LT" w:eastAsia="ja-JP"/>
      <w14:ligatures w14:val="none"/>
    </w:rPr>
  </w:style>
  <w:style w:type="paragraph" w:styleId="NoSpacing">
    <w:name w:val="No Spacing"/>
    <w:aliases w:val="Style3"/>
    <w:basedOn w:val="Normal"/>
    <w:link w:val="NoSpacingChar"/>
    <w:uiPriority w:val="1"/>
    <w:qFormat/>
    <w:rsid w:val="00EA1001"/>
    <w:pPr>
      <w:spacing w:before="0" w:after="0"/>
    </w:pPr>
  </w:style>
  <w:style w:type="character" w:customStyle="1" w:styleId="NoSpacingChar">
    <w:name w:val="No Spacing Char"/>
    <w:aliases w:val="Style3 Char"/>
    <w:basedOn w:val="DefaultParagraphFont"/>
    <w:link w:val="NoSpacing"/>
    <w:uiPriority w:val="1"/>
    <w:rsid w:val="00EA1001"/>
    <w:rPr>
      <w:rFonts w:ascii="Arial" w:eastAsiaTheme="minorEastAsia" w:hAnsi="Arial" w:cs="Arial"/>
      <w:color w:val="282D35"/>
      <w:kern w:val="0"/>
      <w:sz w:val="20"/>
      <w:szCs w:val="18"/>
      <w:lang w:val="lt-LT" w:eastAsia="ja-JP"/>
      <w14:ligatures w14:val="none"/>
    </w:rPr>
  </w:style>
  <w:style w:type="character" w:styleId="PlaceholderText">
    <w:name w:val="Placeholder Text"/>
    <w:uiPriority w:val="99"/>
    <w:semiHidden/>
    <w:rsid w:val="00EA1001"/>
    <w:rPr>
      <w:rFonts w:ascii="Arial" w:eastAsia="MS Mincho" w:hAnsi="Arial" w:cs="Arial Narrow"/>
      <w:color w:val="0E2841" w:themeColor="text2"/>
      <w:sz w:val="20"/>
      <w:szCs w:val="20"/>
      <w:lang w:eastAsia="ja-JP"/>
    </w:rPr>
  </w:style>
  <w:style w:type="paragraph" w:styleId="Header">
    <w:name w:val="header"/>
    <w:basedOn w:val="Normal"/>
    <w:link w:val="HeaderChar"/>
    <w:uiPriority w:val="99"/>
    <w:unhideWhenUsed/>
    <w:qFormat/>
    <w:rsid w:val="00EA1001"/>
    <w:pPr>
      <w:tabs>
        <w:tab w:val="left" w:pos="159"/>
        <w:tab w:val="center" w:pos="4680"/>
        <w:tab w:val="right" w:pos="9360"/>
      </w:tabs>
      <w:spacing w:before="0" w:after="0" w:line="240" w:lineRule="auto"/>
    </w:pPr>
    <w:rPr>
      <w:color w:val="85A2B9"/>
      <w:szCs w:val="20"/>
    </w:rPr>
  </w:style>
  <w:style w:type="character" w:customStyle="1" w:styleId="HeaderChar">
    <w:name w:val="Header Char"/>
    <w:basedOn w:val="DefaultParagraphFont"/>
    <w:link w:val="Header"/>
    <w:uiPriority w:val="99"/>
    <w:rsid w:val="00EA1001"/>
    <w:rPr>
      <w:rFonts w:ascii="Arial" w:eastAsiaTheme="minorEastAsia" w:hAnsi="Arial" w:cs="Arial"/>
      <w:color w:val="85A2B9"/>
      <w:kern w:val="0"/>
      <w:sz w:val="20"/>
      <w:szCs w:val="20"/>
      <w:lang w:val="lt-LT" w:eastAsia="ja-JP"/>
      <w14:ligatures w14:val="none"/>
    </w:rPr>
  </w:style>
  <w:style w:type="paragraph" w:styleId="Footer">
    <w:name w:val="footer"/>
    <w:basedOn w:val="Header"/>
    <w:link w:val="FooterChar"/>
    <w:uiPriority w:val="99"/>
    <w:unhideWhenUsed/>
    <w:rsid w:val="00EA1001"/>
  </w:style>
  <w:style w:type="character" w:customStyle="1" w:styleId="FooterChar">
    <w:name w:val="Footer Char"/>
    <w:basedOn w:val="DefaultParagraphFont"/>
    <w:link w:val="Footer"/>
    <w:uiPriority w:val="99"/>
    <w:rsid w:val="00EA1001"/>
    <w:rPr>
      <w:rFonts w:ascii="Arial" w:eastAsiaTheme="minorEastAsia" w:hAnsi="Arial" w:cs="Arial"/>
      <w:color w:val="85A2B9"/>
      <w:kern w:val="0"/>
      <w:sz w:val="20"/>
      <w:szCs w:val="20"/>
      <w:lang w:val="lt-LT" w:eastAsia="ja-JP"/>
      <w14:ligatures w14:val="none"/>
    </w:rPr>
  </w:style>
  <w:style w:type="character" w:styleId="FootnoteReference">
    <w:name w:val="footnote reference"/>
    <w:aliases w:val="Footnote symbol,fr,BVI fnr,Voetnootverwijzing,Times 10 Point,Exposant 3 Point,Footnote Reference Number,Footnote anchor,Footnote reference number,Footnote number,Footnotemark,FR,Footnotemark1,Footnotemark2,FR1,Footnotemark3,FR2"/>
    <w:uiPriority w:val="99"/>
    <w:unhideWhenUsed/>
    <w:rsid w:val="00EA1001"/>
  </w:style>
  <w:style w:type="paragraph" w:styleId="FootnoteText">
    <w:name w:val="footnote text"/>
    <w:aliases w:val=" Car,Footnote,Car, Char,Footnote Text Blue,Footnote text,fn,Footnote Text Char Char,Footnote Text Char Char Char Char Char Char,Footnote Text Char Char Char Char Char,Footnote Text Blue Char Char Char Char,stile 1,Footnote1,Char"/>
    <w:basedOn w:val="Footer"/>
    <w:link w:val="FootnoteTextChar"/>
    <w:uiPriority w:val="99"/>
    <w:unhideWhenUsed/>
    <w:qFormat/>
    <w:rsid w:val="00EA1001"/>
  </w:style>
  <w:style w:type="character" w:customStyle="1" w:styleId="FootnoteTextChar">
    <w:name w:val="Footnote Text Char"/>
    <w:aliases w:val=" Car Char,Footnote Char,Car Char, Char Char,Footnote Text Blue Char,Footnote text Char,fn Char,Footnote Text Char Char Char,Footnote Text Char Char Char Char Char Char Char,Footnote Text Char Char Char Char Char Char1,stile 1 Char"/>
    <w:basedOn w:val="DefaultParagraphFont"/>
    <w:link w:val="FootnoteText"/>
    <w:uiPriority w:val="99"/>
    <w:rsid w:val="00EA1001"/>
    <w:rPr>
      <w:rFonts w:ascii="Arial" w:eastAsiaTheme="minorEastAsia" w:hAnsi="Arial" w:cs="Arial"/>
      <w:color w:val="85A2B9"/>
      <w:kern w:val="0"/>
      <w:sz w:val="20"/>
      <w:szCs w:val="20"/>
      <w:lang w:val="lt-LT" w:eastAsia="ja-JP"/>
      <w14:ligatures w14:val="none"/>
    </w:rPr>
  </w:style>
  <w:style w:type="character" w:styleId="Emphasis">
    <w:name w:val="Emphasis"/>
    <w:basedOn w:val="DefaultParagraphFont"/>
    <w:uiPriority w:val="20"/>
    <w:qFormat/>
    <w:rsid w:val="00EA1001"/>
    <w:rPr>
      <w:b w:val="0"/>
      <w:i/>
      <w:iCs/>
      <w:color w:val="0E2841" w:themeColor="text2"/>
    </w:rPr>
  </w:style>
  <w:style w:type="character" w:styleId="SubtleEmphasis">
    <w:name w:val="Subtle Emphasis"/>
    <w:basedOn w:val="Emphasis"/>
    <w:uiPriority w:val="19"/>
    <w:qFormat/>
    <w:rsid w:val="00EA1001"/>
    <w:rPr>
      <w:b w:val="0"/>
      <w:i/>
      <w:iCs/>
      <w:color w:val="0E2841" w:themeColor="text2"/>
    </w:rPr>
  </w:style>
  <w:style w:type="paragraph" w:styleId="TOCHeading">
    <w:name w:val="TOC Heading"/>
    <w:basedOn w:val="Heading1"/>
    <w:next w:val="Normal"/>
    <w:uiPriority w:val="39"/>
    <w:unhideWhenUsed/>
    <w:qFormat/>
    <w:rsid w:val="00EA1001"/>
    <w:pPr>
      <w:pageBreakBefore/>
      <w:spacing w:before="240" w:after="240"/>
    </w:pPr>
    <w:rPr>
      <w:rFonts w:ascii="Times New Roman" w:hAnsi="Times New Roman" w:cs="Arial"/>
      <w:b/>
      <w:bCs/>
      <w:color w:val="auto"/>
      <w:sz w:val="24"/>
      <w:szCs w:val="28"/>
    </w:rPr>
  </w:style>
  <w:style w:type="paragraph" w:customStyle="1" w:styleId="Figurecaption">
    <w:name w:val="Figure caption"/>
    <w:basedOn w:val="Caption"/>
    <w:link w:val="FigurecaptionChar"/>
    <w:qFormat/>
    <w:rsid w:val="00EA1001"/>
    <w:pPr>
      <w:keepNext w:val="0"/>
      <w:spacing w:before="120" w:after="240"/>
      <w:jc w:val="center"/>
    </w:pPr>
  </w:style>
  <w:style w:type="character" w:customStyle="1" w:styleId="FigurecaptionChar">
    <w:name w:val="Figure caption Char"/>
    <w:basedOn w:val="DefaultParagraphFont"/>
    <w:link w:val="Figurecaption"/>
    <w:rsid w:val="00EA1001"/>
    <w:rPr>
      <w:rFonts w:ascii="Arial" w:eastAsiaTheme="minorEastAsia" w:hAnsi="Arial" w:cs="Arial"/>
      <w:noProof/>
      <w:color w:val="000000" w:themeColor="text1"/>
      <w:kern w:val="0"/>
      <w:sz w:val="20"/>
      <w:szCs w:val="18"/>
      <w:lang w:val="lt-LT" w:eastAsia="ja-JP"/>
      <w14:ligatures w14:val="none"/>
    </w:rPr>
  </w:style>
  <w:style w:type="paragraph" w:styleId="Caption">
    <w:name w:val="caption"/>
    <w:aliases w:val="Table caption,paveikslas,Paveikslo pavadinimas,Lentelės/paveikslėlio pavadinimas,paveikslo pav,Antraštė1"/>
    <w:basedOn w:val="Normal"/>
    <w:next w:val="Normal"/>
    <w:link w:val="CaptionChar"/>
    <w:uiPriority w:val="35"/>
    <w:unhideWhenUsed/>
    <w:qFormat/>
    <w:rsid w:val="00EA1001"/>
    <w:pPr>
      <w:keepNext/>
      <w:tabs>
        <w:tab w:val="left" w:pos="8059"/>
      </w:tabs>
      <w:spacing w:before="240" w:after="120" w:line="240" w:lineRule="auto"/>
      <w:jc w:val="left"/>
    </w:pPr>
    <w:rPr>
      <w:noProof/>
      <w:color w:val="000000" w:themeColor="text1"/>
    </w:rPr>
  </w:style>
  <w:style w:type="character" w:customStyle="1" w:styleId="CaptionChar">
    <w:name w:val="Caption Char"/>
    <w:aliases w:val="Table caption Char,paveikslas Char,Paveikslo pavadinimas Char,Lentelės/paveikslėlio pavadinimas Char,paveikslo pav Char,Antraštė1 Char"/>
    <w:basedOn w:val="DefaultParagraphFont"/>
    <w:link w:val="Caption"/>
    <w:uiPriority w:val="35"/>
    <w:rsid w:val="00EA1001"/>
    <w:rPr>
      <w:rFonts w:ascii="Arial" w:eastAsiaTheme="minorEastAsia" w:hAnsi="Arial" w:cs="Arial"/>
      <w:noProof/>
      <w:color w:val="000000" w:themeColor="text1"/>
      <w:kern w:val="0"/>
      <w:sz w:val="20"/>
      <w:szCs w:val="18"/>
      <w:lang w:val="lt-LT" w:eastAsia="ja-JP"/>
      <w14:ligatures w14:val="none"/>
    </w:rPr>
  </w:style>
  <w:style w:type="paragraph" w:customStyle="1" w:styleId="Lentelsh1">
    <w:name w:val="Lentelės h1"/>
    <w:basedOn w:val="Normal"/>
    <w:link w:val="Lentelsh1Char"/>
    <w:qFormat/>
    <w:rsid w:val="00EA1001"/>
    <w:pPr>
      <w:spacing w:before="240" w:after="240" w:line="240" w:lineRule="auto"/>
      <w:ind w:left="170" w:right="170"/>
      <w:jc w:val="left"/>
    </w:pPr>
    <w:rPr>
      <w:rFonts w:eastAsia="MS Mincho" w:cs="Arial Narrow"/>
      <w:color w:val="000000" w:themeColor="text1"/>
    </w:rPr>
  </w:style>
  <w:style w:type="character" w:customStyle="1" w:styleId="Lentelsh1Char">
    <w:name w:val="Lentelės h1 Char"/>
    <w:basedOn w:val="DefaultParagraphFont"/>
    <w:link w:val="Lentelsh1"/>
    <w:rsid w:val="00EA1001"/>
    <w:rPr>
      <w:rFonts w:ascii="Arial" w:eastAsia="MS Mincho" w:hAnsi="Arial" w:cs="Arial Narrow"/>
      <w:color w:val="000000" w:themeColor="text1"/>
      <w:kern w:val="0"/>
      <w:sz w:val="20"/>
      <w:szCs w:val="18"/>
      <w:lang w:val="lt-LT" w:eastAsia="ja-JP"/>
      <w14:ligatures w14:val="none"/>
    </w:rPr>
  </w:style>
  <w:style w:type="paragraph" w:customStyle="1" w:styleId="Lentelsh2">
    <w:name w:val="Lentelės h2"/>
    <w:basedOn w:val="Normal"/>
    <w:link w:val="Lentelsh2Char"/>
    <w:qFormat/>
    <w:rsid w:val="00EA1001"/>
    <w:pPr>
      <w:spacing w:before="120" w:after="120" w:line="240" w:lineRule="auto"/>
      <w:ind w:left="170" w:right="170"/>
    </w:pPr>
    <w:rPr>
      <w:lang w:eastAsia="lt-LT"/>
    </w:rPr>
  </w:style>
  <w:style w:type="character" w:customStyle="1" w:styleId="Lentelsh2Char">
    <w:name w:val="Lentelės h2 Char"/>
    <w:basedOn w:val="DefaultParagraphFont"/>
    <w:link w:val="Lentelsh2"/>
    <w:rsid w:val="00EA1001"/>
    <w:rPr>
      <w:rFonts w:ascii="Arial" w:eastAsiaTheme="minorEastAsia" w:hAnsi="Arial" w:cs="Arial"/>
      <w:color w:val="282D35"/>
      <w:kern w:val="0"/>
      <w:sz w:val="20"/>
      <w:szCs w:val="18"/>
      <w:lang w:val="lt-LT" w:eastAsia="lt-LT"/>
      <w14:ligatures w14:val="none"/>
    </w:rPr>
  </w:style>
  <w:style w:type="paragraph" w:styleId="TOC1">
    <w:name w:val="toc 1"/>
    <w:basedOn w:val="Normal"/>
    <w:next w:val="Normal"/>
    <w:link w:val="TOC1Char"/>
    <w:autoRedefine/>
    <w:uiPriority w:val="39"/>
    <w:unhideWhenUsed/>
    <w:rsid w:val="001177A8"/>
    <w:pPr>
      <w:framePr w:hSpace="180" w:wrap="around" w:hAnchor="page" w:x="1931" w:y="370"/>
      <w:tabs>
        <w:tab w:val="right" w:leader="dot" w:pos="460"/>
        <w:tab w:val="left" w:pos="1200"/>
        <w:tab w:val="left" w:pos="1440"/>
      </w:tabs>
      <w:spacing w:before="0" w:after="0" w:line="240" w:lineRule="auto"/>
      <w:ind w:left="29" w:right="173" w:firstLine="567"/>
      <w:jc w:val="left"/>
    </w:pPr>
    <w:rPr>
      <w:rFonts w:ascii="Times New Roman" w:hAnsi="Times New Roman" w:cs="Times New Roman"/>
      <w:noProof/>
      <w:color w:val="auto"/>
      <w:sz w:val="24"/>
      <w:szCs w:val="22"/>
    </w:rPr>
  </w:style>
  <w:style w:type="paragraph" w:styleId="TOC2">
    <w:name w:val="toc 2"/>
    <w:basedOn w:val="Normal"/>
    <w:next w:val="Normal"/>
    <w:link w:val="TOC2Char"/>
    <w:autoRedefine/>
    <w:uiPriority w:val="39"/>
    <w:unhideWhenUsed/>
    <w:rsid w:val="00842B75"/>
    <w:pPr>
      <w:framePr w:hSpace="180" w:wrap="around" w:hAnchor="page" w:x="1931" w:y="370"/>
      <w:tabs>
        <w:tab w:val="left" w:pos="720"/>
        <w:tab w:val="left" w:pos="1030"/>
        <w:tab w:val="right" w:leader="dot" w:pos="9350"/>
      </w:tabs>
      <w:spacing w:before="120" w:after="120" w:line="240" w:lineRule="auto"/>
      <w:ind w:left="596" w:right="173"/>
      <w:jc w:val="left"/>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842B75"/>
    <w:pPr>
      <w:framePr w:hSpace="180" w:wrap="around" w:hAnchor="page" w:x="1931" w:y="370"/>
      <w:tabs>
        <w:tab w:val="left" w:pos="1030"/>
        <w:tab w:val="right" w:leader="dot" w:pos="9350"/>
      </w:tabs>
      <w:spacing w:before="120" w:after="120" w:line="240" w:lineRule="auto"/>
      <w:ind w:left="596" w:right="173"/>
      <w:jc w:val="left"/>
    </w:pPr>
    <w:rPr>
      <w:iCs/>
      <w:noProof/>
      <w:szCs w:val="24"/>
    </w:rPr>
  </w:style>
  <w:style w:type="paragraph" w:styleId="TOC4">
    <w:name w:val="toc 4"/>
    <w:basedOn w:val="Normal"/>
    <w:next w:val="Normal"/>
    <w:autoRedefine/>
    <w:uiPriority w:val="39"/>
    <w:semiHidden/>
    <w:unhideWhenUsed/>
    <w:rsid w:val="00EA1001"/>
    <w:pPr>
      <w:spacing w:before="120" w:after="120" w:line="240" w:lineRule="auto"/>
      <w:ind w:left="648"/>
    </w:pPr>
  </w:style>
  <w:style w:type="table" w:styleId="TableGrid">
    <w:name w:val="Table Grid"/>
    <w:aliases w:val="Smart Text Table,CV table,CV1,Сетка таблицы GR"/>
    <w:basedOn w:val="TableNormal"/>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basedOn w:val="DefaultParagraphFont"/>
    <w:uiPriority w:val="99"/>
    <w:unhideWhenUsed/>
    <w:rsid w:val="00EA1001"/>
    <w:rPr>
      <w:color w:val="467886" w:themeColor="hyperlink"/>
      <w:u w:val="single"/>
    </w:rPr>
  </w:style>
  <w:style w:type="character" w:customStyle="1" w:styleId="UnresolvedMention1">
    <w:name w:val="Unresolved Mention1"/>
    <w:basedOn w:val="DefaultParagraphFont"/>
    <w:uiPriority w:val="99"/>
    <w:semiHidden/>
    <w:unhideWhenUsed/>
    <w:rsid w:val="00EA1001"/>
    <w:rPr>
      <w:color w:val="605E5C"/>
      <w:shd w:val="clear" w:color="auto" w:fill="E1DFDD"/>
    </w:rPr>
  </w:style>
  <w:style w:type="paragraph" w:customStyle="1" w:styleId="Iskyrimas">
    <w:name w:val="Išskyrimas"/>
    <w:basedOn w:val="Normal"/>
    <w:link w:val="IskyrimasChar"/>
    <w:qFormat/>
    <w:rsid w:val="00EA1001"/>
    <w:pPr>
      <w:spacing w:before="240" w:after="240" w:line="336" w:lineRule="auto"/>
      <w:ind w:left="288" w:right="288"/>
      <w:jc w:val="left"/>
    </w:pPr>
    <w:rPr>
      <w:color w:val="000000" w:themeColor="text1"/>
      <w:sz w:val="22"/>
      <w:szCs w:val="22"/>
    </w:rPr>
  </w:style>
  <w:style w:type="character" w:customStyle="1" w:styleId="IskyrimasChar">
    <w:name w:val="Išskyrimas Char"/>
    <w:basedOn w:val="DefaultParagraphFont"/>
    <w:link w:val="Iskyrimas"/>
    <w:rsid w:val="00EA1001"/>
    <w:rPr>
      <w:rFonts w:ascii="Arial" w:eastAsiaTheme="minorEastAsia" w:hAnsi="Arial" w:cs="Arial"/>
      <w:color w:val="000000" w:themeColor="text1"/>
      <w:kern w:val="0"/>
      <w:sz w:val="22"/>
      <w:szCs w:val="22"/>
      <w:lang w:val="lt-LT" w:eastAsia="ja-JP"/>
      <w14:ligatures w14:val="none"/>
    </w:rPr>
  </w:style>
  <w:style w:type="character" w:styleId="CommentReference">
    <w:name w:val="annotation reference"/>
    <w:basedOn w:val="DefaultParagraphFont"/>
    <w:uiPriority w:val="99"/>
    <w:rsid w:val="00EA1001"/>
    <w:rPr>
      <w:rFonts w:cs="Times New Roman"/>
      <w:sz w:val="16"/>
      <w:szCs w:val="16"/>
    </w:rPr>
  </w:style>
  <w:style w:type="paragraph" w:styleId="CommentText">
    <w:name w:val="annotation text"/>
    <w:aliases w:val=" Diagrama Diagrama Diagrama,Diagrama,Diagrama Diagrama Diagrama,Diagrama Diagrama Char Char,Diagrama Diagrama Char, Diagrama, Diagrama Diagrama,Diagrama2 Diagrama Diagrama Diagrama,Diagrama2 Diagrama,Diagrama Diagrama"/>
    <w:basedOn w:val="Normal"/>
    <w:link w:val="CommentTextChar"/>
    <w:uiPriority w:val="99"/>
    <w:rsid w:val="00EA1001"/>
    <w:rPr>
      <w:szCs w:val="20"/>
    </w:rPr>
  </w:style>
  <w:style w:type="character" w:customStyle="1" w:styleId="CommentTextChar">
    <w:name w:val="Comment Text Char"/>
    <w:aliases w:val=" Diagrama Diagrama Diagrama Char,Diagrama Char,Diagrama Diagrama Diagrama Char,Diagrama Diagrama Char Char Char,Diagrama Diagrama Char Char1, Diagrama Char, Diagrama Diagrama Char,Diagrama2 Diagrama Diagrama Diagrama Char"/>
    <w:basedOn w:val="DefaultParagraphFont"/>
    <w:link w:val="CommentText"/>
    <w:uiPriority w:val="99"/>
    <w:rsid w:val="00EA1001"/>
    <w:rPr>
      <w:rFonts w:ascii="Arial" w:eastAsiaTheme="minorEastAsia" w:hAnsi="Arial" w:cs="Arial"/>
      <w:color w:val="282D35"/>
      <w:kern w:val="0"/>
      <w:sz w:val="20"/>
      <w:szCs w:val="20"/>
      <w:lang w:val="lt-LT" w:eastAsia="ja-JP"/>
      <w14:ligatures w14:val="none"/>
    </w:rPr>
  </w:style>
  <w:style w:type="paragraph" w:styleId="TableofFigures">
    <w:name w:val="table of figures"/>
    <w:basedOn w:val="Normal"/>
    <w:next w:val="Normal"/>
    <w:uiPriority w:val="99"/>
    <w:unhideWhenUsed/>
    <w:rsid w:val="00EA1001"/>
    <w:pPr>
      <w:spacing w:after="0"/>
    </w:pPr>
  </w:style>
  <w:style w:type="paragraph" w:styleId="CommentSubject">
    <w:name w:val="annotation subject"/>
    <w:basedOn w:val="CommentText"/>
    <w:next w:val="CommentText"/>
    <w:link w:val="CommentSubjectChar"/>
    <w:uiPriority w:val="99"/>
    <w:semiHidden/>
    <w:unhideWhenUsed/>
    <w:rsid w:val="00EA1001"/>
    <w:pPr>
      <w:spacing w:line="240" w:lineRule="auto"/>
    </w:pPr>
    <w:rPr>
      <w:b/>
      <w:bCs/>
    </w:rPr>
  </w:style>
  <w:style w:type="character" w:customStyle="1" w:styleId="CommentSubjectChar">
    <w:name w:val="Comment Subject Char"/>
    <w:basedOn w:val="CommentTextChar"/>
    <w:link w:val="CommentSubject"/>
    <w:uiPriority w:val="99"/>
    <w:semiHidden/>
    <w:rsid w:val="00EA1001"/>
    <w:rPr>
      <w:rFonts w:ascii="Arial" w:eastAsiaTheme="minorEastAsia" w:hAnsi="Arial" w:cs="Arial"/>
      <w:b/>
      <w:bCs/>
      <w:color w:val="282D35"/>
      <w:kern w:val="0"/>
      <w:sz w:val="20"/>
      <w:szCs w:val="20"/>
      <w:lang w:val="lt-LT" w:eastAsia="ja-JP"/>
      <w14:ligatures w14:val="none"/>
    </w:rPr>
  </w:style>
  <w:style w:type="table" w:customStyle="1" w:styleId="IO2020">
    <w:name w:val="IO 2020"/>
    <w:basedOn w:val="TableGrid1"/>
    <w:uiPriority w:val="99"/>
    <w:rsid w:val="00EA1001"/>
    <w:pPr>
      <w:spacing w:before="120" w:after="120" w:line="240" w:lineRule="auto"/>
      <w:ind w:left="173" w:right="173"/>
    </w:pPr>
    <w:rPr>
      <w:color w:val="282D35"/>
      <w:sz w:val="20"/>
      <w:szCs w:val="20"/>
      <w:lang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lainTable3">
    <w:name w:val="Plain Table 3"/>
    <w:basedOn w:val="TableNormal"/>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paragraph" w:styleId="NormalWeb">
    <w:name w:val="Normal (Web)"/>
    <w:basedOn w:val="Normal"/>
    <w:uiPriority w:val="99"/>
    <w:unhideWhenUsed/>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sid w:val="00EA1001"/>
    <w:rPr>
      <w:b/>
      <w:bCs/>
    </w:rPr>
  </w:style>
  <w:style w:type="paragraph" w:customStyle="1" w:styleId="NormalLT">
    <w:name w:val="Normal_LT"/>
    <w:basedOn w:val="Normal"/>
    <w:link w:val="NormalLTChar"/>
    <w:qFormat/>
    <w:rsid w:val="00EA1001"/>
    <w:pPr>
      <w:spacing w:before="0" w:line="360" w:lineRule="auto"/>
      <w:ind w:firstLine="964"/>
    </w:pPr>
    <w:rPr>
      <w:rFonts w:ascii="Times New Roman" w:eastAsiaTheme="minorHAnsi" w:hAnsi="Times New Roman" w:cstheme="minorBidi"/>
      <w:color w:val="auto"/>
      <w:sz w:val="22"/>
      <w:szCs w:val="22"/>
      <w:lang w:eastAsia="en-US"/>
    </w:rPr>
  </w:style>
  <w:style w:type="character" w:customStyle="1" w:styleId="NormalLTChar">
    <w:name w:val="Normal_LT Char"/>
    <w:basedOn w:val="DefaultParagraphFont"/>
    <w:link w:val="NormalLT"/>
    <w:rsid w:val="00EA1001"/>
    <w:rPr>
      <w:rFonts w:ascii="Times New Roman" w:hAnsi="Times New Roman"/>
      <w:kern w:val="0"/>
      <w:sz w:val="22"/>
      <w:szCs w:val="22"/>
      <w:lang w:val="lt-LT"/>
      <w14:ligatures w14:val="none"/>
    </w:rPr>
  </w:style>
  <w:style w:type="character" w:styleId="FollowedHyperlink">
    <w:name w:val="FollowedHyperlink"/>
    <w:basedOn w:val="DefaultParagraphFont"/>
    <w:uiPriority w:val="99"/>
    <w:semiHidden/>
    <w:unhideWhenUsed/>
    <w:rsid w:val="00EA1001"/>
    <w:rPr>
      <w:color w:val="96607D" w:themeColor="followedHyperlink"/>
      <w:u w:val="single"/>
    </w:rPr>
  </w:style>
  <w:style w:type="character" w:customStyle="1" w:styleId="acopre">
    <w:name w:val="acopre"/>
    <w:basedOn w:val="DefaultParagraphFont"/>
    <w:rsid w:val="00EA1001"/>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 Red Char,Paragraph Char"/>
    <w:basedOn w:val="DefaultParagraphFont"/>
    <w:link w:val="ListParagraph"/>
    <w:uiPriority w:val="34"/>
    <w:qFormat/>
    <w:rsid w:val="00EA1001"/>
  </w:style>
  <w:style w:type="paragraph" w:styleId="Revision">
    <w:name w:val="Revision"/>
    <w:hidden/>
    <w:uiPriority w:val="99"/>
    <w:semiHidden/>
    <w:rsid w:val="00EA1001"/>
    <w:pPr>
      <w:spacing w:after="0" w:line="240" w:lineRule="auto"/>
    </w:pPr>
    <w:rPr>
      <w:rFonts w:ascii="Arial" w:eastAsiaTheme="minorEastAsia" w:hAnsi="Arial" w:cs="Arial"/>
      <w:color w:val="282D35"/>
      <w:kern w:val="0"/>
      <w:sz w:val="20"/>
      <w:szCs w:val="18"/>
      <w:lang w:eastAsia="ja-JP"/>
      <w14:ligatures w14:val="none"/>
    </w:rPr>
  </w:style>
  <w:style w:type="paragraph" w:customStyle="1" w:styleId="Bulletai2">
    <w:name w:val="Bulletai 2"/>
    <w:basedOn w:val="ListParagraph"/>
    <w:uiPriority w:val="99"/>
    <w:rsid w:val="00EA1001"/>
    <w:pPr>
      <w:numPr>
        <w:ilvl w:val="1"/>
        <w:numId w:val="1"/>
      </w:numPr>
      <w:spacing w:after="240" w:line="276" w:lineRule="auto"/>
    </w:pPr>
    <w:rPr>
      <w:rFonts w:eastAsia="MS Mincho" w:cs="Times New Roman"/>
      <w:color w:val="4F5660"/>
      <w:sz w:val="22"/>
      <w:szCs w:val="22"/>
    </w:rPr>
  </w:style>
  <w:style w:type="paragraph" w:customStyle="1" w:styleId="lentele">
    <w:name w:val="lentele"/>
    <w:basedOn w:val="Normal"/>
    <w:link w:val="lenteleChar"/>
    <w:qFormat/>
    <w:rsid w:val="00EA1001"/>
    <w:pPr>
      <w:spacing w:before="240" w:after="0" w:line="276" w:lineRule="auto"/>
      <w:jc w:val="left"/>
    </w:pPr>
    <w:rPr>
      <w:rFonts w:eastAsia="MS Mincho" w:cs="Times New Roman"/>
      <w:b/>
      <w:color w:val="4F5660"/>
      <w:sz w:val="18"/>
      <w:szCs w:val="24"/>
      <w:lang w:eastAsia="en-US"/>
    </w:rPr>
  </w:style>
  <w:style w:type="character" w:customStyle="1" w:styleId="lenteleChar">
    <w:name w:val="lentele Char"/>
    <w:basedOn w:val="DefaultParagraphFont"/>
    <w:link w:val="lentele"/>
    <w:rsid w:val="00EA1001"/>
    <w:rPr>
      <w:rFonts w:ascii="Arial" w:eastAsia="MS Mincho" w:hAnsi="Arial" w:cs="Times New Roman"/>
      <w:b/>
      <w:color w:val="4F5660"/>
      <w:kern w:val="0"/>
      <w:sz w:val="18"/>
      <w:lang w:val="lt-LT"/>
      <w14:ligatures w14:val="none"/>
    </w:rPr>
  </w:style>
  <w:style w:type="paragraph" w:customStyle="1" w:styleId="Tabletext">
    <w:name w:val="Table text"/>
    <w:basedOn w:val="Normal"/>
    <w:link w:val="TabletextChar"/>
    <w:qFormat/>
    <w:rsid w:val="00EA1001"/>
    <w:pPr>
      <w:spacing w:before="60" w:after="60" w:line="276" w:lineRule="auto"/>
    </w:pPr>
    <w:rPr>
      <w:rFonts w:eastAsia="MS Mincho" w:cs="Arial Narrow"/>
      <w:color w:val="4F5660"/>
      <w:sz w:val="18"/>
      <w:szCs w:val="22"/>
      <w:lang w:eastAsia="en-US"/>
    </w:rPr>
  </w:style>
  <w:style w:type="character" w:customStyle="1" w:styleId="TabletextChar">
    <w:name w:val="Table text Char"/>
    <w:basedOn w:val="DefaultParagraphFont"/>
    <w:link w:val="Tabletext"/>
    <w:qFormat/>
    <w:rsid w:val="00EA1001"/>
    <w:rPr>
      <w:rFonts w:ascii="Arial" w:eastAsia="MS Mincho" w:hAnsi="Arial" w:cs="Arial Narrow"/>
      <w:color w:val="4F5660"/>
      <w:kern w:val="0"/>
      <w:sz w:val="18"/>
      <w:szCs w:val="22"/>
      <w:lang w:val="lt-LT"/>
      <w14:ligatures w14:val="none"/>
    </w:rPr>
  </w:style>
  <w:style w:type="paragraph" w:customStyle="1" w:styleId="Paveikslelis">
    <w:name w:val="Paveikslelis"/>
    <w:basedOn w:val="Caption"/>
    <w:link w:val="PaveikslelisChar"/>
    <w:qFormat/>
    <w:rsid w:val="00EA1001"/>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customStyle="1" w:styleId="PaveikslelisChar">
    <w:name w:val="Paveikslelis Char"/>
    <w:basedOn w:val="DefaultParagraphFont"/>
    <w:link w:val="Paveikslelis"/>
    <w:rsid w:val="00EA1001"/>
    <w:rPr>
      <w:rFonts w:ascii="Arial" w:eastAsia="Calibri" w:hAnsi="Arial" w:cs="Times New Roman"/>
      <w:b/>
      <w:bCs/>
      <w:color w:val="4F5660"/>
      <w:kern w:val="0"/>
      <w:sz w:val="18"/>
      <w:lang w:val="lt-LT"/>
      <w14:ligatures w14:val="none"/>
    </w:rPr>
  </w:style>
  <w:style w:type="paragraph" w:customStyle="1" w:styleId="Tableheader">
    <w:name w:val="Table header"/>
    <w:basedOn w:val="Normal"/>
    <w:link w:val="TableheaderChar"/>
    <w:qFormat/>
    <w:rsid w:val="00EA1001"/>
    <w:pPr>
      <w:spacing w:before="120" w:after="120" w:line="276" w:lineRule="auto"/>
    </w:pPr>
    <w:rPr>
      <w:rFonts w:eastAsia="MS Mincho" w:cs="Arial Narrow"/>
      <w:b/>
      <w:color w:val="FFFFFF" w:themeColor="background1"/>
      <w:szCs w:val="22"/>
      <w:lang w:eastAsia="en-US"/>
    </w:rPr>
  </w:style>
  <w:style w:type="character" w:customStyle="1" w:styleId="TableheaderChar">
    <w:name w:val="Table header Char"/>
    <w:basedOn w:val="DefaultParagraphFont"/>
    <w:link w:val="Tableheader"/>
    <w:qFormat/>
    <w:rsid w:val="00EA1001"/>
    <w:rPr>
      <w:rFonts w:ascii="Arial" w:eastAsia="MS Mincho" w:hAnsi="Arial" w:cs="Arial Narrow"/>
      <w:b/>
      <w:color w:val="FFFFFF" w:themeColor="background1"/>
      <w:kern w:val="0"/>
      <w:sz w:val="20"/>
      <w:szCs w:val="22"/>
      <w:lang w:val="lt-LT"/>
      <w14:ligatures w14:val="none"/>
    </w:rPr>
  </w:style>
  <w:style w:type="paragraph" w:customStyle="1" w:styleId="Tablebullets">
    <w:name w:val="Table bullets"/>
    <w:basedOn w:val="Normal"/>
    <w:link w:val="TablebulletsChar"/>
    <w:qFormat/>
    <w:rsid w:val="00EA1001"/>
    <w:pPr>
      <w:spacing w:before="0" w:after="0" w:line="276" w:lineRule="auto"/>
      <w:ind w:left="720" w:hanging="360"/>
      <w:contextualSpacing/>
    </w:pPr>
    <w:rPr>
      <w:rFonts w:eastAsia="Calibri" w:cs="Times New Roman"/>
      <w:color w:val="4F5660"/>
      <w:sz w:val="18"/>
      <w:lang w:eastAsia="lt-LT"/>
    </w:rPr>
  </w:style>
  <w:style w:type="character" w:customStyle="1" w:styleId="TablebulletsChar">
    <w:name w:val="Table bullets Char"/>
    <w:basedOn w:val="DefaultParagraphFont"/>
    <w:link w:val="Tablebullets"/>
    <w:rsid w:val="00EA1001"/>
    <w:rPr>
      <w:rFonts w:ascii="Arial" w:eastAsia="Calibri" w:hAnsi="Arial" w:cs="Times New Roman"/>
      <w:color w:val="4F5660"/>
      <w:kern w:val="0"/>
      <w:sz w:val="18"/>
      <w:szCs w:val="18"/>
      <w:lang w:val="lt-LT" w:eastAsia="lt-LT"/>
      <w14:ligatures w14:val="none"/>
    </w:rPr>
  </w:style>
  <w:style w:type="paragraph" w:customStyle="1" w:styleId="Normalpo">
    <w:name w:val="Normal po"/>
    <w:basedOn w:val="Normal"/>
    <w:link w:val="NormalpoChar"/>
    <w:qFormat/>
    <w:rsid w:val="00EA1001"/>
    <w:pPr>
      <w:spacing w:before="240" w:line="276" w:lineRule="auto"/>
    </w:pPr>
    <w:rPr>
      <w:rFonts w:eastAsia="Calibri" w:cs="Times New Roman"/>
      <w:color w:val="4F5660"/>
      <w:szCs w:val="22"/>
      <w:lang w:eastAsia="en-US"/>
    </w:rPr>
  </w:style>
  <w:style w:type="character" w:customStyle="1" w:styleId="NormalpoChar">
    <w:name w:val="Normal po Char"/>
    <w:basedOn w:val="DefaultParagraphFont"/>
    <w:link w:val="Normalpo"/>
    <w:rsid w:val="00EA1001"/>
    <w:rPr>
      <w:rFonts w:ascii="Arial" w:eastAsia="Calibri" w:hAnsi="Arial" w:cs="Times New Roman"/>
      <w:color w:val="4F5660"/>
      <w:kern w:val="0"/>
      <w:sz w:val="20"/>
      <w:szCs w:val="22"/>
      <w:lang w:val="lt-LT"/>
      <w14:ligatures w14:val="none"/>
    </w:rPr>
  </w:style>
  <w:style w:type="character" w:customStyle="1" w:styleId="PuslapioinaostekstasDiagrama1">
    <w:name w:val="Puslapio išnašos tekstas Diagrama1"/>
    <w:aliases w:val=" Car Diagrama,Footnote Diagrama1,Car Diagrama, Char Diagrama,Footnote Text Blue Diagrama,Footnote text Diagrama1,fn Diagrama1,Footnote Text Char Char Diagrama1,Footnote Text Char Char Char Char Char Char Diagrama1"/>
    <w:basedOn w:val="DefaultParagraphFont"/>
    <w:rsid w:val="00EA1001"/>
    <w:rPr>
      <w:rFonts w:ascii="Calibri" w:eastAsia="Times New Roman" w:hAnsi="Calibri" w:cs="Times New Roman"/>
      <w:color w:val="4F5660"/>
      <w:sz w:val="20"/>
      <w:szCs w:val="20"/>
      <w:lang w:eastAsia="lt-LT"/>
    </w:rPr>
  </w:style>
  <w:style w:type="paragraph" w:styleId="BodyText">
    <w:name w:val="Body Text"/>
    <w:aliases w:val="body text,contents,bt,Corps de texte,body tesx,heading_txt,bodytxy2...,bodytxy2... Diagrama Diagrama Diagrama Diagrama,bodytxy2... Diagrama Diagrama Diagrama,Char Char Char Char,Char Char Cha,Char Char Char,1 Char"/>
    <w:basedOn w:val="Normal"/>
    <w:link w:val="BodyTextChar"/>
    <w:unhideWhenUsed/>
    <w:qFormat/>
    <w:rsid w:val="00EA1001"/>
    <w:pPr>
      <w:spacing w:before="0" w:after="240" w:line="240" w:lineRule="atLeast"/>
    </w:pPr>
    <w:rPr>
      <w:rFonts w:ascii="Georgia" w:eastAsia="Arial" w:hAnsi="Georgia" w:cs="Times New Roman"/>
      <w:color w:val="auto"/>
      <w:szCs w:val="20"/>
      <w:lang w:eastAsia="en-US"/>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rsid w:val="00EA1001"/>
    <w:rPr>
      <w:rFonts w:ascii="Georgia" w:eastAsia="Arial" w:hAnsi="Georgia" w:cs="Times New Roman"/>
      <w:kern w:val="0"/>
      <w:sz w:val="20"/>
      <w:szCs w:val="20"/>
      <w:lang w:val="lt-LT"/>
      <w14:ligatures w14:val="none"/>
    </w:rPr>
  </w:style>
  <w:style w:type="paragraph" w:styleId="ListContinue5">
    <w:name w:val="List Continue 5"/>
    <w:basedOn w:val="Normal"/>
    <w:uiPriority w:val="14"/>
    <w:semiHidden/>
    <w:unhideWhenUsed/>
    <w:rsid w:val="00EA1001"/>
    <w:pPr>
      <w:spacing w:before="0" w:after="120" w:line="240" w:lineRule="atLeast"/>
      <w:ind w:left="2835"/>
      <w:contextualSpacing/>
      <w:jc w:val="left"/>
    </w:pPr>
    <w:rPr>
      <w:rFonts w:ascii="Georgia" w:eastAsia="Arial" w:hAnsi="Georgia" w:cs="Times New Roman"/>
      <w:color w:val="auto"/>
      <w:szCs w:val="20"/>
      <w:lang w:val="en-GB" w:eastAsia="en-US"/>
    </w:rPr>
  </w:style>
  <w:style w:type="paragraph" w:customStyle="1" w:styleId="Numbered">
    <w:name w:val="Numbered"/>
    <w:basedOn w:val="Normal"/>
    <w:rsid w:val="00EA1001"/>
    <w:pPr>
      <w:numPr>
        <w:numId w:val="2"/>
      </w:numPr>
      <w:spacing w:before="0" w:line="276" w:lineRule="auto"/>
      <w:contextualSpacing/>
    </w:pPr>
    <w:rPr>
      <w:rFonts w:eastAsia="Calibri" w:cs="Times New Roman"/>
      <w:color w:val="4F5660"/>
      <w:szCs w:val="22"/>
      <w:lang w:eastAsia="lt-LT"/>
    </w:rPr>
  </w:style>
  <w:style w:type="character" w:customStyle="1" w:styleId="apple-converted-space">
    <w:name w:val="apple-converted-space"/>
    <w:basedOn w:val="DefaultParagraphFont"/>
    <w:rsid w:val="00EA1001"/>
  </w:style>
  <w:style w:type="character" w:customStyle="1" w:styleId="Heading1Char1">
    <w:name w:val="Heading 1 Char1"/>
    <w:aliases w:val="H1 Char1,Headline 1 Char1,h1 Char1,Hoofdstuk Char1,Section Heading Char1,A MAJOR/BOLD Char1,Heading 1 CFMU Char1,Para 1 Char1,l1 Char1,Head 1 (Chapter heading) Char1,Head 1 Char1,Head 11 Char1,Head 12 Char1,Head 111 Char1,Head 13 Char1"/>
    <w:rsid w:val="00EA1001"/>
    <w:rPr>
      <w:rFonts w:ascii="Arial" w:eastAsia="Times New Roman" w:hAnsi="Arial" w:cs="Times New Roman"/>
      <w:color w:val="8FB4D1"/>
      <w:sz w:val="32"/>
      <w:szCs w:val="32"/>
      <w:lang w:val="lt-LT" w:eastAsia="ja-JP"/>
    </w:rPr>
  </w:style>
  <w:style w:type="character" w:customStyle="1" w:styleId="Heading2Char1">
    <w:name w:val="Heading 2 Char1"/>
    <w:aliases w:val="H2 Char1,Headline 2 Char1,h2 Char1,2 Char1,headi Char1,heading2 Char1,h21 Char1,h22 Char1,21 Char1,l2 Char1,kopregel 2 Char1,HD2 Char1,Heading 2 Hidden Char1,Proposal Char1,Level 2 Heading Char1,Numbered indent 2 Char1,ni2 Char1"/>
    <w:semiHidden/>
    <w:rsid w:val="00EA1001"/>
    <w:rPr>
      <w:rFonts w:ascii="Arial" w:eastAsia="Times New Roman" w:hAnsi="Arial" w:cs="Times New Roman"/>
      <w:color w:val="8FB4D1"/>
      <w:sz w:val="26"/>
      <w:szCs w:val="26"/>
      <w:lang w:val="lt-LT" w:eastAsia="ja-JP"/>
    </w:rPr>
  </w:style>
  <w:style w:type="character" w:customStyle="1" w:styleId="Heading3Char1">
    <w:name w:val="Heading 3 Char1"/>
    <w:aliases w:val="H3 Char1,Heading 3 (nevda) Char1,Section Header3 Char1,Sub-Clause Paragraph Char1,Diagrama14 Char1,Sub-Clause Paragraph Diagrama Char1,Section Header3 Diagrama Char1,Antraštė 31 Char1"/>
    <w:semiHidden/>
    <w:rsid w:val="00EA1001"/>
    <w:rPr>
      <w:rFonts w:ascii="Arial" w:eastAsia="Times New Roman" w:hAnsi="Arial" w:cs="Times New Roman"/>
      <w:color w:val="447BA6"/>
      <w:sz w:val="24"/>
      <w:szCs w:val="24"/>
      <w:lang w:val="lt-LT" w:eastAsia="ja-JP"/>
    </w:rPr>
  </w:style>
  <w:style w:type="character" w:customStyle="1" w:styleId="Heading4Char1">
    <w:name w:val="Heading 4 Char1"/>
    <w:aliases w:val="H4 Char1,Heading 4 (nevda) Char1,Sub-Clause Sub-paragraph Char1,Heading 4 Char Char Char Char Char1"/>
    <w:semiHidden/>
    <w:rsid w:val="00EA1001"/>
    <w:rPr>
      <w:rFonts w:ascii="Arial" w:eastAsia="Times New Roman" w:hAnsi="Arial" w:cs="Times New Roman"/>
      <w:i/>
      <w:iCs/>
      <w:color w:val="8FB4D1"/>
      <w:szCs w:val="18"/>
      <w:lang w:val="lt-LT" w:eastAsia="ja-JP"/>
    </w:rPr>
  </w:style>
  <w:style w:type="character" w:customStyle="1" w:styleId="Heading5Char1">
    <w:name w:val="Heading 5 Char1"/>
    <w:aliases w:val="H5 Char1"/>
    <w:semiHidden/>
    <w:rsid w:val="00EA1001"/>
    <w:rPr>
      <w:rFonts w:ascii="Arial" w:eastAsia="Times New Roman" w:hAnsi="Arial" w:cs="Times New Roman"/>
      <w:color w:val="8FB4D1"/>
      <w:szCs w:val="18"/>
      <w:lang w:val="lt-LT" w:eastAsia="ja-JP"/>
    </w:rPr>
  </w:style>
  <w:style w:type="paragraph" w:customStyle="1" w:styleId="msonormal0">
    <w:name w:val="msonormal"/>
    <w:basedOn w:val="Normal"/>
    <w:uiPriority w:val="99"/>
    <w:semiHidden/>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customStyle="1" w:styleId="FootnoteTextChar1">
    <w:name w:val="Footnote Text Char1"/>
    <w:aliases w:val="Car Char1,Footnote Char1,Char Char1,Footnote Text Blue Char1,Footnote text Char1,fn Char1,Footnote Text Char Char Char1,Footnote Text Char Char Char Char Char Char Char1,Footnote Text Char Char Char Char Char Char2,stile 1 Char1"/>
    <w:semiHidden/>
    <w:rsid w:val="00EA1001"/>
    <w:rPr>
      <w:rFonts w:eastAsia="Times New Roman" w:cs="Arial"/>
      <w:color w:val="282D35"/>
      <w:lang w:val="lt-LT" w:eastAsia="ja-JP"/>
    </w:rPr>
  </w:style>
  <w:style w:type="character" w:customStyle="1" w:styleId="CommentTextChar1">
    <w:name w:val="Comment Text Char1"/>
    <w:aliases w:val="Diagrama Diagrama Diagrama Char1,Diagrama Char1"/>
    <w:semiHidden/>
    <w:rsid w:val="00EA1001"/>
    <w:rPr>
      <w:rFonts w:eastAsia="Times New Roman" w:cs="Arial"/>
      <w:color w:val="282D35"/>
      <w:lang w:val="lt-LT" w:eastAsia="ja-JP"/>
    </w:rPr>
  </w:style>
  <w:style w:type="paragraph" w:styleId="EndnoteText">
    <w:name w:val="endnote text"/>
    <w:basedOn w:val="Normal"/>
    <w:link w:val="EndnoteTextChar"/>
    <w:uiPriority w:val="99"/>
    <w:semiHidden/>
    <w:unhideWhenUsed/>
    <w:rsid w:val="00EA1001"/>
    <w:pPr>
      <w:spacing w:before="0" w:after="0" w:line="240" w:lineRule="auto"/>
    </w:pPr>
    <w:rPr>
      <w:szCs w:val="20"/>
    </w:rPr>
  </w:style>
  <w:style w:type="character" w:customStyle="1" w:styleId="EndnoteTextChar">
    <w:name w:val="Endnote Text Char"/>
    <w:basedOn w:val="DefaultParagraphFont"/>
    <w:link w:val="EndnoteText"/>
    <w:uiPriority w:val="99"/>
    <w:semiHidden/>
    <w:rsid w:val="00EA1001"/>
    <w:rPr>
      <w:rFonts w:ascii="Arial" w:eastAsiaTheme="minorEastAsia" w:hAnsi="Arial" w:cs="Arial"/>
      <w:color w:val="282D35"/>
      <w:kern w:val="0"/>
      <w:sz w:val="20"/>
      <w:szCs w:val="20"/>
      <w:lang w:val="lt-LT" w:eastAsia="ja-JP"/>
      <w14:ligatures w14:val="none"/>
    </w:rPr>
  </w:style>
  <w:style w:type="character" w:styleId="EndnoteReference">
    <w:name w:val="endnote reference"/>
    <w:basedOn w:val="DefaultParagraphFont"/>
    <w:uiPriority w:val="99"/>
    <w:semiHidden/>
    <w:unhideWhenUsed/>
    <w:rsid w:val="00EA1001"/>
    <w:rPr>
      <w:vertAlign w:val="superscript"/>
    </w:rPr>
  </w:style>
  <w:style w:type="table" w:styleId="PlainTable2">
    <w:name w:val="Plain Table 2"/>
    <w:basedOn w:val="TableNormal"/>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nheadarial">
    <w:name w:val="Len_head_arial"/>
    <w:basedOn w:val="Normal"/>
    <w:link w:val="LenheadarialChar"/>
    <w:qFormat/>
    <w:rsid w:val="00EA1001"/>
    <w:pPr>
      <w:spacing w:before="120" w:after="120" w:line="240" w:lineRule="auto"/>
    </w:pPr>
    <w:rPr>
      <w:rFonts w:eastAsia="Calibri" w:cs="Yantramanav"/>
      <w:color w:val="FFFFFF" w:themeColor="background1"/>
      <w:spacing w:val="5"/>
      <w:sz w:val="18"/>
      <w:szCs w:val="22"/>
      <w:lang w:eastAsia="en-US"/>
    </w:rPr>
  </w:style>
  <w:style w:type="character" w:customStyle="1" w:styleId="LenheadarialChar">
    <w:name w:val="Len_head_arial Char"/>
    <w:basedOn w:val="DefaultParagraphFont"/>
    <w:link w:val="Lenheadarial"/>
    <w:rsid w:val="00EA1001"/>
    <w:rPr>
      <w:rFonts w:ascii="Arial" w:eastAsia="Calibri" w:hAnsi="Arial" w:cs="Yantramanav"/>
      <w:color w:val="FFFFFF" w:themeColor="background1"/>
      <w:spacing w:val="5"/>
      <w:kern w:val="0"/>
      <w:sz w:val="18"/>
      <w:szCs w:val="22"/>
      <w:lang w:val="lt-LT"/>
      <w14:ligatures w14:val="none"/>
    </w:rPr>
  </w:style>
  <w:style w:type="paragraph" w:customStyle="1" w:styleId="ForitTabletext">
    <w:name w:val="Forit Table text"/>
    <w:basedOn w:val="Normal"/>
    <w:qFormat/>
    <w:rsid w:val="00EA1001"/>
    <w:pPr>
      <w:suppressAutoHyphens/>
      <w:spacing w:before="60" w:after="0" w:line="240" w:lineRule="auto"/>
      <w:ind w:left="29"/>
    </w:pPr>
    <w:rPr>
      <w:rFonts w:eastAsia="Calibri"/>
      <w:color w:val="auto"/>
      <w:szCs w:val="20"/>
      <w:lang w:eastAsia="zh-CN"/>
    </w:rPr>
  </w:style>
  <w:style w:type="table" w:customStyle="1" w:styleId="SmartTextTable1">
    <w:name w:val="Smart Text Table1"/>
    <w:basedOn w:val="TableNormal"/>
    <w:next w:val="TableGrid"/>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1">
    <w:name w:val="IO 20201"/>
    <w:basedOn w:val="TableGrid1"/>
    <w:uiPriority w:val="99"/>
    <w:rsid w:val="00EA1001"/>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1">
    <w:name w:val="Plain Table 31"/>
    <w:basedOn w:val="TableNormal"/>
    <w:next w:val="PlainTable3"/>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1">
    <w:name w:val="Table Grid 11"/>
    <w:basedOn w:val="TableNormal"/>
    <w:next w:val="TableGrid1"/>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1">
    <w:name w:val="IO 2020 (2)1"/>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1">
    <w:name w:val="IO 2020 (išskyrimas)1"/>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table" w:customStyle="1" w:styleId="PlainTable21">
    <w:name w:val="Plain Table 21"/>
    <w:basedOn w:val="TableNormal"/>
    <w:next w:val="PlainTable2"/>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martTextTable2">
    <w:name w:val="Smart Text Table2"/>
    <w:basedOn w:val="TableNormal"/>
    <w:next w:val="TableGrid"/>
    <w:uiPriority w:val="39"/>
    <w:rsid w:val="00EA100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O202020">
    <w:name w:val="IO 20202"/>
    <w:basedOn w:val="TableGrid1"/>
    <w:uiPriority w:val="99"/>
    <w:rsid w:val="00EA1001"/>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0E2841" w:themeColor="text2"/>
        <w:right w:val="none" w:sz="0" w:space="0" w:color="auto"/>
        <w:insideH w:val="single" w:sz="4" w:space="0" w:color="0E2841"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156082"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2">
    <w:name w:val="Plain Table 32"/>
    <w:basedOn w:val="TableNormal"/>
    <w:next w:val="PlainTable3"/>
    <w:uiPriority w:val="43"/>
    <w:rsid w:val="00EA1001"/>
    <w:pPr>
      <w:spacing w:after="0" w:line="240" w:lineRule="auto"/>
    </w:pPr>
    <w:rPr>
      <w:rFonts w:eastAsiaTheme="minorEastAsia"/>
      <w:kern w:val="0"/>
      <w:sz w:val="22"/>
      <w:szCs w:val="22"/>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2">
    <w:name w:val="Table Grid 12"/>
    <w:basedOn w:val="TableNormal"/>
    <w:next w:val="TableGrid1"/>
    <w:uiPriority w:val="99"/>
    <w:semiHidden/>
    <w:unhideWhenUsed/>
    <w:rsid w:val="00EA1001"/>
    <w:pPr>
      <w:spacing w:before="200" w:after="200" w:line="312"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2">
    <w:name w:val="IO 2020 (2)2"/>
    <w:basedOn w:val="TableNormal"/>
    <w:uiPriority w:val="99"/>
    <w:rsid w:val="00EA1001"/>
    <w:pPr>
      <w:spacing w:before="120" w:after="120" w:line="240" w:lineRule="auto"/>
      <w:ind w:left="173" w:right="173"/>
      <w:jc w:val="both"/>
    </w:pPr>
    <w:rPr>
      <w:rFonts w:ascii="Arial" w:eastAsiaTheme="minorEastAsia" w:hAnsi="Arial"/>
      <w:color w:val="282D35"/>
      <w:kern w:val="0"/>
      <w:sz w:val="22"/>
      <w:szCs w:val="22"/>
      <w:lang w:val="en-US"/>
      <w14:ligatures w14:val="none"/>
    </w:rPr>
    <w:tblPr>
      <w:tblBorders>
        <w:bottom w:val="single" w:sz="4" w:space="0" w:color="0E2841" w:themeColor="text2"/>
        <w:insideH w:val="single" w:sz="4" w:space="0" w:color="0E2841" w:themeColor="text2"/>
        <w:insideV w:val="single" w:sz="4" w:space="0" w:color="0E2841"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0E2841" w:themeColor="text2"/>
          <w:tl2br w:val="nil"/>
          <w:tr2bl w:val="nil"/>
        </w:tcBorders>
        <w:shd w:val="clear" w:color="auto" w:fill="156082"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2">
    <w:name w:val="IO 2020 (išskyrimas)2"/>
    <w:basedOn w:val="TableNormal"/>
    <w:uiPriority w:val="99"/>
    <w:rsid w:val="00EA1001"/>
    <w:pPr>
      <w:spacing w:before="240" w:after="240" w:line="312" w:lineRule="auto"/>
      <w:ind w:left="288" w:right="288"/>
    </w:pPr>
    <w:rPr>
      <w:rFonts w:ascii="Arial" w:eastAsiaTheme="minorEastAsia" w:hAnsi="Arial"/>
      <w:color w:val="000000" w:themeColor="text1"/>
      <w:kern w:val="0"/>
      <w:sz w:val="22"/>
      <w:szCs w:val="22"/>
      <w:lang w:val="en-US"/>
      <w14:ligatures w14:val="none"/>
    </w:rPr>
    <w:tblPr>
      <w:tblBorders>
        <w:left w:val="single" w:sz="24" w:space="0" w:color="000000" w:themeColor="text1"/>
      </w:tblBorders>
    </w:tblPr>
    <w:tcPr>
      <w:shd w:val="clear" w:color="auto" w:fill="156082" w:themeFill="accent1"/>
      <w:vAlign w:val="center"/>
    </w:tcPr>
    <w:tblStylePr w:type="firstRow">
      <w:rPr>
        <w:rFonts w:ascii="Arial" w:hAnsi="Arial"/>
        <w:sz w:val="22"/>
      </w:rPr>
    </w:tblStylePr>
  </w:style>
  <w:style w:type="table" w:customStyle="1" w:styleId="PlainTable22">
    <w:name w:val="Plain Table 22"/>
    <w:basedOn w:val="TableNormal"/>
    <w:next w:val="PlainTable2"/>
    <w:uiPriority w:val="42"/>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EA1001"/>
    <w:pPr>
      <w:spacing w:after="0" w:line="240" w:lineRule="auto"/>
    </w:pPr>
    <w:rPr>
      <w:rFonts w:eastAsiaTheme="minorEastAsia"/>
      <w:kern w:val="0"/>
      <w:sz w:val="22"/>
      <w:szCs w:val="22"/>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EA1001"/>
    <w:pPr>
      <w:tabs>
        <w:tab w:val="decimal" w:pos="360"/>
      </w:tabs>
      <w:spacing w:before="0" w:line="276" w:lineRule="auto"/>
      <w:jc w:val="left"/>
    </w:pPr>
    <w:rPr>
      <w:rFonts w:asciiTheme="minorHAnsi" w:hAnsiTheme="minorHAnsi" w:cs="Times New Roman"/>
      <w:color w:val="auto"/>
      <w:sz w:val="22"/>
      <w:szCs w:val="22"/>
      <w:lang w:val="en-US" w:eastAsia="en-US"/>
    </w:rPr>
  </w:style>
  <w:style w:type="table" w:styleId="MediumShading2-Accent5">
    <w:name w:val="Medium Shading 2 Accent 5"/>
    <w:basedOn w:val="TableNormal"/>
    <w:uiPriority w:val="64"/>
    <w:rsid w:val="00EA100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EA1001"/>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customStyle="1" w:styleId="Bulletai1">
    <w:name w:val="Bulletai 1"/>
    <w:basedOn w:val="ListParagraph"/>
    <w:rsid w:val="00EA1001"/>
    <w:pPr>
      <w:numPr>
        <w:numId w:val="3"/>
      </w:numPr>
      <w:autoSpaceDE w:val="0"/>
      <w:autoSpaceDN w:val="0"/>
      <w:adjustRightInd w:val="0"/>
      <w:spacing w:after="240" w:line="276" w:lineRule="auto"/>
    </w:pPr>
    <w:rPr>
      <w:rFonts w:eastAsia="MS Mincho" w:cs="Calibri"/>
      <w:color w:val="000000"/>
      <w:sz w:val="22"/>
      <w:szCs w:val="22"/>
    </w:rPr>
  </w:style>
  <w:style w:type="table" w:customStyle="1" w:styleId="TableGrid23">
    <w:name w:val="Table Grid23"/>
    <w:basedOn w:val="TableNormal"/>
    <w:next w:val="TableGrid"/>
    <w:uiPriority w:val="59"/>
    <w:rsid w:val="00EA100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A1001"/>
    <w:rPr>
      <w:rFonts w:ascii="Segoe UI" w:hAnsi="Segoe UI" w:cs="Segoe UI" w:hint="default"/>
      <w:sz w:val="18"/>
      <w:szCs w:val="18"/>
    </w:rPr>
  </w:style>
  <w:style w:type="paragraph" w:styleId="TOC5">
    <w:name w:val="toc 5"/>
    <w:basedOn w:val="Normal"/>
    <w:next w:val="Normal"/>
    <w:autoRedefine/>
    <w:uiPriority w:val="39"/>
    <w:unhideWhenUsed/>
    <w:rsid w:val="00EA1001"/>
    <w:pPr>
      <w:spacing w:after="100"/>
      <w:ind w:left="800"/>
    </w:pPr>
  </w:style>
  <w:style w:type="paragraph" w:customStyle="1" w:styleId="Style1">
    <w:name w:val="Style1"/>
    <w:basedOn w:val="Normal"/>
    <w:autoRedefine/>
    <w:qFormat/>
    <w:rsid w:val="004C1D23"/>
    <w:pPr>
      <w:numPr>
        <w:ilvl w:val="1"/>
        <w:numId w:val="147"/>
      </w:numPr>
      <w:tabs>
        <w:tab w:val="left" w:pos="720"/>
      </w:tabs>
      <w:adjustRightInd w:val="0"/>
      <w:spacing w:before="0" w:after="0" w:line="240" w:lineRule="auto"/>
      <w:ind w:left="29" w:right="-118" w:firstLine="691"/>
    </w:pPr>
    <w:rPr>
      <w:rFonts w:ascii="Times New Roman" w:eastAsia="Times New Roman" w:hAnsi="Times New Roman" w:cs="Times New Roman"/>
      <w:color w:val="auto"/>
      <w:sz w:val="24"/>
      <w:szCs w:val="24"/>
      <w:lang w:eastAsia="en-US"/>
    </w:rPr>
  </w:style>
  <w:style w:type="paragraph" w:customStyle="1" w:styleId="1NUMarial">
    <w:name w:val="1NUM_arial"/>
    <w:basedOn w:val="Normal"/>
    <w:link w:val="1NUMarialChar"/>
    <w:qFormat/>
    <w:rsid w:val="00EA1001"/>
    <w:pPr>
      <w:numPr>
        <w:numId w:val="19"/>
      </w:numPr>
      <w:spacing w:before="0" w:after="0" w:line="276" w:lineRule="auto"/>
      <w:contextualSpacing/>
    </w:pPr>
    <w:rPr>
      <w:rFonts w:eastAsia="Calibri"/>
      <w:color w:val="103C5E"/>
      <w:szCs w:val="20"/>
      <w:lang w:eastAsia="lt-LT"/>
    </w:rPr>
  </w:style>
  <w:style w:type="character" w:customStyle="1" w:styleId="1NUMarialChar">
    <w:name w:val="1NUM_arial Char"/>
    <w:basedOn w:val="DefaultParagraphFont"/>
    <w:link w:val="1NUMarial"/>
    <w:rsid w:val="00EA1001"/>
    <w:rPr>
      <w:rFonts w:ascii="Arial" w:eastAsia="Calibri" w:hAnsi="Arial" w:cs="Arial"/>
      <w:color w:val="103C5E"/>
      <w:kern w:val="0"/>
      <w:sz w:val="20"/>
      <w:szCs w:val="20"/>
      <w:lang w:val="lt-LT" w:eastAsia="lt-LT"/>
      <w14:ligatures w14:val="none"/>
    </w:rPr>
  </w:style>
  <w:style w:type="paragraph" w:customStyle="1" w:styleId="2NUMarial">
    <w:name w:val="2NUM_arial"/>
    <w:basedOn w:val="Normal"/>
    <w:link w:val="2NUMarialChar"/>
    <w:qFormat/>
    <w:rsid w:val="00EA1001"/>
    <w:pPr>
      <w:numPr>
        <w:ilvl w:val="1"/>
        <w:numId w:val="19"/>
      </w:numPr>
      <w:spacing w:before="0" w:after="0" w:line="276" w:lineRule="auto"/>
      <w:contextualSpacing/>
    </w:pPr>
    <w:rPr>
      <w:rFonts w:eastAsia="Calibri"/>
      <w:color w:val="103C5E"/>
      <w:szCs w:val="20"/>
      <w:lang w:eastAsia="en-US"/>
    </w:rPr>
  </w:style>
  <w:style w:type="character" w:customStyle="1" w:styleId="2NUMarialChar">
    <w:name w:val="2NUM_arial Char"/>
    <w:basedOn w:val="DefaultParagraphFont"/>
    <w:link w:val="2NUMarial"/>
    <w:rsid w:val="00EA1001"/>
    <w:rPr>
      <w:rFonts w:ascii="Arial" w:eastAsia="Calibri" w:hAnsi="Arial" w:cs="Arial"/>
      <w:color w:val="103C5E"/>
      <w:kern w:val="0"/>
      <w:sz w:val="20"/>
      <w:szCs w:val="20"/>
      <w:lang w:val="lt-LT"/>
      <w14:ligatures w14:val="none"/>
    </w:rPr>
  </w:style>
  <w:style w:type="paragraph" w:customStyle="1" w:styleId="3NUMarial">
    <w:name w:val="3NUM_arial"/>
    <w:basedOn w:val="1NUMarial"/>
    <w:qFormat/>
    <w:rsid w:val="00EA1001"/>
    <w:pPr>
      <w:numPr>
        <w:ilvl w:val="2"/>
      </w:numPr>
      <w:tabs>
        <w:tab w:val="num" w:pos="360"/>
      </w:tabs>
      <w:ind w:left="360" w:hanging="360"/>
    </w:pPr>
  </w:style>
  <w:style w:type="paragraph" w:customStyle="1" w:styleId="Char7DiagramaDiagramaCharDiagramaDiagramaCharDiagramaDiagrama1">
    <w:name w:val="Char7 Diagrama Diagrama Char Diagrama Diagrama Char Diagrama Diagrama1"/>
    <w:basedOn w:val="Normal"/>
    <w:rsid w:val="00EA1001"/>
    <w:pPr>
      <w:spacing w:before="0" w:after="160" w:line="240" w:lineRule="exact"/>
    </w:pPr>
    <w:rPr>
      <w:rFonts w:ascii="Tahoma" w:eastAsia="Times New Roman" w:hAnsi="Tahoma" w:cs="Times New Roman"/>
      <w:color w:val="auto"/>
      <w:szCs w:val="20"/>
      <w:lang w:eastAsia="en-US"/>
    </w:rPr>
  </w:style>
  <w:style w:type="character" w:styleId="UnresolvedMention">
    <w:name w:val="Unresolved Mention"/>
    <w:basedOn w:val="DefaultParagraphFont"/>
    <w:uiPriority w:val="99"/>
    <w:unhideWhenUsed/>
    <w:rsid w:val="00EA1001"/>
    <w:rPr>
      <w:color w:val="605E5C"/>
      <w:shd w:val="clear" w:color="auto" w:fill="E1DFDD"/>
    </w:rPr>
  </w:style>
  <w:style w:type="character" w:styleId="Mention">
    <w:name w:val="Mention"/>
    <w:basedOn w:val="DefaultParagraphFont"/>
    <w:uiPriority w:val="99"/>
    <w:unhideWhenUsed/>
    <w:rsid w:val="00EA1001"/>
    <w:rPr>
      <w:color w:val="2B579A"/>
      <w:shd w:val="clear" w:color="auto" w:fill="E1DFDD"/>
    </w:rPr>
  </w:style>
  <w:style w:type="table" w:styleId="ListTable3-Accent3">
    <w:name w:val="List Table 3 Accent 3"/>
    <w:aliases w:val="List Table 3 - Accent 311,Scroll Table Normal"/>
    <w:basedOn w:val="TableNormal"/>
    <w:uiPriority w:val="48"/>
    <w:rsid w:val="00EA1001"/>
    <w:pPr>
      <w:spacing w:after="0" w:line="240" w:lineRule="auto"/>
    </w:pPr>
    <w:rPr>
      <w:kern w:val="0"/>
      <w:sz w:val="18"/>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ScrollListNumber">
    <w:name w:val="Scroll List Number"/>
    <w:basedOn w:val="ListParagraph"/>
    <w:link w:val="ScrollListNumberChar"/>
    <w:qFormat/>
    <w:rsid w:val="00EA1001"/>
    <w:pPr>
      <w:numPr>
        <w:numId w:val="131"/>
      </w:numPr>
      <w:spacing w:before="120" w:after="120" w:line="259" w:lineRule="auto"/>
      <w:ind w:left="470" w:right="57" w:hanging="357"/>
    </w:pPr>
    <w:rPr>
      <w:sz w:val="18"/>
      <w:szCs w:val="22"/>
      <w:lang w:eastAsia="lt-LT"/>
    </w:rPr>
  </w:style>
  <w:style w:type="character" w:customStyle="1" w:styleId="ScrollListNumberChar">
    <w:name w:val="Scroll List Number Char"/>
    <w:basedOn w:val="DefaultParagraphFont"/>
    <w:link w:val="ScrollListNumber"/>
    <w:rsid w:val="00EA1001"/>
    <w:rPr>
      <w:rFonts w:ascii="Arial" w:eastAsiaTheme="minorEastAsia" w:hAnsi="Arial" w:cs="Arial"/>
      <w:color w:val="282D35"/>
      <w:kern w:val="0"/>
      <w:sz w:val="18"/>
      <w:szCs w:val="22"/>
      <w:lang w:val="lt-LT" w:eastAsia="lt-LT"/>
      <w14:ligatures w14:val="none"/>
    </w:rPr>
  </w:style>
  <w:style w:type="paragraph" w:customStyle="1" w:styleId="Style2">
    <w:name w:val="Style2"/>
    <w:basedOn w:val="Style1"/>
    <w:qFormat/>
    <w:rsid w:val="00EA1001"/>
    <w:pPr>
      <w:ind w:firstLine="567"/>
    </w:pPr>
    <w:rPr>
      <w:color w:val="000000"/>
      <w:sz w:val="22"/>
      <w:szCs w:val="20"/>
    </w:rPr>
  </w:style>
  <w:style w:type="paragraph" w:customStyle="1" w:styleId="Style4">
    <w:name w:val="Style4"/>
    <w:basedOn w:val="NoSpacing"/>
    <w:qFormat/>
    <w:rsid w:val="00EA1001"/>
    <w:pPr>
      <w:tabs>
        <w:tab w:val="left" w:pos="2410"/>
      </w:tabs>
      <w:spacing w:line="240" w:lineRule="auto"/>
      <w:ind w:left="1418"/>
    </w:pPr>
    <w:rPr>
      <w:rFonts w:ascii="Times New Roman" w:eastAsia="Times New Roman" w:hAnsi="Times New Roman" w:cs="Times New Roman"/>
      <w:color w:val="000000"/>
      <w:sz w:val="22"/>
      <w:szCs w:val="20"/>
      <w:lang w:eastAsia="en-US"/>
    </w:rPr>
  </w:style>
  <w:style w:type="paragraph" w:customStyle="1" w:styleId="Normal1">
    <w:name w:val="Normal1"/>
    <w:basedOn w:val="Normal"/>
    <w:rsid w:val="00EA1001"/>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character" w:customStyle="1" w:styleId="Numatytasispastraiposriftas1">
    <w:name w:val="Numatytasis pastraipos šriftas1"/>
    <w:rsid w:val="00EA1001"/>
  </w:style>
  <w:style w:type="paragraph" w:customStyle="1" w:styleId="1lygis">
    <w:name w:val="_1 lygis"/>
    <w:basedOn w:val="Heading1"/>
    <w:qFormat/>
    <w:rsid w:val="00EA1001"/>
    <w:pPr>
      <w:keepNext w:val="0"/>
      <w:widowControl w:val="0"/>
      <w:numPr>
        <w:numId w:val="133"/>
      </w:numPr>
      <w:tabs>
        <w:tab w:val="left" w:pos="709"/>
      </w:tabs>
      <w:spacing w:before="240" w:after="120" w:line="240" w:lineRule="auto"/>
      <w:contextualSpacing/>
    </w:pPr>
    <w:rPr>
      <w:rFonts w:ascii="Times New Roman" w:eastAsia="Times New Roman" w:hAnsi="Times New Roman" w:cs="Times New Roman"/>
      <w:color w:val="auto"/>
      <w:sz w:val="28"/>
      <w:szCs w:val="28"/>
      <w:lang w:eastAsia="lt-LT" w:bidi="lt-LT"/>
    </w:rPr>
  </w:style>
  <w:style w:type="paragraph" w:customStyle="1" w:styleId="3lygis">
    <w:name w:val="_3 lygis"/>
    <w:basedOn w:val="Normal"/>
    <w:next w:val="Normal"/>
    <w:qFormat/>
    <w:rsid w:val="00EA1001"/>
    <w:pPr>
      <w:keepLines/>
      <w:widowControl w:val="0"/>
      <w:numPr>
        <w:ilvl w:val="2"/>
        <w:numId w:val="133"/>
      </w:numPr>
      <w:spacing w:before="0" w:after="60" w:line="240" w:lineRule="auto"/>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Normal"/>
    <w:qFormat/>
    <w:rsid w:val="00EA1001"/>
    <w:pPr>
      <w:numPr>
        <w:ilvl w:val="3"/>
      </w:numPr>
      <w:outlineLvl w:val="3"/>
    </w:pPr>
  </w:style>
  <w:style w:type="paragraph" w:customStyle="1" w:styleId="2lygis">
    <w:name w:val="_2_lygis"/>
    <w:qFormat/>
    <w:rsid w:val="00EA1001"/>
    <w:pPr>
      <w:numPr>
        <w:ilvl w:val="1"/>
        <w:numId w:val="133"/>
      </w:numPr>
      <w:tabs>
        <w:tab w:val="left" w:pos="567"/>
      </w:tabs>
      <w:spacing w:after="200" w:line="276" w:lineRule="auto"/>
      <w:jc w:val="both"/>
    </w:pPr>
    <w:rPr>
      <w:rFonts w:ascii="Times New Roman" w:eastAsia="Times New Roman" w:hAnsi="Times New Roman" w:cs="Times New Roman"/>
      <w:kern w:val="0"/>
      <w:lang w:eastAsia="lt-LT"/>
      <w14:ligatures w14:val="none"/>
    </w:rPr>
  </w:style>
  <w:style w:type="character" w:customStyle="1" w:styleId="TOC1Char">
    <w:name w:val="TOC 1 Char"/>
    <w:basedOn w:val="DefaultParagraphFont"/>
    <w:link w:val="TOC1"/>
    <w:uiPriority w:val="39"/>
    <w:rsid w:val="001177A8"/>
    <w:rPr>
      <w:rFonts w:ascii="Times New Roman" w:eastAsiaTheme="minorEastAsia" w:hAnsi="Times New Roman" w:cs="Times New Roman"/>
      <w:noProof/>
      <w:kern w:val="0"/>
      <w:szCs w:val="22"/>
      <w:lang w:val="lt-LT" w:eastAsia="ja-JP"/>
      <w14:ligatures w14:val="none"/>
    </w:rPr>
  </w:style>
  <w:style w:type="paragraph" w:customStyle="1" w:styleId="Style5">
    <w:name w:val="Style5"/>
    <w:basedOn w:val="TOC2"/>
    <w:next w:val="Heading7"/>
    <w:link w:val="Style5Char"/>
    <w:qFormat/>
    <w:rsid w:val="00EA1001"/>
    <w:pPr>
      <w:framePr w:wrap="around"/>
      <w:ind w:left="173"/>
    </w:pPr>
  </w:style>
  <w:style w:type="character" w:customStyle="1" w:styleId="TOC2Char">
    <w:name w:val="TOC 2 Char"/>
    <w:basedOn w:val="DefaultParagraphFont"/>
    <w:link w:val="TOC2"/>
    <w:uiPriority w:val="39"/>
    <w:rsid w:val="00842B75"/>
    <w:rPr>
      <w:rFonts w:ascii="Times New Roman" w:eastAsiaTheme="minorEastAsia" w:hAnsi="Times New Roman" w:cs="Times New Roman"/>
      <w:b/>
      <w:bCs/>
      <w:noProof/>
      <w:color w:val="282D35"/>
      <w:kern w:val="0"/>
      <w:lang w:eastAsia="ja-JP"/>
      <w14:ligatures w14:val="none"/>
    </w:rPr>
  </w:style>
  <w:style w:type="character" w:customStyle="1" w:styleId="Style5Char">
    <w:name w:val="Style5 Char"/>
    <w:basedOn w:val="TOC2Char"/>
    <w:link w:val="Style5"/>
    <w:rsid w:val="00EA1001"/>
    <w:rPr>
      <w:rFonts w:ascii="Times New Roman" w:eastAsiaTheme="minorEastAsia" w:hAnsi="Times New Roman" w:cs="Times New Roman"/>
      <w:b/>
      <w:bCs/>
      <w:noProof/>
      <w:color w:val="282D35"/>
      <w:kern w:val="0"/>
      <w:lang w:val="lt-LT" w:eastAsia="ja-JP"/>
      <w14:ligatures w14:val="none"/>
    </w:rPr>
  </w:style>
  <w:style w:type="paragraph" w:styleId="TOC9">
    <w:name w:val="toc 9"/>
    <w:basedOn w:val="Normal"/>
    <w:next w:val="Normal"/>
    <w:autoRedefine/>
    <w:uiPriority w:val="39"/>
    <w:unhideWhenUsed/>
    <w:rsid w:val="00EA1001"/>
    <w:pPr>
      <w:spacing w:after="100"/>
      <w:ind w:left="1600"/>
    </w:pPr>
  </w:style>
  <w:style w:type="paragraph" w:styleId="TOC8">
    <w:name w:val="toc 8"/>
    <w:basedOn w:val="Normal"/>
    <w:next w:val="Normal"/>
    <w:autoRedefine/>
    <w:uiPriority w:val="39"/>
    <w:unhideWhenUsed/>
    <w:rsid w:val="00EA1001"/>
    <w:pPr>
      <w:spacing w:after="100"/>
      <w:ind w:left="1400"/>
    </w:pPr>
  </w:style>
  <w:style w:type="paragraph" w:customStyle="1" w:styleId="Style6">
    <w:name w:val="Style6"/>
    <w:basedOn w:val="TOC3"/>
    <w:qFormat/>
    <w:rsid w:val="00EA1001"/>
    <w:pPr>
      <w:framePr w:wrap="around"/>
    </w:pPr>
    <w:rPr>
      <w:rFonts w:ascii="Times New Roman" w:hAnsi="Times New Roman"/>
      <w:sz w:val="24"/>
    </w:rPr>
  </w:style>
  <w:style w:type="paragraph" w:customStyle="1" w:styleId="Style7">
    <w:name w:val="Style7"/>
    <w:basedOn w:val="Tabletext"/>
    <w:next w:val="Style4"/>
    <w:qFormat/>
    <w:rsid w:val="00EA1001"/>
    <w:pPr>
      <w:ind w:left="173" w:right="173"/>
    </w:pPr>
    <w:rPr>
      <w:rFonts w:ascii="Times New Roman" w:hAnsi="Times New Roman"/>
      <w:sz w:val="24"/>
    </w:rPr>
  </w:style>
  <w:style w:type="numbering" w:customStyle="1" w:styleId="CurrentList1">
    <w:name w:val="Current List1"/>
    <w:uiPriority w:val="99"/>
    <w:rsid w:val="00EA1001"/>
    <w:pPr>
      <w:numPr>
        <w:numId w:val="138"/>
      </w:numPr>
    </w:pPr>
  </w:style>
  <w:style w:type="numbering" w:customStyle="1" w:styleId="CurrentList2">
    <w:name w:val="Current List2"/>
    <w:uiPriority w:val="99"/>
    <w:rsid w:val="00EA1001"/>
    <w:pPr>
      <w:numPr>
        <w:numId w:val="139"/>
      </w:numPr>
    </w:pPr>
  </w:style>
  <w:style w:type="numbering" w:customStyle="1" w:styleId="CurrentList3">
    <w:name w:val="Current List3"/>
    <w:uiPriority w:val="99"/>
    <w:rsid w:val="00EA1001"/>
    <w:pPr>
      <w:numPr>
        <w:numId w:val="140"/>
      </w:numPr>
    </w:pPr>
  </w:style>
  <w:style w:type="numbering" w:customStyle="1" w:styleId="CurrentList4">
    <w:name w:val="Current List4"/>
    <w:uiPriority w:val="99"/>
    <w:rsid w:val="00EA1001"/>
    <w:pPr>
      <w:numPr>
        <w:numId w:val="141"/>
      </w:numPr>
    </w:pPr>
  </w:style>
  <w:style w:type="numbering" w:customStyle="1" w:styleId="CurrentList5">
    <w:name w:val="Current List5"/>
    <w:uiPriority w:val="99"/>
    <w:rsid w:val="00EA1001"/>
    <w:pPr>
      <w:numPr>
        <w:numId w:val="142"/>
      </w:numPr>
    </w:pPr>
  </w:style>
  <w:style w:type="numbering" w:customStyle="1" w:styleId="CurrentList6">
    <w:name w:val="Current List6"/>
    <w:uiPriority w:val="99"/>
    <w:rsid w:val="00EA1001"/>
    <w:pPr>
      <w:numPr>
        <w:numId w:val="143"/>
      </w:numPr>
    </w:pPr>
  </w:style>
  <w:style w:type="numbering" w:customStyle="1" w:styleId="CurrentList7">
    <w:name w:val="Current List7"/>
    <w:uiPriority w:val="99"/>
    <w:rsid w:val="00EA1001"/>
    <w:pPr>
      <w:numPr>
        <w:numId w:val="144"/>
      </w:numPr>
    </w:pPr>
  </w:style>
  <w:style w:type="numbering" w:customStyle="1" w:styleId="CurrentList8">
    <w:name w:val="Current List8"/>
    <w:uiPriority w:val="99"/>
    <w:rsid w:val="00EA1001"/>
    <w:pPr>
      <w:numPr>
        <w:numId w:val="146"/>
      </w:numPr>
    </w:pPr>
  </w:style>
  <w:style w:type="numbering" w:customStyle="1" w:styleId="CurrentList9">
    <w:name w:val="Current List9"/>
    <w:uiPriority w:val="99"/>
    <w:rsid w:val="00981E8A"/>
    <w:pPr>
      <w:numPr>
        <w:numId w:val="149"/>
      </w:numPr>
    </w:pPr>
  </w:style>
  <w:style w:type="numbering" w:styleId="111111">
    <w:name w:val="Outline List 2"/>
    <w:basedOn w:val="NoList"/>
    <w:uiPriority w:val="99"/>
    <w:semiHidden/>
    <w:unhideWhenUsed/>
    <w:rsid w:val="00981E8A"/>
    <w:pPr>
      <w:numPr>
        <w:numId w:val="150"/>
      </w:numPr>
    </w:pPr>
  </w:style>
  <w:style w:type="paragraph" w:customStyle="1" w:styleId="pf0">
    <w:name w:val="pf0"/>
    <w:basedOn w:val="Normal"/>
    <w:rsid w:val="00C81071"/>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character" w:customStyle="1" w:styleId="cf11">
    <w:name w:val="cf11"/>
    <w:basedOn w:val="DefaultParagraphFont"/>
    <w:rsid w:val="00C810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275">
      <w:bodyDiv w:val="1"/>
      <w:marLeft w:val="0"/>
      <w:marRight w:val="0"/>
      <w:marTop w:val="0"/>
      <w:marBottom w:val="0"/>
      <w:divBdr>
        <w:top w:val="none" w:sz="0" w:space="0" w:color="auto"/>
        <w:left w:val="none" w:sz="0" w:space="0" w:color="auto"/>
        <w:bottom w:val="none" w:sz="0" w:space="0" w:color="auto"/>
        <w:right w:val="none" w:sz="0" w:space="0" w:color="auto"/>
      </w:divBdr>
    </w:div>
    <w:div w:id="520121949">
      <w:bodyDiv w:val="1"/>
      <w:marLeft w:val="0"/>
      <w:marRight w:val="0"/>
      <w:marTop w:val="0"/>
      <w:marBottom w:val="0"/>
      <w:divBdr>
        <w:top w:val="none" w:sz="0" w:space="0" w:color="auto"/>
        <w:left w:val="none" w:sz="0" w:space="0" w:color="auto"/>
        <w:bottom w:val="none" w:sz="0" w:space="0" w:color="auto"/>
        <w:right w:val="none" w:sz="0" w:space="0" w:color="auto"/>
      </w:divBdr>
    </w:div>
    <w:div w:id="700284343">
      <w:bodyDiv w:val="1"/>
      <w:marLeft w:val="0"/>
      <w:marRight w:val="0"/>
      <w:marTop w:val="0"/>
      <w:marBottom w:val="0"/>
      <w:divBdr>
        <w:top w:val="none" w:sz="0" w:space="0" w:color="auto"/>
        <w:left w:val="none" w:sz="0" w:space="0" w:color="auto"/>
        <w:bottom w:val="none" w:sz="0" w:space="0" w:color="auto"/>
        <w:right w:val="none" w:sz="0" w:space="0" w:color="auto"/>
      </w:divBdr>
    </w:div>
    <w:div w:id="903176007">
      <w:bodyDiv w:val="1"/>
      <w:marLeft w:val="0"/>
      <w:marRight w:val="0"/>
      <w:marTop w:val="0"/>
      <w:marBottom w:val="0"/>
      <w:divBdr>
        <w:top w:val="none" w:sz="0" w:space="0" w:color="auto"/>
        <w:left w:val="none" w:sz="0" w:space="0" w:color="auto"/>
        <w:bottom w:val="none" w:sz="0" w:space="0" w:color="auto"/>
        <w:right w:val="none" w:sz="0" w:space="0" w:color="auto"/>
      </w:divBdr>
    </w:div>
    <w:div w:id="1190872740">
      <w:bodyDiv w:val="1"/>
      <w:marLeft w:val="0"/>
      <w:marRight w:val="0"/>
      <w:marTop w:val="0"/>
      <w:marBottom w:val="0"/>
      <w:divBdr>
        <w:top w:val="none" w:sz="0" w:space="0" w:color="auto"/>
        <w:left w:val="none" w:sz="0" w:space="0" w:color="auto"/>
        <w:bottom w:val="none" w:sz="0" w:space="0" w:color="auto"/>
        <w:right w:val="none" w:sz="0" w:space="0" w:color="auto"/>
      </w:divBdr>
    </w:div>
    <w:div w:id="1654211153">
      <w:bodyDiv w:val="1"/>
      <w:marLeft w:val="0"/>
      <w:marRight w:val="0"/>
      <w:marTop w:val="0"/>
      <w:marBottom w:val="0"/>
      <w:divBdr>
        <w:top w:val="none" w:sz="0" w:space="0" w:color="auto"/>
        <w:left w:val="none" w:sz="0" w:space="0" w:color="auto"/>
        <w:bottom w:val="none" w:sz="0" w:space="0" w:color="auto"/>
        <w:right w:val="none" w:sz="0" w:space="0" w:color="auto"/>
      </w:divBdr>
    </w:div>
    <w:div w:id="16885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ivpk.github.io/uapi/"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eb.dev/explore/progressive-web-apps" TargetMode="External"/><Relationship Id="rId17" Type="http://schemas.openxmlformats.org/officeDocument/2006/relationships/hyperlink" Target="https://ivpk.lrv.lt/lt/ivpk-leidiniai/viesuju-ir-administraciniu-elektroniniu-paslaugu-patogumo-naudotojams-metodiniai-dokumentai"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tzum.lrv.lt"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mailto:info@vatzum.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atzum.lt"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66B3-151C-4946-9152-9F8CAF3F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70</Pages>
  <Words>96936</Words>
  <Characters>55254</Characters>
  <Application>Microsoft Office Word</Application>
  <DocSecurity>0</DocSecurity>
  <Lines>460</Lines>
  <Paragraphs>303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151887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Markinienė</dc:creator>
  <cp:keywords/>
  <dc:description/>
  <cp:lastModifiedBy>Dalia Markinienė</cp:lastModifiedBy>
  <cp:revision>27</cp:revision>
  <dcterms:created xsi:type="dcterms:W3CDTF">2025-05-05T12:54:00Z</dcterms:created>
  <dcterms:modified xsi:type="dcterms:W3CDTF">2025-05-06T17:51:00Z</dcterms:modified>
  <cp:category/>
</cp:coreProperties>
</file>