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957FA" w14:textId="044CEBE6" w:rsidR="00343BC1" w:rsidRDefault="00372047" w:rsidP="00372047">
      <w:pPr>
        <w:pStyle w:val="BodyText"/>
        <w:tabs>
          <w:tab w:val="left" w:pos="2694"/>
        </w:tabs>
        <w:spacing w:after="0"/>
        <w:ind w:firstLine="6804"/>
        <w:jc w:val="both"/>
        <w:rPr>
          <w:bCs/>
          <w:color w:val="000000" w:themeColor="text1"/>
          <w:szCs w:val="24"/>
        </w:rPr>
      </w:pPr>
      <w:r>
        <w:rPr>
          <w:bCs/>
          <w:color w:val="000000" w:themeColor="text1"/>
          <w:szCs w:val="24"/>
        </w:rPr>
        <w:t>Specialiųjų pirkimo sąlygų</w:t>
      </w:r>
    </w:p>
    <w:p w14:paraId="3A398446" w14:textId="2CC6D58D" w:rsidR="00372047" w:rsidRPr="00372047" w:rsidRDefault="007F488D" w:rsidP="00372047">
      <w:pPr>
        <w:pStyle w:val="BodyText"/>
        <w:tabs>
          <w:tab w:val="left" w:pos="2694"/>
        </w:tabs>
        <w:spacing w:after="0"/>
        <w:ind w:firstLine="6804"/>
        <w:jc w:val="both"/>
        <w:rPr>
          <w:bCs/>
          <w:color w:val="000000" w:themeColor="text1"/>
          <w:szCs w:val="24"/>
        </w:rPr>
      </w:pPr>
      <w:r>
        <w:rPr>
          <w:bCs/>
          <w:color w:val="000000" w:themeColor="text1"/>
          <w:szCs w:val="24"/>
        </w:rPr>
        <w:t xml:space="preserve">4 </w:t>
      </w:r>
      <w:r w:rsidR="00372047" w:rsidRPr="00F77CB5">
        <w:rPr>
          <w:bCs/>
          <w:color w:val="000000" w:themeColor="text1"/>
          <w:szCs w:val="24"/>
        </w:rPr>
        <w:t>priedas</w:t>
      </w:r>
    </w:p>
    <w:p w14:paraId="0BC9A13E" w14:textId="77777777" w:rsidR="00343BC1" w:rsidRPr="00372047" w:rsidRDefault="00343BC1" w:rsidP="00372047">
      <w:pPr>
        <w:pStyle w:val="BodyText"/>
        <w:tabs>
          <w:tab w:val="left" w:pos="2694"/>
        </w:tabs>
        <w:spacing w:after="0"/>
        <w:jc w:val="both"/>
        <w:rPr>
          <w:bCs/>
          <w:color w:val="000000" w:themeColor="text1"/>
          <w:szCs w:val="24"/>
        </w:rPr>
      </w:pPr>
    </w:p>
    <w:p w14:paraId="141D5972" w14:textId="1DB5F238" w:rsidR="000B5CEB" w:rsidRPr="00F77D36" w:rsidRDefault="00F77D36" w:rsidP="00CE657A">
      <w:pPr>
        <w:pStyle w:val="BodyText"/>
        <w:tabs>
          <w:tab w:val="left" w:pos="2694"/>
        </w:tabs>
        <w:spacing w:after="0"/>
        <w:jc w:val="center"/>
        <w:rPr>
          <w:b/>
          <w:bCs/>
          <w:color w:val="000000" w:themeColor="text1"/>
          <w:szCs w:val="24"/>
        </w:rPr>
      </w:pPr>
      <w:r w:rsidRPr="00F77D36">
        <w:rPr>
          <w:b/>
          <w:bCs/>
          <w:smallCaps/>
          <w:szCs w:val="24"/>
        </w:rPr>
        <w:t xml:space="preserve">TIEKĖJŲ KVALIFIKACIJOS </w:t>
      </w:r>
      <w:r w:rsidR="000B5074">
        <w:rPr>
          <w:b/>
          <w:bCs/>
          <w:szCs w:val="24"/>
        </w:rPr>
        <w:t>REIKALAVIMAI</w:t>
      </w:r>
      <w:r w:rsidR="00917A62">
        <w:rPr>
          <w:b/>
          <w:bCs/>
          <w:szCs w:val="24"/>
        </w:rPr>
        <w:t xml:space="preserve"> </w:t>
      </w:r>
      <w:r w:rsidR="001B15B2" w:rsidRPr="001B15B2">
        <w:rPr>
          <w:b/>
          <w:bCs/>
          <w:szCs w:val="24"/>
        </w:rPr>
        <w:t>IR REIKALAVIMAI LAIKYTIS KOKYBĖS VADYBOS SISTEMOS IR (ARBA) APLINKOS APSAUGOS VADYBOS SISTEMOS STANDARTŲ</w:t>
      </w:r>
    </w:p>
    <w:p w14:paraId="74135DC6" w14:textId="77777777" w:rsidR="00CE657A" w:rsidRDefault="00CE657A" w:rsidP="00CE657A">
      <w:pPr>
        <w:pStyle w:val="BodyText"/>
        <w:tabs>
          <w:tab w:val="left" w:pos="2694"/>
        </w:tabs>
        <w:spacing w:after="0"/>
        <w:jc w:val="center"/>
        <w:rPr>
          <w:b/>
          <w:color w:val="000000" w:themeColor="text1"/>
          <w:szCs w:val="24"/>
        </w:rPr>
      </w:pPr>
    </w:p>
    <w:p w14:paraId="6A788CEF" w14:textId="4A5434FC" w:rsidR="00B473A2" w:rsidRDefault="00D97FBA" w:rsidP="000B0B6C">
      <w:pPr>
        <w:pStyle w:val="BodyText"/>
        <w:tabs>
          <w:tab w:val="left" w:pos="2694"/>
        </w:tabs>
        <w:spacing w:after="0"/>
        <w:ind w:firstLine="567"/>
        <w:jc w:val="both"/>
        <w:rPr>
          <w:bCs/>
          <w:color w:val="000000" w:themeColor="text1"/>
          <w:szCs w:val="24"/>
        </w:rPr>
      </w:pPr>
      <w:r>
        <w:rPr>
          <w:bCs/>
          <w:color w:val="000000" w:themeColor="text1"/>
          <w:szCs w:val="24"/>
        </w:rPr>
        <w:t xml:space="preserve">1. </w:t>
      </w:r>
      <w:r w:rsidR="002E6FA3" w:rsidRPr="002E6FA3">
        <w:rPr>
          <w:bCs/>
          <w:color w:val="000000" w:themeColor="text1"/>
          <w:szCs w:val="24"/>
        </w:rPr>
        <w:t xml:space="preserve">Tiekėjo </w:t>
      </w:r>
      <w:r w:rsidR="002E6FA3">
        <w:rPr>
          <w:bCs/>
          <w:color w:val="000000" w:themeColor="text1"/>
          <w:szCs w:val="24"/>
        </w:rPr>
        <w:t>kvalifikacija turi atitikti ši</w:t>
      </w:r>
      <w:r w:rsidR="00E65568">
        <w:rPr>
          <w:bCs/>
          <w:color w:val="000000" w:themeColor="text1"/>
          <w:szCs w:val="24"/>
        </w:rPr>
        <w:t>o</w:t>
      </w:r>
      <w:r w:rsidR="002E6FA3">
        <w:rPr>
          <w:bCs/>
          <w:color w:val="000000" w:themeColor="text1"/>
          <w:szCs w:val="24"/>
        </w:rPr>
        <w:t xml:space="preserve"> pried</w:t>
      </w:r>
      <w:r w:rsidR="00E65568">
        <w:rPr>
          <w:bCs/>
          <w:color w:val="000000" w:themeColor="text1"/>
          <w:szCs w:val="24"/>
        </w:rPr>
        <w:t xml:space="preserve">o 1 lentelėje </w:t>
      </w:r>
      <w:r w:rsidR="002E6FA3">
        <w:rPr>
          <w:bCs/>
          <w:color w:val="000000" w:themeColor="text1"/>
          <w:szCs w:val="24"/>
        </w:rPr>
        <w:t xml:space="preserve"> nustatytus reikalavimus kvalifikacijai</w:t>
      </w:r>
      <w:r w:rsidR="00B473A2">
        <w:rPr>
          <w:bCs/>
          <w:color w:val="000000" w:themeColor="text1"/>
          <w:szCs w:val="24"/>
        </w:rPr>
        <w:t>.</w:t>
      </w:r>
    </w:p>
    <w:p w14:paraId="70B0CCD7" w14:textId="04B75CEE" w:rsidR="00626A19" w:rsidRPr="002E6FA3" w:rsidRDefault="00626A19" w:rsidP="00626A19">
      <w:pPr>
        <w:pStyle w:val="BodyText"/>
        <w:tabs>
          <w:tab w:val="left" w:pos="2694"/>
        </w:tabs>
        <w:spacing w:after="0"/>
        <w:jc w:val="both"/>
        <w:rPr>
          <w:bCs/>
          <w:color w:val="000000" w:themeColor="text1"/>
          <w:szCs w:val="24"/>
        </w:rPr>
      </w:pPr>
    </w:p>
    <w:p w14:paraId="09E598B1" w14:textId="7B458E00" w:rsidR="000B5CEB" w:rsidRPr="00343BC1" w:rsidRDefault="00E65568" w:rsidP="00CA627A">
      <w:pPr>
        <w:pStyle w:val="BodyText"/>
        <w:tabs>
          <w:tab w:val="left" w:pos="1276"/>
        </w:tabs>
        <w:spacing w:after="0"/>
        <w:jc w:val="both"/>
        <w:rPr>
          <w:color w:val="000000" w:themeColor="text1"/>
          <w:szCs w:val="24"/>
        </w:rPr>
      </w:pPr>
      <w:r>
        <w:rPr>
          <w:rFonts w:eastAsia="Calibri"/>
          <w:color w:val="000000" w:themeColor="text1"/>
          <w:szCs w:val="24"/>
        </w:rPr>
        <w:t xml:space="preserve">1 </w:t>
      </w:r>
      <w:r w:rsidR="00EC5DB8" w:rsidRPr="00343BC1">
        <w:rPr>
          <w:rFonts w:eastAsia="Calibri"/>
          <w:color w:val="000000" w:themeColor="text1"/>
          <w:szCs w:val="24"/>
        </w:rPr>
        <w:t xml:space="preserve">Lentelė. </w:t>
      </w:r>
      <w:r w:rsidR="000B5CEB" w:rsidRPr="00343BC1">
        <w:rPr>
          <w:rFonts w:eastAsia="Calibri"/>
          <w:color w:val="000000" w:themeColor="text1"/>
          <w:szCs w:val="24"/>
        </w:rPr>
        <w:t xml:space="preserve">Tiekėjų kvalifikacijos reikalavimai </w:t>
      </w:r>
      <w:r w:rsidR="008F6216" w:rsidRPr="00343BC1">
        <w:rPr>
          <w:rFonts w:eastAsia="Calibri"/>
          <w:color w:val="000000" w:themeColor="text1"/>
          <w:szCs w:val="24"/>
        </w:rPr>
        <w:t>ir</w:t>
      </w:r>
      <w:r w:rsidR="000B5CEB" w:rsidRPr="00343BC1">
        <w:rPr>
          <w:rFonts w:eastAsia="Calibri"/>
          <w:color w:val="000000" w:themeColor="text1"/>
          <w:szCs w:val="24"/>
        </w:rPr>
        <w:t xml:space="preserve"> reikalaujami dokumentai</w:t>
      </w:r>
      <w:r w:rsidR="00EC5DB8" w:rsidRPr="00343BC1">
        <w:rPr>
          <w:rFonts w:eastAsia="Calibri"/>
          <w:color w:val="000000" w:themeColor="text1"/>
          <w:szCs w:val="24"/>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95"/>
        <w:gridCol w:w="4393"/>
      </w:tblGrid>
      <w:tr w:rsidR="000B5CEB" w:rsidRPr="00343BC1" w14:paraId="35EDE952" w14:textId="77777777" w:rsidTr="00C673A7">
        <w:trPr>
          <w:trHeight w:val="861"/>
        </w:trPr>
        <w:tc>
          <w:tcPr>
            <w:tcW w:w="993" w:type="dxa"/>
            <w:shd w:val="clear" w:color="auto" w:fill="D9D9D9" w:themeFill="background1" w:themeFillShade="D9"/>
            <w:vAlign w:val="center"/>
          </w:tcPr>
          <w:p w14:paraId="481F7094" w14:textId="77777777" w:rsidR="000B5CEB" w:rsidRPr="00343BC1" w:rsidRDefault="000B5CEB" w:rsidP="004D6433">
            <w:pPr>
              <w:tabs>
                <w:tab w:val="left" w:pos="426"/>
                <w:tab w:val="left" w:pos="709"/>
                <w:tab w:val="left" w:pos="1134"/>
              </w:tabs>
              <w:spacing w:after="0" w:line="240" w:lineRule="auto"/>
              <w:jc w:val="center"/>
              <w:rPr>
                <w:rFonts w:ascii="Times New Roman" w:eastAsia="Times New Roman" w:hAnsi="Times New Roman"/>
                <w:b/>
                <w:color w:val="000000" w:themeColor="text1"/>
                <w:sz w:val="24"/>
                <w:szCs w:val="24"/>
              </w:rPr>
            </w:pPr>
            <w:r w:rsidRPr="00343BC1">
              <w:rPr>
                <w:rFonts w:ascii="Times New Roman" w:eastAsia="Times New Roman" w:hAnsi="Times New Roman"/>
                <w:b/>
                <w:color w:val="000000" w:themeColor="text1"/>
                <w:sz w:val="24"/>
                <w:szCs w:val="24"/>
              </w:rPr>
              <w:t>Eil. Nr.</w:t>
            </w:r>
          </w:p>
        </w:tc>
        <w:tc>
          <w:tcPr>
            <w:tcW w:w="4395" w:type="dxa"/>
            <w:shd w:val="clear" w:color="auto" w:fill="D9D9D9" w:themeFill="background1" w:themeFillShade="D9"/>
            <w:vAlign w:val="center"/>
          </w:tcPr>
          <w:p w14:paraId="792EB308" w14:textId="77777777" w:rsidR="000B5CEB" w:rsidRPr="00343BC1" w:rsidRDefault="000B5CEB" w:rsidP="004D6433">
            <w:pPr>
              <w:tabs>
                <w:tab w:val="left" w:pos="426"/>
                <w:tab w:val="left" w:pos="709"/>
                <w:tab w:val="left" w:pos="1134"/>
              </w:tabs>
              <w:spacing w:after="0" w:line="240" w:lineRule="auto"/>
              <w:jc w:val="center"/>
              <w:rPr>
                <w:rFonts w:ascii="Times New Roman" w:eastAsia="Times New Roman" w:hAnsi="Times New Roman"/>
                <w:b/>
                <w:color w:val="000000" w:themeColor="text1"/>
                <w:sz w:val="24"/>
                <w:szCs w:val="24"/>
              </w:rPr>
            </w:pPr>
            <w:r w:rsidRPr="00343BC1">
              <w:rPr>
                <w:rFonts w:ascii="Times New Roman" w:eastAsia="Times New Roman" w:hAnsi="Times New Roman"/>
                <w:b/>
                <w:color w:val="000000" w:themeColor="text1"/>
                <w:sz w:val="24"/>
                <w:szCs w:val="24"/>
              </w:rPr>
              <w:t>Reikalavimas</w:t>
            </w:r>
          </w:p>
        </w:tc>
        <w:tc>
          <w:tcPr>
            <w:tcW w:w="4393" w:type="dxa"/>
            <w:shd w:val="clear" w:color="auto" w:fill="D9D9D9" w:themeFill="background1" w:themeFillShade="D9"/>
            <w:vAlign w:val="center"/>
          </w:tcPr>
          <w:p w14:paraId="0F972EDF" w14:textId="77777777" w:rsidR="000B5CEB" w:rsidRPr="00343BC1" w:rsidRDefault="000B5CEB" w:rsidP="004D6433">
            <w:pPr>
              <w:tabs>
                <w:tab w:val="left" w:pos="426"/>
                <w:tab w:val="left" w:pos="709"/>
                <w:tab w:val="left" w:pos="1134"/>
              </w:tabs>
              <w:spacing w:after="0" w:line="240" w:lineRule="auto"/>
              <w:jc w:val="center"/>
              <w:rPr>
                <w:rFonts w:ascii="Times New Roman" w:eastAsia="Times New Roman" w:hAnsi="Times New Roman"/>
                <w:b/>
                <w:color w:val="000000" w:themeColor="text1"/>
                <w:sz w:val="24"/>
                <w:szCs w:val="24"/>
              </w:rPr>
            </w:pPr>
            <w:r w:rsidRPr="00343BC1">
              <w:rPr>
                <w:rFonts w:ascii="Times New Roman" w:eastAsia="Times New Roman" w:hAnsi="Times New Roman"/>
                <w:b/>
                <w:color w:val="000000" w:themeColor="text1"/>
                <w:sz w:val="24"/>
                <w:szCs w:val="24"/>
              </w:rPr>
              <w:t>Reikalavimus įrodantys dokumentai</w:t>
            </w:r>
          </w:p>
        </w:tc>
      </w:tr>
      <w:tr w:rsidR="002034B7" w:rsidRPr="00343BC1" w14:paraId="794342F9" w14:textId="77777777" w:rsidTr="00C673A7">
        <w:trPr>
          <w:trHeight w:val="861"/>
        </w:trPr>
        <w:tc>
          <w:tcPr>
            <w:tcW w:w="9781" w:type="dxa"/>
            <w:gridSpan w:val="3"/>
            <w:shd w:val="clear" w:color="auto" w:fill="D9D9D9" w:themeFill="background1" w:themeFillShade="D9"/>
            <w:vAlign w:val="center"/>
          </w:tcPr>
          <w:p w14:paraId="274E1333" w14:textId="335CF437" w:rsidR="002034B7" w:rsidRPr="00343BC1" w:rsidRDefault="00CA627A" w:rsidP="002034B7">
            <w:pPr>
              <w:tabs>
                <w:tab w:val="left" w:pos="426"/>
                <w:tab w:val="left" w:pos="709"/>
                <w:tab w:val="left" w:pos="1134"/>
              </w:tabs>
              <w:spacing w:after="0" w:line="240" w:lineRule="auto"/>
              <w:jc w:val="center"/>
              <w:rPr>
                <w:rFonts w:ascii="Times New Roman" w:eastAsia="Times New Roman" w:hAnsi="Times New Roman"/>
                <w:b/>
                <w:color w:val="000000" w:themeColor="text1"/>
                <w:sz w:val="24"/>
                <w:szCs w:val="24"/>
              </w:rPr>
            </w:pPr>
            <w:r w:rsidRPr="00CA627A">
              <w:rPr>
                <w:rFonts w:ascii="Times New Roman" w:eastAsia="Times New Roman" w:hAnsi="Times New Roman"/>
                <w:b/>
                <w:color w:val="000000" w:themeColor="text1"/>
                <w:sz w:val="24"/>
                <w:szCs w:val="24"/>
              </w:rPr>
              <w:t>Techninis ir profesinis pajėgumas</w:t>
            </w:r>
          </w:p>
        </w:tc>
      </w:tr>
      <w:tr w:rsidR="00DB580D" w:rsidRPr="00343BC1" w14:paraId="1940F011" w14:textId="77777777" w:rsidTr="00534B97">
        <w:tc>
          <w:tcPr>
            <w:tcW w:w="993" w:type="dxa"/>
          </w:tcPr>
          <w:p w14:paraId="3F0D78E3" w14:textId="63277BDC" w:rsidR="00DB580D" w:rsidRPr="00343BC1" w:rsidRDefault="00EC5DB8" w:rsidP="00DB580D">
            <w:pPr>
              <w:widowControl w:val="0"/>
              <w:tabs>
                <w:tab w:val="left" w:pos="426"/>
                <w:tab w:val="left" w:pos="709"/>
                <w:tab w:val="left" w:pos="1134"/>
              </w:tabs>
              <w:autoSpaceDE w:val="0"/>
              <w:autoSpaceDN w:val="0"/>
              <w:adjustRightInd w:val="0"/>
              <w:spacing w:after="0" w:line="240" w:lineRule="auto"/>
              <w:contextualSpacing/>
              <w:jc w:val="center"/>
              <w:rPr>
                <w:rFonts w:ascii="Times New Roman" w:eastAsia="Times New Roman" w:hAnsi="Times New Roman"/>
                <w:color w:val="000000" w:themeColor="text1"/>
                <w:sz w:val="24"/>
                <w:szCs w:val="24"/>
                <w:lang w:val="en-US" w:eastAsia="lt-LT"/>
              </w:rPr>
            </w:pPr>
            <w:r w:rsidRPr="00343BC1">
              <w:rPr>
                <w:rFonts w:ascii="Times New Roman" w:eastAsia="Times New Roman" w:hAnsi="Times New Roman"/>
                <w:color w:val="000000" w:themeColor="text1"/>
                <w:sz w:val="24"/>
                <w:szCs w:val="24"/>
                <w:lang w:val="en-US" w:eastAsia="lt-LT"/>
              </w:rPr>
              <w:t>1</w:t>
            </w:r>
            <w:r w:rsidR="00DB580D" w:rsidRPr="00343BC1">
              <w:rPr>
                <w:rFonts w:ascii="Times New Roman" w:eastAsia="Times New Roman" w:hAnsi="Times New Roman"/>
                <w:color w:val="000000" w:themeColor="text1"/>
                <w:sz w:val="24"/>
                <w:szCs w:val="24"/>
                <w:lang w:val="en-US" w:eastAsia="lt-LT"/>
              </w:rPr>
              <w:t>.1.</w:t>
            </w:r>
          </w:p>
        </w:tc>
        <w:tc>
          <w:tcPr>
            <w:tcW w:w="4395" w:type="dxa"/>
            <w:tcBorders>
              <w:top w:val="single" w:sz="4" w:space="0" w:color="auto"/>
              <w:left w:val="single" w:sz="4" w:space="0" w:color="auto"/>
              <w:bottom w:val="single" w:sz="4" w:space="0" w:color="auto"/>
              <w:right w:val="single" w:sz="4" w:space="0" w:color="auto"/>
            </w:tcBorders>
          </w:tcPr>
          <w:p w14:paraId="5425A0EB" w14:textId="77777777" w:rsidR="00550A10" w:rsidRPr="006B7CAE" w:rsidRDefault="00DB580D" w:rsidP="006B7CAE">
            <w:pPr>
              <w:pStyle w:val="pf0"/>
              <w:jc w:val="both"/>
            </w:pPr>
            <w:r w:rsidRPr="00343BC1">
              <w:t>Tiekėjas per paskutinius 3 metus</w:t>
            </w:r>
            <w:r w:rsidR="006B6F97" w:rsidRPr="00343BC1">
              <w:rPr>
                <w:rStyle w:val="EndnoteReference"/>
              </w:rPr>
              <w:endnoteReference w:id="2"/>
            </w:r>
            <w:r w:rsidRPr="00343BC1">
              <w:t xml:space="preserve"> iki pasiūlymo pateikimo termino pabaigos </w:t>
            </w:r>
            <w:r w:rsidR="006D61B2" w:rsidRPr="00343BC1">
              <w:t xml:space="preserve">arba per laiką nuo tiekėjo įregistravimo dienos (jeigu tiekėjas vykdė veiklą trumpiau nei 3 metus) </w:t>
            </w:r>
            <w:r w:rsidR="00A31C8A" w:rsidRPr="00A31C8A">
              <w:t xml:space="preserve">pagal 1 (vieną) </w:t>
            </w:r>
            <w:r w:rsidR="00A31C8A" w:rsidRPr="00550A10">
              <w:t>sutar</w:t>
            </w:r>
            <w:r w:rsidR="00476C90" w:rsidRPr="00BF3C49">
              <w:t>tį</w:t>
            </w:r>
            <w:r w:rsidR="00A31C8A" w:rsidRPr="00550A10">
              <w:t xml:space="preserve"> </w:t>
            </w:r>
            <w:r w:rsidR="006D61B2" w:rsidRPr="00550A10">
              <w:t>yra</w:t>
            </w:r>
            <w:r w:rsidR="003F7E00" w:rsidRPr="00550A10">
              <w:t xml:space="preserve"> </w:t>
            </w:r>
            <w:r w:rsidRPr="00550A10">
              <w:t xml:space="preserve">tinkamai įvykdęs </w:t>
            </w:r>
            <w:r w:rsidR="00566A98" w:rsidRPr="00550A10">
              <w:t xml:space="preserve">arba vykdo </w:t>
            </w:r>
            <w:r w:rsidRPr="00550A10">
              <w:t xml:space="preserve">bent 1 (vieną) sutartį, </w:t>
            </w:r>
            <w:r w:rsidR="006D61B2" w:rsidRPr="00550A10">
              <w:t>kurios metu buvo</w:t>
            </w:r>
            <w:r w:rsidR="002370A0" w:rsidRPr="00550A10">
              <w:t xml:space="preserve"> suteik</w:t>
            </w:r>
            <w:r w:rsidR="00677358" w:rsidRPr="00550A10">
              <w:t>ę</w:t>
            </w:r>
            <w:r w:rsidR="002370A0" w:rsidRPr="00550A10">
              <w:t xml:space="preserve">s </w:t>
            </w:r>
            <w:r w:rsidR="00550A10" w:rsidRPr="006B7CAE">
              <w:rPr>
                <w:rStyle w:val="cf01"/>
                <w:rFonts w:ascii="Times New Roman" w:hAnsi="Times New Roman" w:cs="Times New Roman"/>
                <w:sz w:val="24"/>
                <w:szCs w:val="24"/>
              </w:rPr>
              <w:t xml:space="preserve">panašias į perkamas paslaugas, kurių vertė (pagal vieną ar daugiau sutarčių suteiktų paslaugų bendra vertė) ne mažesnė kaip </w:t>
            </w:r>
            <w:r w:rsidR="00550A10" w:rsidRPr="006B7CAE">
              <w:rPr>
                <w:rStyle w:val="cf11"/>
                <w:rFonts w:ascii="Times New Roman" w:hAnsi="Times New Roman" w:cs="Times New Roman"/>
                <w:sz w:val="24"/>
                <w:szCs w:val="24"/>
              </w:rPr>
              <w:t>235 000</w:t>
            </w:r>
            <w:r w:rsidR="00550A10" w:rsidRPr="006B7CAE">
              <w:rPr>
                <w:rStyle w:val="cf01"/>
                <w:rFonts w:ascii="Times New Roman" w:hAnsi="Times New Roman" w:cs="Times New Roman"/>
                <w:sz w:val="24"/>
                <w:szCs w:val="24"/>
              </w:rPr>
              <w:t xml:space="preserve"> (</w:t>
            </w:r>
            <w:r w:rsidR="00550A10" w:rsidRPr="006B7CAE">
              <w:rPr>
                <w:rStyle w:val="cf11"/>
                <w:rFonts w:ascii="Times New Roman" w:hAnsi="Times New Roman" w:cs="Times New Roman"/>
                <w:sz w:val="24"/>
                <w:szCs w:val="24"/>
              </w:rPr>
              <w:t>du šimtai trisdešimt penki tūkstančiai</w:t>
            </w:r>
            <w:r w:rsidR="00550A10" w:rsidRPr="006B7CAE">
              <w:rPr>
                <w:rStyle w:val="cf01"/>
                <w:rFonts w:ascii="Times New Roman" w:hAnsi="Times New Roman" w:cs="Times New Roman"/>
                <w:sz w:val="24"/>
                <w:szCs w:val="24"/>
              </w:rPr>
              <w:t xml:space="preserve">) Eur be PVM. </w:t>
            </w:r>
          </w:p>
          <w:p w14:paraId="0FF6BB71" w14:textId="77777777" w:rsidR="006D61B2" w:rsidRDefault="00DB580D" w:rsidP="004B7807">
            <w:pPr>
              <w:pStyle w:val="Footer"/>
              <w:spacing w:after="0"/>
              <w:jc w:val="both"/>
              <w:rPr>
                <w:rFonts w:cs="Times New Roman"/>
                <w:sz w:val="24"/>
                <w:szCs w:val="24"/>
                <w:lang w:val="lt-LT"/>
              </w:rPr>
            </w:pPr>
            <w:r w:rsidRPr="00343BC1">
              <w:rPr>
                <w:rFonts w:cs="Times New Roman"/>
                <w:b/>
                <w:bCs/>
                <w:sz w:val="24"/>
                <w:szCs w:val="24"/>
                <w:lang w:val="lt-LT"/>
              </w:rPr>
              <w:t>Panaši</w:t>
            </w:r>
            <w:r w:rsidR="002370A0" w:rsidRPr="00343BC1">
              <w:rPr>
                <w:rFonts w:cs="Times New Roman"/>
                <w:b/>
                <w:bCs/>
                <w:sz w:val="24"/>
                <w:szCs w:val="24"/>
                <w:lang w:val="lt-LT"/>
              </w:rPr>
              <w:t>omis</w:t>
            </w:r>
            <w:r w:rsidRPr="00343BC1">
              <w:rPr>
                <w:rFonts w:cs="Times New Roman"/>
                <w:b/>
                <w:bCs/>
                <w:sz w:val="24"/>
                <w:szCs w:val="24"/>
                <w:lang w:val="lt-LT"/>
              </w:rPr>
              <w:t xml:space="preserve"> </w:t>
            </w:r>
            <w:r w:rsidR="002370A0" w:rsidRPr="00343BC1">
              <w:rPr>
                <w:rFonts w:cs="Times New Roman"/>
                <w:b/>
                <w:bCs/>
                <w:sz w:val="24"/>
                <w:szCs w:val="24"/>
                <w:lang w:val="lt-LT"/>
              </w:rPr>
              <w:t>paslaugomis</w:t>
            </w:r>
            <w:r w:rsidR="002370A0" w:rsidRPr="00343BC1">
              <w:rPr>
                <w:rFonts w:cs="Times New Roman"/>
                <w:sz w:val="24"/>
                <w:szCs w:val="24"/>
                <w:lang w:val="lt-LT"/>
              </w:rPr>
              <w:t xml:space="preserve"> </w:t>
            </w:r>
            <w:r w:rsidRPr="00343BC1">
              <w:rPr>
                <w:rFonts w:cs="Times New Roman"/>
                <w:sz w:val="24"/>
                <w:szCs w:val="24"/>
                <w:lang w:val="lt-LT"/>
              </w:rPr>
              <w:t>laikom</w:t>
            </w:r>
            <w:r w:rsidR="002370A0" w:rsidRPr="00343BC1">
              <w:rPr>
                <w:rFonts w:cs="Times New Roman"/>
                <w:sz w:val="24"/>
                <w:szCs w:val="24"/>
                <w:lang w:val="lt-LT"/>
              </w:rPr>
              <w:t>os</w:t>
            </w:r>
            <w:r w:rsidRPr="00343BC1">
              <w:rPr>
                <w:rFonts w:cs="Times New Roman"/>
                <w:sz w:val="24"/>
                <w:szCs w:val="24"/>
                <w:lang w:val="lt-LT"/>
              </w:rPr>
              <w:t xml:space="preserve"> </w:t>
            </w:r>
            <w:r w:rsidR="002370A0" w:rsidRPr="00343BC1">
              <w:rPr>
                <w:rFonts w:cs="Times New Roman"/>
                <w:sz w:val="24"/>
                <w:szCs w:val="24"/>
                <w:lang w:val="lt-LT"/>
              </w:rPr>
              <w:t>paslaugos</w:t>
            </w:r>
            <w:r w:rsidRPr="00343BC1">
              <w:rPr>
                <w:rFonts w:cs="Times New Roman"/>
                <w:sz w:val="24"/>
                <w:szCs w:val="24"/>
                <w:lang w:val="lt-LT"/>
              </w:rPr>
              <w:t>, kurios</w:t>
            </w:r>
            <w:r w:rsidR="008D28AA" w:rsidRPr="00343BC1">
              <w:rPr>
                <w:rFonts w:cs="Times New Roman"/>
                <w:sz w:val="24"/>
                <w:szCs w:val="24"/>
                <w:lang w:val="lt-LT"/>
              </w:rPr>
              <w:t xml:space="preserve"> suteiktos įgyvendinant sutartį ar jos dalį, kurios </w:t>
            </w:r>
            <w:r w:rsidR="002370A0" w:rsidRPr="00343BC1">
              <w:rPr>
                <w:rFonts w:cs="Times New Roman"/>
                <w:sz w:val="24"/>
                <w:szCs w:val="24"/>
                <w:lang w:val="lt-LT"/>
              </w:rPr>
              <w:t xml:space="preserve">pirkimo </w:t>
            </w:r>
            <w:r w:rsidRPr="00343BC1">
              <w:rPr>
                <w:rFonts w:cs="Times New Roman"/>
                <w:sz w:val="24"/>
                <w:szCs w:val="24"/>
                <w:lang w:val="lt-LT"/>
              </w:rPr>
              <w:t xml:space="preserve">objektas ar </w:t>
            </w:r>
            <w:r w:rsidR="002370A0" w:rsidRPr="00343BC1">
              <w:rPr>
                <w:rFonts w:cs="Times New Roman"/>
                <w:sz w:val="24"/>
                <w:szCs w:val="24"/>
                <w:lang w:val="lt-LT"/>
              </w:rPr>
              <w:t xml:space="preserve">pirkimo </w:t>
            </w:r>
            <w:r w:rsidRPr="00343BC1">
              <w:rPr>
                <w:rFonts w:cs="Times New Roman"/>
                <w:sz w:val="24"/>
                <w:szCs w:val="24"/>
                <w:lang w:val="lt-LT"/>
              </w:rPr>
              <w:t>objekto dalis – informacinės sistemos kūrimo</w:t>
            </w:r>
            <w:r w:rsidR="00D0682E" w:rsidRPr="00343BC1">
              <w:rPr>
                <w:rFonts w:cs="Times New Roman"/>
                <w:sz w:val="24"/>
                <w:szCs w:val="24"/>
                <w:lang w:val="lt-LT"/>
              </w:rPr>
              <w:t xml:space="preserve"> ir (ar)</w:t>
            </w:r>
            <w:r w:rsidRPr="00343BC1">
              <w:rPr>
                <w:rFonts w:cs="Times New Roman"/>
                <w:sz w:val="24"/>
                <w:szCs w:val="24"/>
                <w:lang w:val="lt-LT"/>
              </w:rPr>
              <w:t xml:space="preserve"> diegimo</w:t>
            </w:r>
            <w:r w:rsidR="003357B0" w:rsidRPr="00343BC1">
              <w:rPr>
                <w:rFonts w:cs="Times New Roman"/>
                <w:sz w:val="24"/>
                <w:szCs w:val="24"/>
                <w:lang w:val="lt-LT"/>
              </w:rPr>
              <w:t>,</w:t>
            </w:r>
            <w:r w:rsidRPr="00343BC1">
              <w:rPr>
                <w:rFonts w:cs="Times New Roman"/>
                <w:sz w:val="24"/>
                <w:szCs w:val="24"/>
                <w:lang w:val="lt-LT"/>
              </w:rPr>
              <w:t xml:space="preserve"> ir</w:t>
            </w:r>
            <w:r w:rsidR="00566A98" w:rsidRPr="00343BC1">
              <w:rPr>
                <w:rFonts w:cs="Times New Roman"/>
                <w:sz w:val="24"/>
                <w:szCs w:val="24"/>
                <w:lang w:val="lt-LT"/>
              </w:rPr>
              <w:t xml:space="preserve"> (</w:t>
            </w:r>
            <w:r w:rsidRPr="00343BC1">
              <w:rPr>
                <w:rFonts w:cs="Times New Roman"/>
                <w:sz w:val="24"/>
                <w:szCs w:val="24"/>
                <w:lang w:val="lt-LT"/>
              </w:rPr>
              <w:t>ar</w:t>
            </w:r>
            <w:r w:rsidR="00566A98" w:rsidRPr="00343BC1">
              <w:rPr>
                <w:rFonts w:cs="Times New Roman"/>
                <w:sz w:val="24"/>
                <w:szCs w:val="24"/>
                <w:lang w:val="lt-LT"/>
              </w:rPr>
              <w:t>)</w:t>
            </w:r>
            <w:r w:rsidRPr="00343BC1">
              <w:rPr>
                <w:rFonts w:cs="Times New Roman"/>
                <w:sz w:val="24"/>
                <w:szCs w:val="24"/>
                <w:lang w:val="lt-LT"/>
              </w:rPr>
              <w:t xml:space="preserve"> modernizavimo paslaugos.</w:t>
            </w:r>
          </w:p>
          <w:p w14:paraId="53BB977E" w14:textId="77777777" w:rsidR="003C5EBC" w:rsidRDefault="003C5EBC" w:rsidP="004B7807">
            <w:pPr>
              <w:pStyle w:val="Footer"/>
              <w:spacing w:after="0"/>
              <w:jc w:val="both"/>
              <w:rPr>
                <w:rFonts w:eastAsia="Times New Roman" w:cs="Times New Roman"/>
                <w:color w:val="000000" w:themeColor="text1"/>
                <w:sz w:val="24"/>
                <w:szCs w:val="24"/>
                <w:lang w:val="lt-LT"/>
              </w:rPr>
            </w:pPr>
          </w:p>
          <w:p w14:paraId="49A72C8D" w14:textId="60CACDC8" w:rsidR="00513F0C" w:rsidRDefault="00F4329D" w:rsidP="004B7807">
            <w:pPr>
              <w:pStyle w:val="Footer"/>
              <w:spacing w:after="0"/>
              <w:jc w:val="both"/>
              <w:rPr>
                <w:rFonts w:eastAsia="Times New Roman"/>
                <w:iCs/>
                <w:color w:val="000000" w:themeColor="text1"/>
                <w:sz w:val="24"/>
                <w:szCs w:val="24"/>
                <w:lang w:val="lt-LT"/>
              </w:rPr>
            </w:pPr>
            <w:r>
              <w:rPr>
                <w:rFonts w:eastAsia="Times New Roman"/>
                <w:iCs/>
                <w:color w:val="000000" w:themeColor="text1"/>
                <w:sz w:val="24"/>
                <w:szCs w:val="24"/>
                <w:lang w:val="lt-LT"/>
              </w:rPr>
              <w:t>N</w:t>
            </w:r>
            <w:r w:rsidR="00190F77" w:rsidRPr="003B5F3F">
              <w:rPr>
                <w:rFonts w:eastAsia="Times New Roman"/>
                <w:iCs/>
                <w:color w:val="000000" w:themeColor="text1"/>
                <w:sz w:val="24"/>
                <w:szCs w:val="24"/>
                <w:lang w:val="lt-LT"/>
              </w:rPr>
              <w:t>urodyti reikalavimai gali būti tenkinami viena arba keliomis atskiromis sutartimis.</w:t>
            </w:r>
          </w:p>
          <w:p w14:paraId="4F765CB1" w14:textId="77777777" w:rsidR="00513F0C" w:rsidRDefault="00513F0C" w:rsidP="004B7807">
            <w:pPr>
              <w:pStyle w:val="Footer"/>
              <w:spacing w:after="0"/>
              <w:jc w:val="both"/>
              <w:rPr>
                <w:rFonts w:eastAsia="Times New Roman"/>
                <w:iCs/>
                <w:color w:val="000000" w:themeColor="text1"/>
                <w:sz w:val="24"/>
                <w:szCs w:val="24"/>
                <w:lang w:val="lt-LT"/>
              </w:rPr>
            </w:pPr>
          </w:p>
          <w:p w14:paraId="19837A6E" w14:textId="77777777" w:rsidR="00513F0C" w:rsidRPr="002373C1" w:rsidRDefault="00513F0C" w:rsidP="004B7807">
            <w:pPr>
              <w:pStyle w:val="Footer"/>
              <w:spacing w:after="0"/>
              <w:jc w:val="both"/>
              <w:rPr>
                <w:rFonts w:eastAsia="Times New Roman"/>
                <w:iCs/>
                <w:color w:val="000000" w:themeColor="text1"/>
                <w:sz w:val="24"/>
                <w:szCs w:val="24"/>
                <w:lang w:val="lt-LT"/>
              </w:rPr>
            </w:pPr>
          </w:p>
          <w:p w14:paraId="02E369B8" w14:textId="08460175" w:rsidR="0060777C" w:rsidRPr="00122C77" w:rsidRDefault="0060777C" w:rsidP="002373C1">
            <w:pPr>
              <w:pStyle w:val="Footer"/>
              <w:spacing w:after="0"/>
              <w:jc w:val="both"/>
              <w:rPr>
                <w:rFonts w:eastAsia="Times New Roman" w:cs="Times New Roman"/>
                <w:color w:val="000000" w:themeColor="text1"/>
                <w:sz w:val="24"/>
                <w:szCs w:val="24"/>
                <w:lang w:val="lt-LT"/>
              </w:rPr>
            </w:pPr>
          </w:p>
        </w:tc>
        <w:tc>
          <w:tcPr>
            <w:tcW w:w="4393" w:type="dxa"/>
          </w:tcPr>
          <w:p w14:paraId="257592AB" w14:textId="6C0EBAF4" w:rsidR="006D61B2" w:rsidRPr="00343BC1" w:rsidRDefault="00566A98" w:rsidP="00DB580D">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hAnsi="Times New Roman"/>
                <w:color w:val="000000" w:themeColor="text1"/>
                <w:sz w:val="24"/>
                <w:szCs w:val="24"/>
              </w:rPr>
              <w:t xml:space="preserve">Tiekėjas </w:t>
            </w:r>
            <w:r w:rsidR="00DB580D" w:rsidRPr="00343BC1">
              <w:rPr>
                <w:rFonts w:ascii="Times New Roman" w:eastAsia="Times New Roman" w:hAnsi="Times New Roman"/>
                <w:color w:val="000000" w:themeColor="text1"/>
                <w:sz w:val="24"/>
                <w:szCs w:val="24"/>
              </w:rPr>
              <w:t>turi pateikti</w:t>
            </w:r>
            <w:r w:rsidR="006D61B2" w:rsidRPr="00343BC1">
              <w:rPr>
                <w:rFonts w:ascii="Times New Roman" w:eastAsia="Times New Roman" w:hAnsi="Times New Roman"/>
                <w:color w:val="000000" w:themeColor="text1"/>
                <w:sz w:val="24"/>
                <w:szCs w:val="24"/>
              </w:rPr>
              <w:t xml:space="preserve"> </w:t>
            </w:r>
            <w:r w:rsidR="00DB580D" w:rsidRPr="00343BC1">
              <w:rPr>
                <w:rFonts w:ascii="Times New Roman" w:eastAsia="Times New Roman" w:hAnsi="Times New Roman"/>
                <w:color w:val="000000" w:themeColor="text1"/>
                <w:sz w:val="24"/>
                <w:szCs w:val="24"/>
              </w:rPr>
              <w:t>dokumentus, patvirtinančius atitikimą nurodytam reikalavimui</w:t>
            </w:r>
            <w:r w:rsidR="006D61B2" w:rsidRPr="00343BC1">
              <w:rPr>
                <w:rFonts w:ascii="Times New Roman" w:eastAsia="Times New Roman" w:hAnsi="Times New Roman"/>
                <w:color w:val="000000" w:themeColor="text1"/>
                <w:sz w:val="24"/>
                <w:szCs w:val="24"/>
              </w:rPr>
              <w:t>:</w:t>
            </w:r>
          </w:p>
          <w:p w14:paraId="4C6F2AB5" w14:textId="6AF064DD" w:rsidR="007C4857" w:rsidRPr="00343BC1" w:rsidRDefault="006D61B2" w:rsidP="00DB580D">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1. </w:t>
            </w:r>
            <w:r w:rsidR="00C95021" w:rsidRPr="00343BC1">
              <w:rPr>
                <w:rFonts w:ascii="Times New Roman" w:eastAsia="Times New Roman" w:hAnsi="Times New Roman"/>
                <w:color w:val="000000" w:themeColor="text1"/>
                <w:sz w:val="24"/>
                <w:szCs w:val="24"/>
              </w:rPr>
              <w:t xml:space="preserve">Per paskutinius 3 metus iki pasiūlymų pateikimo termino pabaigos arba per laiką nuo tiekėjo įregistravimo dienos (jei tiekėjas vykdė veiklą </w:t>
            </w:r>
            <w:r w:rsidR="000427E0">
              <w:rPr>
                <w:rFonts w:ascii="Times New Roman" w:eastAsia="Times New Roman" w:hAnsi="Times New Roman"/>
                <w:color w:val="000000" w:themeColor="text1"/>
                <w:sz w:val="24"/>
                <w:szCs w:val="24"/>
              </w:rPr>
              <w:t>trumpiau</w:t>
            </w:r>
            <w:r w:rsidR="00C95021" w:rsidRPr="00343BC1">
              <w:rPr>
                <w:rFonts w:ascii="Times New Roman" w:eastAsia="Times New Roman" w:hAnsi="Times New Roman"/>
                <w:color w:val="000000" w:themeColor="text1"/>
                <w:sz w:val="24"/>
                <w:szCs w:val="24"/>
              </w:rPr>
              <w:t xml:space="preserve"> nei 3 metus) </w:t>
            </w:r>
            <w:r w:rsidR="001E6791" w:rsidRPr="001E6791">
              <w:rPr>
                <w:rFonts w:ascii="Times New Roman" w:eastAsia="Times New Roman" w:hAnsi="Times New Roman"/>
                <w:iCs/>
                <w:color w:val="000000" w:themeColor="text1"/>
                <w:sz w:val="24"/>
                <w:szCs w:val="24"/>
              </w:rPr>
              <w:t>tinkamai suteiktų paslaugų, atitinkančių nurodytus reikalavimus,</w:t>
            </w:r>
            <w:r w:rsidR="001E6791">
              <w:rPr>
                <w:rFonts w:ascii="Times New Roman" w:eastAsia="Times New Roman" w:hAnsi="Times New Roman"/>
                <w:b/>
                <w:bCs/>
                <w:color w:val="000000" w:themeColor="text1"/>
                <w:sz w:val="24"/>
                <w:szCs w:val="24"/>
              </w:rPr>
              <w:t xml:space="preserve"> </w:t>
            </w:r>
            <w:r w:rsidR="00417AB6" w:rsidRPr="00343BC1">
              <w:rPr>
                <w:rFonts w:ascii="Times New Roman" w:eastAsia="Times New Roman" w:hAnsi="Times New Roman"/>
                <w:b/>
                <w:bCs/>
                <w:color w:val="000000" w:themeColor="text1"/>
                <w:sz w:val="24"/>
                <w:szCs w:val="24"/>
              </w:rPr>
              <w:t>sąrašas</w:t>
            </w:r>
            <w:r w:rsidR="007C4857" w:rsidRPr="00343BC1">
              <w:rPr>
                <w:rFonts w:ascii="Times New Roman" w:eastAsia="Times New Roman" w:hAnsi="Times New Roman"/>
                <w:b/>
                <w:bCs/>
                <w:color w:val="000000" w:themeColor="text1"/>
                <w:sz w:val="24"/>
                <w:szCs w:val="24"/>
              </w:rPr>
              <w:t xml:space="preserve"> </w:t>
            </w:r>
            <w:r w:rsidR="007C4857" w:rsidRPr="00343BC1">
              <w:rPr>
                <w:rFonts w:ascii="Times New Roman" w:eastAsia="Times New Roman" w:hAnsi="Times New Roman"/>
                <w:color w:val="000000" w:themeColor="text1"/>
                <w:sz w:val="24"/>
                <w:szCs w:val="24"/>
              </w:rPr>
              <w:t>(</w:t>
            </w:r>
            <w:r w:rsidR="00FF3BBB">
              <w:rPr>
                <w:rFonts w:ascii="Times New Roman" w:eastAsia="Times New Roman" w:hAnsi="Times New Roman"/>
                <w:color w:val="000000" w:themeColor="text1"/>
                <w:sz w:val="24"/>
                <w:szCs w:val="24"/>
              </w:rPr>
              <w:t>Bendrųjų sąlygų</w:t>
            </w:r>
            <w:r w:rsidR="005B4112">
              <w:rPr>
                <w:rFonts w:ascii="Times New Roman" w:eastAsia="Times New Roman" w:hAnsi="Times New Roman"/>
                <w:color w:val="000000" w:themeColor="text1"/>
                <w:sz w:val="24"/>
                <w:szCs w:val="24"/>
              </w:rPr>
              <w:t xml:space="preserve"> 9.6 punkte nurodytu atveju u</w:t>
            </w:r>
            <w:r w:rsidR="00B22511">
              <w:rPr>
                <w:rFonts w:ascii="Times New Roman" w:eastAsia="Times New Roman" w:hAnsi="Times New Roman"/>
                <w:color w:val="000000" w:themeColor="text1"/>
                <w:sz w:val="24"/>
                <w:szCs w:val="24"/>
              </w:rPr>
              <w:t xml:space="preserve">žpildyta 3 lentelė </w:t>
            </w:r>
            <w:r w:rsidR="009C01F5">
              <w:rPr>
                <w:rFonts w:ascii="Times New Roman" w:eastAsia="Times New Roman" w:hAnsi="Times New Roman"/>
                <w:color w:val="000000" w:themeColor="text1"/>
                <w:sz w:val="24"/>
                <w:szCs w:val="24"/>
              </w:rPr>
              <w:t>dokumente</w:t>
            </w:r>
            <w:r w:rsidR="00414F4D">
              <w:rPr>
                <w:rFonts w:ascii="Times New Roman" w:eastAsia="Times New Roman" w:hAnsi="Times New Roman"/>
                <w:color w:val="000000" w:themeColor="text1"/>
                <w:sz w:val="24"/>
                <w:szCs w:val="24"/>
              </w:rPr>
              <w:t xml:space="preserve"> „Kvalifikacijos reikalavimai_SPS 4 priedo priedas“</w:t>
            </w:r>
            <w:r w:rsidR="007C4857" w:rsidRPr="00343BC1">
              <w:rPr>
                <w:rFonts w:ascii="Times New Roman" w:eastAsia="Times New Roman" w:hAnsi="Times New Roman"/>
                <w:color w:val="000000" w:themeColor="text1"/>
                <w:sz w:val="24"/>
                <w:szCs w:val="24"/>
              </w:rPr>
              <w:t>)</w:t>
            </w:r>
            <w:r w:rsidR="00DB580D" w:rsidRPr="00343BC1">
              <w:rPr>
                <w:rFonts w:ascii="Times New Roman" w:eastAsia="Times New Roman" w:hAnsi="Times New Roman"/>
                <w:color w:val="000000" w:themeColor="text1"/>
                <w:sz w:val="24"/>
                <w:szCs w:val="24"/>
              </w:rPr>
              <w:t xml:space="preserve">, </w:t>
            </w:r>
            <w:r w:rsidR="00D437EA" w:rsidRPr="00343BC1">
              <w:rPr>
                <w:rFonts w:ascii="Times New Roman" w:eastAsia="Times New Roman" w:hAnsi="Times New Roman"/>
                <w:color w:val="000000" w:themeColor="text1"/>
                <w:sz w:val="24"/>
                <w:szCs w:val="24"/>
              </w:rPr>
              <w:t>kuriame nurodoma</w:t>
            </w:r>
            <w:r w:rsidR="00DB580D" w:rsidRPr="00343BC1">
              <w:rPr>
                <w:rFonts w:ascii="Times New Roman" w:eastAsia="Times New Roman" w:hAnsi="Times New Roman"/>
                <w:color w:val="000000" w:themeColor="text1"/>
                <w:sz w:val="24"/>
                <w:szCs w:val="24"/>
              </w:rPr>
              <w:t xml:space="preserve">: </w:t>
            </w:r>
          </w:p>
          <w:p w14:paraId="4576BE67" w14:textId="693F1C29" w:rsidR="007C4857" w:rsidRPr="00343BC1" w:rsidRDefault="007C4857" w:rsidP="00DB580D">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 </w:t>
            </w:r>
            <w:r w:rsidR="00DB580D" w:rsidRPr="00343BC1">
              <w:rPr>
                <w:rFonts w:ascii="Times New Roman" w:eastAsia="Times New Roman" w:hAnsi="Times New Roman"/>
                <w:color w:val="000000" w:themeColor="text1"/>
                <w:sz w:val="24"/>
                <w:szCs w:val="24"/>
              </w:rPr>
              <w:t>sutarties</w:t>
            </w:r>
            <w:r w:rsidR="00D437EA" w:rsidRPr="00343BC1">
              <w:rPr>
                <w:rFonts w:ascii="Times New Roman" w:eastAsia="Times New Roman" w:hAnsi="Times New Roman"/>
                <w:color w:val="000000" w:themeColor="text1"/>
                <w:sz w:val="24"/>
                <w:szCs w:val="24"/>
              </w:rPr>
              <w:t xml:space="preserve"> (projekto)</w:t>
            </w:r>
            <w:r w:rsidR="00DB580D" w:rsidRPr="00343BC1">
              <w:rPr>
                <w:rFonts w:ascii="Times New Roman" w:eastAsia="Times New Roman" w:hAnsi="Times New Roman"/>
                <w:color w:val="000000" w:themeColor="text1"/>
                <w:sz w:val="24"/>
                <w:szCs w:val="24"/>
              </w:rPr>
              <w:t xml:space="preserve"> pavadinimas</w:t>
            </w:r>
            <w:r w:rsidR="00D437EA" w:rsidRPr="00343BC1">
              <w:rPr>
                <w:rFonts w:ascii="Times New Roman" w:eastAsia="Times New Roman" w:hAnsi="Times New Roman"/>
                <w:color w:val="000000" w:themeColor="text1"/>
                <w:sz w:val="24"/>
                <w:szCs w:val="24"/>
              </w:rPr>
              <w:t>, data ir numeris</w:t>
            </w:r>
            <w:r w:rsidR="00DB580D" w:rsidRPr="00343BC1">
              <w:rPr>
                <w:rFonts w:ascii="Times New Roman" w:eastAsia="Times New Roman" w:hAnsi="Times New Roman"/>
                <w:color w:val="000000" w:themeColor="text1"/>
                <w:sz w:val="24"/>
                <w:szCs w:val="24"/>
              </w:rPr>
              <w:t xml:space="preserve">; trumpas sutarties </w:t>
            </w:r>
            <w:r w:rsidR="00D437EA" w:rsidRPr="00343BC1">
              <w:rPr>
                <w:rFonts w:ascii="Times New Roman" w:eastAsia="Times New Roman" w:hAnsi="Times New Roman"/>
                <w:color w:val="000000" w:themeColor="text1"/>
                <w:sz w:val="24"/>
                <w:szCs w:val="24"/>
              </w:rPr>
              <w:t xml:space="preserve">(projekto) ir </w:t>
            </w:r>
            <w:r w:rsidRPr="00343BC1">
              <w:rPr>
                <w:rFonts w:ascii="Times New Roman" w:eastAsia="Times New Roman" w:hAnsi="Times New Roman"/>
                <w:color w:val="000000" w:themeColor="text1"/>
                <w:sz w:val="24"/>
                <w:szCs w:val="24"/>
              </w:rPr>
              <w:t xml:space="preserve">kvalifikacijos reikalavime nurodytų tiekėjo </w:t>
            </w:r>
            <w:r w:rsidR="00D437EA" w:rsidRPr="00343BC1">
              <w:rPr>
                <w:rFonts w:ascii="Times New Roman" w:eastAsia="Times New Roman" w:hAnsi="Times New Roman"/>
                <w:color w:val="000000" w:themeColor="text1"/>
                <w:sz w:val="24"/>
                <w:szCs w:val="24"/>
              </w:rPr>
              <w:t xml:space="preserve">suteiktų paslaugų </w:t>
            </w:r>
            <w:r w:rsidR="00DB580D" w:rsidRPr="00343BC1">
              <w:rPr>
                <w:rFonts w:ascii="Times New Roman" w:eastAsia="Times New Roman" w:hAnsi="Times New Roman"/>
                <w:color w:val="000000" w:themeColor="text1"/>
                <w:sz w:val="24"/>
                <w:szCs w:val="24"/>
              </w:rPr>
              <w:t>aprašymas</w:t>
            </w:r>
            <w:r w:rsidRPr="00343BC1">
              <w:rPr>
                <w:rFonts w:ascii="Times New Roman" w:eastAsia="Times New Roman" w:hAnsi="Times New Roman"/>
                <w:color w:val="000000" w:themeColor="text1"/>
                <w:sz w:val="24"/>
                <w:szCs w:val="24"/>
              </w:rPr>
              <w:t xml:space="preserve"> (kuris atskleistų tiesioginę sąsają su kvalifikacijos reikalavimu)</w:t>
            </w:r>
            <w:r w:rsidR="00DB580D" w:rsidRPr="00343BC1">
              <w:rPr>
                <w:rFonts w:ascii="Times New Roman" w:eastAsia="Times New Roman" w:hAnsi="Times New Roman"/>
                <w:color w:val="000000" w:themeColor="text1"/>
                <w:sz w:val="24"/>
                <w:szCs w:val="24"/>
              </w:rPr>
              <w:t xml:space="preserve">; </w:t>
            </w:r>
          </w:p>
          <w:p w14:paraId="602DA6BB" w14:textId="0C4B1712" w:rsidR="007C4857" w:rsidRPr="00343BC1" w:rsidRDefault="007C4857" w:rsidP="00DB580D">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w:t>
            </w:r>
            <w:r w:rsidR="00D437EA" w:rsidRPr="00343BC1">
              <w:rPr>
                <w:rFonts w:ascii="Times New Roman" w:eastAsia="Times New Roman" w:hAnsi="Times New Roman"/>
                <w:color w:val="000000" w:themeColor="text1"/>
                <w:sz w:val="24"/>
                <w:szCs w:val="24"/>
              </w:rPr>
              <w:t xml:space="preserve">suteiktų paslaugų vertė,  </w:t>
            </w:r>
            <w:r w:rsidR="00CA1386">
              <w:rPr>
                <w:rFonts w:ascii="Times New Roman" w:eastAsia="Times New Roman" w:hAnsi="Times New Roman"/>
                <w:color w:val="000000" w:themeColor="text1"/>
                <w:sz w:val="24"/>
                <w:szCs w:val="24"/>
              </w:rPr>
              <w:t>paslaugų</w:t>
            </w:r>
            <w:r w:rsidR="00D85E76">
              <w:rPr>
                <w:rFonts w:ascii="Times New Roman" w:eastAsia="Times New Roman" w:hAnsi="Times New Roman"/>
                <w:color w:val="000000" w:themeColor="text1"/>
                <w:sz w:val="24"/>
                <w:szCs w:val="24"/>
              </w:rPr>
              <w:t xml:space="preserve"> teikimo</w:t>
            </w:r>
            <w:r w:rsidR="00D437EA" w:rsidRPr="00343BC1">
              <w:rPr>
                <w:rFonts w:ascii="Times New Roman" w:eastAsia="Times New Roman" w:hAnsi="Times New Roman"/>
                <w:color w:val="000000" w:themeColor="text1"/>
                <w:sz w:val="24"/>
                <w:szCs w:val="24"/>
              </w:rPr>
              <w:t xml:space="preserve"> laikotarpis (pradžios ir pabaigos dat</w:t>
            </w:r>
            <w:r w:rsidR="00FF5CC1" w:rsidRPr="00343BC1">
              <w:rPr>
                <w:rFonts w:ascii="Times New Roman" w:eastAsia="Times New Roman" w:hAnsi="Times New Roman"/>
                <w:color w:val="000000" w:themeColor="text1"/>
                <w:sz w:val="24"/>
                <w:szCs w:val="24"/>
              </w:rPr>
              <w:t>os</w:t>
            </w:r>
            <w:r w:rsidR="00D437EA" w:rsidRPr="00343BC1">
              <w:rPr>
                <w:rFonts w:ascii="Times New Roman" w:eastAsia="Times New Roman" w:hAnsi="Times New Roman"/>
                <w:color w:val="000000" w:themeColor="text1"/>
                <w:sz w:val="24"/>
                <w:szCs w:val="24"/>
              </w:rPr>
              <w:t>)</w:t>
            </w:r>
            <w:r w:rsidR="00FF5CC1" w:rsidRPr="00343BC1">
              <w:rPr>
                <w:rFonts w:ascii="Times New Roman" w:eastAsia="Times New Roman" w:hAnsi="Times New Roman"/>
                <w:color w:val="000000" w:themeColor="text1"/>
                <w:sz w:val="24"/>
                <w:szCs w:val="24"/>
              </w:rPr>
              <w:t>;</w:t>
            </w:r>
          </w:p>
          <w:p w14:paraId="21CE9832" w14:textId="77777777" w:rsidR="00A347E4" w:rsidRDefault="006F7068" w:rsidP="00DB580D">
            <w:pPr>
              <w:tabs>
                <w:tab w:val="left" w:pos="426"/>
                <w:tab w:val="left" w:pos="709"/>
                <w:tab w:val="left" w:pos="1134"/>
              </w:tabs>
              <w:spacing w:after="0" w:line="240" w:lineRule="auto"/>
              <w:jc w:val="both"/>
              <w:rPr>
                <w:rFonts w:ascii="Times New Roman" w:hAnsi="Times New Roman"/>
                <w:sz w:val="24"/>
                <w:szCs w:val="24"/>
              </w:rPr>
            </w:pPr>
            <w:r w:rsidRPr="00343BC1">
              <w:rPr>
                <w:rFonts w:ascii="Times New Roman" w:eastAsia="Times New Roman" w:hAnsi="Times New Roman"/>
                <w:color w:val="000000" w:themeColor="text1"/>
                <w:sz w:val="24"/>
                <w:szCs w:val="24"/>
              </w:rPr>
              <w:t xml:space="preserve">– </w:t>
            </w:r>
            <w:r w:rsidR="00DB580D" w:rsidRPr="00343BC1">
              <w:rPr>
                <w:rFonts w:ascii="Times New Roman" w:eastAsia="Times New Roman" w:hAnsi="Times New Roman"/>
                <w:color w:val="000000" w:themeColor="text1"/>
                <w:sz w:val="24"/>
                <w:szCs w:val="24"/>
              </w:rPr>
              <w:t>duomenys apie užsakovą (</w:t>
            </w:r>
            <w:r w:rsidR="007C4857" w:rsidRPr="00343BC1">
              <w:rPr>
                <w:rFonts w:ascii="Times New Roman" w:eastAsia="Times New Roman" w:hAnsi="Times New Roman"/>
                <w:color w:val="000000" w:themeColor="text1"/>
                <w:sz w:val="24"/>
                <w:szCs w:val="24"/>
              </w:rPr>
              <w:t xml:space="preserve">viešojo ir (ar) privataus asmens </w:t>
            </w:r>
            <w:r w:rsidR="00DB580D" w:rsidRPr="00343BC1">
              <w:rPr>
                <w:rFonts w:ascii="Times New Roman" w:eastAsia="Times New Roman" w:hAnsi="Times New Roman"/>
                <w:color w:val="000000" w:themeColor="text1"/>
                <w:sz w:val="24"/>
                <w:szCs w:val="24"/>
              </w:rPr>
              <w:t>pavadinimas, adresas, telefonas, kontaktini</w:t>
            </w:r>
            <w:r w:rsidRPr="00343BC1">
              <w:rPr>
                <w:rFonts w:ascii="Times New Roman" w:eastAsia="Times New Roman" w:hAnsi="Times New Roman"/>
                <w:color w:val="000000" w:themeColor="text1"/>
                <w:sz w:val="24"/>
                <w:szCs w:val="24"/>
              </w:rPr>
              <w:t>o</w:t>
            </w:r>
            <w:r w:rsidR="00DB580D" w:rsidRPr="00343BC1">
              <w:rPr>
                <w:rFonts w:ascii="Times New Roman" w:eastAsia="Times New Roman" w:hAnsi="Times New Roman"/>
                <w:color w:val="000000" w:themeColor="text1"/>
                <w:sz w:val="24"/>
                <w:szCs w:val="24"/>
              </w:rPr>
              <w:t xml:space="preserve"> </w:t>
            </w:r>
            <w:r w:rsidRPr="00343BC1">
              <w:rPr>
                <w:rFonts w:ascii="Times New Roman" w:eastAsia="Times New Roman" w:hAnsi="Times New Roman"/>
                <w:color w:val="000000" w:themeColor="text1"/>
                <w:sz w:val="24"/>
                <w:szCs w:val="24"/>
              </w:rPr>
              <w:t xml:space="preserve">asmens pareigos, vardas, pavardė, kontaktiniai duomenys </w:t>
            </w:r>
            <w:r w:rsidR="00FF5CC1" w:rsidRPr="00343BC1">
              <w:rPr>
                <w:rFonts w:ascii="Times New Roman" w:eastAsia="Times New Roman" w:hAnsi="Times New Roman"/>
                <w:color w:val="000000" w:themeColor="text1"/>
                <w:sz w:val="24"/>
                <w:szCs w:val="24"/>
              </w:rPr>
              <w:t>užsakovo pateiktai informacijai pa</w:t>
            </w:r>
            <w:r w:rsidRPr="00343BC1">
              <w:rPr>
                <w:rFonts w:ascii="Times New Roman" w:eastAsia="Times New Roman" w:hAnsi="Times New Roman"/>
                <w:color w:val="000000" w:themeColor="text1"/>
                <w:sz w:val="24"/>
                <w:szCs w:val="24"/>
              </w:rPr>
              <w:t>si</w:t>
            </w:r>
            <w:r w:rsidR="00FF5CC1" w:rsidRPr="00343BC1">
              <w:rPr>
                <w:rFonts w:ascii="Times New Roman" w:eastAsia="Times New Roman" w:hAnsi="Times New Roman"/>
                <w:color w:val="000000" w:themeColor="text1"/>
                <w:sz w:val="24"/>
                <w:szCs w:val="24"/>
              </w:rPr>
              <w:t>tikrinti</w:t>
            </w:r>
            <w:r w:rsidR="00DB580D" w:rsidRPr="00343BC1">
              <w:rPr>
                <w:rFonts w:ascii="Times New Roman" w:eastAsia="Times New Roman" w:hAnsi="Times New Roman"/>
                <w:color w:val="000000" w:themeColor="text1"/>
                <w:sz w:val="24"/>
                <w:szCs w:val="24"/>
              </w:rPr>
              <w:t>)</w:t>
            </w:r>
            <w:r w:rsidRPr="00343BC1">
              <w:rPr>
                <w:rFonts w:ascii="Times New Roman" w:eastAsia="Times New Roman" w:hAnsi="Times New Roman"/>
                <w:color w:val="000000" w:themeColor="text1"/>
                <w:sz w:val="24"/>
                <w:szCs w:val="24"/>
              </w:rPr>
              <w:t>.</w:t>
            </w:r>
            <w:r w:rsidRPr="00343BC1">
              <w:rPr>
                <w:rFonts w:ascii="Times New Roman" w:hAnsi="Times New Roman"/>
                <w:sz w:val="24"/>
                <w:szCs w:val="24"/>
              </w:rPr>
              <w:t xml:space="preserve"> </w:t>
            </w:r>
          </w:p>
          <w:p w14:paraId="7CE5E6D5" w14:textId="3897914A" w:rsidR="00666B29" w:rsidRDefault="00666B29" w:rsidP="00DB580D">
            <w:pPr>
              <w:tabs>
                <w:tab w:val="left" w:pos="426"/>
                <w:tab w:val="left" w:pos="709"/>
                <w:tab w:val="left" w:pos="1134"/>
              </w:tabs>
              <w:spacing w:after="0" w:line="240" w:lineRule="auto"/>
              <w:jc w:val="both"/>
              <w:rPr>
                <w:rFonts w:ascii="Times New Roman" w:hAnsi="Times New Roman"/>
                <w:sz w:val="24"/>
                <w:szCs w:val="24"/>
              </w:rPr>
            </w:pPr>
            <w:r w:rsidRPr="00666B29">
              <w:rPr>
                <w:rFonts w:ascii="Times New Roman" w:hAnsi="Times New Roman"/>
                <w:iCs/>
                <w:sz w:val="24"/>
                <w:szCs w:val="24"/>
              </w:rPr>
              <w:t>2</w:t>
            </w:r>
            <w:r>
              <w:rPr>
                <w:rFonts w:ascii="Times New Roman" w:hAnsi="Times New Roman"/>
                <w:iCs/>
                <w:sz w:val="24"/>
                <w:szCs w:val="24"/>
              </w:rPr>
              <w:t>.</w:t>
            </w:r>
            <w:r w:rsidRPr="00666B29">
              <w:rPr>
                <w:rFonts w:ascii="Times New Roman" w:hAnsi="Times New Roman"/>
                <w:iCs/>
                <w:sz w:val="24"/>
                <w:szCs w:val="24"/>
              </w:rPr>
              <w:t xml:space="preserve"> P</w:t>
            </w:r>
            <w:r w:rsidRPr="00666B29">
              <w:rPr>
                <w:rFonts w:ascii="Times New Roman" w:hAnsi="Times New Roman"/>
                <w:iCs/>
                <w:sz w:val="24"/>
                <w:szCs w:val="24"/>
                <w:u w:val="single"/>
              </w:rPr>
              <w:t>aslaugų gavėj</w:t>
            </w:r>
            <w:r w:rsidR="00355991">
              <w:rPr>
                <w:rFonts w:ascii="Times New Roman" w:hAnsi="Times New Roman"/>
                <w:iCs/>
                <w:sz w:val="24"/>
                <w:szCs w:val="24"/>
                <w:u w:val="single"/>
              </w:rPr>
              <w:t>ų</w:t>
            </w:r>
            <w:r w:rsidR="00D60C61">
              <w:rPr>
                <w:rFonts w:ascii="Times New Roman" w:hAnsi="Times New Roman"/>
                <w:iCs/>
                <w:sz w:val="24"/>
                <w:szCs w:val="24"/>
                <w:u w:val="single"/>
              </w:rPr>
              <w:t xml:space="preserve"> (užsakov</w:t>
            </w:r>
            <w:r w:rsidR="00355991">
              <w:rPr>
                <w:rFonts w:ascii="Times New Roman" w:hAnsi="Times New Roman"/>
                <w:iCs/>
                <w:sz w:val="24"/>
                <w:szCs w:val="24"/>
                <w:u w:val="single"/>
              </w:rPr>
              <w:t>ų</w:t>
            </w:r>
            <w:r w:rsidR="00D60C61">
              <w:rPr>
                <w:rFonts w:ascii="Times New Roman" w:hAnsi="Times New Roman"/>
                <w:iCs/>
                <w:sz w:val="24"/>
                <w:szCs w:val="24"/>
                <w:u w:val="single"/>
              </w:rPr>
              <w:t>)</w:t>
            </w:r>
            <w:r w:rsidRPr="00666B29">
              <w:rPr>
                <w:rFonts w:ascii="Times New Roman" w:hAnsi="Times New Roman"/>
                <w:iCs/>
                <w:sz w:val="24"/>
                <w:szCs w:val="24"/>
                <w:u w:val="single"/>
              </w:rPr>
              <w:t xml:space="preserve"> patvirtint</w:t>
            </w:r>
            <w:r w:rsidR="00C53E5B">
              <w:rPr>
                <w:rFonts w:ascii="Times New Roman" w:hAnsi="Times New Roman"/>
                <w:iCs/>
                <w:sz w:val="24"/>
                <w:szCs w:val="24"/>
                <w:u w:val="single"/>
              </w:rPr>
              <w:t>os</w:t>
            </w:r>
            <w:r w:rsidRPr="00666B29">
              <w:rPr>
                <w:rFonts w:ascii="Times New Roman" w:hAnsi="Times New Roman"/>
                <w:iCs/>
                <w:sz w:val="24"/>
                <w:szCs w:val="24"/>
                <w:u w:val="single"/>
              </w:rPr>
              <w:t xml:space="preserve"> pažymos, patvirtinan</w:t>
            </w:r>
            <w:r w:rsidR="0048201F">
              <w:rPr>
                <w:rFonts w:ascii="Times New Roman" w:hAnsi="Times New Roman"/>
                <w:iCs/>
                <w:sz w:val="24"/>
                <w:szCs w:val="24"/>
                <w:u w:val="single"/>
              </w:rPr>
              <w:t>č</w:t>
            </w:r>
            <w:r w:rsidRPr="00666B29">
              <w:rPr>
                <w:rFonts w:ascii="Times New Roman" w:hAnsi="Times New Roman"/>
                <w:iCs/>
                <w:sz w:val="24"/>
                <w:szCs w:val="24"/>
                <w:u w:val="single"/>
              </w:rPr>
              <w:t>ios, kad paslaugos suteiktos tinkamai.</w:t>
            </w:r>
            <w:r w:rsidRPr="00666B29">
              <w:rPr>
                <w:rFonts w:ascii="Times New Roman" w:hAnsi="Times New Roman"/>
                <w:iCs/>
                <w:sz w:val="24"/>
                <w:szCs w:val="24"/>
              </w:rPr>
              <w:t xml:space="preserve"> Pažymose </w:t>
            </w:r>
            <w:r w:rsidRPr="00666B29">
              <w:rPr>
                <w:rFonts w:ascii="Times New Roman" w:hAnsi="Times New Roman"/>
                <w:b/>
                <w:bCs/>
                <w:iCs/>
                <w:sz w:val="24"/>
                <w:szCs w:val="24"/>
              </w:rPr>
              <w:t>turi būti nurodyta: sutarties pavadinimas, Nr., suteiktų paslaugų bendra (-os) suma (-os), data (-os), paslaugų gavėjas (-ai), ar paslaugos buvo suteiktos tinkamai</w:t>
            </w:r>
            <w:r w:rsidRPr="00666B29">
              <w:rPr>
                <w:rFonts w:ascii="Times New Roman" w:hAnsi="Times New Roman"/>
                <w:iCs/>
                <w:sz w:val="24"/>
                <w:szCs w:val="24"/>
              </w:rPr>
              <w:t>.</w:t>
            </w:r>
          </w:p>
          <w:p w14:paraId="695B75BB" w14:textId="7FE6813C" w:rsidR="00DB580D" w:rsidRPr="00343BC1" w:rsidRDefault="00DB580D" w:rsidP="00DB580D">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 Jei paslauga buvo atlikta pagal </w:t>
            </w:r>
            <w:r w:rsidR="00817831">
              <w:rPr>
                <w:rFonts w:ascii="Times New Roman" w:eastAsia="Times New Roman" w:hAnsi="Times New Roman"/>
                <w:color w:val="000000" w:themeColor="text1"/>
                <w:sz w:val="24"/>
                <w:szCs w:val="24"/>
              </w:rPr>
              <w:t>subtiek</w:t>
            </w:r>
            <w:r w:rsidR="00766B47">
              <w:rPr>
                <w:rFonts w:ascii="Times New Roman" w:eastAsia="Times New Roman" w:hAnsi="Times New Roman"/>
                <w:color w:val="000000" w:themeColor="text1"/>
                <w:sz w:val="24"/>
                <w:szCs w:val="24"/>
              </w:rPr>
              <w:t>imo</w:t>
            </w:r>
            <w:r w:rsidR="00817831" w:rsidRPr="00343BC1">
              <w:rPr>
                <w:rFonts w:ascii="Times New Roman" w:eastAsia="Times New Roman" w:hAnsi="Times New Roman"/>
                <w:color w:val="000000" w:themeColor="text1"/>
                <w:sz w:val="24"/>
                <w:szCs w:val="24"/>
              </w:rPr>
              <w:t xml:space="preserve"> </w:t>
            </w:r>
            <w:r w:rsidRPr="00343BC1">
              <w:rPr>
                <w:rFonts w:ascii="Times New Roman" w:eastAsia="Times New Roman" w:hAnsi="Times New Roman"/>
                <w:color w:val="000000" w:themeColor="text1"/>
                <w:sz w:val="24"/>
                <w:szCs w:val="24"/>
              </w:rPr>
              <w:t xml:space="preserve">sutartį, tai </w:t>
            </w:r>
            <w:r w:rsidRPr="00343BC1">
              <w:rPr>
                <w:rFonts w:ascii="Times New Roman" w:hAnsi="Times New Roman"/>
                <w:color w:val="000000" w:themeColor="text1"/>
                <w:sz w:val="24"/>
                <w:szCs w:val="24"/>
              </w:rPr>
              <w:t xml:space="preserve">Teikėjas </w:t>
            </w:r>
            <w:r w:rsidRPr="00343BC1">
              <w:rPr>
                <w:rFonts w:ascii="Times New Roman" w:eastAsia="Times New Roman" w:hAnsi="Times New Roman"/>
                <w:color w:val="000000" w:themeColor="text1"/>
                <w:sz w:val="24"/>
                <w:szCs w:val="24"/>
              </w:rPr>
              <w:t xml:space="preserve">privalo pateikti </w:t>
            </w:r>
            <w:r w:rsidR="00766B47">
              <w:rPr>
                <w:rFonts w:ascii="Times New Roman" w:eastAsia="Times New Roman" w:hAnsi="Times New Roman"/>
                <w:color w:val="000000" w:themeColor="text1"/>
                <w:sz w:val="24"/>
                <w:szCs w:val="24"/>
              </w:rPr>
              <w:lastRenderedPageBreak/>
              <w:t>subtiekimo</w:t>
            </w:r>
            <w:r w:rsidR="00766B47" w:rsidRPr="00343BC1">
              <w:rPr>
                <w:rFonts w:ascii="Times New Roman" w:eastAsia="Times New Roman" w:hAnsi="Times New Roman"/>
                <w:color w:val="000000" w:themeColor="text1"/>
                <w:sz w:val="24"/>
                <w:szCs w:val="24"/>
              </w:rPr>
              <w:t xml:space="preserve"> </w:t>
            </w:r>
            <w:r w:rsidRPr="00343BC1">
              <w:rPr>
                <w:rFonts w:ascii="Times New Roman" w:eastAsia="Times New Roman" w:hAnsi="Times New Roman"/>
                <w:color w:val="000000" w:themeColor="text1"/>
                <w:sz w:val="24"/>
                <w:szCs w:val="24"/>
              </w:rPr>
              <w:t>sutarties išrašą, kuriame matytųsi atliktų paslaugų vertės dalis sutartyje</w:t>
            </w:r>
            <w:r w:rsidR="00766B47">
              <w:rPr>
                <w:rFonts w:ascii="Times New Roman" w:eastAsia="Times New Roman" w:hAnsi="Times New Roman"/>
                <w:color w:val="000000" w:themeColor="text1"/>
                <w:sz w:val="24"/>
                <w:szCs w:val="24"/>
              </w:rPr>
              <w:t>, ar kitą lygiavertį dokumentą</w:t>
            </w:r>
            <w:r w:rsidRPr="00343BC1">
              <w:rPr>
                <w:rFonts w:ascii="Times New Roman" w:eastAsia="Times New Roman" w:hAnsi="Times New Roman"/>
                <w:color w:val="000000" w:themeColor="text1"/>
                <w:sz w:val="24"/>
                <w:szCs w:val="24"/>
              </w:rPr>
              <w:t>.</w:t>
            </w:r>
          </w:p>
          <w:p w14:paraId="0005F4F4" w14:textId="77777777" w:rsidR="0038568D" w:rsidRDefault="0038568D" w:rsidP="00DB580D">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p>
          <w:p w14:paraId="714AC016" w14:textId="3AAE4BBA" w:rsidR="004A3594" w:rsidRDefault="0038568D" w:rsidP="00DB580D">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Pastab</w:t>
            </w:r>
            <w:r w:rsidR="004A3594">
              <w:rPr>
                <w:rFonts w:ascii="Times New Roman" w:eastAsia="Times New Roman" w:hAnsi="Times New Roman"/>
                <w:color w:val="000000" w:themeColor="text1"/>
                <w:sz w:val="24"/>
                <w:szCs w:val="24"/>
              </w:rPr>
              <w:t>os:</w:t>
            </w:r>
          </w:p>
          <w:p w14:paraId="6FEDF98D" w14:textId="19D0571F" w:rsidR="00B12BEE" w:rsidRPr="00343BC1" w:rsidRDefault="004A3594" w:rsidP="00DB580D">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r w:rsidR="0038568D">
              <w:rPr>
                <w:rFonts w:ascii="Times New Roman" w:eastAsia="Times New Roman" w:hAnsi="Times New Roman"/>
                <w:color w:val="000000" w:themeColor="text1"/>
                <w:sz w:val="24"/>
                <w:szCs w:val="24"/>
              </w:rPr>
              <w:t xml:space="preserve"> </w:t>
            </w:r>
            <w:r w:rsidR="00DB580D" w:rsidRPr="00343BC1">
              <w:rPr>
                <w:rFonts w:ascii="Times New Roman" w:eastAsia="Times New Roman" w:hAnsi="Times New Roman"/>
                <w:color w:val="000000" w:themeColor="text1"/>
                <w:sz w:val="24"/>
                <w:szCs w:val="24"/>
              </w:rPr>
              <w:t xml:space="preserve">Perkančioji organizacija, norėdama įsitikinti arba siekdama pasitikslinti pateiktą informaciją, atskiru prašymu gali paprašyti pateikti </w:t>
            </w:r>
            <w:r w:rsidR="00B64A76">
              <w:rPr>
                <w:rFonts w:ascii="Times New Roman" w:eastAsia="Times New Roman" w:hAnsi="Times New Roman"/>
                <w:color w:val="000000" w:themeColor="text1"/>
                <w:sz w:val="24"/>
                <w:szCs w:val="24"/>
              </w:rPr>
              <w:t>nurodytų</w:t>
            </w:r>
            <w:r w:rsidR="00DB580D" w:rsidRPr="00343BC1">
              <w:rPr>
                <w:rFonts w:ascii="Times New Roman" w:eastAsia="Times New Roman" w:hAnsi="Times New Roman"/>
                <w:color w:val="000000" w:themeColor="text1"/>
                <w:sz w:val="24"/>
                <w:szCs w:val="24"/>
              </w:rPr>
              <w:t xml:space="preserve"> sutarčių kopijas arba išrašus iš sutarčių bei </w:t>
            </w:r>
            <w:r w:rsidR="00B12BEE" w:rsidRPr="00343BC1">
              <w:rPr>
                <w:rFonts w:ascii="Times New Roman" w:eastAsia="Times New Roman" w:hAnsi="Times New Roman"/>
                <w:color w:val="000000" w:themeColor="text1"/>
                <w:sz w:val="24"/>
                <w:szCs w:val="24"/>
              </w:rPr>
              <w:t>sutarties (</w:t>
            </w:r>
            <w:r w:rsidR="00DB580D" w:rsidRPr="00343BC1">
              <w:rPr>
                <w:rFonts w:ascii="Times New Roman" w:eastAsia="Times New Roman" w:hAnsi="Times New Roman"/>
                <w:color w:val="000000" w:themeColor="text1"/>
                <w:sz w:val="24"/>
                <w:szCs w:val="24"/>
              </w:rPr>
              <w:t>projekto</w:t>
            </w:r>
            <w:r w:rsidR="00B12BEE" w:rsidRPr="00343BC1">
              <w:rPr>
                <w:rFonts w:ascii="Times New Roman" w:eastAsia="Times New Roman" w:hAnsi="Times New Roman"/>
                <w:color w:val="000000" w:themeColor="text1"/>
                <w:sz w:val="24"/>
                <w:szCs w:val="24"/>
              </w:rPr>
              <w:t>)</w:t>
            </w:r>
            <w:r w:rsidR="00DB580D" w:rsidRPr="00343BC1">
              <w:rPr>
                <w:rFonts w:ascii="Times New Roman" w:eastAsia="Times New Roman" w:hAnsi="Times New Roman"/>
                <w:color w:val="000000" w:themeColor="text1"/>
                <w:sz w:val="24"/>
                <w:szCs w:val="24"/>
              </w:rPr>
              <w:t xml:space="preserve"> objektą</w:t>
            </w:r>
            <w:r w:rsidR="00B12BEE" w:rsidRPr="00343BC1">
              <w:rPr>
                <w:rFonts w:ascii="Times New Roman" w:eastAsia="Times New Roman" w:hAnsi="Times New Roman"/>
                <w:color w:val="000000" w:themeColor="text1"/>
                <w:sz w:val="24"/>
                <w:szCs w:val="24"/>
              </w:rPr>
              <w:t xml:space="preserve"> (suteiktas paslaugas)</w:t>
            </w:r>
            <w:r w:rsidR="00DB580D" w:rsidRPr="00343BC1">
              <w:rPr>
                <w:rFonts w:ascii="Times New Roman" w:eastAsia="Times New Roman" w:hAnsi="Times New Roman"/>
                <w:color w:val="000000" w:themeColor="text1"/>
                <w:sz w:val="24"/>
                <w:szCs w:val="24"/>
              </w:rPr>
              <w:t xml:space="preserve"> apibūdinančius dokumentus (pvz., techninę užduotį</w:t>
            </w:r>
            <w:r w:rsidR="006F7068" w:rsidRPr="00343BC1">
              <w:rPr>
                <w:rFonts w:ascii="Times New Roman" w:eastAsia="Times New Roman" w:hAnsi="Times New Roman"/>
                <w:color w:val="000000" w:themeColor="text1"/>
                <w:sz w:val="24"/>
                <w:szCs w:val="24"/>
              </w:rPr>
              <w:t>/specifikaciją</w:t>
            </w:r>
            <w:r w:rsidR="00DB580D" w:rsidRPr="00343BC1">
              <w:rPr>
                <w:rFonts w:ascii="Times New Roman" w:eastAsia="Times New Roman" w:hAnsi="Times New Roman"/>
                <w:color w:val="000000" w:themeColor="text1"/>
                <w:sz w:val="24"/>
                <w:szCs w:val="24"/>
              </w:rPr>
              <w:t xml:space="preserve">). Perkančioji organizacija, siekdama patikslinti informaciją apie </w:t>
            </w:r>
            <w:r w:rsidR="00B64A76">
              <w:rPr>
                <w:rFonts w:ascii="Times New Roman" w:eastAsia="Times New Roman" w:hAnsi="Times New Roman"/>
                <w:color w:val="000000" w:themeColor="text1"/>
                <w:sz w:val="24"/>
                <w:szCs w:val="24"/>
              </w:rPr>
              <w:t xml:space="preserve">nurodytą </w:t>
            </w:r>
            <w:r w:rsidR="00DB580D" w:rsidRPr="00343BC1">
              <w:rPr>
                <w:rFonts w:ascii="Times New Roman" w:eastAsia="Times New Roman" w:hAnsi="Times New Roman"/>
                <w:color w:val="000000" w:themeColor="text1"/>
                <w:sz w:val="24"/>
                <w:szCs w:val="24"/>
              </w:rPr>
              <w:t xml:space="preserve"> sutartį, pasilieka teisę be išankstinio įspėjimo susisiekti su </w:t>
            </w:r>
            <w:r w:rsidR="00B04FD5" w:rsidRPr="00343BC1">
              <w:rPr>
                <w:rFonts w:ascii="Times New Roman" w:hAnsi="Times New Roman"/>
                <w:color w:val="000000" w:themeColor="text1"/>
                <w:sz w:val="24"/>
                <w:szCs w:val="24"/>
              </w:rPr>
              <w:t xml:space="preserve">tiekėjo </w:t>
            </w:r>
            <w:r w:rsidR="00DB580D" w:rsidRPr="00343BC1">
              <w:rPr>
                <w:rFonts w:ascii="Times New Roman" w:eastAsia="Times New Roman" w:hAnsi="Times New Roman"/>
                <w:color w:val="000000" w:themeColor="text1"/>
                <w:sz w:val="24"/>
                <w:szCs w:val="24"/>
              </w:rPr>
              <w:t>nurodytu užsakovo atstovu.</w:t>
            </w:r>
          </w:p>
          <w:p w14:paraId="6F701502" w14:textId="76F99F18" w:rsidR="006F7068" w:rsidRPr="00343BC1" w:rsidRDefault="004A3594" w:rsidP="00DB580D">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6F7068" w:rsidRPr="00343BC1">
              <w:rPr>
                <w:rFonts w:ascii="Times New Roman" w:eastAsia="Times New Roman" w:hAnsi="Times New Roman"/>
                <w:color w:val="000000" w:themeColor="text1"/>
                <w:sz w:val="24"/>
                <w:szCs w:val="24"/>
              </w:rPr>
              <w:t>Jeigu pateikiamas lygiavertis dokumentas, jo lygiavertiškumą turi įrodyti tiekėjas.</w:t>
            </w:r>
          </w:p>
          <w:p w14:paraId="74C0887C" w14:textId="143AC1EB" w:rsidR="00DB580D" w:rsidRPr="00343BC1" w:rsidRDefault="00DB580D" w:rsidP="00DB580D">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p>
        </w:tc>
      </w:tr>
      <w:tr w:rsidR="00ED01F9" w:rsidRPr="00343BC1" w14:paraId="1B78AB6F" w14:textId="77777777" w:rsidTr="00C673A7">
        <w:tc>
          <w:tcPr>
            <w:tcW w:w="9781" w:type="dxa"/>
            <w:gridSpan w:val="3"/>
            <w:shd w:val="clear" w:color="auto" w:fill="D9D9D9" w:themeFill="background1" w:themeFillShade="D9"/>
          </w:tcPr>
          <w:p w14:paraId="09D72F46" w14:textId="26B86ED4" w:rsidR="00527E40" w:rsidRPr="00DC3399" w:rsidRDefault="00162DE3" w:rsidP="00527E40">
            <w:pPr>
              <w:spacing w:after="0" w:line="240" w:lineRule="auto"/>
              <w:jc w:val="both"/>
              <w:rPr>
                <w:rFonts w:ascii="Times New Roman" w:hAnsi="Times New Roman"/>
                <w:b/>
                <w:sz w:val="24"/>
                <w:szCs w:val="24"/>
              </w:rPr>
            </w:pPr>
            <w:r w:rsidRPr="00DC3399">
              <w:rPr>
                <w:rFonts w:ascii="Times New Roman" w:hAnsi="Times New Roman"/>
                <w:b/>
                <w:sz w:val="24"/>
                <w:szCs w:val="24"/>
              </w:rPr>
              <w:lastRenderedPageBreak/>
              <w:t>Pastabos dėl šios lentelės 1.1 punkto kvalifikacijos reikalavimo:</w:t>
            </w:r>
          </w:p>
          <w:p w14:paraId="4FABEA95" w14:textId="18F1A86D" w:rsidR="00527E40" w:rsidRPr="00DC3399" w:rsidRDefault="00527E40" w:rsidP="00527E40">
            <w:pPr>
              <w:spacing w:after="0" w:line="240" w:lineRule="auto"/>
              <w:jc w:val="both"/>
              <w:rPr>
                <w:rFonts w:ascii="Times New Roman" w:hAnsi="Times New Roman"/>
                <w:b/>
                <w:sz w:val="24"/>
                <w:szCs w:val="24"/>
              </w:rPr>
            </w:pPr>
            <w:r w:rsidRPr="00DC3399">
              <w:rPr>
                <w:rFonts w:ascii="Times New Roman" w:hAnsi="Times New Roman"/>
                <w:b/>
                <w:sz w:val="24"/>
                <w:szCs w:val="24"/>
              </w:rPr>
              <w:t>Ūkio subjektų grupės dalyvavimo pirkime ir/ar rėmimosi kitų ūkio subjektų pajėgumais sąlygos:</w:t>
            </w:r>
          </w:p>
          <w:p w14:paraId="11533E35" w14:textId="77777777" w:rsidR="00527E40" w:rsidRPr="00DC3399" w:rsidRDefault="00527E40" w:rsidP="00527E40">
            <w:pPr>
              <w:spacing w:after="0" w:line="240" w:lineRule="auto"/>
              <w:jc w:val="both"/>
              <w:rPr>
                <w:rFonts w:ascii="Times New Roman" w:hAnsi="Times New Roman"/>
                <w:i/>
                <w:iCs/>
                <w:sz w:val="24"/>
                <w:szCs w:val="24"/>
              </w:rPr>
            </w:pPr>
            <w:r w:rsidRPr="00DC3399">
              <w:rPr>
                <w:rFonts w:ascii="Times New Roman" w:hAnsi="Times New Roman"/>
                <w:i/>
                <w:iCs/>
                <w:sz w:val="24"/>
                <w:szCs w:val="24"/>
              </w:rPr>
              <w:t>a) reikalavimą turi atitikti visi ūkio subjektų grupės nariai kartu, atsižvelgiant į jų prisiimamus įsipareigojimus pirkimo sutarčiai vykdyti (patirtis sumuojama);</w:t>
            </w:r>
          </w:p>
          <w:p w14:paraId="41863632" w14:textId="77777777" w:rsidR="00527E40" w:rsidRPr="00DC3399" w:rsidRDefault="00527E40" w:rsidP="00527E40">
            <w:pPr>
              <w:spacing w:after="0" w:line="240" w:lineRule="auto"/>
              <w:jc w:val="both"/>
              <w:rPr>
                <w:rFonts w:ascii="Times New Roman" w:hAnsi="Times New Roman"/>
                <w:i/>
                <w:iCs/>
                <w:sz w:val="24"/>
                <w:szCs w:val="24"/>
              </w:rPr>
            </w:pPr>
            <w:r w:rsidRPr="00DC3399">
              <w:rPr>
                <w:rFonts w:ascii="Times New Roman" w:hAnsi="Times New Roman"/>
                <w:i/>
                <w:iCs/>
                <w:sz w:val="24"/>
                <w:szCs w:val="24"/>
              </w:rPr>
              <w:t xml:space="preserve">b) tiekėjas gali remtis kitų ūkio subjektų pajėgumais tik tuo atveju, kai tie ūkio subjektai, kurių pajėgumais buvo pasiremta, vykdys tą pirkimo sutarties dalį, kuriai reikia jų turimų pajėgumų. </w:t>
            </w:r>
          </w:p>
          <w:p w14:paraId="38FEA124" w14:textId="5B5359A1" w:rsidR="00ED01F9" w:rsidRPr="00343BC1" w:rsidRDefault="00527E40" w:rsidP="00527E40">
            <w:pPr>
              <w:tabs>
                <w:tab w:val="left" w:pos="426"/>
                <w:tab w:val="left" w:pos="709"/>
                <w:tab w:val="left" w:pos="1134"/>
              </w:tabs>
              <w:spacing w:after="0" w:line="240" w:lineRule="auto"/>
              <w:jc w:val="both"/>
              <w:rPr>
                <w:rFonts w:ascii="Times New Roman" w:hAnsi="Times New Roman"/>
                <w:color w:val="000000" w:themeColor="text1"/>
                <w:sz w:val="24"/>
                <w:szCs w:val="24"/>
              </w:rPr>
            </w:pPr>
            <w:r w:rsidRPr="00DC3399">
              <w:rPr>
                <w:rFonts w:ascii="Times New Roman" w:hAnsi="Times New Roman"/>
                <w:i/>
                <w:iCs/>
                <w:sz w:val="24"/>
                <w:szCs w:val="24"/>
              </w:rPr>
              <w:t>c)</w:t>
            </w:r>
            <w:r w:rsidRPr="00DC3399">
              <w:rPr>
                <w:rFonts w:ascii="Times New Roman" w:eastAsia="Times New Roman" w:hAnsi="Times New Roman"/>
                <w:sz w:val="24"/>
                <w:szCs w:val="24"/>
              </w:rPr>
              <w:t xml:space="preserve"> </w:t>
            </w:r>
            <w:r w:rsidRPr="00DC3399">
              <w:rPr>
                <w:rFonts w:ascii="Times New Roman" w:hAnsi="Times New Roman"/>
                <w:i/>
                <w:iCs/>
                <w:sz w:val="24"/>
                <w:szCs w:val="24"/>
              </w:rPr>
              <w:t>Tiekėjui nedraudžiama remtis sutartimi, kurią tiekėjas vykdė ne vienas, bet kartu su kitais ūkio subjektais. Tačiau tokiu atveju vertinami būtent konkretaus ūkio subjekto, dalyvaujančio viešajame pirkime, suteiktos paslaugos,  jų apimtis, vertė, o ne visas vykdytos sutarties objektas.</w:t>
            </w:r>
          </w:p>
        </w:tc>
      </w:tr>
      <w:tr w:rsidR="004B7807" w:rsidRPr="00343BC1" w14:paraId="668385CF" w14:textId="77777777" w:rsidTr="004B7807">
        <w:trPr>
          <w:trHeight w:val="60"/>
        </w:trPr>
        <w:tc>
          <w:tcPr>
            <w:tcW w:w="993" w:type="dxa"/>
          </w:tcPr>
          <w:p w14:paraId="457EEEE6" w14:textId="49640C63" w:rsidR="004B7807" w:rsidRPr="00343BC1" w:rsidRDefault="004B7807" w:rsidP="004D6433">
            <w:pPr>
              <w:widowControl w:val="0"/>
              <w:tabs>
                <w:tab w:val="left" w:pos="426"/>
                <w:tab w:val="left" w:pos="709"/>
                <w:tab w:val="left" w:pos="1134"/>
              </w:tabs>
              <w:autoSpaceDE w:val="0"/>
              <w:autoSpaceDN w:val="0"/>
              <w:adjustRightInd w:val="0"/>
              <w:spacing w:after="0" w:line="240" w:lineRule="auto"/>
              <w:contextualSpacing/>
              <w:jc w:val="center"/>
              <w:rPr>
                <w:rFonts w:ascii="Times New Roman" w:eastAsia="Times New Roman" w:hAnsi="Times New Roman"/>
                <w:color w:val="000000" w:themeColor="text1"/>
                <w:sz w:val="24"/>
                <w:szCs w:val="24"/>
                <w:lang w:val="en-US" w:eastAsia="lt-LT"/>
              </w:rPr>
            </w:pPr>
            <w:r>
              <w:rPr>
                <w:rFonts w:ascii="Times New Roman" w:eastAsia="Times New Roman" w:hAnsi="Times New Roman"/>
                <w:color w:val="000000" w:themeColor="text1"/>
                <w:sz w:val="24"/>
                <w:szCs w:val="24"/>
                <w:lang w:val="en-US" w:eastAsia="lt-LT"/>
              </w:rPr>
              <w:t>1.2.</w:t>
            </w:r>
          </w:p>
        </w:tc>
        <w:tc>
          <w:tcPr>
            <w:tcW w:w="4395" w:type="dxa"/>
            <w:tcBorders>
              <w:top w:val="single" w:sz="4" w:space="0" w:color="auto"/>
              <w:left w:val="single" w:sz="4" w:space="0" w:color="auto"/>
              <w:right w:val="single" w:sz="4" w:space="0" w:color="auto"/>
            </w:tcBorders>
          </w:tcPr>
          <w:p w14:paraId="570F5FDC" w14:textId="7E6D9BD2" w:rsidR="004B7807" w:rsidRDefault="004B7807" w:rsidP="004B7807">
            <w:pPr>
              <w:tabs>
                <w:tab w:val="left" w:pos="426"/>
                <w:tab w:val="left" w:pos="709"/>
                <w:tab w:val="left" w:pos="1134"/>
              </w:tabs>
              <w:spacing w:after="0" w:line="240" w:lineRule="auto"/>
              <w:jc w:val="both"/>
              <w:rPr>
                <w:rFonts w:ascii="Times New Roman" w:hAnsi="Times New Roman"/>
                <w:color w:val="000000" w:themeColor="text1"/>
                <w:sz w:val="24"/>
                <w:szCs w:val="24"/>
              </w:rPr>
            </w:pPr>
            <w:r w:rsidRPr="004B7807">
              <w:rPr>
                <w:rFonts w:ascii="Times New Roman" w:hAnsi="Times New Roman"/>
                <w:color w:val="000000" w:themeColor="text1"/>
                <w:sz w:val="24"/>
                <w:szCs w:val="24"/>
              </w:rPr>
              <w:t>Tiekėjo pasiūlyti, atsakingi už pirkimo sutarties vykdymą specialistai (ekspertai) turi atitikti žemiau nurodytus kvalifikacijos reikalavimus (tiekėjas gali siūlyti tą patį specialistą į vieną ar kelias specialisto (eksperto) pozicijas, jei siūlomas specialistas atitinka tai specialisto (eksperto) pozicijai (į kurią jis siūlomas) visus kvalifikacijos reikalavimus; konkrečiam specialistui (ekspertui) keliamus reikalavimus visa apimtimi turi atitikti vienas asmuo (tiekėjas negali siūlyti kelių asmenų, kurie bendrai kartu atitiktų vienam specialistui (ekspertui) keliamus reikalavimus, tačiau kiekvienas atskirai šių reikalavimų netenkintų):</w:t>
            </w:r>
          </w:p>
          <w:p w14:paraId="5E7F3DB3" w14:textId="77777777" w:rsidR="001347B9" w:rsidRDefault="001347B9" w:rsidP="004B7807">
            <w:pPr>
              <w:tabs>
                <w:tab w:val="left" w:pos="426"/>
                <w:tab w:val="left" w:pos="709"/>
                <w:tab w:val="left" w:pos="1134"/>
              </w:tabs>
              <w:spacing w:after="0" w:line="240" w:lineRule="auto"/>
              <w:jc w:val="both"/>
              <w:rPr>
                <w:rFonts w:ascii="Times New Roman" w:hAnsi="Times New Roman"/>
                <w:color w:val="000000" w:themeColor="text1"/>
                <w:sz w:val="24"/>
                <w:szCs w:val="24"/>
              </w:rPr>
            </w:pPr>
          </w:p>
          <w:p w14:paraId="319FBCAE" w14:textId="0D562E37" w:rsidR="00C605C5" w:rsidRPr="00343BC1" w:rsidRDefault="00C605C5" w:rsidP="004B7807">
            <w:pPr>
              <w:tabs>
                <w:tab w:val="left" w:pos="426"/>
                <w:tab w:val="left" w:pos="709"/>
                <w:tab w:val="left" w:pos="1134"/>
              </w:tabs>
              <w:spacing w:after="0" w:line="240" w:lineRule="auto"/>
              <w:jc w:val="both"/>
              <w:rPr>
                <w:rFonts w:ascii="Times New Roman" w:hAnsi="Times New Roman"/>
                <w:color w:val="000000" w:themeColor="text1"/>
                <w:sz w:val="24"/>
                <w:szCs w:val="24"/>
              </w:rPr>
            </w:pPr>
          </w:p>
        </w:tc>
        <w:tc>
          <w:tcPr>
            <w:tcW w:w="4393" w:type="dxa"/>
            <w:tcBorders>
              <w:left w:val="single" w:sz="4" w:space="0" w:color="auto"/>
            </w:tcBorders>
          </w:tcPr>
          <w:p w14:paraId="54B66CB3" w14:textId="77777777" w:rsidR="004B7807" w:rsidRPr="00073A6A" w:rsidRDefault="004B7807" w:rsidP="004B7807">
            <w:pPr>
              <w:tabs>
                <w:tab w:val="left" w:pos="426"/>
                <w:tab w:val="left" w:pos="709"/>
                <w:tab w:val="left" w:pos="1134"/>
              </w:tabs>
              <w:spacing w:after="0" w:line="240" w:lineRule="auto"/>
              <w:jc w:val="both"/>
              <w:rPr>
                <w:rFonts w:ascii="Times New Roman" w:hAnsi="Times New Roman"/>
                <w:color w:val="000000" w:themeColor="text1"/>
                <w:sz w:val="24"/>
                <w:szCs w:val="24"/>
              </w:rPr>
            </w:pPr>
            <w:r w:rsidRPr="00073A6A">
              <w:rPr>
                <w:rFonts w:ascii="Times New Roman" w:hAnsi="Times New Roman"/>
                <w:color w:val="000000" w:themeColor="text1"/>
                <w:sz w:val="24"/>
                <w:szCs w:val="24"/>
              </w:rPr>
              <w:t>Tiekėjas turi pateikti:</w:t>
            </w:r>
          </w:p>
          <w:p w14:paraId="7574F0CF" w14:textId="079B30EC" w:rsidR="004B7807" w:rsidRPr="00073A6A" w:rsidRDefault="004B7807" w:rsidP="004B7807">
            <w:pPr>
              <w:tabs>
                <w:tab w:val="left" w:pos="426"/>
                <w:tab w:val="left" w:pos="709"/>
                <w:tab w:val="left" w:pos="1134"/>
              </w:tabs>
              <w:spacing w:after="0" w:line="240" w:lineRule="auto"/>
              <w:jc w:val="both"/>
              <w:rPr>
                <w:rFonts w:ascii="Times New Roman" w:hAnsi="Times New Roman"/>
                <w:color w:val="000000" w:themeColor="text1"/>
                <w:sz w:val="24"/>
                <w:szCs w:val="24"/>
              </w:rPr>
            </w:pPr>
            <w:r w:rsidRPr="00073A6A">
              <w:rPr>
                <w:rFonts w:ascii="Times New Roman" w:hAnsi="Times New Roman"/>
                <w:color w:val="000000" w:themeColor="text1"/>
                <w:sz w:val="24"/>
                <w:szCs w:val="24"/>
              </w:rPr>
              <w:t xml:space="preserve">1) Siūlomų </w:t>
            </w:r>
            <w:r w:rsidRPr="00073A6A">
              <w:rPr>
                <w:rFonts w:ascii="Times New Roman" w:hAnsi="Times New Roman"/>
                <w:b/>
                <w:bCs/>
                <w:color w:val="000000" w:themeColor="text1"/>
                <w:sz w:val="24"/>
                <w:szCs w:val="24"/>
              </w:rPr>
              <w:t>specialistų (ekspertų), atsakingų už pirkimo sutarties vykdymą, sąrašą</w:t>
            </w:r>
            <w:r w:rsidRPr="00073A6A">
              <w:rPr>
                <w:rFonts w:ascii="Times New Roman" w:hAnsi="Times New Roman"/>
                <w:color w:val="000000" w:themeColor="text1"/>
                <w:sz w:val="24"/>
                <w:szCs w:val="24"/>
              </w:rPr>
              <w:t xml:space="preserve"> (toliau – Sąrašas)</w:t>
            </w:r>
            <w:r w:rsidR="007949CC">
              <w:rPr>
                <w:rFonts w:ascii="Times New Roman" w:hAnsi="Times New Roman"/>
                <w:color w:val="000000" w:themeColor="text1"/>
                <w:sz w:val="24"/>
                <w:szCs w:val="24"/>
              </w:rPr>
              <w:t xml:space="preserve"> </w:t>
            </w:r>
            <w:r w:rsidR="00C407DC">
              <w:rPr>
                <w:rFonts w:ascii="Times New Roman" w:hAnsi="Times New Roman"/>
                <w:color w:val="000000" w:themeColor="text1"/>
                <w:sz w:val="24"/>
                <w:szCs w:val="24"/>
              </w:rPr>
              <w:t>(</w:t>
            </w:r>
            <w:r w:rsidR="00C407DC" w:rsidRPr="00C407DC">
              <w:rPr>
                <w:rFonts w:ascii="Times New Roman" w:hAnsi="Times New Roman"/>
                <w:color w:val="000000" w:themeColor="text1"/>
                <w:sz w:val="24"/>
                <w:szCs w:val="24"/>
              </w:rPr>
              <w:t xml:space="preserve">Bendrųjų sąlygų 9.6 punkte nurodytu atveju užpildyta </w:t>
            </w:r>
            <w:r w:rsidR="00C407DC">
              <w:rPr>
                <w:rFonts w:ascii="Times New Roman" w:hAnsi="Times New Roman"/>
                <w:color w:val="000000" w:themeColor="text1"/>
                <w:sz w:val="24"/>
                <w:szCs w:val="24"/>
              </w:rPr>
              <w:t>2</w:t>
            </w:r>
            <w:r w:rsidR="00C407DC" w:rsidRPr="00C407DC">
              <w:rPr>
                <w:rFonts w:ascii="Times New Roman" w:hAnsi="Times New Roman"/>
                <w:color w:val="000000" w:themeColor="text1"/>
                <w:sz w:val="24"/>
                <w:szCs w:val="24"/>
              </w:rPr>
              <w:t xml:space="preserve"> lentelė dokumente „Kvalifikacijos reikalavimai_SPS 4 priedo priedas“</w:t>
            </w:r>
            <w:r w:rsidR="00C407DC">
              <w:rPr>
                <w:rFonts w:ascii="Times New Roman" w:hAnsi="Times New Roman"/>
                <w:color w:val="000000" w:themeColor="text1"/>
                <w:sz w:val="24"/>
                <w:szCs w:val="24"/>
              </w:rPr>
              <w:t>)</w:t>
            </w:r>
            <w:r w:rsidRPr="00073A6A">
              <w:rPr>
                <w:rFonts w:ascii="Times New Roman" w:hAnsi="Times New Roman"/>
                <w:color w:val="000000" w:themeColor="text1"/>
                <w:sz w:val="24"/>
                <w:szCs w:val="24"/>
              </w:rPr>
              <w:t>, kuriame nurodoma:</w:t>
            </w:r>
          </w:p>
          <w:p w14:paraId="2247279E" w14:textId="77777777" w:rsidR="004B7807" w:rsidRPr="00073A6A" w:rsidRDefault="004B7807" w:rsidP="004B7807">
            <w:pPr>
              <w:tabs>
                <w:tab w:val="left" w:pos="426"/>
                <w:tab w:val="left" w:pos="709"/>
                <w:tab w:val="left" w:pos="1134"/>
              </w:tabs>
              <w:spacing w:after="0" w:line="240" w:lineRule="auto"/>
              <w:jc w:val="both"/>
              <w:rPr>
                <w:rFonts w:ascii="Times New Roman" w:hAnsi="Times New Roman"/>
                <w:color w:val="000000" w:themeColor="text1"/>
                <w:sz w:val="24"/>
                <w:szCs w:val="24"/>
              </w:rPr>
            </w:pPr>
            <w:r w:rsidRPr="00073A6A">
              <w:rPr>
                <w:rFonts w:ascii="Times New Roman" w:hAnsi="Times New Roman"/>
                <w:color w:val="000000" w:themeColor="text1"/>
                <w:sz w:val="24"/>
                <w:szCs w:val="24"/>
              </w:rPr>
              <w:t>– kiekvieno specialisto (eksperto) vardas, pavardė;</w:t>
            </w:r>
          </w:p>
          <w:p w14:paraId="1EC799F7" w14:textId="77777777" w:rsidR="004B7807" w:rsidRPr="00073A6A" w:rsidRDefault="004B7807" w:rsidP="004B7807">
            <w:pPr>
              <w:tabs>
                <w:tab w:val="left" w:pos="426"/>
                <w:tab w:val="left" w:pos="709"/>
                <w:tab w:val="left" w:pos="1134"/>
              </w:tabs>
              <w:spacing w:after="0" w:line="240" w:lineRule="auto"/>
              <w:jc w:val="both"/>
              <w:rPr>
                <w:rFonts w:ascii="Times New Roman" w:hAnsi="Times New Roman"/>
                <w:color w:val="000000" w:themeColor="text1"/>
                <w:sz w:val="24"/>
                <w:szCs w:val="24"/>
              </w:rPr>
            </w:pPr>
            <w:r w:rsidRPr="00073A6A">
              <w:rPr>
                <w:rFonts w:ascii="Times New Roman" w:hAnsi="Times New Roman"/>
                <w:color w:val="000000" w:themeColor="text1"/>
                <w:sz w:val="24"/>
                <w:szCs w:val="24"/>
              </w:rPr>
              <w:t>– pozicija, į kurią specialistas (ekspertas) siūlomas (pagal 1.2.1–1.2.8 papunkčius);</w:t>
            </w:r>
          </w:p>
          <w:p w14:paraId="6A6A49BB" w14:textId="77777777" w:rsidR="004B7807" w:rsidRPr="00073A6A" w:rsidRDefault="004B7807" w:rsidP="004B7807">
            <w:pPr>
              <w:tabs>
                <w:tab w:val="left" w:pos="426"/>
                <w:tab w:val="left" w:pos="709"/>
                <w:tab w:val="left" w:pos="1134"/>
              </w:tabs>
              <w:spacing w:after="0" w:line="240" w:lineRule="auto"/>
              <w:jc w:val="both"/>
              <w:rPr>
                <w:rFonts w:ascii="Times New Roman" w:hAnsi="Times New Roman"/>
                <w:color w:val="000000" w:themeColor="text1"/>
                <w:sz w:val="24"/>
                <w:szCs w:val="24"/>
              </w:rPr>
            </w:pPr>
            <w:r w:rsidRPr="00073A6A">
              <w:rPr>
                <w:rFonts w:ascii="Times New Roman" w:hAnsi="Times New Roman"/>
                <w:color w:val="000000" w:themeColor="text1"/>
                <w:sz w:val="24"/>
                <w:szCs w:val="24"/>
              </w:rPr>
              <w:t>– teisiniai santykiai su tiekėju (pasiūlymo pateikimo dienai).</w:t>
            </w:r>
          </w:p>
          <w:p w14:paraId="668D05BB" w14:textId="2AF0F7CF" w:rsidR="00606C2D" w:rsidRDefault="004B7807" w:rsidP="004B7807">
            <w:pPr>
              <w:tabs>
                <w:tab w:val="left" w:pos="426"/>
                <w:tab w:val="left" w:pos="709"/>
                <w:tab w:val="left" w:pos="1134"/>
              </w:tabs>
              <w:spacing w:after="0" w:line="240" w:lineRule="auto"/>
              <w:jc w:val="both"/>
              <w:rPr>
                <w:rFonts w:ascii="Times New Roman" w:hAnsi="Times New Roman"/>
                <w:color w:val="000000" w:themeColor="text1"/>
                <w:sz w:val="24"/>
                <w:szCs w:val="24"/>
              </w:rPr>
            </w:pPr>
            <w:r w:rsidRPr="004B7807">
              <w:rPr>
                <w:rFonts w:ascii="Times New Roman" w:hAnsi="Times New Roman"/>
                <w:color w:val="000000" w:themeColor="text1"/>
                <w:sz w:val="24"/>
                <w:szCs w:val="24"/>
              </w:rPr>
              <w:t>– informacija apie specialisto (eksperto) patirtį reikalaujamoje srityje (pagal 1.2.1–1.2.8 papunkčius)</w:t>
            </w:r>
            <w:r w:rsidR="005077C8">
              <w:rPr>
                <w:rFonts w:ascii="Times New Roman" w:hAnsi="Times New Roman"/>
                <w:color w:val="000000" w:themeColor="text1"/>
                <w:sz w:val="24"/>
                <w:szCs w:val="24"/>
              </w:rPr>
              <w:t>.</w:t>
            </w:r>
            <w:r w:rsidRPr="004B7807">
              <w:rPr>
                <w:rFonts w:ascii="Times New Roman" w:hAnsi="Times New Roman"/>
                <w:color w:val="000000" w:themeColor="text1"/>
                <w:sz w:val="24"/>
                <w:szCs w:val="24"/>
              </w:rPr>
              <w:t xml:space="preserve"> </w:t>
            </w:r>
            <w:r w:rsidR="005077C8" w:rsidRPr="005077C8">
              <w:rPr>
                <w:rFonts w:ascii="Times New Roman" w:hAnsi="Times New Roman"/>
                <w:color w:val="000000" w:themeColor="text1"/>
                <w:sz w:val="24"/>
                <w:szCs w:val="24"/>
              </w:rPr>
              <w:t>Specialisto patirtis bus vertinama pagal specialisto vykdytus projektus</w:t>
            </w:r>
            <w:r w:rsidR="00085CCC">
              <w:rPr>
                <w:rFonts w:ascii="Times New Roman" w:hAnsi="Times New Roman"/>
                <w:color w:val="000000" w:themeColor="text1"/>
                <w:sz w:val="24"/>
                <w:szCs w:val="24"/>
              </w:rPr>
              <w:t xml:space="preserve"> /</w:t>
            </w:r>
            <w:r w:rsidR="005077C8" w:rsidRPr="005077C8">
              <w:rPr>
                <w:rFonts w:ascii="Times New Roman" w:hAnsi="Times New Roman"/>
                <w:color w:val="000000" w:themeColor="text1"/>
                <w:sz w:val="24"/>
                <w:szCs w:val="24"/>
              </w:rPr>
              <w:t xml:space="preserve"> sutartis. Nesumuojamos vienu metu vykdytų projektų / sutarčių  trukmės. Darbo patirtis skaičiuojama sumuojant projektų / sutarčių  trukmes mėnesiais iki </w:t>
            </w:r>
            <w:r w:rsidR="005077C8" w:rsidRPr="005077C8">
              <w:rPr>
                <w:rFonts w:ascii="Times New Roman" w:hAnsi="Times New Roman"/>
                <w:color w:val="000000" w:themeColor="text1"/>
                <w:sz w:val="24"/>
                <w:szCs w:val="24"/>
              </w:rPr>
              <w:lastRenderedPageBreak/>
              <w:t>atitinkamo metų skaičiaus. Nepilno mėnesio patirtis užskaitoma kaip pilno mėnesio patirtis.</w:t>
            </w:r>
            <w:r w:rsidR="0020738D">
              <w:rPr>
                <w:rFonts w:ascii="Times New Roman" w:hAnsi="Times New Roman"/>
                <w:color w:val="000000" w:themeColor="text1"/>
                <w:sz w:val="24"/>
                <w:szCs w:val="24"/>
              </w:rPr>
              <w:t xml:space="preserve"> </w:t>
            </w:r>
            <w:r w:rsidR="00295379">
              <w:rPr>
                <w:rFonts w:ascii="Times New Roman" w:hAnsi="Times New Roman"/>
                <w:color w:val="000000" w:themeColor="text1"/>
                <w:sz w:val="24"/>
                <w:szCs w:val="24"/>
              </w:rPr>
              <w:t xml:space="preserve">Teikiant informaciją apie specialisto patirtį reikalaujamoje srityje turi būti </w:t>
            </w:r>
            <w:r w:rsidR="00A016F2">
              <w:rPr>
                <w:rFonts w:ascii="Times New Roman" w:hAnsi="Times New Roman"/>
                <w:color w:val="000000" w:themeColor="text1"/>
                <w:sz w:val="24"/>
                <w:szCs w:val="24"/>
              </w:rPr>
              <w:t>nurodyta</w:t>
            </w:r>
            <w:r w:rsidR="00CE7966">
              <w:rPr>
                <w:rFonts w:ascii="Times New Roman" w:hAnsi="Times New Roman"/>
                <w:color w:val="000000" w:themeColor="text1"/>
                <w:sz w:val="24"/>
                <w:szCs w:val="24"/>
              </w:rPr>
              <w:t xml:space="preserve"> </w:t>
            </w:r>
            <w:r w:rsidR="005B74B1">
              <w:rPr>
                <w:rFonts w:ascii="Times New Roman" w:hAnsi="Times New Roman"/>
                <w:color w:val="000000" w:themeColor="text1"/>
                <w:sz w:val="24"/>
                <w:szCs w:val="24"/>
              </w:rPr>
              <w:t>informacij</w:t>
            </w:r>
            <w:r w:rsidR="00A016F2">
              <w:rPr>
                <w:rFonts w:ascii="Times New Roman" w:hAnsi="Times New Roman"/>
                <w:color w:val="000000" w:themeColor="text1"/>
                <w:sz w:val="24"/>
                <w:szCs w:val="24"/>
              </w:rPr>
              <w:t>a</w:t>
            </w:r>
            <w:r w:rsidR="005B74B1">
              <w:rPr>
                <w:rFonts w:ascii="Times New Roman" w:hAnsi="Times New Roman"/>
                <w:color w:val="000000" w:themeColor="text1"/>
                <w:sz w:val="24"/>
                <w:szCs w:val="24"/>
              </w:rPr>
              <w:t xml:space="preserve"> apie </w:t>
            </w:r>
            <w:r w:rsidR="00796F37">
              <w:rPr>
                <w:rFonts w:ascii="Times New Roman" w:hAnsi="Times New Roman"/>
                <w:color w:val="000000" w:themeColor="text1"/>
                <w:sz w:val="24"/>
                <w:szCs w:val="24"/>
              </w:rPr>
              <w:t xml:space="preserve">įvykdytą </w:t>
            </w:r>
            <w:r w:rsidR="00085CCC">
              <w:rPr>
                <w:rFonts w:ascii="Times New Roman" w:hAnsi="Times New Roman"/>
                <w:color w:val="000000" w:themeColor="text1"/>
                <w:sz w:val="24"/>
                <w:szCs w:val="24"/>
              </w:rPr>
              <w:t xml:space="preserve">projektą </w:t>
            </w:r>
            <w:r w:rsidR="00796F37">
              <w:rPr>
                <w:rFonts w:ascii="Times New Roman" w:hAnsi="Times New Roman"/>
                <w:color w:val="000000" w:themeColor="text1"/>
                <w:sz w:val="24"/>
                <w:szCs w:val="24"/>
              </w:rPr>
              <w:t>/</w:t>
            </w:r>
            <w:r w:rsidR="00085CCC">
              <w:rPr>
                <w:rFonts w:ascii="Times New Roman" w:hAnsi="Times New Roman"/>
                <w:color w:val="000000" w:themeColor="text1"/>
                <w:sz w:val="24"/>
                <w:szCs w:val="24"/>
              </w:rPr>
              <w:t xml:space="preserve"> </w:t>
            </w:r>
            <w:r w:rsidR="005B74B1">
              <w:rPr>
                <w:rFonts w:ascii="Times New Roman" w:hAnsi="Times New Roman"/>
                <w:color w:val="000000" w:themeColor="text1"/>
                <w:sz w:val="24"/>
                <w:szCs w:val="24"/>
              </w:rPr>
              <w:t>sutartį, kuria grindžiama atitiktis nurodytam kv</w:t>
            </w:r>
            <w:r w:rsidR="008D5EC8">
              <w:rPr>
                <w:rFonts w:ascii="Times New Roman" w:hAnsi="Times New Roman"/>
                <w:color w:val="000000" w:themeColor="text1"/>
                <w:sz w:val="24"/>
                <w:szCs w:val="24"/>
              </w:rPr>
              <w:t>a</w:t>
            </w:r>
            <w:r w:rsidR="005B74B1">
              <w:rPr>
                <w:rFonts w:ascii="Times New Roman" w:hAnsi="Times New Roman"/>
                <w:color w:val="000000" w:themeColor="text1"/>
                <w:sz w:val="24"/>
                <w:szCs w:val="24"/>
              </w:rPr>
              <w:t>lifikacijos reikalavimui ir kurios vykdyme dalyvavo nurodytas</w:t>
            </w:r>
            <w:r w:rsidR="008D5EC8">
              <w:rPr>
                <w:rFonts w:ascii="Times New Roman" w:hAnsi="Times New Roman"/>
                <w:color w:val="000000" w:themeColor="text1"/>
                <w:sz w:val="24"/>
                <w:szCs w:val="24"/>
              </w:rPr>
              <w:t xml:space="preserve"> specialistas,</w:t>
            </w:r>
            <w:r w:rsidR="00A016F2">
              <w:rPr>
                <w:rFonts w:ascii="Times New Roman" w:hAnsi="Times New Roman"/>
                <w:color w:val="000000" w:themeColor="text1"/>
                <w:sz w:val="24"/>
                <w:szCs w:val="24"/>
              </w:rPr>
              <w:t xml:space="preserve"> t. y. sutarties pavadinimas</w:t>
            </w:r>
            <w:r w:rsidRPr="004B7807">
              <w:rPr>
                <w:rFonts w:ascii="Times New Roman" w:hAnsi="Times New Roman"/>
                <w:color w:val="000000" w:themeColor="text1"/>
                <w:sz w:val="24"/>
                <w:szCs w:val="24"/>
              </w:rPr>
              <w:t xml:space="preserve"> ir trump</w:t>
            </w:r>
            <w:r w:rsidR="00D96B9F">
              <w:rPr>
                <w:rFonts w:ascii="Times New Roman" w:hAnsi="Times New Roman"/>
                <w:color w:val="000000" w:themeColor="text1"/>
                <w:sz w:val="24"/>
                <w:szCs w:val="24"/>
              </w:rPr>
              <w:t>as</w:t>
            </w:r>
            <w:r w:rsidRPr="004B7807">
              <w:rPr>
                <w:rFonts w:ascii="Times New Roman" w:hAnsi="Times New Roman"/>
                <w:color w:val="000000" w:themeColor="text1"/>
                <w:sz w:val="24"/>
                <w:szCs w:val="24"/>
              </w:rPr>
              <w:t xml:space="preserve"> aprašym</w:t>
            </w:r>
            <w:r w:rsidR="00D96B9F">
              <w:rPr>
                <w:rFonts w:ascii="Times New Roman" w:hAnsi="Times New Roman"/>
                <w:color w:val="000000" w:themeColor="text1"/>
                <w:sz w:val="24"/>
                <w:szCs w:val="24"/>
              </w:rPr>
              <w:t>as</w:t>
            </w:r>
            <w:r w:rsidRPr="004B7807">
              <w:rPr>
                <w:rFonts w:ascii="Times New Roman" w:hAnsi="Times New Roman"/>
                <w:color w:val="000000" w:themeColor="text1"/>
                <w:sz w:val="24"/>
                <w:szCs w:val="24"/>
              </w:rPr>
              <w:t xml:space="preserve">, </w:t>
            </w:r>
            <w:r w:rsidR="00D96B9F">
              <w:rPr>
                <w:rFonts w:ascii="Times New Roman" w:hAnsi="Times New Roman"/>
                <w:color w:val="000000" w:themeColor="text1"/>
                <w:sz w:val="24"/>
                <w:szCs w:val="24"/>
              </w:rPr>
              <w:t>sutarties</w:t>
            </w:r>
            <w:r w:rsidR="00D96B9F" w:rsidRPr="004B7807">
              <w:rPr>
                <w:rFonts w:ascii="Times New Roman" w:hAnsi="Times New Roman"/>
                <w:color w:val="000000" w:themeColor="text1"/>
                <w:sz w:val="24"/>
                <w:szCs w:val="24"/>
              </w:rPr>
              <w:t xml:space="preserve"> </w:t>
            </w:r>
            <w:r w:rsidR="00CC32B1">
              <w:rPr>
                <w:rFonts w:ascii="Times New Roman" w:hAnsi="Times New Roman"/>
                <w:color w:val="000000" w:themeColor="text1"/>
                <w:sz w:val="24"/>
                <w:szCs w:val="24"/>
              </w:rPr>
              <w:t xml:space="preserve">numeris, </w:t>
            </w:r>
            <w:r w:rsidR="006462E9">
              <w:rPr>
                <w:rFonts w:ascii="Times New Roman" w:hAnsi="Times New Roman"/>
                <w:color w:val="000000" w:themeColor="text1"/>
                <w:sz w:val="24"/>
                <w:szCs w:val="24"/>
              </w:rPr>
              <w:t xml:space="preserve">sudarymo </w:t>
            </w:r>
            <w:r w:rsidR="00CC32B1">
              <w:rPr>
                <w:rFonts w:ascii="Times New Roman" w:hAnsi="Times New Roman"/>
                <w:color w:val="000000" w:themeColor="text1"/>
                <w:sz w:val="24"/>
                <w:szCs w:val="24"/>
              </w:rPr>
              <w:t>data,</w:t>
            </w:r>
            <w:r w:rsidR="00415AF8">
              <w:rPr>
                <w:rFonts w:ascii="Times New Roman" w:hAnsi="Times New Roman"/>
                <w:color w:val="000000" w:themeColor="text1"/>
                <w:sz w:val="24"/>
                <w:szCs w:val="24"/>
              </w:rPr>
              <w:t xml:space="preserve"> vykdymo laikotarpis</w:t>
            </w:r>
            <w:r w:rsidR="00E85FAF">
              <w:rPr>
                <w:rFonts w:ascii="Times New Roman" w:hAnsi="Times New Roman"/>
                <w:color w:val="000000" w:themeColor="text1"/>
                <w:sz w:val="24"/>
                <w:szCs w:val="24"/>
              </w:rPr>
              <w:t xml:space="preserve"> (pradžia ir pabaiga),</w:t>
            </w:r>
            <w:r w:rsidR="00D96B9F" w:rsidRPr="004B7807">
              <w:rPr>
                <w:rFonts w:ascii="Times New Roman" w:hAnsi="Times New Roman"/>
                <w:color w:val="000000" w:themeColor="text1"/>
                <w:sz w:val="24"/>
                <w:szCs w:val="24"/>
              </w:rPr>
              <w:t xml:space="preserve"> </w:t>
            </w:r>
            <w:r w:rsidR="00565611" w:rsidRPr="004B7807">
              <w:rPr>
                <w:rFonts w:ascii="Times New Roman" w:hAnsi="Times New Roman"/>
                <w:color w:val="000000" w:themeColor="text1"/>
                <w:sz w:val="24"/>
                <w:szCs w:val="24"/>
              </w:rPr>
              <w:t>specialisto (eksperto) vaidmuo (pareigos/</w:t>
            </w:r>
            <w:r w:rsidR="00565611">
              <w:rPr>
                <w:rFonts w:ascii="Times New Roman" w:hAnsi="Times New Roman"/>
                <w:color w:val="000000" w:themeColor="text1"/>
                <w:sz w:val="24"/>
                <w:szCs w:val="24"/>
              </w:rPr>
              <w:t>funkcijos</w:t>
            </w:r>
            <w:r w:rsidR="00565611" w:rsidRPr="004B7807">
              <w:rPr>
                <w:rFonts w:ascii="Times New Roman" w:hAnsi="Times New Roman"/>
                <w:color w:val="000000" w:themeColor="text1"/>
                <w:sz w:val="24"/>
                <w:szCs w:val="24"/>
              </w:rPr>
              <w:t>), trumpas veiklų ir atsakomybių, susijusių su reikalaujama patirtimi (pagal 1.2.1–1.2.8 papunkčius) apibūdinimas</w:t>
            </w:r>
            <w:r w:rsidR="00B15CB9">
              <w:rPr>
                <w:rFonts w:ascii="Times New Roman" w:hAnsi="Times New Roman"/>
                <w:color w:val="000000" w:themeColor="text1"/>
                <w:sz w:val="24"/>
                <w:szCs w:val="24"/>
              </w:rPr>
              <w:t xml:space="preserve"> sutarties vykdymo metu</w:t>
            </w:r>
            <w:r w:rsidR="00565611" w:rsidRPr="004B7807">
              <w:rPr>
                <w:rFonts w:ascii="Times New Roman" w:hAnsi="Times New Roman"/>
                <w:color w:val="000000" w:themeColor="text1"/>
                <w:sz w:val="24"/>
                <w:szCs w:val="24"/>
              </w:rPr>
              <w:t xml:space="preserve">, specialisto (eksperto) </w:t>
            </w:r>
            <w:r w:rsidR="00D06F6C">
              <w:rPr>
                <w:rFonts w:ascii="Times New Roman" w:hAnsi="Times New Roman"/>
                <w:color w:val="000000" w:themeColor="text1"/>
                <w:sz w:val="24"/>
                <w:szCs w:val="24"/>
              </w:rPr>
              <w:t>įvyk</w:t>
            </w:r>
            <w:r w:rsidR="007058B3">
              <w:rPr>
                <w:rFonts w:ascii="Times New Roman" w:hAnsi="Times New Roman"/>
                <w:color w:val="000000" w:themeColor="text1"/>
                <w:sz w:val="24"/>
                <w:szCs w:val="24"/>
              </w:rPr>
              <w:t>dytų veiklų/suteiktų paslaugų</w:t>
            </w:r>
            <w:r w:rsidR="00565611" w:rsidRPr="004B7807">
              <w:rPr>
                <w:rFonts w:ascii="Times New Roman" w:hAnsi="Times New Roman"/>
                <w:color w:val="000000" w:themeColor="text1"/>
                <w:sz w:val="24"/>
                <w:szCs w:val="24"/>
              </w:rPr>
              <w:t xml:space="preserve"> laikotarpis (pradžia ir pabaiga</w:t>
            </w:r>
            <w:r w:rsidR="00962302">
              <w:rPr>
                <w:rFonts w:ascii="Times New Roman" w:hAnsi="Times New Roman"/>
                <w:color w:val="000000" w:themeColor="text1"/>
                <w:sz w:val="24"/>
                <w:szCs w:val="24"/>
              </w:rPr>
              <w:t>)</w:t>
            </w:r>
            <w:r w:rsidR="00805EDD">
              <w:rPr>
                <w:rFonts w:ascii="Times New Roman" w:hAnsi="Times New Roman"/>
                <w:color w:val="000000" w:themeColor="text1"/>
                <w:sz w:val="24"/>
                <w:szCs w:val="24"/>
              </w:rPr>
              <w:t xml:space="preserve"> bei</w:t>
            </w:r>
            <w:r w:rsidR="00A64525">
              <w:rPr>
                <w:rFonts w:ascii="Times New Roman" w:hAnsi="Times New Roman"/>
                <w:color w:val="000000" w:themeColor="text1"/>
                <w:sz w:val="24"/>
                <w:szCs w:val="24"/>
              </w:rPr>
              <w:t xml:space="preserve"> </w:t>
            </w:r>
            <w:r w:rsidR="00D416B0">
              <w:rPr>
                <w:rFonts w:ascii="Times New Roman" w:hAnsi="Times New Roman"/>
                <w:color w:val="000000" w:themeColor="text1"/>
                <w:sz w:val="24"/>
                <w:szCs w:val="24"/>
              </w:rPr>
              <w:t>užsakovas</w:t>
            </w:r>
            <w:r w:rsidRPr="000B3550">
              <w:rPr>
                <w:rFonts w:ascii="Times New Roman" w:hAnsi="Times New Roman"/>
                <w:color w:val="000000" w:themeColor="text1"/>
                <w:sz w:val="24"/>
                <w:szCs w:val="24"/>
              </w:rPr>
              <w:t xml:space="preserve"> užsakovo atsaking</w:t>
            </w:r>
            <w:r w:rsidR="006966AB">
              <w:rPr>
                <w:rFonts w:ascii="Times New Roman" w:hAnsi="Times New Roman"/>
                <w:color w:val="000000" w:themeColor="text1"/>
                <w:sz w:val="24"/>
                <w:szCs w:val="24"/>
              </w:rPr>
              <w:t>as</w:t>
            </w:r>
            <w:r w:rsidRPr="000B3550">
              <w:rPr>
                <w:rFonts w:ascii="Times New Roman" w:hAnsi="Times New Roman"/>
                <w:color w:val="000000" w:themeColor="text1"/>
                <w:sz w:val="24"/>
                <w:szCs w:val="24"/>
              </w:rPr>
              <w:t xml:space="preserve"> asm</w:t>
            </w:r>
            <w:r w:rsidR="006966AB">
              <w:rPr>
                <w:rFonts w:ascii="Times New Roman" w:hAnsi="Times New Roman"/>
                <w:color w:val="000000" w:themeColor="text1"/>
                <w:sz w:val="24"/>
                <w:szCs w:val="24"/>
              </w:rPr>
              <w:t>uo</w:t>
            </w:r>
            <w:r w:rsidRPr="000B3550">
              <w:rPr>
                <w:rFonts w:ascii="Times New Roman" w:hAnsi="Times New Roman"/>
                <w:color w:val="000000" w:themeColor="text1"/>
                <w:sz w:val="24"/>
                <w:szCs w:val="24"/>
              </w:rPr>
              <w:t xml:space="preserve"> ir jo kontaktin</w:t>
            </w:r>
            <w:r w:rsidR="006966AB">
              <w:rPr>
                <w:rFonts w:ascii="Times New Roman" w:hAnsi="Times New Roman"/>
                <w:color w:val="000000" w:themeColor="text1"/>
                <w:sz w:val="24"/>
                <w:szCs w:val="24"/>
              </w:rPr>
              <w:t>ė</w:t>
            </w:r>
            <w:r w:rsidRPr="000B3550">
              <w:rPr>
                <w:rFonts w:ascii="Times New Roman" w:hAnsi="Times New Roman"/>
                <w:color w:val="000000" w:themeColor="text1"/>
                <w:sz w:val="24"/>
                <w:szCs w:val="24"/>
              </w:rPr>
              <w:t xml:space="preserve"> informacij</w:t>
            </w:r>
            <w:r w:rsidR="006966AB">
              <w:rPr>
                <w:rFonts w:ascii="Times New Roman" w:hAnsi="Times New Roman"/>
                <w:color w:val="000000" w:themeColor="text1"/>
                <w:sz w:val="24"/>
                <w:szCs w:val="24"/>
              </w:rPr>
              <w:t>a</w:t>
            </w:r>
            <w:r w:rsidRPr="000B3550">
              <w:rPr>
                <w:rFonts w:ascii="Times New Roman" w:hAnsi="Times New Roman"/>
                <w:color w:val="000000" w:themeColor="text1"/>
                <w:sz w:val="24"/>
                <w:szCs w:val="24"/>
              </w:rPr>
              <w:t xml:space="preserve"> (pareigos, vardas, pavardė, tel.</w:t>
            </w:r>
            <w:r w:rsidR="00D416B0">
              <w:rPr>
                <w:rFonts w:ascii="Times New Roman" w:hAnsi="Times New Roman"/>
                <w:color w:val="000000" w:themeColor="text1"/>
                <w:sz w:val="24"/>
                <w:szCs w:val="24"/>
              </w:rPr>
              <w:t>,</w:t>
            </w:r>
            <w:r w:rsidRPr="00D416B0">
              <w:rPr>
                <w:rFonts w:ascii="Times New Roman" w:hAnsi="Times New Roman"/>
                <w:color w:val="000000" w:themeColor="text1"/>
                <w:sz w:val="24"/>
                <w:szCs w:val="24"/>
              </w:rPr>
              <w:t xml:space="preserve"> el. p.),</w:t>
            </w:r>
            <w:r w:rsidR="00A76A6C">
              <w:rPr>
                <w:rFonts w:ascii="Times New Roman" w:hAnsi="Times New Roman"/>
                <w:color w:val="000000" w:themeColor="text1"/>
                <w:sz w:val="24"/>
                <w:szCs w:val="24"/>
              </w:rPr>
              <w:t xml:space="preserve"> </w:t>
            </w:r>
          </w:p>
          <w:p w14:paraId="4CDD508D" w14:textId="0A73C994" w:rsidR="00095CA7" w:rsidRPr="00095CA7" w:rsidRDefault="00095CA7" w:rsidP="00095CA7">
            <w:pPr>
              <w:tabs>
                <w:tab w:val="left" w:pos="426"/>
                <w:tab w:val="left" w:pos="709"/>
                <w:tab w:val="left" w:pos="1134"/>
              </w:tabs>
              <w:spacing w:after="0" w:line="240" w:lineRule="auto"/>
              <w:jc w:val="both"/>
              <w:rPr>
                <w:rFonts w:ascii="Times New Roman" w:hAnsi="Times New Roman"/>
                <w:color w:val="000000" w:themeColor="text1"/>
                <w:sz w:val="24"/>
                <w:szCs w:val="24"/>
              </w:rPr>
            </w:pPr>
            <w:r w:rsidRPr="00095CA7">
              <w:rPr>
                <w:rFonts w:ascii="Times New Roman" w:hAnsi="Times New Roman"/>
                <w:color w:val="000000" w:themeColor="text1"/>
                <w:sz w:val="24"/>
                <w:szCs w:val="24"/>
              </w:rPr>
              <w:t>Dėl šios lentelės 1.2.</w:t>
            </w:r>
            <w:r>
              <w:rPr>
                <w:rFonts w:ascii="Times New Roman" w:hAnsi="Times New Roman"/>
                <w:color w:val="000000" w:themeColor="text1"/>
                <w:sz w:val="24"/>
                <w:szCs w:val="24"/>
              </w:rPr>
              <w:t>2, 1.2.3, 1.2.5, 1.2.6 ir 1.2.8</w:t>
            </w:r>
            <w:r w:rsidRPr="00095CA7">
              <w:rPr>
                <w:rFonts w:ascii="Times New Roman" w:hAnsi="Times New Roman"/>
                <w:color w:val="000000" w:themeColor="text1"/>
                <w:sz w:val="24"/>
                <w:szCs w:val="24"/>
              </w:rPr>
              <w:t xml:space="preserve"> p. reikalavim</w:t>
            </w:r>
            <w:r>
              <w:rPr>
                <w:rFonts w:ascii="Times New Roman" w:hAnsi="Times New Roman"/>
                <w:color w:val="000000" w:themeColor="text1"/>
                <w:sz w:val="24"/>
                <w:szCs w:val="24"/>
              </w:rPr>
              <w:t>ų</w:t>
            </w:r>
            <w:r w:rsidRPr="00095CA7">
              <w:rPr>
                <w:rFonts w:ascii="Times New Roman" w:hAnsi="Times New Roman"/>
                <w:color w:val="000000" w:themeColor="text1"/>
                <w:sz w:val="24"/>
                <w:szCs w:val="24"/>
              </w:rPr>
              <w:t xml:space="preserve"> - sutartis / projektas gali būti pradėta vykdyti anksčiau, nei prieš </w:t>
            </w:r>
            <w:r>
              <w:rPr>
                <w:rFonts w:ascii="Times New Roman" w:hAnsi="Times New Roman"/>
                <w:color w:val="000000" w:themeColor="text1"/>
                <w:sz w:val="24"/>
                <w:szCs w:val="24"/>
              </w:rPr>
              <w:t>3</w:t>
            </w:r>
            <w:r w:rsidRPr="00095CA7">
              <w:rPr>
                <w:rFonts w:ascii="Times New Roman" w:hAnsi="Times New Roman"/>
                <w:color w:val="000000" w:themeColor="text1"/>
                <w:sz w:val="24"/>
                <w:szCs w:val="24"/>
              </w:rPr>
              <w:t xml:space="preserve"> metus iki pasiūlymų pateikimo termino pabaigos, tačiau sutarties / projekto vykdymo pabaiga turi patekti į nurodytą </w:t>
            </w:r>
            <w:r>
              <w:rPr>
                <w:rFonts w:ascii="Times New Roman" w:hAnsi="Times New Roman"/>
                <w:color w:val="000000" w:themeColor="text1"/>
                <w:sz w:val="24"/>
                <w:szCs w:val="24"/>
              </w:rPr>
              <w:t>3</w:t>
            </w:r>
            <w:r w:rsidRPr="00095CA7">
              <w:rPr>
                <w:rFonts w:ascii="Times New Roman" w:hAnsi="Times New Roman"/>
                <w:color w:val="000000" w:themeColor="text1"/>
                <w:sz w:val="24"/>
                <w:szCs w:val="24"/>
              </w:rPr>
              <w:t xml:space="preserve"> metų laikotarpį iki pasiūlymų pateikimo termino pabaigos.</w:t>
            </w:r>
          </w:p>
          <w:p w14:paraId="042A15CB" w14:textId="77777777" w:rsidR="004B7807" w:rsidRDefault="004B7807" w:rsidP="004B7807">
            <w:pPr>
              <w:tabs>
                <w:tab w:val="left" w:pos="426"/>
                <w:tab w:val="left" w:pos="709"/>
                <w:tab w:val="left" w:pos="1134"/>
              </w:tabs>
              <w:spacing w:after="0" w:line="240" w:lineRule="auto"/>
              <w:jc w:val="both"/>
              <w:rPr>
                <w:rFonts w:ascii="Times New Roman" w:hAnsi="Times New Roman"/>
                <w:color w:val="000000" w:themeColor="text1"/>
                <w:sz w:val="24"/>
                <w:szCs w:val="24"/>
              </w:rPr>
            </w:pPr>
            <w:r w:rsidRPr="004B7807">
              <w:rPr>
                <w:rFonts w:ascii="Times New Roman" w:hAnsi="Times New Roman"/>
                <w:color w:val="000000" w:themeColor="text1"/>
                <w:sz w:val="24"/>
                <w:szCs w:val="24"/>
              </w:rPr>
              <w:t xml:space="preserve">Perkančioji organizacija, siekdama patikslinti pateiktą informaciją, turi teisę (jei mano, kad tai yra reikalinga) be išankstinio įspėjimo susisiekti su  nurodytu užsakovu (jo atsakingu asmeniu). </w:t>
            </w:r>
          </w:p>
          <w:p w14:paraId="7472D271" w14:textId="77777777" w:rsidR="00C2259A" w:rsidRPr="004B7807" w:rsidRDefault="00C2259A" w:rsidP="004B7807">
            <w:pPr>
              <w:tabs>
                <w:tab w:val="left" w:pos="426"/>
                <w:tab w:val="left" w:pos="709"/>
                <w:tab w:val="left" w:pos="1134"/>
              </w:tabs>
              <w:spacing w:after="0" w:line="240" w:lineRule="auto"/>
              <w:jc w:val="both"/>
              <w:rPr>
                <w:rFonts w:ascii="Times New Roman" w:hAnsi="Times New Roman"/>
                <w:color w:val="000000" w:themeColor="text1"/>
                <w:sz w:val="24"/>
                <w:szCs w:val="24"/>
              </w:rPr>
            </w:pPr>
          </w:p>
          <w:p w14:paraId="5D92CE28" w14:textId="3BC242AB" w:rsidR="004B7807" w:rsidRPr="004B7807" w:rsidRDefault="00BC2965" w:rsidP="004B7807">
            <w:pPr>
              <w:tabs>
                <w:tab w:val="left" w:pos="426"/>
                <w:tab w:val="left" w:pos="709"/>
                <w:tab w:val="left" w:pos="1134"/>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4B7807" w:rsidRPr="004B7807">
              <w:rPr>
                <w:rFonts w:ascii="Times New Roman" w:hAnsi="Times New Roman"/>
                <w:color w:val="000000" w:themeColor="text1"/>
                <w:sz w:val="24"/>
                <w:szCs w:val="24"/>
              </w:rPr>
              <w:t xml:space="preserve">) </w:t>
            </w:r>
            <w:r w:rsidR="004B7807" w:rsidRPr="00BA7C58">
              <w:rPr>
                <w:rFonts w:ascii="Times New Roman" w:hAnsi="Times New Roman"/>
                <w:b/>
                <w:bCs/>
                <w:color w:val="000000" w:themeColor="text1"/>
                <w:sz w:val="24"/>
                <w:szCs w:val="24"/>
              </w:rPr>
              <w:t>Specialistų (ekspertų) kvalifikaciją įrodan</w:t>
            </w:r>
            <w:r w:rsidR="00091A49">
              <w:rPr>
                <w:rFonts w:ascii="Times New Roman" w:hAnsi="Times New Roman"/>
                <w:b/>
                <w:bCs/>
                <w:color w:val="000000" w:themeColor="text1"/>
                <w:sz w:val="24"/>
                <w:szCs w:val="24"/>
              </w:rPr>
              <w:t>tys</w:t>
            </w:r>
            <w:r w:rsidR="004B7807" w:rsidRPr="00BA7C58">
              <w:rPr>
                <w:rFonts w:ascii="Times New Roman" w:hAnsi="Times New Roman"/>
                <w:b/>
                <w:bCs/>
                <w:color w:val="000000" w:themeColor="text1"/>
                <w:sz w:val="24"/>
                <w:szCs w:val="24"/>
              </w:rPr>
              <w:t xml:space="preserve"> galiojan</w:t>
            </w:r>
            <w:r w:rsidR="00091A49">
              <w:rPr>
                <w:rFonts w:ascii="Times New Roman" w:hAnsi="Times New Roman"/>
                <w:b/>
                <w:bCs/>
                <w:color w:val="000000" w:themeColor="text1"/>
                <w:sz w:val="24"/>
                <w:szCs w:val="24"/>
              </w:rPr>
              <w:t>tys</w:t>
            </w:r>
            <w:r w:rsidR="004B7807" w:rsidRPr="00BA7C58">
              <w:rPr>
                <w:rFonts w:ascii="Times New Roman" w:hAnsi="Times New Roman"/>
                <w:b/>
                <w:bCs/>
                <w:color w:val="000000" w:themeColor="text1"/>
                <w:sz w:val="24"/>
                <w:szCs w:val="24"/>
              </w:rPr>
              <w:t xml:space="preserve"> sertifikat</w:t>
            </w:r>
            <w:r w:rsidR="00091A49">
              <w:rPr>
                <w:rFonts w:ascii="Times New Roman" w:hAnsi="Times New Roman"/>
                <w:b/>
                <w:bCs/>
                <w:color w:val="000000" w:themeColor="text1"/>
                <w:sz w:val="24"/>
                <w:szCs w:val="24"/>
              </w:rPr>
              <w:t>ai</w:t>
            </w:r>
            <w:r w:rsidR="004B7807" w:rsidRPr="00BA7C58">
              <w:rPr>
                <w:rFonts w:ascii="Times New Roman" w:hAnsi="Times New Roman"/>
                <w:b/>
                <w:bCs/>
                <w:color w:val="000000" w:themeColor="text1"/>
                <w:sz w:val="24"/>
                <w:szCs w:val="24"/>
              </w:rPr>
              <w:t xml:space="preserve"> ar lygiaverči</w:t>
            </w:r>
            <w:r w:rsidR="00091A49">
              <w:rPr>
                <w:rFonts w:ascii="Times New Roman" w:hAnsi="Times New Roman"/>
                <w:b/>
                <w:bCs/>
                <w:color w:val="000000" w:themeColor="text1"/>
                <w:sz w:val="24"/>
                <w:szCs w:val="24"/>
              </w:rPr>
              <w:t>ai</w:t>
            </w:r>
            <w:r w:rsidR="004B7807" w:rsidRPr="00BA7C58">
              <w:rPr>
                <w:rFonts w:ascii="Times New Roman" w:hAnsi="Times New Roman"/>
                <w:b/>
                <w:bCs/>
                <w:color w:val="000000" w:themeColor="text1"/>
                <w:sz w:val="24"/>
                <w:szCs w:val="24"/>
              </w:rPr>
              <w:t xml:space="preserve"> dokument</w:t>
            </w:r>
            <w:r w:rsidR="00091A49">
              <w:rPr>
                <w:rFonts w:ascii="Times New Roman" w:hAnsi="Times New Roman"/>
                <w:b/>
                <w:bCs/>
                <w:color w:val="000000" w:themeColor="text1"/>
                <w:sz w:val="24"/>
                <w:szCs w:val="24"/>
              </w:rPr>
              <w:t>ai</w:t>
            </w:r>
            <w:r w:rsidR="004B7807" w:rsidRPr="004B7807">
              <w:rPr>
                <w:rFonts w:ascii="Times New Roman" w:hAnsi="Times New Roman"/>
                <w:color w:val="000000" w:themeColor="text1"/>
                <w:sz w:val="24"/>
                <w:szCs w:val="24"/>
              </w:rPr>
              <w:t xml:space="preserve">. Dalyvavimo mokymuose, kursuose, seminaruose pažymėjimai nelaikomi pakankamais įrodymais patvirtinant reikalaujamą kvalifikaciją ir nevertinami. </w:t>
            </w:r>
          </w:p>
          <w:p w14:paraId="63FBC453" w14:textId="77777777" w:rsidR="004B7807" w:rsidRPr="004B7807" w:rsidRDefault="004B7807" w:rsidP="004B7807">
            <w:pPr>
              <w:tabs>
                <w:tab w:val="left" w:pos="426"/>
                <w:tab w:val="left" w:pos="709"/>
                <w:tab w:val="left" w:pos="1134"/>
              </w:tabs>
              <w:spacing w:after="0" w:line="240" w:lineRule="auto"/>
              <w:jc w:val="both"/>
              <w:rPr>
                <w:rFonts w:ascii="Times New Roman" w:hAnsi="Times New Roman"/>
                <w:color w:val="000000" w:themeColor="text1"/>
                <w:sz w:val="24"/>
                <w:szCs w:val="24"/>
              </w:rPr>
            </w:pPr>
            <w:r w:rsidRPr="004B7807">
              <w:rPr>
                <w:rFonts w:ascii="Times New Roman" w:hAnsi="Times New Roman"/>
                <w:color w:val="000000" w:themeColor="text1"/>
                <w:sz w:val="24"/>
                <w:szCs w:val="24"/>
              </w:rPr>
              <w:t xml:space="preserve">Pateikiant sertifikatus ar jų kopijas, kartu pateikiama informacija apie tai, kaip patikrinti sertifikatų autentiškumą, galiojimą ir priklausymą konkrečiam specialistui, pvz. internetinė nuoroda į konkretaus sertifikato registrą ir galimybę sertifikatą jame patikrinti, arba, jei tokio registro nėra, kontaktinius sertifikatą išdavusios organizacijos duomenis ir pan. </w:t>
            </w:r>
          </w:p>
          <w:p w14:paraId="4CA77E4A" w14:textId="77777777" w:rsidR="004B7807" w:rsidRPr="004B7807" w:rsidRDefault="004B7807" w:rsidP="004B7807">
            <w:pPr>
              <w:tabs>
                <w:tab w:val="left" w:pos="426"/>
                <w:tab w:val="left" w:pos="709"/>
                <w:tab w:val="left" w:pos="1134"/>
              </w:tabs>
              <w:spacing w:after="0" w:line="240" w:lineRule="auto"/>
              <w:jc w:val="both"/>
              <w:rPr>
                <w:rFonts w:ascii="Times New Roman" w:hAnsi="Times New Roman"/>
                <w:color w:val="000000" w:themeColor="text1"/>
                <w:sz w:val="24"/>
                <w:szCs w:val="24"/>
              </w:rPr>
            </w:pPr>
            <w:r w:rsidRPr="004B7807">
              <w:rPr>
                <w:rFonts w:ascii="Times New Roman" w:hAnsi="Times New Roman"/>
                <w:color w:val="000000" w:themeColor="text1"/>
                <w:sz w:val="24"/>
                <w:szCs w:val="24"/>
              </w:rPr>
              <w:lastRenderedPageBreak/>
              <w:t>Jeigu pateikiamas lygiavertis dokumentas, jo lygiavertiškumą turi įrodyti tiekėjas.</w:t>
            </w:r>
          </w:p>
          <w:p w14:paraId="50A4CA6D" w14:textId="77777777" w:rsidR="004B7807" w:rsidRPr="004B7807" w:rsidRDefault="004B7807" w:rsidP="004B7807">
            <w:pPr>
              <w:tabs>
                <w:tab w:val="left" w:pos="426"/>
                <w:tab w:val="left" w:pos="709"/>
                <w:tab w:val="left" w:pos="1134"/>
              </w:tabs>
              <w:spacing w:after="0" w:line="240" w:lineRule="auto"/>
              <w:jc w:val="both"/>
              <w:rPr>
                <w:rFonts w:ascii="Times New Roman" w:hAnsi="Times New Roman"/>
                <w:color w:val="000000" w:themeColor="text1"/>
                <w:sz w:val="24"/>
                <w:szCs w:val="24"/>
              </w:rPr>
            </w:pPr>
          </w:p>
          <w:p w14:paraId="58DC786C" w14:textId="77777777" w:rsidR="002B3BD9" w:rsidRDefault="00D56092" w:rsidP="004B7807">
            <w:pPr>
              <w:tabs>
                <w:tab w:val="left" w:pos="426"/>
                <w:tab w:val="left" w:pos="709"/>
                <w:tab w:val="left" w:pos="1134"/>
              </w:tabs>
              <w:spacing w:after="0" w:line="240" w:lineRule="auto"/>
              <w:jc w:val="both"/>
              <w:rPr>
                <w:rFonts w:ascii="Times New Roman" w:hAnsi="Times New Roman"/>
                <w:iCs/>
                <w:color w:val="000000" w:themeColor="text1"/>
                <w:sz w:val="24"/>
                <w:szCs w:val="24"/>
              </w:rPr>
            </w:pPr>
            <w:r w:rsidRPr="00C2259A">
              <w:rPr>
                <w:rFonts w:ascii="Times New Roman" w:hAnsi="Times New Roman"/>
                <w:color w:val="000000" w:themeColor="text1"/>
                <w:sz w:val="24"/>
                <w:szCs w:val="24"/>
              </w:rPr>
              <w:t xml:space="preserve">3) </w:t>
            </w:r>
            <w:r w:rsidR="000A4FDB" w:rsidRPr="002E271B">
              <w:rPr>
                <w:rFonts w:ascii="Times New Roman" w:hAnsi="Times New Roman"/>
                <w:iCs/>
                <w:color w:val="000000" w:themeColor="text1"/>
                <w:sz w:val="24"/>
                <w:szCs w:val="24"/>
              </w:rPr>
              <w:t xml:space="preserve">dokumentas/ai, patvirtinantis/ys, specialisto (eksperto) esamus santykius su tiekėju. Jei specialistas yra Paslaugų teikėjo darbuotojas, tuomet užtenka tai pažymėti dokumento </w:t>
            </w:r>
            <w:r w:rsidR="002E271B" w:rsidRPr="002E271B">
              <w:rPr>
                <w:rFonts w:ascii="Times New Roman" w:hAnsi="Times New Roman"/>
                <w:iCs/>
                <w:color w:val="000000" w:themeColor="text1"/>
                <w:sz w:val="24"/>
                <w:szCs w:val="24"/>
              </w:rPr>
              <w:t>„Kvalifikacijos reikalavimai_SPS 4 priedo priedas“</w:t>
            </w:r>
            <w:r w:rsidR="002E271B">
              <w:rPr>
                <w:rFonts w:ascii="Times New Roman" w:hAnsi="Times New Roman"/>
                <w:iCs/>
                <w:color w:val="000000" w:themeColor="text1"/>
                <w:sz w:val="24"/>
                <w:szCs w:val="24"/>
              </w:rPr>
              <w:t xml:space="preserve"> </w:t>
            </w:r>
            <w:r w:rsidR="000A4FDB" w:rsidRPr="002E271B">
              <w:rPr>
                <w:rFonts w:ascii="Times New Roman" w:hAnsi="Times New Roman"/>
                <w:iCs/>
                <w:color w:val="000000" w:themeColor="text1"/>
                <w:sz w:val="24"/>
                <w:szCs w:val="24"/>
              </w:rPr>
              <w:t>2 lentelėje, tačiau jei specialistas yra ne tiekėjo darbuotojas, tiekėjas privalo ne tik tai pažymėti aukščiau minimoje lentelėje, tačiau</w:t>
            </w:r>
            <w:r w:rsidR="002B3BD9">
              <w:rPr>
                <w:rFonts w:ascii="Times New Roman" w:hAnsi="Times New Roman"/>
                <w:iCs/>
                <w:color w:val="000000" w:themeColor="text1"/>
                <w:sz w:val="24"/>
                <w:szCs w:val="24"/>
              </w:rPr>
              <w:t>:</w:t>
            </w:r>
          </w:p>
          <w:p w14:paraId="5CF6A6DD" w14:textId="155F6464" w:rsidR="004B7807" w:rsidRPr="004B7807" w:rsidRDefault="002B3BD9" w:rsidP="004B7807">
            <w:pPr>
              <w:tabs>
                <w:tab w:val="left" w:pos="426"/>
                <w:tab w:val="left" w:pos="709"/>
                <w:tab w:val="left" w:pos="1134"/>
              </w:tabs>
              <w:spacing w:after="0" w:line="240" w:lineRule="auto"/>
              <w:jc w:val="both"/>
              <w:rPr>
                <w:rFonts w:ascii="Times New Roman" w:hAnsi="Times New Roman"/>
                <w:color w:val="000000" w:themeColor="text1"/>
                <w:sz w:val="24"/>
                <w:szCs w:val="24"/>
              </w:rPr>
            </w:pPr>
            <w:r>
              <w:rPr>
                <w:rFonts w:ascii="Times New Roman" w:hAnsi="Times New Roman"/>
                <w:iCs/>
                <w:color w:val="000000" w:themeColor="text1"/>
                <w:sz w:val="24"/>
                <w:szCs w:val="24"/>
              </w:rPr>
              <w:t xml:space="preserve">- </w:t>
            </w:r>
            <w:r w:rsidR="004B7807" w:rsidRPr="00BA7C58">
              <w:rPr>
                <w:rFonts w:ascii="Times New Roman" w:hAnsi="Times New Roman"/>
                <w:b/>
                <w:bCs/>
                <w:color w:val="000000" w:themeColor="text1"/>
                <w:sz w:val="24"/>
                <w:szCs w:val="24"/>
              </w:rPr>
              <w:t>Jeigu tiekėjo siūlomas specialistas nėra tiekėjo darbuotojas (kvazisubtiekėjas</w:t>
            </w:r>
            <w:r w:rsidR="004B7807" w:rsidRPr="004B7807">
              <w:rPr>
                <w:rFonts w:ascii="Times New Roman" w:hAnsi="Times New Roman"/>
                <w:color w:val="000000" w:themeColor="text1"/>
                <w:sz w:val="24"/>
                <w:szCs w:val="24"/>
              </w:rPr>
              <w:t>), kartu su pasiūlymu turi būti pateiktas tiekėjo ir siūlomo specialisto teisinio pobūdžio ryšius pagrindžiančio dokumento – dvišalio tiekėjo ir specialisto (būsimo darbuotojo) pasirašyto dokumento: pvz. ketinimų protokolo / preliminaraus susitarimo dėl darbo santykių sukūrimo pagal darbo sutartį, kopija ar kitas lygiavertis įrodymas.</w:t>
            </w:r>
          </w:p>
          <w:p w14:paraId="7D6C625E" w14:textId="392AD4C7" w:rsidR="004B7807" w:rsidRPr="004B7807" w:rsidRDefault="00811092" w:rsidP="004B7807">
            <w:pPr>
              <w:tabs>
                <w:tab w:val="left" w:pos="426"/>
                <w:tab w:val="left" w:pos="709"/>
                <w:tab w:val="left" w:pos="1134"/>
              </w:tabs>
              <w:spacing w:after="0" w:line="240" w:lineRule="auto"/>
              <w:jc w:val="both"/>
              <w:rPr>
                <w:rFonts w:ascii="Times New Roman" w:hAnsi="Times New Roman"/>
                <w:color w:val="000000" w:themeColor="text1"/>
                <w:sz w:val="24"/>
                <w:szCs w:val="24"/>
              </w:rPr>
            </w:pPr>
            <w:r w:rsidRPr="00CA709A">
              <w:rPr>
                <w:rFonts w:ascii="Times New Roman" w:hAnsi="Times New Roman"/>
                <w:b/>
                <w:bCs/>
                <w:color w:val="000000" w:themeColor="text1"/>
                <w:sz w:val="24"/>
                <w:szCs w:val="24"/>
              </w:rPr>
              <w:t xml:space="preserve">- </w:t>
            </w:r>
            <w:r w:rsidR="004B7807" w:rsidRPr="00CA709A">
              <w:rPr>
                <w:rFonts w:ascii="Times New Roman" w:hAnsi="Times New Roman"/>
                <w:b/>
                <w:bCs/>
                <w:color w:val="000000" w:themeColor="text1"/>
                <w:sz w:val="24"/>
                <w:szCs w:val="24"/>
              </w:rPr>
              <w:t>Jeigu tiekėjo siūlomas specialistas yra subtiekėjo / ūkio subjekto, kurio pajėgumais tiekėjas remiasi, darbuotojas</w:t>
            </w:r>
            <w:r w:rsidR="004B7807" w:rsidRPr="00CA709A">
              <w:rPr>
                <w:rFonts w:ascii="Times New Roman" w:hAnsi="Times New Roman"/>
                <w:color w:val="000000" w:themeColor="text1"/>
                <w:sz w:val="24"/>
                <w:szCs w:val="24"/>
              </w:rPr>
              <w:t>, kartu su pasiūlymu turi būti pateikta dokumento, įrodančio, kad specialistą ir subtiekėją / ūkio subjektą, kurio pajėgumais tiekėjas remiasi, sieja teisiniai ryšiai: t. y. darbo santykiai pagal sutartį, kopija ar kitų dokumentų kopijos, pvz. subtiekėjo / ūkio subjekto, kurio pajėgumais tiekėjas remiasi, pasirašyta pažyma, kad siūlomas specialistas yra jo darbuotojas.</w:t>
            </w:r>
          </w:p>
          <w:p w14:paraId="172F2CDB" w14:textId="3EB15C94" w:rsidR="004B7807" w:rsidRPr="004B7807" w:rsidRDefault="00811092" w:rsidP="004B7807">
            <w:pPr>
              <w:tabs>
                <w:tab w:val="left" w:pos="426"/>
                <w:tab w:val="left" w:pos="709"/>
                <w:tab w:val="left" w:pos="1134"/>
              </w:tabs>
              <w:spacing w:after="0" w:line="24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 </w:t>
            </w:r>
            <w:r w:rsidR="004B7807" w:rsidRPr="00BA7C58">
              <w:rPr>
                <w:rFonts w:ascii="Times New Roman" w:hAnsi="Times New Roman"/>
                <w:b/>
                <w:bCs/>
                <w:color w:val="000000" w:themeColor="text1"/>
                <w:sz w:val="24"/>
                <w:szCs w:val="24"/>
              </w:rPr>
              <w:t>Jeigu tiekėjo siūlomas specialistas nėra subtiekėjo / ūkio subjekto, kurio pajėgumais tiekėjas remiasi, darbuotojas (kvazisubtiekėjas)</w:t>
            </w:r>
            <w:r w:rsidR="004B7807" w:rsidRPr="00BA7C58">
              <w:rPr>
                <w:rFonts w:ascii="Times New Roman" w:hAnsi="Times New Roman"/>
                <w:color w:val="000000" w:themeColor="text1"/>
                <w:sz w:val="24"/>
                <w:szCs w:val="24"/>
              </w:rPr>
              <w:t xml:space="preserve">, </w:t>
            </w:r>
            <w:r w:rsidR="004B7807" w:rsidRPr="004B7807">
              <w:rPr>
                <w:rFonts w:ascii="Times New Roman" w:hAnsi="Times New Roman"/>
                <w:color w:val="000000" w:themeColor="text1"/>
                <w:sz w:val="24"/>
                <w:szCs w:val="24"/>
              </w:rPr>
              <w:t>kartu su pasiūlymu turi būti pateikta subtiekėjo / ūkio subjekto, kurio pajėgumais tiekėjas remiasi, ir siūlomo specialisto teisinio pobūdžio ryšius pagrindžiančio dokumento – dvišalio subtiekėjo / ūkio subjekto, kurio pajėgumais tiekėjas remiasi ir specialisto (būsimo darbuotojo) pasirašyto dokumento: pvz. ketinimų protokolo / preliminaraus susitarimo dėl darbo santykių sukūrimo pagal darbo sutartį, kopija ar kitas lygiavertis įrodymas.</w:t>
            </w:r>
          </w:p>
          <w:p w14:paraId="581631DB" w14:textId="1CA1CCBD" w:rsidR="004B7807" w:rsidRPr="00343BC1" w:rsidRDefault="004B7807" w:rsidP="004B7807">
            <w:pPr>
              <w:tabs>
                <w:tab w:val="left" w:pos="426"/>
                <w:tab w:val="left" w:pos="709"/>
                <w:tab w:val="left" w:pos="1134"/>
              </w:tabs>
              <w:spacing w:after="0" w:line="240" w:lineRule="auto"/>
              <w:jc w:val="both"/>
              <w:rPr>
                <w:rFonts w:ascii="Times New Roman" w:hAnsi="Times New Roman"/>
                <w:color w:val="000000" w:themeColor="text1"/>
                <w:sz w:val="24"/>
                <w:szCs w:val="24"/>
              </w:rPr>
            </w:pPr>
          </w:p>
        </w:tc>
      </w:tr>
      <w:tr w:rsidR="000B5CEB" w:rsidRPr="00343BC1" w14:paraId="442A209E" w14:textId="77777777" w:rsidTr="00534B97">
        <w:tc>
          <w:tcPr>
            <w:tcW w:w="993" w:type="dxa"/>
          </w:tcPr>
          <w:p w14:paraId="7860DBC7" w14:textId="0BFA840D" w:rsidR="000B5CEB" w:rsidRPr="00343BC1" w:rsidRDefault="00EC5DB8" w:rsidP="004D6433">
            <w:pPr>
              <w:widowControl w:val="0"/>
              <w:tabs>
                <w:tab w:val="left" w:pos="426"/>
                <w:tab w:val="left" w:pos="709"/>
                <w:tab w:val="left" w:pos="1134"/>
              </w:tabs>
              <w:autoSpaceDE w:val="0"/>
              <w:autoSpaceDN w:val="0"/>
              <w:adjustRightInd w:val="0"/>
              <w:spacing w:after="0" w:line="240" w:lineRule="auto"/>
              <w:contextualSpacing/>
              <w:jc w:val="both"/>
              <w:rPr>
                <w:rFonts w:ascii="Times New Roman" w:eastAsia="Times New Roman" w:hAnsi="Times New Roman"/>
                <w:color w:val="000000" w:themeColor="text1"/>
                <w:sz w:val="24"/>
                <w:szCs w:val="24"/>
                <w:lang w:eastAsia="lt-LT"/>
              </w:rPr>
            </w:pPr>
            <w:r w:rsidRPr="00343BC1">
              <w:rPr>
                <w:rFonts w:ascii="Times New Roman" w:eastAsia="Times New Roman" w:hAnsi="Times New Roman"/>
                <w:color w:val="000000" w:themeColor="text1"/>
                <w:sz w:val="24"/>
                <w:szCs w:val="24"/>
                <w:lang w:eastAsia="lt-LT"/>
              </w:rPr>
              <w:lastRenderedPageBreak/>
              <w:t>1</w:t>
            </w:r>
            <w:r w:rsidR="00446952" w:rsidRPr="00343BC1">
              <w:rPr>
                <w:rFonts w:ascii="Times New Roman" w:eastAsia="Times New Roman" w:hAnsi="Times New Roman"/>
                <w:color w:val="000000" w:themeColor="text1"/>
                <w:sz w:val="24"/>
                <w:szCs w:val="24"/>
                <w:lang w:eastAsia="lt-LT"/>
              </w:rPr>
              <w:t>.2.1</w:t>
            </w:r>
            <w:r w:rsidR="008E0CDE" w:rsidRPr="00343BC1">
              <w:rPr>
                <w:rFonts w:ascii="Times New Roman" w:eastAsia="Times New Roman" w:hAnsi="Times New Roman"/>
                <w:color w:val="000000" w:themeColor="text1"/>
                <w:sz w:val="24"/>
                <w:szCs w:val="24"/>
                <w:lang w:eastAsia="lt-LT"/>
              </w:rPr>
              <w:t>.</w:t>
            </w:r>
          </w:p>
        </w:tc>
        <w:tc>
          <w:tcPr>
            <w:tcW w:w="4395" w:type="dxa"/>
            <w:tcBorders>
              <w:top w:val="single" w:sz="4" w:space="0" w:color="auto"/>
              <w:left w:val="single" w:sz="4" w:space="0" w:color="auto"/>
              <w:bottom w:val="single" w:sz="4" w:space="0" w:color="auto"/>
              <w:right w:val="single" w:sz="4" w:space="0" w:color="auto"/>
            </w:tcBorders>
          </w:tcPr>
          <w:p w14:paraId="36DC57E8" w14:textId="508D889B" w:rsidR="000B5CEB" w:rsidRPr="00343BC1"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b/>
                <w:bCs/>
                <w:color w:val="000000" w:themeColor="text1"/>
                <w:sz w:val="24"/>
                <w:szCs w:val="24"/>
              </w:rPr>
              <w:t xml:space="preserve">Ekspertas Nr. 1 </w:t>
            </w:r>
            <w:r w:rsidR="00E51FBE" w:rsidRPr="00343BC1">
              <w:rPr>
                <w:rFonts w:ascii="Times New Roman" w:eastAsia="Times New Roman" w:hAnsi="Times New Roman"/>
                <w:b/>
                <w:bCs/>
                <w:color w:val="000000" w:themeColor="text1"/>
                <w:spacing w:val="-2"/>
                <w:sz w:val="24"/>
                <w:szCs w:val="24"/>
              </w:rPr>
              <w:t>–</w:t>
            </w:r>
            <w:r w:rsidRPr="00343BC1">
              <w:rPr>
                <w:rFonts w:ascii="Times New Roman" w:eastAsia="Times New Roman" w:hAnsi="Times New Roman"/>
                <w:b/>
                <w:bCs/>
                <w:color w:val="000000" w:themeColor="text1"/>
                <w:sz w:val="24"/>
                <w:szCs w:val="24"/>
              </w:rPr>
              <w:t xml:space="preserve"> Projekto vadovas</w:t>
            </w:r>
            <w:r w:rsidRPr="00343BC1">
              <w:rPr>
                <w:rFonts w:ascii="Times New Roman" w:eastAsia="Times New Roman" w:hAnsi="Times New Roman"/>
                <w:color w:val="000000" w:themeColor="text1"/>
                <w:sz w:val="24"/>
                <w:szCs w:val="24"/>
              </w:rPr>
              <w:t xml:space="preserve"> </w:t>
            </w:r>
            <w:r w:rsidRPr="00343BC1">
              <w:rPr>
                <w:rFonts w:ascii="Times New Roman" w:eastAsia="Times New Roman" w:hAnsi="Times New Roman"/>
                <w:bCs/>
                <w:color w:val="000000" w:themeColor="text1"/>
                <w:sz w:val="24"/>
                <w:szCs w:val="24"/>
              </w:rPr>
              <w:t>turi turėti:</w:t>
            </w:r>
          </w:p>
          <w:p w14:paraId="2C71AB05" w14:textId="402F678C" w:rsidR="000B5CEB" w:rsidRPr="00343BC1" w:rsidRDefault="005449AE"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bCs/>
                <w:color w:val="000000" w:themeColor="text1"/>
                <w:sz w:val="24"/>
                <w:szCs w:val="24"/>
              </w:rPr>
              <w:t xml:space="preserve">- </w:t>
            </w:r>
            <w:r w:rsidR="000B5CEB" w:rsidRPr="00343BC1">
              <w:rPr>
                <w:rFonts w:ascii="Times New Roman" w:eastAsia="Times New Roman" w:hAnsi="Times New Roman"/>
                <w:bCs/>
                <w:color w:val="000000" w:themeColor="text1"/>
                <w:sz w:val="24"/>
                <w:szCs w:val="24"/>
              </w:rPr>
              <w:t>ne trumpesnę nei 3 (trejų) metų per pastaruosius 5 (penkerius) metus</w:t>
            </w:r>
            <w:r w:rsidR="000B5CEB" w:rsidRPr="00343BC1">
              <w:rPr>
                <w:rFonts w:ascii="Times New Roman" w:eastAsia="Times New Roman" w:hAnsi="Times New Roman"/>
                <w:color w:val="000000" w:themeColor="text1"/>
                <w:sz w:val="24"/>
                <w:szCs w:val="24"/>
              </w:rPr>
              <w:t xml:space="preserve"> vadovavimo </w:t>
            </w:r>
            <w:r w:rsidR="006A1DEB" w:rsidRPr="006A1DEB">
              <w:rPr>
                <w:rFonts w:ascii="Times New Roman" w:eastAsia="Times New Roman" w:hAnsi="Times New Roman"/>
                <w:color w:val="000000" w:themeColor="text1"/>
                <w:sz w:val="24"/>
                <w:szCs w:val="24"/>
              </w:rPr>
              <w:t>informacinių sistemų kūrimo ar modernizavimo projektams</w:t>
            </w:r>
            <w:r w:rsidR="006A1DEB">
              <w:rPr>
                <w:rFonts w:ascii="Times New Roman" w:eastAsia="Times New Roman" w:hAnsi="Times New Roman"/>
                <w:color w:val="000000" w:themeColor="text1"/>
                <w:sz w:val="24"/>
                <w:szCs w:val="24"/>
              </w:rPr>
              <w:t xml:space="preserve"> </w:t>
            </w:r>
            <w:r w:rsidR="000B5CEB" w:rsidRPr="00343BC1">
              <w:rPr>
                <w:rFonts w:ascii="Times New Roman" w:eastAsia="Times New Roman" w:hAnsi="Times New Roman"/>
                <w:color w:val="000000" w:themeColor="text1"/>
                <w:sz w:val="24"/>
                <w:szCs w:val="24"/>
              </w:rPr>
              <w:t>patirtį;</w:t>
            </w:r>
          </w:p>
          <w:p w14:paraId="2B045701" w14:textId="77777777" w:rsidR="000B5CEB" w:rsidRDefault="005449AE"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 </w:t>
            </w:r>
            <w:r w:rsidR="000B5CEB" w:rsidRPr="00343BC1">
              <w:rPr>
                <w:rFonts w:ascii="Times New Roman" w:eastAsia="Times New Roman" w:hAnsi="Times New Roman"/>
                <w:color w:val="000000" w:themeColor="text1"/>
                <w:sz w:val="24"/>
                <w:szCs w:val="24"/>
              </w:rPr>
              <w:t xml:space="preserve">tarptautiniu mastu pripažįstamą </w:t>
            </w:r>
            <w:r w:rsidR="000B5CEB" w:rsidRPr="00BA7C58">
              <w:rPr>
                <w:rFonts w:ascii="Times New Roman" w:hAnsi="Times New Roman"/>
                <w:color w:val="000000" w:themeColor="text1"/>
                <w:sz w:val="24"/>
                <w:szCs w:val="24"/>
              </w:rPr>
              <w:t xml:space="preserve">projektų </w:t>
            </w:r>
            <w:r w:rsidR="00F22D03" w:rsidRPr="00BA7C58">
              <w:rPr>
                <w:rFonts w:ascii="Times New Roman" w:hAnsi="Times New Roman"/>
                <w:color w:val="000000" w:themeColor="text1"/>
                <w:sz w:val="24"/>
                <w:szCs w:val="24"/>
              </w:rPr>
              <w:t xml:space="preserve">vadovo </w:t>
            </w:r>
            <w:r w:rsidR="000B5CEB" w:rsidRPr="00BA7C58">
              <w:rPr>
                <w:rFonts w:ascii="Times New Roman" w:hAnsi="Times New Roman"/>
                <w:color w:val="000000" w:themeColor="text1"/>
                <w:sz w:val="24"/>
                <w:szCs w:val="24"/>
              </w:rPr>
              <w:t>kvalifikaciją</w:t>
            </w:r>
            <w:r w:rsidR="000B5CEB" w:rsidRPr="00343BC1">
              <w:rPr>
                <w:rFonts w:ascii="Times New Roman" w:eastAsia="Times New Roman" w:hAnsi="Times New Roman"/>
                <w:color w:val="000000" w:themeColor="text1"/>
                <w:sz w:val="24"/>
                <w:szCs w:val="24"/>
              </w:rPr>
              <w:t>.</w:t>
            </w:r>
          </w:p>
          <w:p w14:paraId="55CCDEEC" w14:textId="30DF03F1" w:rsidR="00A358A3" w:rsidRPr="00343BC1" w:rsidRDefault="00A358A3" w:rsidP="004D6433">
            <w:pPr>
              <w:tabs>
                <w:tab w:val="left" w:pos="426"/>
                <w:tab w:val="left" w:pos="709"/>
                <w:tab w:val="left" w:pos="1134"/>
              </w:tabs>
              <w:spacing w:after="0" w:line="240" w:lineRule="auto"/>
              <w:jc w:val="both"/>
              <w:rPr>
                <w:rFonts w:ascii="Times New Roman" w:hAnsi="Times New Roman"/>
                <w:color w:val="000000" w:themeColor="text1"/>
                <w:sz w:val="24"/>
                <w:szCs w:val="24"/>
              </w:rPr>
            </w:pPr>
          </w:p>
        </w:tc>
        <w:tc>
          <w:tcPr>
            <w:tcW w:w="4393" w:type="dxa"/>
            <w:tcBorders>
              <w:left w:val="single" w:sz="4" w:space="0" w:color="auto"/>
            </w:tcBorders>
          </w:tcPr>
          <w:p w14:paraId="6F186047" w14:textId="7978D31E" w:rsidR="00F23781" w:rsidRPr="00343BC1" w:rsidRDefault="00F23781"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Tiekėjas pateikia:</w:t>
            </w:r>
          </w:p>
          <w:p w14:paraId="1D2D4840" w14:textId="6E3CE16F" w:rsidR="00A45F30" w:rsidRPr="00343BC1" w:rsidRDefault="00A45F30"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1) </w:t>
            </w:r>
            <w:r w:rsidR="00EF1312">
              <w:rPr>
                <w:rFonts w:ascii="Times New Roman" w:eastAsia="Times New Roman" w:hAnsi="Times New Roman"/>
                <w:color w:val="000000" w:themeColor="text1"/>
                <w:sz w:val="24"/>
                <w:szCs w:val="24"/>
              </w:rPr>
              <w:t>Š</w:t>
            </w:r>
            <w:r w:rsidRPr="00343BC1">
              <w:rPr>
                <w:rFonts w:ascii="Times New Roman" w:eastAsia="Times New Roman" w:hAnsi="Times New Roman"/>
                <w:color w:val="000000" w:themeColor="text1"/>
                <w:sz w:val="24"/>
                <w:szCs w:val="24"/>
              </w:rPr>
              <w:t>ios lentelės 1.2 papunktyje nurodytą informaciją</w:t>
            </w:r>
            <w:r w:rsidR="008E3F8D">
              <w:rPr>
                <w:rFonts w:ascii="Times New Roman" w:eastAsia="Times New Roman" w:hAnsi="Times New Roman"/>
                <w:color w:val="000000" w:themeColor="text1"/>
                <w:sz w:val="24"/>
                <w:szCs w:val="24"/>
              </w:rPr>
              <w:t>/dokumentus</w:t>
            </w:r>
            <w:r w:rsidRPr="00343BC1">
              <w:rPr>
                <w:rFonts w:ascii="Times New Roman" w:eastAsia="Times New Roman" w:hAnsi="Times New Roman"/>
                <w:color w:val="000000" w:themeColor="text1"/>
                <w:sz w:val="24"/>
                <w:szCs w:val="24"/>
              </w:rPr>
              <w:t>.</w:t>
            </w:r>
          </w:p>
          <w:p w14:paraId="2F90ECC9" w14:textId="7E26FC65" w:rsidR="000B5CEB" w:rsidRPr="00343BC1" w:rsidRDefault="00A45F30"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BA7C58">
              <w:rPr>
                <w:rFonts w:ascii="Times New Roman" w:hAnsi="Times New Roman"/>
                <w:color w:val="000000" w:themeColor="text1"/>
                <w:sz w:val="24"/>
                <w:szCs w:val="24"/>
              </w:rPr>
              <w:t xml:space="preserve">2) </w:t>
            </w:r>
            <w:r w:rsidR="000B5CEB" w:rsidRPr="00BA7C58">
              <w:rPr>
                <w:rFonts w:ascii="Times New Roman" w:hAnsi="Times New Roman"/>
                <w:color w:val="000000" w:themeColor="text1"/>
                <w:sz w:val="24"/>
                <w:szCs w:val="24"/>
              </w:rPr>
              <w:t xml:space="preserve">Projektų vadovo kvalifikaciją </w:t>
            </w:r>
            <w:r w:rsidR="000B5CEB" w:rsidRPr="00343BC1">
              <w:rPr>
                <w:rFonts w:ascii="Times New Roman" w:eastAsia="Times New Roman" w:hAnsi="Times New Roman"/>
                <w:color w:val="000000" w:themeColor="text1"/>
                <w:sz w:val="24"/>
                <w:szCs w:val="24"/>
              </w:rPr>
              <w:t>liudijantį sertifikatą (PMP</w:t>
            </w:r>
            <w:r w:rsidR="00AD6C10" w:rsidRPr="00343BC1">
              <w:rPr>
                <w:rFonts w:ascii="Times New Roman" w:eastAsia="Times New Roman" w:hAnsi="Times New Roman"/>
                <w:color w:val="000000" w:themeColor="text1"/>
                <w:sz w:val="24"/>
                <w:szCs w:val="24"/>
              </w:rPr>
              <w:t xml:space="preserve"> arba</w:t>
            </w:r>
            <w:r w:rsidR="000B5CEB" w:rsidRPr="00343BC1">
              <w:rPr>
                <w:rFonts w:ascii="Times New Roman" w:eastAsia="Times New Roman" w:hAnsi="Times New Roman"/>
                <w:color w:val="000000" w:themeColor="text1"/>
                <w:sz w:val="24"/>
                <w:szCs w:val="24"/>
              </w:rPr>
              <w:t xml:space="preserve"> Prince 2 ar</w:t>
            </w:r>
            <w:r w:rsidRPr="00343BC1">
              <w:rPr>
                <w:rFonts w:ascii="Times New Roman" w:eastAsia="Times New Roman" w:hAnsi="Times New Roman"/>
                <w:color w:val="000000" w:themeColor="text1"/>
                <w:sz w:val="24"/>
                <w:szCs w:val="24"/>
              </w:rPr>
              <w:t>ba</w:t>
            </w:r>
            <w:r w:rsidR="000B5CEB" w:rsidRPr="00343BC1">
              <w:rPr>
                <w:rFonts w:ascii="Times New Roman" w:eastAsia="Times New Roman" w:hAnsi="Times New Roman"/>
                <w:color w:val="000000" w:themeColor="text1"/>
                <w:sz w:val="24"/>
                <w:szCs w:val="24"/>
              </w:rPr>
              <w:t xml:space="preserve"> jam lygiavertis) ar lygiavertį dokumentą.</w:t>
            </w:r>
          </w:p>
          <w:p w14:paraId="6EB9CAD1" w14:textId="26AE96C2" w:rsidR="005A0FA0" w:rsidRPr="00343BC1" w:rsidRDefault="005A0FA0"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p>
          <w:p w14:paraId="12C900A3" w14:textId="7A429B33" w:rsidR="000B5CEB" w:rsidRPr="00343BC1" w:rsidRDefault="000B5CEB" w:rsidP="00BA7C58">
            <w:pPr>
              <w:tabs>
                <w:tab w:val="left" w:pos="426"/>
                <w:tab w:val="left" w:pos="709"/>
                <w:tab w:val="left" w:pos="1134"/>
              </w:tabs>
              <w:spacing w:after="0" w:line="240" w:lineRule="auto"/>
              <w:jc w:val="both"/>
              <w:rPr>
                <w:rFonts w:ascii="Times New Roman" w:hAnsi="Times New Roman"/>
                <w:color w:val="000000" w:themeColor="text1"/>
                <w:sz w:val="24"/>
                <w:szCs w:val="24"/>
              </w:rPr>
            </w:pPr>
          </w:p>
        </w:tc>
      </w:tr>
      <w:tr w:rsidR="000B5CEB" w:rsidRPr="00343BC1" w14:paraId="27C378E7" w14:textId="77777777" w:rsidTr="00534B97">
        <w:tc>
          <w:tcPr>
            <w:tcW w:w="993" w:type="dxa"/>
          </w:tcPr>
          <w:p w14:paraId="1F32181B" w14:textId="23C5249C" w:rsidR="000B5CEB" w:rsidRPr="00343BC1" w:rsidRDefault="00EC5DB8" w:rsidP="004D6433">
            <w:pPr>
              <w:widowControl w:val="0"/>
              <w:tabs>
                <w:tab w:val="left" w:pos="426"/>
                <w:tab w:val="left" w:pos="709"/>
                <w:tab w:val="left" w:pos="1134"/>
              </w:tabs>
              <w:autoSpaceDE w:val="0"/>
              <w:autoSpaceDN w:val="0"/>
              <w:adjustRightInd w:val="0"/>
              <w:spacing w:after="0" w:line="240" w:lineRule="auto"/>
              <w:contextualSpacing/>
              <w:jc w:val="both"/>
              <w:rPr>
                <w:rFonts w:ascii="Times New Roman" w:eastAsia="Times New Roman" w:hAnsi="Times New Roman"/>
                <w:color w:val="000000" w:themeColor="text1"/>
                <w:sz w:val="24"/>
                <w:szCs w:val="24"/>
                <w:lang w:val="en-US" w:eastAsia="lt-LT"/>
              </w:rPr>
            </w:pPr>
            <w:r w:rsidRPr="00343BC1">
              <w:rPr>
                <w:rFonts w:ascii="Times New Roman" w:eastAsia="Times New Roman" w:hAnsi="Times New Roman"/>
                <w:color w:val="000000" w:themeColor="text1"/>
                <w:sz w:val="24"/>
                <w:szCs w:val="24"/>
                <w:lang w:val="en-US" w:eastAsia="lt-LT"/>
              </w:rPr>
              <w:t>1</w:t>
            </w:r>
            <w:r w:rsidR="008E0CDE" w:rsidRPr="00343BC1">
              <w:rPr>
                <w:rFonts w:ascii="Times New Roman" w:eastAsia="Times New Roman" w:hAnsi="Times New Roman"/>
                <w:color w:val="000000" w:themeColor="text1"/>
                <w:sz w:val="24"/>
                <w:szCs w:val="24"/>
                <w:lang w:val="en-US" w:eastAsia="lt-LT"/>
              </w:rPr>
              <w:t>.</w:t>
            </w:r>
            <w:r w:rsidR="00446952" w:rsidRPr="00343BC1">
              <w:rPr>
                <w:rFonts w:ascii="Times New Roman" w:eastAsia="Times New Roman" w:hAnsi="Times New Roman"/>
                <w:color w:val="000000" w:themeColor="text1"/>
                <w:sz w:val="24"/>
                <w:szCs w:val="24"/>
                <w:lang w:val="en-US" w:eastAsia="lt-LT"/>
              </w:rPr>
              <w:t>2</w:t>
            </w:r>
            <w:r w:rsidR="008E0CDE" w:rsidRPr="00343BC1">
              <w:rPr>
                <w:rFonts w:ascii="Times New Roman" w:eastAsia="Times New Roman" w:hAnsi="Times New Roman"/>
                <w:color w:val="000000" w:themeColor="text1"/>
                <w:sz w:val="24"/>
                <w:szCs w:val="24"/>
                <w:lang w:val="en-US" w:eastAsia="lt-LT"/>
              </w:rPr>
              <w:t>.</w:t>
            </w:r>
            <w:r w:rsidR="00446952" w:rsidRPr="00343BC1">
              <w:rPr>
                <w:rFonts w:ascii="Times New Roman" w:eastAsia="Times New Roman" w:hAnsi="Times New Roman"/>
                <w:color w:val="000000" w:themeColor="text1"/>
                <w:sz w:val="24"/>
                <w:szCs w:val="24"/>
                <w:lang w:val="en-US" w:eastAsia="lt-LT"/>
              </w:rPr>
              <w:t>2.</w:t>
            </w:r>
          </w:p>
        </w:tc>
        <w:tc>
          <w:tcPr>
            <w:tcW w:w="4395" w:type="dxa"/>
            <w:tcBorders>
              <w:top w:val="single" w:sz="4" w:space="0" w:color="auto"/>
              <w:left w:val="single" w:sz="4" w:space="0" w:color="auto"/>
              <w:bottom w:val="single" w:sz="4" w:space="0" w:color="auto"/>
              <w:right w:val="single" w:sz="4" w:space="0" w:color="auto"/>
            </w:tcBorders>
          </w:tcPr>
          <w:p w14:paraId="5FD37AF4" w14:textId="373B7F85" w:rsidR="000B5CEB" w:rsidRPr="00343BC1"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b/>
                <w:bCs/>
                <w:color w:val="000000" w:themeColor="text1"/>
                <w:spacing w:val="-2"/>
                <w:sz w:val="24"/>
                <w:szCs w:val="24"/>
              </w:rPr>
              <w:t xml:space="preserve">Ekspertas Nr. 2 – </w:t>
            </w:r>
            <w:r w:rsidRPr="00343BC1">
              <w:rPr>
                <w:rFonts w:ascii="Times New Roman" w:eastAsia="Times New Roman" w:hAnsi="Times New Roman"/>
                <w:b/>
                <w:bCs/>
                <w:color w:val="000000" w:themeColor="text1"/>
                <w:sz w:val="24"/>
                <w:szCs w:val="24"/>
              </w:rPr>
              <w:t xml:space="preserve">Veiklos procesų </w:t>
            </w:r>
            <w:r w:rsidR="00F0539B" w:rsidRPr="00343BC1">
              <w:rPr>
                <w:rFonts w:ascii="Times New Roman" w:eastAsia="Times New Roman" w:hAnsi="Times New Roman"/>
                <w:b/>
                <w:bCs/>
                <w:color w:val="000000" w:themeColor="text1"/>
                <w:sz w:val="24"/>
                <w:szCs w:val="24"/>
              </w:rPr>
              <w:t>analitikas</w:t>
            </w:r>
            <w:r w:rsidRPr="00343BC1">
              <w:rPr>
                <w:rFonts w:ascii="Times New Roman" w:eastAsia="Times New Roman" w:hAnsi="Times New Roman"/>
                <w:color w:val="000000" w:themeColor="text1"/>
                <w:sz w:val="24"/>
                <w:szCs w:val="24"/>
              </w:rPr>
              <w:t xml:space="preserve"> </w:t>
            </w:r>
            <w:r w:rsidRPr="00343BC1">
              <w:rPr>
                <w:rFonts w:ascii="Times New Roman" w:eastAsia="Times New Roman" w:hAnsi="Times New Roman"/>
                <w:bCs/>
                <w:color w:val="000000" w:themeColor="text1"/>
                <w:sz w:val="24"/>
                <w:szCs w:val="24"/>
              </w:rPr>
              <w:t>turi turėti:</w:t>
            </w:r>
          </w:p>
          <w:p w14:paraId="4F20D6DB" w14:textId="77F23666" w:rsidR="000B5CEB" w:rsidRPr="00343BC1" w:rsidRDefault="005449AE"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 </w:t>
            </w:r>
            <w:r w:rsidR="000B5CEB" w:rsidRPr="00343BC1">
              <w:rPr>
                <w:rFonts w:ascii="Times New Roman" w:eastAsia="Times New Roman" w:hAnsi="Times New Roman"/>
                <w:color w:val="000000" w:themeColor="text1"/>
                <w:sz w:val="24"/>
                <w:szCs w:val="24"/>
              </w:rPr>
              <w:t xml:space="preserve">ne trumpesnę kaip 3 (trejų) metų patirtį sistemų analizės srityje, naudojant vartotojo panaudojimo atvejus (angl. </w:t>
            </w:r>
            <w:r w:rsidR="000B5CEB" w:rsidRPr="00343BC1">
              <w:rPr>
                <w:rFonts w:ascii="Times New Roman" w:eastAsia="Times New Roman" w:hAnsi="Times New Roman"/>
                <w:i/>
                <w:color w:val="000000" w:themeColor="text1"/>
                <w:sz w:val="24"/>
                <w:szCs w:val="24"/>
              </w:rPr>
              <w:t>Use cases</w:t>
            </w:r>
            <w:r w:rsidR="000B5CEB" w:rsidRPr="00343BC1">
              <w:rPr>
                <w:rFonts w:ascii="Times New Roman" w:eastAsia="Times New Roman" w:hAnsi="Times New Roman"/>
                <w:color w:val="000000" w:themeColor="text1"/>
                <w:sz w:val="24"/>
                <w:szCs w:val="24"/>
              </w:rPr>
              <w:t>);</w:t>
            </w:r>
          </w:p>
          <w:p w14:paraId="4945F1F6" w14:textId="61AA5170" w:rsidR="000B5CEB" w:rsidRPr="00343BC1" w:rsidRDefault="005449AE"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 </w:t>
            </w:r>
            <w:r w:rsidR="000B5CEB" w:rsidRPr="00343BC1">
              <w:rPr>
                <w:rFonts w:ascii="Times New Roman" w:eastAsia="Times New Roman" w:hAnsi="Times New Roman"/>
                <w:color w:val="000000" w:themeColor="text1"/>
                <w:sz w:val="24"/>
                <w:szCs w:val="24"/>
              </w:rPr>
              <w:t>per pastaruosius 3 (trejus) metus įvykdytą ne mažiau kaip 1 (vieną) sutartį, kurios vykdymo metu:</w:t>
            </w:r>
          </w:p>
          <w:p w14:paraId="1B604961" w14:textId="73E6FFE4" w:rsidR="000B5CEB" w:rsidRPr="00343BC1" w:rsidRDefault="009971B7"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a) </w:t>
            </w:r>
            <w:r w:rsidR="000B5CEB" w:rsidRPr="00343BC1">
              <w:rPr>
                <w:rFonts w:ascii="Times New Roman" w:eastAsia="Times New Roman" w:hAnsi="Times New Roman"/>
                <w:color w:val="000000" w:themeColor="text1"/>
                <w:sz w:val="24"/>
                <w:szCs w:val="24"/>
              </w:rPr>
              <w:t xml:space="preserve">buvo sukurta / modernizuota ir įdiegta informacinė sistema, turinti integracijas su kitomis valstybės informacinėmis sistemomis ar registrais, naudojant duomenų mainų integracines sąsajas, paremtas atvirais duomenų apsikeitimo standartais – žiniatinklio paslaugomis (ang. </w:t>
            </w:r>
            <w:r w:rsidR="000B5CEB" w:rsidRPr="00343BC1">
              <w:rPr>
                <w:rFonts w:ascii="Times New Roman" w:eastAsia="Times New Roman" w:hAnsi="Times New Roman"/>
                <w:i/>
                <w:color w:val="000000" w:themeColor="text1"/>
                <w:sz w:val="24"/>
                <w:szCs w:val="24"/>
              </w:rPr>
              <w:t>Web Services</w:t>
            </w:r>
            <w:r w:rsidR="000B5CEB" w:rsidRPr="00343BC1">
              <w:rPr>
                <w:rFonts w:ascii="Times New Roman" w:eastAsia="Times New Roman" w:hAnsi="Times New Roman"/>
                <w:color w:val="000000" w:themeColor="text1"/>
                <w:sz w:val="24"/>
                <w:szCs w:val="24"/>
              </w:rPr>
              <w:t>),</w:t>
            </w:r>
            <w:r w:rsidR="000B5CEB" w:rsidRPr="00343BC1">
              <w:rPr>
                <w:rFonts w:ascii="Times New Roman" w:eastAsia="Times New Roman" w:hAnsi="Times New Roman"/>
                <w:i/>
                <w:color w:val="000000" w:themeColor="text1"/>
                <w:sz w:val="24"/>
                <w:szCs w:val="24"/>
              </w:rPr>
              <w:t xml:space="preserve"> </w:t>
            </w:r>
            <w:r w:rsidR="000B5CEB" w:rsidRPr="00343BC1">
              <w:rPr>
                <w:rFonts w:ascii="Times New Roman" w:eastAsia="Times New Roman" w:hAnsi="Times New Roman"/>
                <w:color w:val="000000" w:themeColor="text1"/>
                <w:sz w:val="24"/>
                <w:szCs w:val="24"/>
              </w:rPr>
              <w:t>ar lygiaverte technologija;</w:t>
            </w:r>
          </w:p>
          <w:p w14:paraId="57EBCE00" w14:textId="52F398D4" w:rsidR="000B5CEB" w:rsidRPr="00343BC1" w:rsidRDefault="009971B7"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b) </w:t>
            </w:r>
            <w:r w:rsidR="000B5CEB" w:rsidRPr="00343BC1">
              <w:rPr>
                <w:rFonts w:ascii="Times New Roman" w:eastAsia="Times New Roman" w:hAnsi="Times New Roman"/>
                <w:color w:val="000000" w:themeColor="text1"/>
                <w:sz w:val="24"/>
                <w:szCs w:val="24"/>
              </w:rPr>
              <w:t>buvo naudojama UML (</w:t>
            </w:r>
            <w:r w:rsidR="000B5CEB" w:rsidRPr="00343BC1">
              <w:rPr>
                <w:rFonts w:ascii="Times New Roman" w:eastAsia="Times New Roman" w:hAnsi="Times New Roman"/>
                <w:i/>
                <w:color w:val="000000" w:themeColor="text1"/>
                <w:sz w:val="24"/>
                <w:szCs w:val="24"/>
              </w:rPr>
              <w:t>Unified Modeling Language</w:t>
            </w:r>
            <w:r w:rsidR="000B5CEB" w:rsidRPr="00343BC1">
              <w:rPr>
                <w:rFonts w:ascii="Times New Roman" w:eastAsia="Times New Roman" w:hAnsi="Times New Roman"/>
                <w:color w:val="000000" w:themeColor="text1"/>
                <w:sz w:val="24"/>
                <w:szCs w:val="24"/>
              </w:rPr>
              <w:t xml:space="preserve">) arba lygiavertė notacija atliekant veiklos procesų analizę, poreikių (reikalavimų) specifikavimą; </w:t>
            </w:r>
          </w:p>
          <w:p w14:paraId="17D75D6E" w14:textId="6DD3F9BC" w:rsidR="000B5CEB" w:rsidRPr="00343BC1" w:rsidRDefault="005449AE"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 </w:t>
            </w:r>
            <w:r w:rsidR="000B5CEB" w:rsidRPr="00343BC1">
              <w:rPr>
                <w:rFonts w:ascii="Times New Roman" w:eastAsia="Times New Roman" w:hAnsi="Times New Roman"/>
                <w:color w:val="000000" w:themeColor="text1"/>
                <w:sz w:val="24"/>
                <w:szCs w:val="24"/>
              </w:rPr>
              <w:t xml:space="preserve">tarptautiniu mastu pripažįstamą </w:t>
            </w:r>
            <w:r w:rsidR="000B5CEB" w:rsidRPr="00BA7C58">
              <w:rPr>
                <w:rFonts w:ascii="Times New Roman" w:hAnsi="Times New Roman"/>
                <w:color w:val="000000" w:themeColor="text1"/>
                <w:sz w:val="24"/>
                <w:szCs w:val="24"/>
              </w:rPr>
              <w:t>veiklos procesų analitiko kvalifikaciją</w:t>
            </w:r>
            <w:r w:rsidR="009971B7" w:rsidRPr="00343BC1">
              <w:rPr>
                <w:rFonts w:ascii="Times New Roman" w:eastAsia="Times New Roman" w:hAnsi="Times New Roman"/>
                <w:color w:val="000000" w:themeColor="text1"/>
                <w:sz w:val="24"/>
                <w:szCs w:val="24"/>
              </w:rPr>
              <w:t>.</w:t>
            </w:r>
          </w:p>
        </w:tc>
        <w:tc>
          <w:tcPr>
            <w:tcW w:w="4393" w:type="dxa"/>
            <w:tcBorders>
              <w:left w:val="single" w:sz="4" w:space="0" w:color="auto"/>
            </w:tcBorders>
          </w:tcPr>
          <w:p w14:paraId="75831CE7" w14:textId="77777777" w:rsidR="00F0539B" w:rsidRPr="00343BC1" w:rsidRDefault="00F0539B" w:rsidP="00F0539B">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Tiekėjas pateikia:</w:t>
            </w:r>
          </w:p>
          <w:p w14:paraId="78D983C4" w14:textId="353A4513" w:rsidR="00F0539B" w:rsidRPr="00BA7C58" w:rsidRDefault="00F0539B" w:rsidP="00F0539B">
            <w:pPr>
              <w:tabs>
                <w:tab w:val="left" w:pos="426"/>
                <w:tab w:val="left" w:pos="709"/>
                <w:tab w:val="left" w:pos="1134"/>
              </w:tabs>
              <w:spacing w:after="0" w:line="240" w:lineRule="auto"/>
              <w:jc w:val="both"/>
              <w:rPr>
                <w:rFonts w:ascii="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1) </w:t>
            </w:r>
            <w:r w:rsidR="000E350B">
              <w:rPr>
                <w:rFonts w:ascii="Times New Roman" w:eastAsia="Times New Roman" w:hAnsi="Times New Roman"/>
                <w:color w:val="000000" w:themeColor="text1"/>
                <w:sz w:val="24"/>
                <w:szCs w:val="24"/>
              </w:rPr>
              <w:t>Š</w:t>
            </w:r>
            <w:r w:rsidRPr="00343BC1">
              <w:rPr>
                <w:rFonts w:ascii="Times New Roman" w:eastAsia="Times New Roman" w:hAnsi="Times New Roman"/>
                <w:color w:val="000000" w:themeColor="text1"/>
                <w:sz w:val="24"/>
                <w:szCs w:val="24"/>
              </w:rPr>
              <w:t>ios lentelės 1.2 papunktyje nurodytą informaciją</w:t>
            </w:r>
            <w:r w:rsidR="000E350B">
              <w:rPr>
                <w:rFonts w:ascii="Times New Roman" w:eastAsia="Times New Roman" w:hAnsi="Times New Roman"/>
                <w:color w:val="000000" w:themeColor="text1"/>
                <w:sz w:val="24"/>
                <w:szCs w:val="24"/>
              </w:rPr>
              <w:t>/dokumentus</w:t>
            </w:r>
            <w:r w:rsidRPr="00343BC1">
              <w:rPr>
                <w:rFonts w:ascii="Times New Roman" w:eastAsia="Times New Roman" w:hAnsi="Times New Roman"/>
                <w:color w:val="000000" w:themeColor="text1"/>
                <w:sz w:val="24"/>
                <w:szCs w:val="24"/>
              </w:rPr>
              <w:t>.</w:t>
            </w:r>
          </w:p>
          <w:p w14:paraId="3C280E9E" w14:textId="021785AC" w:rsidR="000B5CEB" w:rsidRPr="00343BC1" w:rsidRDefault="00F0539B"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BA7C58">
              <w:rPr>
                <w:rFonts w:ascii="Times New Roman" w:hAnsi="Times New Roman"/>
                <w:color w:val="000000" w:themeColor="text1"/>
                <w:sz w:val="24"/>
                <w:szCs w:val="24"/>
              </w:rPr>
              <w:t xml:space="preserve">2) </w:t>
            </w:r>
            <w:r w:rsidR="000B5CEB" w:rsidRPr="00BA7C58">
              <w:rPr>
                <w:rFonts w:ascii="Times New Roman" w:hAnsi="Times New Roman"/>
                <w:color w:val="000000" w:themeColor="text1"/>
                <w:sz w:val="24"/>
                <w:szCs w:val="24"/>
              </w:rPr>
              <w:t>Veiklos procesų analitiko kvalifikaciją</w:t>
            </w:r>
            <w:r w:rsidR="000B5CEB" w:rsidRPr="00343BC1">
              <w:rPr>
                <w:rFonts w:ascii="Times New Roman" w:eastAsia="Times New Roman" w:hAnsi="Times New Roman"/>
                <w:color w:val="000000" w:themeColor="text1"/>
                <w:sz w:val="24"/>
                <w:szCs w:val="24"/>
              </w:rPr>
              <w:t xml:space="preserve"> liudijantį sertifikatą (</w:t>
            </w:r>
            <w:r w:rsidR="009971B7" w:rsidRPr="00343BC1">
              <w:rPr>
                <w:rFonts w:ascii="Times New Roman" w:eastAsia="Times New Roman" w:hAnsi="Times New Roman"/>
                <w:color w:val="000000" w:themeColor="text1"/>
                <w:sz w:val="24"/>
                <w:szCs w:val="24"/>
              </w:rPr>
              <w:t>Certified Business Analysis Professional</w:t>
            </w:r>
            <w:r w:rsidR="00975A45">
              <w:rPr>
                <w:rFonts w:ascii="Times New Roman" w:eastAsia="Times New Roman" w:hAnsi="Times New Roman"/>
                <w:color w:val="000000" w:themeColor="text1"/>
                <w:sz w:val="24"/>
                <w:szCs w:val="24"/>
              </w:rPr>
              <w:t>;</w:t>
            </w:r>
            <w:r w:rsidR="000B5CEB" w:rsidRPr="00343BC1">
              <w:rPr>
                <w:rFonts w:ascii="Times New Roman" w:eastAsia="Times New Roman" w:hAnsi="Times New Roman"/>
                <w:color w:val="000000" w:themeColor="text1"/>
                <w:sz w:val="24"/>
                <w:szCs w:val="24"/>
              </w:rPr>
              <w:t xml:space="preserve"> </w:t>
            </w:r>
            <w:r w:rsidR="00AF394B">
              <w:rPr>
                <w:rFonts w:ascii="Times New Roman" w:eastAsia="Times New Roman" w:hAnsi="Times New Roman"/>
                <w:color w:val="000000" w:themeColor="text1"/>
                <w:sz w:val="24"/>
                <w:szCs w:val="24"/>
              </w:rPr>
              <w:t>P</w:t>
            </w:r>
            <w:r w:rsidR="00AF394B" w:rsidRPr="00AF394B">
              <w:rPr>
                <w:rFonts w:ascii="Times New Roman" w:eastAsia="Times New Roman" w:hAnsi="Times New Roman"/>
                <w:color w:val="000000" w:themeColor="text1"/>
                <w:sz w:val="24"/>
                <w:szCs w:val="24"/>
              </w:rPr>
              <w:t>MI Professional in Business Analysis (PMI-PBA)</w:t>
            </w:r>
            <w:r w:rsidR="00AF394B">
              <w:rPr>
                <w:rFonts w:ascii="Times New Roman" w:eastAsia="Times New Roman" w:hAnsi="Times New Roman"/>
                <w:color w:val="000000" w:themeColor="text1"/>
                <w:sz w:val="24"/>
                <w:szCs w:val="24"/>
              </w:rPr>
              <w:t xml:space="preserve">; </w:t>
            </w:r>
            <w:r w:rsidR="00AF394B" w:rsidRPr="00AF394B">
              <w:rPr>
                <w:rFonts w:ascii="Times New Roman" w:eastAsia="Times New Roman" w:hAnsi="Times New Roman"/>
                <w:color w:val="000000" w:themeColor="text1"/>
                <w:sz w:val="24"/>
                <w:szCs w:val="24"/>
              </w:rPr>
              <w:t>IQBBA Certified Advanced Level – Business Analyst (CAL-BA )</w:t>
            </w:r>
            <w:r w:rsidR="00AF394B">
              <w:rPr>
                <w:rFonts w:ascii="Times New Roman" w:eastAsia="Times New Roman" w:hAnsi="Times New Roman"/>
                <w:color w:val="000000" w:themeColor="text1"/>
                <w:sz w:val="24"/>
                <w:szCs w:val="24"/>
              </w:rPr>
              <w:t xml:space="preserve"> </w:t>
            </w:r>
            <w:r w:rsidR="000B5CEB" w:rsidRPr="00343BC1">
              <w:rPr>
                <w:rFonts w:ascii="Times New Roman" w:eastAsia="Times New Roman" w:hAnsi="Times New Roman"/>
                <w:color w:val="000000" w:themeColor="text1"/>
                <w:sz w:val="24"/>
                <w:szCs w:val="24"/>
              </w:rPr>
              <w:t>ar</w:t>
            </w:r>
            <w:r w:rsidR="00BE6005" w:rsidRPr="00343BC1">
              <w:rPr>
                <w:rFonts w:ascii="Times New Roman" w:eastAsia="Times New Roman" w:hAnsi="Times New Roman"/>
                <w:color w:val="000000" w:themeColor="text1"/>
                <w:sz w:val="24"/>
                <w:szCs w:val="24"/>
              </w:rPr>
              <w:t>ba</w:t>
            </w:r>
            <w:r w:rsidR="000B5CEB" w:rsidRPr="00343BC1">
              <w:rPr>
                <w:rFonts w:ascii="Times New Roman" w:eastAsia="Times New Roman" w:hAnsi="Times New Roman"/>
                <w:color w:val="000000" w:themeColor="text1"/>
                <w:sz w:val="24"/>
                <w:szCs w:val="24"/>
              </w:rPr>
              <w:t xml:space="preserve"> ), ar lygiavertį dokumentą. </w:t>
            </w:r>
          </w:p>
          <w:p w14:paraId="021381F9" w14:textId="77777777" w:rsidR="00D90479" w:rsidRPr="00343BC1" w:rsidRDefault="00D90479"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p>
          <w:p w14:paraId="6B2C90FF" w14:textId="22EEA86A" w:rsidR="000B5CEB" w:rsidRPr="00343BC1" w:rsidRDefault="000B5CEB" w:rsidP="00BA7C58">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p>
        </w:tc>
      </w:tr>
      <w:tr w:rsidR="000B5CEB" w:rsidRPr="00343BC1" w14:paraId="071CAF78" w14:textId="77777777" w:rsidTr="00534B97">
        <w:tc>
          <w:tcPr>
            <w:tcW w:w="993" w:type="dxa"/>
          </w:tcPr>
          <w:p w14:paraId="11020FE9" w14:textId="522F2CB2" w:rsidR="000B5CEB" w:rsidRPr="00343BC1" w:rsidRDefault="00EC5DB8" w:rsidP="004D6433">
            <w:pPr>
              <w:widowControl w:val="0"/>
              <w:tabs>
                <w:tab w:val="left" w:pos="426"/>
                <w:tab w:val="left" w:pos="709"/>
                <w:tab w:val="left" w:pos="1134"/>
              </w:tabs>
              <w:autoSpaceDE w:val="0"/>
              <w:autoSpaceDN w:val="0"/>
              <w:adjustRightInd w:val="0"/>
              <w:spacing w:after="0" w:line="240" w:lineRule="auto"/>
              <w:contextualSpacing/>
              <w:jc w:val="both"/>
              <w:rPr>
                <w:rFonts w:ascii="Times New Roman" w:eastAsia="Times New Roman" w:hAnsi="Times New Roman"/>
                <w:color w:val="000000" w:themeColor="text1"/>
                <w:sz w:val="24"/>
                <w:szCs w:val="24"/>
                <w:lang w:val="en-US" w:eastAsia="lt-LT"/>
              </w:rPr>
            </w:pPr>
            <w:r w:rsidRPr="00343BC1">
              <w:rPr>
                <w:rFonts w:ascii="Times New Roman" w:eastAsia="Times New Roman" w:hAnsi="Times New Roman"/>
                <w:color w:val="000000" w:themeColor="text1"/>
                <w:sz w:val="24"/>
                <w:szCs w:val="24"/>
                <w:lang w:val="en-US" w:eastAsia="lt-LT"/>
              </w:rPr>
              <w:t>1</w:t>
            </w:r>
            <w:r w:rsidR="008E0CDE" w:rsidRPr="00343BC1">
              <w:rPr>
                <w:rFonts w:ascii="Times New Roman" w:eastAsia="Times New Roman" w:hAnsi="Times New Roman"/>
                <w:color w:val="000000" w:themeColor="text1"/>
                <w:sz w:val="24"/>
                <w:szCs w:val="24"/>
                <w:lang w:val="en-US" w:eastAsia="lt-LT"/>
              </w:rPr>
              <w:t>.</w:t>
            </w:r>
            <w:r w:rsidR="00446952" w:rsidRPr="00343BC1">
              <w:rPr>
                <w:rFonts w:ascii="Times New Roman" w:eastAsia="Times New Roman" w:hAnsi="Times New Roman"/>
                <w:color w:val="000000" w:themeColor="text1"/>
                <w:sz w:val="24"/>
                <w:szCs w:val="24"/>
                <w:lang w:val="en-US" w:eastAsia="lt-LT"/>
              </w:rPr>
              <w:t>2.3.</w:t>
            </w:r>
          </w:p>
        </w:tc>
        <w:tc>
          <w:tcPr>
            <w:tcW w:w="4395" w:type="dxa"/>
            <w:tcBorders>
              <w:top w:val="single" w:sz="4" w:space="0" w:color="auto"/>
              <w:left w:val="single" w:sz="4" w:space="0" w:color="auto"/>
              <w:bottom w:val="single" w:sz="4" w:space="0" w:color="auto"/>
              <w:right w:val="single" w:sz="4" w:space="0" w:color="auto"/>
            </w:tcBorders>
          </w:tcPr>
          <w:p w14:paraId="172916E4" w14:textId="761DC742" w:rsidR="000B5CEB" w:rsidRPr="00343BC1"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b/>
                <w:bCs/>
                <w:color w:val="000000" w:themeColor="text1"/>
                <w:spacing w:val="-2"/>
                <w:sz w:val="24"/>
                <w:szCs w:val="24"/>
              </w:rPr>
              <w:t xml:space="preserve">Ekspertas Nr. 3 </w:t>
            </w:r>
            <w:r w:rsidR="003C495D" w:rsidRPr="00343BC1">
              <w:rPr>
                <w:rFonts w:ascii="Times New Roman" w:eastAsia="Times New Roman" w:hAnsi="Times New Roman"/>
                <w:b/>
                <w:bCs/>
                <w:color w:val="000000" w:themeColor="text1"/>
                <w:spacing w:val="-2"/>
                <w:sz w:val="24"/>
                <w:szCs w:val="24"/>
              </w:rPr>
              <w:t>–</w:t>
            </w:r>
            <w:r w:rsidRPr="00343BC1">
              <w:rPr>
                <w:rFonts w:ascii="Times New Roman" w:eastAsia="Times New Roman" w:hAnsi="Times New Roman"/>
                <w:b/>
                <w:bCs/>
                <w:color w:val="000000" w:themeColor="text1"/>
                <w:spacing w:val="-2"/>
                <w:sz w:val="24"/>
                <w:szCs w:val="24"/>
              </w:rPr>
              <w:t xml:space="preserve"> </w:t>
            </w:r>
            <w:r w:rsidR="00034ED0" w:rsidRPr="00343BC1">
              <w:rPr>
                <w:rFonts w:ascii="Times New Roman" w:eastAsia="Times New Roman" w:hAnsi="Times New Roman"/>
                <w:b/>
                <w:bCs/>
                <w:color w:val="000000" w:themeColor="text1"/>
                <w:spacing w:val="-2"/>
                <w:sz w:val="24"/>
                <w:szCs w:val="24"/>
              </w:rPr>
              <w:t>Informacinių sistemų p</w:t>
            </w:r>
            <w:r w:rsidRPr="00343BC1">
              <w:rPr>
                <w:rFonts w:ascii="Times New Roman" w:eastAsia="Times New Roman" w:hAnsi="Times New Roman"/>
                <w:b/>
                <w:bCs/>
                <w:color w:val="000000" w:themeColor="text1"/>
                <w:sz w:val="24"/>
                <w:szCs w:val="24"/>
              </w:rPr>
              <w:t>rogramuotojas</w:t>
            </w:r>
            <w:r w:rsidRPr="00343BC1">
              <w:rPr>
                <w:rFonts w:ascii="Times New Roman" w:eastAsia="Times New Roman" w:hAnsi="Times New Roman"/>
                <w:color w:val="000000" w:themeColor="text1"/>
                <w:sz w:val="24"/>
                <w:szCs w:val="24"/>
              </w:rPr>
              <w:t xml:space="preserve"> </w:t>
            </w:r>
            <w:r w:rsidR="00A54FEB">
              <w:rPr>
                <w:rFonts w:ascii="Times New Roman" w:eastAsia="Times New Roman" w:hAnsi="Times New Roman"/>
                <w:color w:val="000000" w:themeColor="text1"/>
                <w:sz w:val="24"/>
                <w:szCs w:val="24"/>
              </w:rPr>
              <w:t>turi turėti:</w:t>
            </w:r>
          </w:p>
          <w:p w14:paraId="587CF14B" w14:textId="15653DA5" w:rsidR="008A7340" w:rsidRPr="00EE0086" w:rsidRDefault="009971B7" w:rsidP="008A7340">
            <w:pPr>
              <w:tabs>
                <w:tab w:val="left" w:pos="426"/>
                <w:tab w:val="left" w:pos="709"/>
                <w:tab w:val="left" w:pos="1134"/>
              </w:tabs>
              <w:spacing w:after="0" w:line="240" w:lineRule="auto"/>
              <w:jc w:val="both"/>
              <w:rPr>
                <w:rFonts w:ascii="Times New Roman" w:eastAsia="Times New Roman" w:hAnsi="Times New Roman"/>
                <w:bCs/>
                <w:iCs/>
                <w:color w:val="000000" w:themeColor="text1"/>
                <w:sz w:val="24"/>
                <w:szCs w:val="24"/>
              </w:rPr>
            </w:pPr>
            <w:r w:rsidRPr="00343BC1">
              <w:rPr>
                <w:rFonts w:ascii="Times New Roman" w:eastAsia="Times New Roman" w:hAnsi="Times New Roman"/>
                <w:color w:val="000000" w:themeColor="text1"/>
                <w:sz w:val="24"/>
                <w:szCs w:val="24"/>
              </w:rPr>
              <w:t xml:space="preserve">- </w:t>
            </w:r>
            <w:r w:rsidR="00A54FEB" w:rsidRPr="00A54FEB">
              <w:rPr>
                <w:rFonts w:ascii="Times New Roman" w:eastAsia="Times New Roman" w:hAnsi="Times New Roman"/>
                <w:bCs/>
                <w:iCs/>
                <w:color w:val="000000" w:themeColor="text1"/>
                <w:sz w:val="24"/>
                <w:szCs w:val="24"/>
              </w:rPr>
              <w:t xml:space="preserve">per paskutiniuosius 3 (trejus) metus iki pasiūlymo pateikimo termino pabaigos </w:t>
            </w:r>
            <w:r w:rsidR="000B5CEB" w:rsidRPr="00343BC1">
              <w:rPr>
                <w:rFonts w:ascii="Times New Roman" w:eastAsia="Times New Roman" w:hAnsi="Times New Roman"/>
                <w:color w:val="000000" w:themeColor="text1"/>
                <w:sz w:val="24"/>
                <w:szCs w:val="24"/>
              </w:rPr>
              <w:t xml:space="preserve">praktinę </w:t>
            </w:r>
            <w:r w:rsidR="0072040F">
              <w:rPr>
                <w:rFonts w:ascii="Times New Roman" w:eastAsia="Times New Roman" w:hAnsi="Times New Roman"/>
                <w:color w:val="000000" w:themeColor="text1"/>
                <w:sz w:val="24"/>
                <w:szCs w:val="24"/>
              </w:rPr>
              <w:t xml:space="preserve">programuotojo </w:t>
            </w:r>
            <w:r w:rsidR="000B5CEB" w:rsidRPr="00343BC1">
              <w:rPr>
                <w:rFonts w:ascii="Times New Roman" w:eastAsia="Times New Roman" w:hAnsi="Times New Roman"/>
                <w:color w:val="000000" w:themeColor="text1"/>
                <w:sz w:val="24"/>
                <w:szCs w:val="24"/>
              </w:rPr>
              <w:t xml:space="preserve">darbo patirtį įgyvendinant bent </w:t>
            </w:r>
            <w:r w:rsidR="000C5821">
              <w:rPr>
                <w:rFonts w:ascii="Times New Roman" w:eastAsia="Times New Roman" w:hAnsi="Times New Roman"/>
                <w:color w:val="000000" w:themeColor="text1"/>
                <w:sz w:val="24"/>
                <w:szCs w:val="24"/>
              </w:rPr>
              <w:t>1</w:t>
            </w:r>
            <w:r w:rsidR="000C5821" w:rsidRPr="00343BC1">
              <w:rPr>
                <w:rFonts w:ascii="Times New Roman" w:eastAsia="Times New Roman" w:hAnsi="Times New Roman"/>
                <w:color w:val="000000" w:themeColor="text1"/>
                <w:sz w:val="24"/>
                <w:szCs w:val="24"/>
              </w:rPr>
              <w:t xml:space="preserve"> </w:t>
            </w:r>
            <w:r w:rsidR="000B5CEB" w:rsidRPr="00343BC1">
              <w:rPr>
                <w:rFonts w:ascii="Times New Roman" w:eastAsia="Times New Roman" w:hAnsi="Times New Roman"/>
                <w:color w:val="000000" w:themeColor="text1"/>
                <w:sz w:val="24"/>
                <w:szCs w:val="24"/>
              </w:rPr>
              <w:t>(</w:t>
            </w:r>
            <w:r w:rsidR="000C5821">
              <w:rPr>
                <w:rFonts w:ascii="Times New Roman" w:eastAsia="Times New Roman" w:hAnsi="Times New Roman"/>
                <w:color w:val="000000" w:themeColor="text1"/>
                <w:sz w:val="24"/>
                <w:szCs w:val="24"/>
              </w:rPr>
              <w:t>vieną</w:t>
            </w:r>
            <w:r w:rsidR="000B5CEB" w:rsidRPr="00343BC1">
              <w:rPr>
                <w:rFonts w:ascii="Times New Roman" w:eastAsia="Times New Roman" w:hAnsi="Times New Roman"/>
                <w:color w:val="000000" w:themeColor="text1"/>
                <w:sz w:val="24"/>
                <w:szCs w:val="24"/>
              </w:rPr>
              <w:t>) informacinių sistemų ir / arba registrų kūrimo / ar modernizavimo ir/ar priežiūros paslaugų  projekt</w:t>
            </w:r>
            <w:r w:rsidR="00796CC6">
              <w:rPr>
                <w:rFonts w:ascii="Times New Roman" w:eastAsia="Times New Roman" w:hAnsi="Times New Roman"/>
                <w:color w:val="000000" w:themeColor="text1"/>
                <w:sz w:val="24"/>
                <w:szCs w:val="24"/>
              </w:rPr>
              <w:t>ą</w:t>
            </w:r>
            <w:r w:rsidR="000B5CEB" w:rsidRPr="00343BC1">
              <w:rPr>
                <w:rFonts w:ascii="Times New Roman" w:eastAsia="Times New Roman" w:hAnsi="Times New Roman"/>
                <w:color w:val="000000" w:themeColor="text1"/>
                <w:sz w:val="24"/>
                <w:szCs w:val="24"/>
              </w:rPr>
              <w:t xml:space="preserve"> (sutart</w:t>
            </w:r>
            <w:r w:rsidR="00796CC6">
              <w:rPr>
                <w:rFonts w:ascii="Times New Roman" w:eastAsia="Times New Roman" w:hAnsi="Times New Roman"/>
                <w:color w:val="000000" w:themeColor="text1"/>
                <w:sz w:val="24"/>
                <w:szCs w:val="24"/>
              </w:rPr>
              <w:t>į</w:t>
            </w:r>
            <w:r w:rsidR="000B5CEB" w:rsidRPr="00343BC1">
              <w:rPr>
                <w:rFonts w:ascii="Times New Roman" w:eastAsia="Times New Roman" w:hAnsi="Times New Roman"/>
                <w:color w:val="000000" w:themeColor="text1"/>
                <w:sz w:val="24"/>
                <w:szCs w:val="24"/>
              </w:rPr>
              <w:t>)</w:t>
            </w:r>
            <w:r w:rsidR="008A7340">
              <w:rPr>
                <w:rFonts w:ascii="Times New Roman" w:eastAsia="Times New Roman" w:hAnsi="Times New Roman"/>
                <w:color w:val="000000" w:themeColor="text1"/>
                <w:sz w:val="24"/>
                <w:szCs w:val="24"/>
              </w:rPr>
              <w:t xml:space="preserve">. </w:t>
            </w:r>
            <w:r w:rsidR="008A7340" w:rsidRPr="00EE0086">
              <w:rPr>
                <w:rFonts w:ascii="Times New Roman" w:eastAsia="Times New Roman" w:hAnsi="Times New Roman"/>
                <w:bCs/>
                <w:iCs/>
                <w:color w:val="000000" w:themeColor="text1"/>
                <w:sz w:val="24"/>
                <w:szCs w:val="24"/>
              </w:rPr>
              <w:t>Ekspertas patirtį gali įrodinėti baigtais projektais/sutartimis.</w:t>
            </w:r>
          </w:p>
          <w:p w14:paraId="6DDBE8D1" w14:textId="3C75FE12" w:rsidR="000B5CEB" w:rsidRPr="00343BC1" w:rsidRDefault="009971B7" w:rsidP="009971B7">
            <w:pPr>
              <w:tabs>
                <w:tab w:val="left" w:pos="316"/>
                <w:tab w:val="left" w:pos="1134"/>
              </w:tabs>
              <w:spacing w:after="0" w:line="240" w:lineRule="auto"/>
              <w:jc w:val="both"/>
              <w:rPr>
                <w:rFonts w:ascii="Times New Roman" w:eastAsia="Times New Roman" w:hAnsi="Times New Roman"/>
                <w:color w:val="000000" w:themeColor="text1"/>
                <w:spacing w:val="-2"/>
                <w:sz w:val="24"/>
                <w:szCs w:val="24"/>
              </w:rPr>
            </w:pPr>
            <w:r w:rsidRPr="00343BC1">
              <w:rPr>
                <w:rFonts w:ascii="Times New Roman" w:eastAsia="Times New Roman" w:hAnsi="Times New Roman"/>
                <w:color w:val="000000" w:themeColor="text1"/>
                <w:sz w:val="24"/>
                <w:szCs w:val="24"/>
              </w:rPr>
              <w:t xml:space="preserve">- </w:t>
            </w:r>
            <w:r w:rsidR="000B5CEB" w:rsidRPr="00343BC1">
              <w:rPr>
                <w:rFonts w:ascii="Times New Roman" w:eastAsia="Times New Roman" w:hAnsi="Times New Roman"/>
                <w:color w:val="000000" w:themeColor="text1"/>
                <w:sz w:val="24"/>
                <w:szCs w:val="24"/>
              </w:rPr>
              <w:t>tarptautiniu mastu pripažįstamą programuotojo kvalifikaciją.</w:t>
            </w:r>
          </w:p>
        </w:tc>
        <w:tc>
          <w:tcPr>
            <w:tcW w:w="4393" w:type="dxa"/>
            <w:tcBorders>
              <w:left w:val="single" w:sz="4" w:space="0" w:color="auto"/>
            </w:tcBorders>
          </w:tcPr>
          <w:p w14:paraId="054C7137" w14:textId="77777777" w:rsidR="00BE6005" w:rsidRPr="00343BC1" w:rsidRDefault="00BE6005" w:rsidP="00BE6005">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Tiekėjas pateikia:</w:t>
            </w:r>
          </w:p>
          <w:p w14:paraId="60D890AB" w14:textId="74D2FD1E" w:rsidR="00BE6005" w:rsidRPr="00343BC1" w:rsidRDefault="00BE6005" w:rsidP="00BE6005">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1) </w:t>
            </w:r>
            <w:r w:rsidR="007B19FA">
              <w:rPr>
                <w:rFonts w:ascii="Times New Roman" w:eastAsia="Times New Roman" w:hAnsi="Times New Roman"/>
                <w:color w:val="000000" w:themeColor="text1"/>
                <w:sz w:val="24"/>
                <w:szCs w:val="24"/>
              </w:rPr>
              <w:t>Š</w:t>
            </w:r>
            <w:r w:rsidRPr="00343BC1">
              <w:rPr>
                <w:rFonts w:ascii="Times New Roman" w:eastAsia="Times New Roman" w:hAnsi="Times New Roman"/>
                <w:color w:val="000000" w:themeColor="text1"/>
                <w:sz w:val="24"/>
                <w:szCs w:val="24"/>
              </w:rPr>
              <w:t>ios lentelės 1.2 papunktyje nurodytą informaciją</w:t>
            </w:r>
            <w:r w:rsidR="007B19FA">
              <w:rPr>
                <w:rFonts w:ascii="Times New Roman" w:eastAsia="Times New Roman" w:hAnsi="Times New Roman"/>
                <w:color w:val="000000" w:themeColor="text1"/>
                <w:sz w:val="24"/>
                <w:szCs w:val="24"/>
              </w:rPr>
              <w:t>/dokumentus</w:t>
            </w:r>
            <w:r w:rsidRPr="00343BC1">
              <w:rPr>
                <w:rFonts w:ascii="Times New Roman" w:eastAsia="Times New Roman" w:hAnsi="Times New Roman"/>
                <w:color w:val="000000" w:themeColor="text1"/>
                <w:sz w:val="24"/>
                <w:szCs w:val="24"/>
              </w:rPr>
              <w:t>.</w:t>
            </w:r>
          </w:p>
          <w:p w14:paraId="3FC7B280" w14:textId="3608B6F9" w:rsidR="000B5CEB" w:rsidRPr="00343BC1" w:rsidRDefault="00BE6005"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2) </w:t>
            </w:r>
            <w:r w:rsidR="000B5CEB" w:rsidRPr="00343BC1">
              <w:rPr>
                <w:rFonts w:ascii="Times New Roman" w:eastAsia="Times New Roman" w:hAnsi="Times New Roman"/>
                <w:color w:val="000000" w:themeColor="text1"/>
                <w:sz w:val="24"/>
                <w:szCs w:val="24"/>
              </w:rPr>
              <w:t>Programuotojo kvalifikaciją liudijantį sertifikatą (</w:t>
            </w:r>
            <w:r w:rsidR="000B5CEB" w:rsidRPr="00343BC1">
              <w:rPr>
                <w:rFonts w:ascii="Times New Roman" w:eastAsia="Times New Roman" w:hAnsi="Times New Roman"/>
                <w:bCs/>
                <w:color w:val="000000" w:themeColor="text1"/>
                <w:sz w:val="24"/>
                <w:szCs w:val="24"/>
              </w:rPr>
              <w:t>OCP (</w:t>
            </w:r>
            <w:r w:rsidR="000B5CEB" w:rsidRPr="00343BC1">
              <w:rPr>
                <w:rFonts w:ascii="Times New Roman" w:eastAsia="Times New Roman" w:hAnsi="Times New Roman"/>
                <w:bCs/>
                <w:i/>
                <w:color w:val="000000" w:themeColor="text1"/>
                <w:sz w:val="24"/>
                <w:szCs w:val="24"/>
              </w:rPr>
              <w:t>Oracle Certified Profesional</w:t>
            </w:r>
            <w:r w:rsidR="000B5CEB" w:rsidRPr="00343BC1">
              <w:rPr>
                <w:rFonts w:ascii="Times New Roman" w:eastAsia="Times New Roman" w:hAnsi="Times New Roman"/>
                <w:bCs/>
                <w:color w:val="000000" w:themeColor="text1"/>
                <w:sz w:val="24"/>
                <w:szCs w:val="24"/>
              </w:rPr>
              <w:t>) arba JCP (</w:t>
            </w:r>
            <w:r w:rsidR="000B5CEB" w:rsidRPr="00343BC1">
              <w:rPr>
                <w:rFonts w:ascii="Times New Roman" w:eastAsia="Times New Roman" w:hAnsi="Times New Roman"/>
                <w:bCs/>
                <w:i/>
                <w:color w:val="000000" w:themeColor="text1"/>
                <w:sz w:val="24"/>
                <w:szCs w:val="24"/>
              </w:rPr>
              <w:t>Java Certified Programmer</w:t>
            </w:r>
            <w:r w:rsidR="000B5CEB" w:rsidRPr="00343BC1">
              <w:rPr>
                <w:rFonts w:ascii="Times New Roman" w:eastAsia="Times New Roman" w:hAnsi="Times New Roman"/>
                <w:bCs/>
                <w:color w:val="000000" w:themeColor="text1"/>
                <w:sz w:val="24"/>
                <w:szCs w:val="24"/>
              </w:rPr>
              <w:t>), ar</w:t>
            </w:r>
            <w:r w:rsidRPr="00343BC1">
              <w:rPr>
                <w:rFonts w:ascii="Times New Roman" w:eastAsia="Times New Roman" w:hAnsi="Times New Roman"/>
                <w:bCs/>
                <w:color w:val="000000" w:themeColor="text1"/>
                <w:sz w:val="24"/>
                <w:szCs w:val="24"/>
              </w:rPr>
              <w:t>ba</w:t>
            </w:r>
            <w:r w:rsidR="000B5CEB" w:rsidRPr="00343BC1">
              <w:rPr>
                <w:rFonts w:ascii="Times New Roman" w:eastAsia="Times New Roman" w:hAnsi="Times New Roman"/>
                <w:bCs/>
                <w:color w:val="000000" w:themeColor="text1"/>
                <w:sz w:val="24"/>
                <w:szCs w:val="24"/>
              </w:rPr>
              <w:t xml:space="preserve"> jam lygiavertis),</w:t>
            </w:r>
            <w:r w:rsidR="000B5CEB" w:rsidRPr="00343BC1">
              <w:rPr>
                <w:rFonts w:ascii="Times New Roman" w:eastAsia="Times New Roman" w:hAnsi="Times New Roman"/>
                <w:color w:val="000000" w:themeColor="text1"/>
                <w:sz w:val="24"/>
                <w:szCs w:val="24"/>
              </w:rPr>
              <w:t xml:space="preserve"> ar lygiavertį dokumentą. </w:t>
            </w:r>
          </w:p>
          <w:p w14:paraId="63DBECEA" w14:textId="6D3E3DAB" w:rsidR="000B5CEB" w:rsidRPr="00343BC1" w:rsidRDefault="000B5CEB" w:rsidP="00BA7C58">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p>
        </w:tc>
      </w:tr>
      <w:tr w:rsidR="00EA1BF7" w:rsidRPr="00343BC1" w14:paraId="473D1DD9" w14:textId="77777777" w:rsidTr="00534B97">
        <w:tc>
          <w:tcPr>
            <w:tcW w:w="993" w:type="dxa"/>
          </w:tcPr>
          <w:p w14:paraId="29FCFDD2" w14:textId="0752449B" w:rsidR="00EA1BF7" w:rsidRPr="00343BC1" w:rsidRDefault="00EC5DB8" w:rsidP="004D6433">
            <w:pPr>
              <w:widowControl w:val="0"/>
              <w:tabs>
                <w:tab w:val="left" w:pos="426"/>
                <w:tab w:val="left" w:pos="709"/>
                <w:tab w:val="left" w:pos="1134"/>
              </w:tabs>
              <w:autoSpaceDE w:val="0"/>
              <w:autoSpaceDN w:val="0"/>
              <w:adjustRightInd w:val="0"/>
              <w:spacing w:after="0" w:line="240" w:lineRule="auto"/>
              <w:contextualSpacing/>
              <w:jc w:val="both"/>
              <w:rPr>
                <w:rFonts w:ascii="Times New Roman" w:eastAsia="Times New Roman" w:hAnsi="Times New Roman"/>
                <w:color w:val="000000" w:themeColor="text1"/>
                <w:sz w:val="24"/>
                <w:szCs w:val="24"/>
                <w:lang w:val="en-US" w:eastAsia="lt-LT"/>
              </w:rPr>
            </w:pPr>
            <w:r w:rsidRPr="00343BC1">
              <w:rPr>
                <w:rFonts w:ascii="Times New Roman" w:eastAsia="Times New Roman" w:hAnsi="Times New Roman"/>
                <w:color w:val="000000" w:themeColor="text1"/>
                <w:sz w:val="24"/>
                <w:szCs w:val="24"/>
                <w:lang w:val="en-US" w:eastAsia="lt-LT"/>
              </w:rPr>
              <w:t>1</w:t>
            </w:r>
            <w:r w:rsidR="00D72A53" w:rsidRPr="00343BC1">
              <w:rPr>
                <w:rFonts w:ascii="Times New Roman" w:eastAsia="Times New Roman" w:hAnsi="Times New Roman"/>
                <w:color w:val="000000" w:themeColor="text1"/>
                <w:sz w:val="24"/>
                <w:szCs w:val="24"/>
                <w:lang w:val="en-US" w:eastAsia="lt-LT"/>
              </w:rPr>
              <w:t>.2.4.</w:t>
            </w:r>
          </w:p>
        </w:tc>
        <w:tc>
          <w:tcPr>
            <w:tcW w:w="4395" w:type="dxa"/>
            <w:tcBorders>
              <w:top w:val="single" w:sz="4" w:space="0" w:color="auto"/>
              <w:left w:val="single" w:sz="4" w:space="0" w:color="auto"/>
              <w:bottom w:val="single" w:sz="4" w:space="0" w:color="auto"/>
              <w:right w:val="single" w:sz="4" w:space="0" w:color="auto"/>
            </w:tcBorders>
          </w:tcPr>
          <w:p w14:paraId="3A993A69" w14:textId="107830BA" w:rsidR="00EA1BF7" w:rsidRPr="00343BC1" w:rsidRDefault="00534B97" w:rsidP="006401E3">
            <w:pPr>
              <w:tabs>
                <w:tab w:val="left" w:pos="426"/>
                <w:tab w:val="left" w:pos="709"/>
                <w:tab w:val="left" w:pos="1134"/>
              </w:tabs>
              <w:spacing w:after="0" w:line="240" w:lineRule="auto"/>
              <w:jc w:val="both"/>
              <w:rPr>
                <w:rFonts w:ascii="Times New Roman" w:eastAsia="Times New Roman" w:hAnsi="Times New Roman"/>
                <w:color w:val="000000" w:themeColor="text1"/>
                <w:spacing w:val="-2"/>
                <w:sz w:val="24"/>
                <w:szCs w:val="24"/>
              </w:rPr>
            </w:pPr>
            <w:r w:rsidRPr="00343BC1">
              <w:rPr>
                <w:rFonts w:ascii="Times New Roman" w:eastAsia="Times New Roman" w:hAnsi="Times New Roman"/>
                <w:b/>
                <w:bCs/>
                <w:color w:val="000000" w:themeColor="text1"/>
                <w:spacing w:val="-2"/>
                <w:sz w:val="24"/>
                <w:szCs w:val="24"/>
              </w:rPr>
              <w:t xml:space="preserve">Ekspertas Nr. 4 – Ergonomikos (vartotojo sąsajos) ekspertas </w:t>
            </w:r>
            <w:r w:rsidRPr="00343BC1">
              <w:rPr>
                <w:rFonts w:ascii="Times New Roman" w:eastAsia="Times New Roman" w:hAnsi="Times New Roman"/>
                <w:color w:val="000000" w:themeColor="text1"/>
                <w:spacing w:val="-2"/>
                <w:sz w:val="24"/>
                <w:szCs w:val="24"/>
              </w:rPr>
              <w:t xml:space="preserve"> turi turėti:</w:t>
            </w:r>
          </w:p>
          <w:p w14:paraId="49175945" w14:textId="22BA2782" w:rsidR="00B05D39" w:rsidRPr="00EE0086" w:rsidRDefault="00534B97" w:rsidP="00B05D39">
            <w:pPr>
              <w:tabs>
                <w:tab w:val="left" w:pos="426"/>
                <w:tab w:val="left" w:pos="709"/>
                <w:tab w:val="left" w:pos="1134"/>
              </w:tabs>
              <w:spacing w:after="0" w:line="240" w:lineRule="auto"/>
              <w:jc w:val="both"/>
              <w:rPr>
                <w:rFonts w:ascii="Times New Roman" w:eastAsia="Times New Roman" w:hAnsi="Times New Roman"/>
                <w:bCs/>
                <w:iCs/>
                <w:color w:val="000000" w:themeColor="text1"/>
                <w:spacing w:val="-2"/>
                <w:sz w:val="24"/>
                <w:szCs w:val="24"/>
              </w:rPr>
            </w:pPr>
            <w:r w:rsidRPr="00343BC1">
              <w:rPr>
                <w:rFonts w:ascii="Times New Roman" w:eastAsia="Times New Roman" w:hAnsi="Times New Roman"/>
                <w:color w:val="000000" w:themeColor="text1"/>
                <w:spacing w:val="-2"/>
                <w:sz w:val="24"/>
                <w:szCs w:val="24"/>
              </w:rPr>
              <w:t>- ne trumpesnę nei 3 (trejų) metų darbo patirtį, teikiant informacinių sistemų ar registrų naudotojų poreikių analizės ir naudotojų sąsajų kūrimo paslaugas;</w:t>
            </w:r>
          </w:p>
          <w:p w14:paraId="69A221BA" w14:textId="07604C45" w:rsidR="00534B97" w:rsidRPr="00343BC1" w:rsidRDefault="00534B97" w:rsidP="00507460">
            <w:pPr>
              <w:tabs>
                <w:tab w:val="left" w:pos="426"/>
                <w:tab w:val="left" w:pos="709"/>
                <w:tab w:val="left" w:pos="1134"/>
              </w:tabs>
              <w:spacing w:after="0" w:line="240" w:lineRule="auto"/>
              <w:jc w:val="both"/>
              <w:rPr>
                <w:rFonts w:ascii="Times New Roman" w:eastAsia="Times New Roman" w:hAnsi="Times New Roman"/>
                <w:color w:val="000000" w:themeColor="text1"/>
                <w:spacing w:val="-2"/>
                <w:sz w:val="24"/>
                <w:szCs w:val="24"/>
              </w:rPr>
            </w:pPr>
            <w:r w:rsidRPr="00343BC1">
              <w:rPr>
                <w:rFonts w:ascii="Times New Roman" w:eastAsia="Times New Roman" w:hAnsi="Times New Roman"/>
                <w:color w:val="000000" w:themeColor="text1"/>
                <w:spacing w:val="-2"/>
                <w:sz w:val="24"/>
                <w:szCs w:val="24"/>
              </w:rPr>
              <w:t xml:space="preserve">- </w:t>
            </w:r>
            <w:r w:rsidR="00507460" w:rsidRPr="00343BC1">
              <w:rPr>
                <w:rFonts w:ascii="Times New Roman" w:eastAsia="Times New Roman" w:hAnsi="Times New Roman"/>
                <w:color w:val="000000" w:themeColor="text1"/>
                <w:spacing w:val="-2"/>
                <w:sz w:val="24"/>
                <w:szCs w:val="24"/>
              </w:rPr>
              <w:t xml:space="preserve">tarptautiniu mastu pripažįstamą informacinių sistemų naudotojų sąsajų </w:t>
            </w:r>
            <w:r w:rsidR="00507460" w:rsidRPr="00343BC1">
              <w:rPr>
                <w:rFonts w:ascii="Times New Roman" w:eastAsia="Times New Roman" w:hAnsi="Times New Roman"/>
                <w:color w:val="000000" w:themeColor="text1"/>
                <w:spacing w:val="-2"/>
                <w:sz w:val="24"/>
                <w:szCs w:val="24"/>
              </w:rPr>
              <w:lastRenderedPageBreak/>
              <w:t xml:space="preserve">ergonomikos (angl., Usability) vertinimo </w:t>
            </w:r>
            <w:r w:rsidRPr="00343BC1">
              <w:rPr>
                <w:rFonts w:ascii="Times New Roman" w:eastAsia="Times New Roman" w:hAnsi="Times New Roman"/>
                <w:color w:val="000000" w:themeColor="text1"/>
                <w:spacing w:val="-2"/>
                <w:sz w:val="24"/>
                <w:szCs w:val="24"/>
              </w:rPr>
              <w:t xml:space="preserve"> kvalifikaciją.</w:t>
            </w:r>
          </w:p>
        </w:tc>
        <w:tc>
          <w:tcPr>
            <w:tcW w:w="4393" w:type="dxa"/>
            <w:tcBorders>
              <w:left w:val="single" w:sz="4" w:space="0" w:color="auto"/>
            </w:tcBorders>
          </w:tcPr>
          <w:p w14:paraId="3D52F5D2" w14:textId="77777777" w:rsidR="00BE6005" w:rsidRPr="00343BC1" w:rsidRDefault="00BE6005" w:rsidP="00BE6005">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lastRenderedPageBreak/>
              <w:t>Tiekėjas pateikia:</w:t>
            </w:r>
          </w:p>
          <w:p w14:paraId="59AB67E8" w14:textId="7042D6B3" w:rsidR="00BE6005" w:rsidRPr="00343BC1" w:rsidRDefault="00BE6005" w:rsidP="00BE6005">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1) </w:t>
            </w:r>
            <w:r w:rsidR="00237D2F">
              <w:rPr>
                <w:rFonts w:ascii="Times New Roman" w:eastAsia="Times New Roman" w:hAnsi="Times New Roman"/>
                <w:color w:val="000000" w:themeColor="text1"/>
                <w:sz w:val="24"/>
                <w:szCs w:val="24"/>
              </w:rPr>
              <w:t>Š</w:t>
            </w:r>
            <w:r w:rsidRPr="00343BC1">
              <w:rPr>
                <w:rFonts w:ascii="Times New Roman" w:eastAsia="Times New Roman" w:hAnsi="Times New Roman"/>
                <w:color w:val="000000" w:themeColor="text1"/>
                <w:sz w:val="24"/>
                <w:szCs w:val="24"/>
              </w:rPr>
              <w:t>ios lentelės 1.2 papunktyje nurodytą informaciją</w:t>
            </w:r>
            <w:r w:rsidR="00237D2F">
              <w:rPr>
                <w:rFonts w:ascii="Times New Roman" w:eastAsia="Times New Roman" w:hAnsi="Times New Roman"/>
                <w:color w:val="000000" w:themeColor="text1"/>
                <w:sz w:val="24"/>
                <w:szCs w:val="24"/>
              </w:rPr>
              <w:t>/dokumentus</w:t>
            </w:r>
            <w:r w:rsidRPr="00343BC1">
              <w:rPr>
                <w:rFonts w:ascii="Times New Roman" w:eastAsia="Times New Roman" w:hAnsi="Times New Roman"/>
                <w:color w:val="000000" w:themeColor="text1"/>
                <w:sz w:val="24"/>
                <w:szCs w:val="24"/>
              </w:rPr>
              <w:t>.</w:t>
            </w:r>
          </w:p>
          <w:p w14:paraId="2739EE4D" w14:textId="38B79187" w:rsidR="00D90479" w:rsidRPr="00343BC1" w:rsidRDefault="00BE6005" w:rsidP="00534B97">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2) </w:t>
            </w:r>
            <w:r w:rsidR="00507460" w:rsidRPr="00343BC1">
              <w:rPr>
                <w:rFonts w:ascii="Times New Roman" w:eastAsia="Times New Roman" w:hAnsi="Times New Roman"/>
                <w:color w:val="000000" w:themeColor="text1"/>
                <w:sz w:val="24"/>
                <w:szCs w:val="24"/>
              </w:rPr>
              <w:t>Informacinių sistemų naudotojų sąsajų e</w:t>
            </w:r>
            <w:r w:rsidR="00F837F0" w:rsidRPr="00343BC1">
              <w:rPr>
                <w:rFonts w:ascii="Times New Roman" w:eastAsia="Times New Roman" w:hAnsi="Times New Roman"/>
                <w:color w:val="000000" w:themeColor="text1"/>
                <w:sz w:val="24"/>
                <w:szCs w:val="24"/>
              </w:rPr>
              <w:t xml:space="preserve">rgonomikos </w:t>
            </w:r>
            <w:r w:rsidR="00507460" w:rsidRPr="00343BC1">
              <w:rPr>
                <w:rFonts w:ascii="Times New Roman" w:eastAsia="Times New Roman" w:hAnsi="Times New Roman"/>
                <w:color w:val="000000" w:themeColor="text1"/>
                <w:sz w:val="24"/>
                <w:szCs w:val="24"/>
              </w:rPr>
              <w:t xml:space="preserve">vertinimo </w:t>
            </w:r>
            <w:r w:rsidR="00534B97" w:rsidRPr="00343BC1">
              <w:rPr>
                <w:rFonts w:ascii="Times New Roman" w:eastAsia="Times New Roman" w:hAnsi="Times New Roman"/>
                <w:color w:val="000000" w:themeColor="text1"/>
                <w:sz w:val="24"/>
                <w:szCs w:val="24"/>
              </w:rPr>
              <w:t>kvalifikaciją liudijantį sertifikatą (</w:t>
            </w:r>
            <w:r w:rsidR="00F837F0" w:rsidRPr="00343BC1">
              <w:rPr>
                <w:rFonts w:ascii="Times New Roman" w:eastAsia="Times New Roman" w:hAnsi="Times New Roman"/>
                <w:color w:val="000000" w:themeColor="text1"/>
                <w:sz w:val="24"/>
                <w:szCs w:val="24"/>
              </w:rPr>
              <w:t>CUA (Certified Usability Analyst)</w:t>
            </w:r>
            <w:r w:rsidR="00344CD6" w:rsidRPr="00343BC1">
              <w:rPr>
                <w:rFonts w:ascii="Times New Roman" w:eastAsia="Times New Roman" w:hAnsi="Times New Roman"/>
                <w:color w:val="000000" w:themeColor="text1"/>
                <w:sz w:val="24"/>
                <w:szCs w:val="24"/>
              </w:rPr>
              <w:t xml:space="preserve"> arba</w:t>
            </w:r>
            <w:r w:rsidR="00F837F0" w:rsidRPr="00343BC1">
              <w:rPr>
                <w:rFonts w:ascii="Times New Roman" w:eastAsia="Times New Roman" w:hAnsi="Times New Roman"/>
                <w:color w:val="000000" w:themeColor="text1"/>
                <w:sz w:val="24"/>
                <w:szCs w:val="24"/>
              </w:rPr>
              <w:t xml:space="preserve"> BCPE (Board of Certification in Professional Ergonomics),</w:t>
            </w:r>
            <w:r w:rsidR="00344CD6" w:rsidRPr="00343BC1">
              <w:rPr>
                <w:rFonts w:ascii="Times New Roman" w:eastAsia="Times New Roman" w:hAnsi="Times New Roman"/>
                <w:color w:val="000000" w:themeColor="text1"/>
                <w:sz w:val="24"/>
                <w:szCs w:val="24"/>
              </w:rPr>
              <w:t xml:space="preserve"> </w:t>
            </w:r>
            <w:r w:rsidR="00344CD6" w:rsidRPr="00343BC1">
              <w:rPr>
                <w:rFonts w:ascii="Times New Roman" w:eastAsia="Times New Roman" w:hAnsi="Times New Roman"/>
                <w:color w:val="000000" w:themeColor="text1"/>
                <w:sz w:val="24"/>
                <w:szCs w:val="24"/>
              </w:rPr>
              <w:lastRenderedPageBreak/>
              <w:t>arba</w:t>
            </w:r>
            <w:r w:rsidR="00F837F0" w:rsidRPr="00343BC1">
              <w:rPr>
                <w:rFonts w:ascii="Times New Roman" w:eastAsia="Times New Roman" w:hAnsi="Times New Roman"/>
                <w:color w:val="000000" w:themeColor="text1"/>
                <w:sz w:val="24"/>
                <w:szCs w:val="24"/>
              </w:rPr>
              <w:t xml:space="preserve"> Certified Professional for Usability and User Experience</w:t>
            </w:r>
            <w:r w:rsidR="00344CD6" w:rsidRPr="00343BC1">
              <w:rPr>
                <w:rFonts w:ascii="Times New Roman" w:eastAsia="Times New Roman" w:hAnsi="Times New Roman"/>
                <w:color w:val="000000" w:themeColor="text1"/>
                <w:sz w:val="24"/>
                <w:szCs w:val="24"/>
              </w:rPr>
              <w:t>,</w:t>
            </w:r>
            <w:r w:rsidR="00F837F0" w:rsidRPr="00343BC1">
              <w:rPr>
                <w:rFonts w:ascii="Times New Roman" w:eastAsia="Times New Roman" w:hAnsi="Times New Roman"/>
                <w:color w:val="000000" w:themeColor="text1"/>
                <w:sz w:val="24"/>
                <w:szCs w:val="24"/>
              </w:rPr>
              <w:t xml:space="preserve"> </w:t>
            </w:r>
            <w:r w:rsidR="00534B97" w:rsidRPr="00343BC1">
              <w:rPr>
                <w:rFonts w:ascii="Times New Roman" w:eastAsia="Times New Roman" w:hAnsi="Times New Roman"/>
                <w:color w:val="000000" w:themeColor="text1"/>
                <w:sz w:val="24"/>
                <w:szCs w:val="24"/>
              </w:rPr>
              <w:t>arba</w:t>
            </w:r>
            <w:r w:rsidR="00344CD6" w:rsidRPr="00343BC1">
              <w:rPr>
                <w:rFonts w:ascii="Times New Roman" w:eastAsia="Times New Roman" w:hAnsi="Times New Roman"/>
                <w:color w:val="000000" w:themeColor="text1"/>
                <w:sz w:val="24"/>
                <w:szCs w:val="24"/>
              </w:rPr>
              <w:t xml:space="preserve"> jam lygiavertis)</w:t>
            </w:r>
            <w:r w:rsidR="00534B97" w:rsidRPr="00343BC1">
              <w:rPr>
                <w:rFonts w:ascii="Times New Roman" w:eastAsia="Times New Roman" w:hAnsi="Times New Roman"/>
                <w:color w:val="000000" w:themeColor="text1"/>
                <w:sz w:val="24"/>
                <w:szCs w:val="24"/>
              </w:rPr>
              <w:t xml:space="preserve"> ar lygiavertį dokumentą</w:t>
            </w:r>
            <w:r w:rsidR="00F837F0" w:rsidRPr="00343BC1">
              <w:rPr>
                <w:rFonts w:ascii="Times New Roman" w:eastAsia="Times New Roman" w:hAnsi="Times New Roman"/>
                <w:color w:val="000000" w:themeColor="text1"/>
                <w:sz w:val="24"/>
                <w:szCs w:val="24"/>
              </w:rPr>
              <w:t>)</w:t>
            </w:r>
            <w:r w:rsidR="00534B97" w:rsidRPr="00343BC1">
              <w:rPr>
                <w:rFonts w:ascii="Times New Roman" w:eastAsia="Times New Roman" w:hAnsi="Times New Roman"/>
                <w:color w:val="000000" w:themeColor="text1"/>
                <w:sz w:val="24"/>
                <w:szCs w:val="24"/>
              </w:rPr>
              <w:t>.</w:t>
            </w:r>
          </w:p>
          <w:p w14:paraId="0BF4BE81" w14:textId="46C5DDD2" w:rsidR="00EA1BF7" w:rsidRPr="00343BC1" w:rsidRDefault="00EA1BF7" w:rsidP="00534B97">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p>
        </w:tc>
      </w:tr>
      <w:tr w:rsidR="00EA1BF7" w:rsidRPr="00343BC1" w14:paraId="1875F38F" w14:textId="77777777" w:rsidTr="00534B97">
        <w:tc>
          <w:tcPr>
            <w:tcW w:w="993" w:type="dxa"/>
          </w:tcPr>
          <w:p w14:paraId="648BF521" w14:textId="02FAFBAA" w:rsidR="00EA1BF7" w:rsidRPr="00343BC1" w:rsidRDefault="00EC5DB8" w:rsidP="004D6433">
            <w:pPr>
              <w:widowControl w:val="0"/>
              <w:tabs>
                <w:tab w:val="left" w:pos="426"/>
                <w:tab w:val="left" w:pos="709"/>
                <w:tab w:val="left" w:pos="1134"/>
              </w:tabs>
              <w:autoSpaceDE w:val="0"/>
              <w:autoSpaceDN w:val="0"/>
              <w:adjustRightInd w:val="0"/>
              <w:spacing w:after="0" w:line="240" w:lineRule="auto"/>
              <w:contextualSpacing/>
              <w:jc w:val="both"/>
              <w:rPr>
                <w:rFonts w:ascii="Times New Roman" w:eastAsia="Times New Roman" w:hAnsi="Times New Roman"/>
                <w:color w:val="000000" w:themeColor="text1"/>
                <w:sz w:val="24"/>
                <w:szCs w:val="24"/>
                <w:lang w:eastAsia="lt-LT"/>
              </w:rPr>
            </w:pPr>
            <w:r w:rsidRPr="00343BC1">
              <w:rPr>
                <w:rFonts w:ascii="Times New Roman" w:eastAsia="Times New Roman" w:hAnsi="Times New Roman"/>
                <w:color w:val="000000" w:themeColor="text1"/>
                <w:sz w:val="24"/>
                <w:szCs w:val="24"/>
                <w:lang w:eastAsia="lt-LT"/>
              </w:rPr>
              <w:lastRenderedPageBreak/>
              <w:t>1</w:t>
            </w:r>
            <w:r w:rsidR="00D72A53" w:rsidRPr="00343BC1">
              <w:rPr>
                <w:rFonts w:ascii="Times New Roman" w:eastAsia="Times New Roman" w:hAnsi="Times New Roman"/>
                <w:color w:val="000000" w:themeColor="text1"/>
                <w:sz w:val="24"/>
                <w:szCs w:val="24"/>
                <w:lang w:eastAsia="lt-LT"/>
              </w:rPr>
              <w:t>.2.5.</w:t>
            </w:r>
          </w:p>
        </w:tc>
        <w:tc>
          <w:tcPr>
            <w:tcW w:w="4395" w:type="dxa"/>
            <w:tcBorders>
              <w:top w:val="single" w:sz="4" w:space="0" w:color="auto"/>
              <w:left w:val="single" w:sz="4" w:space="0" w:color="auto"/>
              <w:bottom w:val="single" w:sz="4" w:space="0" w:color="auto"/>
              <w:right w:val="single" w:sz="4" w:space="0" w:color="auto"/>
            </w:tcBorders>
          </w:tcPr>
          <w:p w14:paraId="63E1DEE8" w14:textId="2D614750" w:rsidR="00534B97" w:rsidRPr="00343BC1" w:rsidRDefault="00534B97" w:rsidP="00534B97">
            <w:pPr>
              <w:shd w:val="clear" w:color="auto" w:fill="FFFFFF" w:themeFill="background1"/>
              <w:spacing w:after="0" w:line="240" w:lineRule="auto"/>
              <w:jc w:val="both"/>
              <w:rPr>
                <w:rFonts w:ascii="Times New Roman" w:hAnsi="Times New Roman"/>
                <w:sz w:val="24"/>
                <w:szCs w:val="24"/>
              </w:rPr>
            </w:pPr>
            <w:r w:rsidRPr="00343BC1">
              <w:rPr>
                <w:rFonts w:ascii="Times New Roman" w:hAnsi="Times New Roman"/>
                <w:b/>
                <w:bCs/>
                <w:sz w:val="24"/>
                <w:szCs w:val="24"/>
              </w:rPr>
              <w:t xml:space="preserve">Ekspertas Nr. </w:t>
            </w:r>
            <w:r w:rsidRPr="00343BC1">
              <w:rPr>
                <w:rFonts w:ascii="Times New Roman" w:hAnsi="Times New Roman"/>
                <w:b/>
                <w:bCs/>
                <w:sz w:val="24"/>
                <w:szCs w:val="24"/>
                <w:lang w:val="it-IT"/>
              </w:rPr>
              <w:t>5</w:t>
            </w:r>
            <w:r w:rsidRPr="00343BC1">
              <w:rPr>
                <w:rFonts w:ascii="Times New Roman" w:hAnsi="Times New Roman"/>
                <w:b/>
                <w:bCs/>
                <w:sz w:val="24"/>
                <w:szCs w:val="24"/>
              </w:rPr>
              <w:t xml:space="preserve"> – Integracijų modeliavimo ekspertas </w:t>
            </w:r>
            <w:r w:rsidRPr="00343BC1">
              <w:rPr>
                <w:rFonts w:ascii="Times New Roman" w:hAnsi="Times New Roman"/>
                <w:sz w:val="24"/>
                <w:szCs w:val="24"/>
              </w:rPr>
              <w:t>privalo turėti:</w:t>
            </w:r>
          </w:p>
          <w:p w14:paraId="548B6943" w14:textId="4B92E7AC" w:rsidR="00534B97" w:rsidRPr="00343BC1" w:rsidRDefault="00534B97" w:rsidP="00534B97">
            <w:pPr>
              <w:shd w:val="clear" w:color="auto" w:fill="FFFFFF" w:themeFill="background1"/>
              <w:spacing w:after="0" w:line="240" w:lineRule="auto"/>
              <w:jc w:val="both"/>
              <w:rPr>
                <w:rFonts w:ascii="Times New Roman" w:hAnsi="Times New Roman"/>
                <w:sz w:val="24"/>
                <w:szCs w:val="24"/>
              </w:rPr>
            </w:pPr>
            <w:r w:rsidRPr="00343BC1">
              <w:rPr>
                <w:rFonts w:ascii="Times New Roman" w:hAnsi="Times New Roman"/>
                <w:sz w:val="24"/>
                <w:szCs w:val="24"/>
              </w:rPr>
              <w:t>- integracijų modeliavimo specialisto darbo patirties, per pastaruosius 3 (trejus) metus įgyvendinant bent 1 (vieną) sutartį, kurios vykdymo metu modeliuojamos informacinės sistemos ir procesai UML priemonėmis</w:t>
            </w:r>
            <w:r w:rsidR="003F2ED5" w:rsidRPr="00343BC1">
              <w:rPr>
                <w:rFonts w:ascii="Times New Roman" w:eastAsia="Times New Roman" w:hAnsi="Times New Roman"/>
                <w:color w:val="000000" w:themeColor="text1"/>
                <w:sz w:val="24"/>
                <w:szCs w:val="24"/>
              </w:rPr>
              <w:t xml:space="preserve"> arba lygiavertė</w:t>
            </w:r>
            <w:r w:rsidR="007F488D">
              <w:rPr>
                <w:rFonts w:ascii="Times New Roman" w:eastAsia="Times New Roman" w:hAnsi="Times New Roman"/>
                <w:color w:val="000000" w:themeColor="text1"/>
                <w:sz w:val="24"/>
                <w:szCs w:val="24"/>
              </w:rPr>
              <w:t>mis</w:t>
            </w:r>
            <w:r w:rsidR="003101AA">
              <w:rPr>
                <w:rFonts w:ascii="Times New Roman" w:hAnsi="Times New Roman"/>
                <w:sz w:val="24"/>
                <w:szCs w:val="24"/>
              </w:rPr>
              <w:t xml:space="preserve">. </w:t>
            </w:r>
            <w:r w:rsidR="003101AA" w:rsidRPr="00EE0086">
              <w:rPr>
                <w:rFonts w:ascii="Times New Roman" w:hAnsi="Times New Roman"/>
                <w:bCs/>
                <w:iCs/>
                <w:sz w:val="24"/>
                <w:szCs w:val="24"/>
              </w:rPr>
              <w:t>Ekspertas patirtį gali įrodinėti baigtais projektais/sutartimis</w:t>
            </w:r>
            <w:r w:rsidR="003101AA">
              <w:rPr>
                <w:rFonts w:ascii="Times New Roman" w:hAnsi="Times New Roman"/>
                <w:bCs/>
                <w:iCs/>
                <w:sz w:val="24"/>
                <w:szCs w:val="24"/>
              </w:rPr>
              <w:t>.</w:t>
            </w:r>
            <w:r w:rsidR="003101AA">
              <w:rPr>
                <w:rFonts w:ascii="Times New Roman" w:hAnsi="Times New Roman"/>
                <w:sz w:val="24"/>
                <w:szCs w:val="24"/>
              </w:rPr>
              <w:t xml:space="preserve"> </w:t>
            </w:r>
          </w:p>
          <w:p w14:paraId="6847DFDB" w14:textId="7FBEEFBF" w:rsidR="00534B97" w:rsidRPr="00343BC1" w:rsidRDefault="00534B97" w:rsidP="00534B97">
            <w:pPr>
              <w:shd w:val="clear" w:color="auto" w:fill="FFFFFF" w:themeFill="background1"/>
              <w:spacing w:after="0" w:line="240" w:lineRule="auto"/>
              <w:jc w:val="both"/>
              <w:rPr>
                <w:rFonts w:ascii="Times New Roman" w:hAnsi="Times New Roman"/>
                <w:sz w:val="24"/>
                <w:szCs w:val="24"/>
              </w:rPr>
            </w:pPr>
            <w:r w:rsidRPr="00343BC1">
              <w:rPr>
                <w:rFonts w:ascii="Times New Roman" w:hAnsi="Times New Roman"/>
                <w:sz w:val="24"/>
                <w:szCs w:val="24"/>
              </w:rPr>
              <w:t>- integracijų modeliavimo specialisto kvalifikaciją.</w:t>
            </w:r>
          </w:p>
        </w:tc>
        <w:tc>
          <w:tcPr>
            <w:tcW w:w="4393" w:type="dxa"/>
            <w:tcBorders>
              <w:left w:val="single" w:sz="4" w:space="0" w:color="auto"/>
            </w:tcBorders>
          </w:tcPr>
          <w:p w14:paraId="5377E182" w14:textId="77777777" w:rsidR="00344CD6" w:rsidRPr="00343BC1" w:rsidRDefault="00344CD6" w:rsidP="00344CD6">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Tiekėjas pateikia:</w:t>
            </w:r>
          </w:p>
          <w:p w14:paraId="33ABEDEE" w14:textId="4586FA1F" w:rsidR="00344CD6" w:rsidRPr="00343BC1" w:rsidRDefault="00344CD6" w:rsidP="00344CD6">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1) </w:t>
            </w:r>
            <w:r w:rsidR="00640A66">
              <w:rPr>
                <w:rFonts w:ascii="Times New Roman" w:eastAsia="Times New Roman" w:hAnsi="Times New Roman"/>
                <w:color w:val="000000" w:themeColor="text1"/>
                <w:sz w:val="24"/>
                <w:szCs w:val="24"/>
              </w:rPr>
              <w:t>Š</w:t>
            </w:r>
            <w:r w:rsidRPr="00343BC1">
              <w:rPr>
                <w:rFonts w:ascii="Times New Roman" w:eastAsia="Times New Roman" w:hAnsi="Times New Roman"/>
                <w:color w:val="000000" w:themeColor="text1"/>
                <w:sz w:val="24"/>
                <w:szCs w:val="24"/>
              </w:rPr>
              <w:t>ios lentelės 1.2 papunktyje nurodytą informaciją</w:t>
            </w:r>
            <w:r w:rsidR="00640A66">
              <w:rPr>
                <w:rFonts w:ascii="Times New Roman" w:eastAsia="Times New Roman" w:hAnsi="Times New Roman"/>
                <w:color w:val="000000" w:themeColor="text1"/>
                <w:sz w:val="24"/>
                <w:szCs w:val="24"/>
              </w:rPr>
              <w:t>/dokumentus</w:t>
            </w:r>
            <w:r w:rsidRPr="00343BC1">
              <w:rPr>
                <w:rFonts w:ascii="Times New Roman" w:eastAsia="Times New Roman" w:hAnsi="Times New Roman"/>
                <w:color w:val="000000" w:themeColor="text1"/>
                <w:sz w:val="24"/>
                <w:szCs w:val="24"/>
              </w:rPr>
              <w:t>.</w:t>
            </w:r>
          </w:p>
          <w:p w14:paraId="2D67B748" w14:textId="40E224F0" w:rsidR="00534B97" w:rsidRPr="00343BC1" w:rsidRDefault="00344CD6" w:rsidP="00534B97">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2) </w:t>
            </w:r>
            <w:r w:rsidR="00A6305F">
              <w:rPr>
                <w:rFonts w:ascii="Times New Roman" w:eastAsia="Times New Roman" w:hAnsi="Times New Roman"/>
                <w:color w:val="000000" w:themeColor="text1"/>
                <w:sz w:val="24"/>
                <w:szCs w:val="24"/>
              </w:rPr>
              <w:t>siūlomos programinės įrangos gamintojo i</w:t>
            </w:r>
            <w:r w:rsidR="00534B97" w:rsidRPr="00343BC1">
              <w:rPr>
                <w:rFonts w:ascii="Times New Roman" w:eastAsia="Times New Roman" w:hAnsi="Times New Roman"/>
                <w:color w:val="000000" w:themeColor="text1"/>
                <w:sz w:val="24"/>
                <w:szCs w:val="24"/>
              </w:rPr>
              <w:t xml:space="preserve">ntegracijų modeliavimo specialisto kvalifikaciją liudijantį sertifikatą </w:t>
            </w:r>
            <w:r w:rsidR="006E7642" w:rsidRPr="00343BC1">
              <w:rPr>
                <w:rFonts w:ascii="Times New Roman" w:eastAsia="Times New Roman" w:hAnsi="Times New Roman"/>
                <w:color w:val="000000" w:themeColor="text1"/>
                <w:sz w:val="24"/>
                <w:szCs w:val="24"/>
              </w:rPr>
              <w:t>a</w:t>
            </w:r>
            <w:r w:rsidR="00534B97" w:rsidRPr="00343BC1">
              <w:rPr>
                <w:rFonts w:ascii="Times New Roman" w:eastAsia="Times New Roman" w:hAnsi="Times New Roman"/>
                <w:color w:val="000000" w:themeColor="text1"/>
                <w:sz w:val="24"/>
                <w:szCs w:val="24"/>
              </w:rPr>
              <w:t xml:space="preserve">r lygiavertį dokumentą. </w:t>
            </w:r>
          </w:p>
          <w:p w14:paraId="2863D1D7" w14:textId="6AD172B7" w:rsidR="00EA1BF7" w:rsidRPr="00343BC1" w:rsidRDefault="00EA1BF7" w:rsidP="00BB6450">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p>
        </w:tc>
      </w:tr>
      <w:tr w:rsidR="000B5CEB" w:rsidRPr="00343BC1" w14:paraId="0658DE9B" w14:textId="77777777" w:rsidTr="00534B97">
        <w:tc>
          <w:tcPr>
            <w:tcW w:w="993" w:type="dxa"/>
          </w:tcPr>
          <w:p w14:paraId="728435A1" w14:textId="07AA5660" w:rsidR="000B5CEB" w:rsidRPr="00343BC1" w:rsidRDefault="00EC5DB8" w:rsidP="00BE18BD">
            <w:pPr>
              <w:widowControl w:val="0"/>
              <w:tabs>
                <w:tab w:val="left" w:pos="426"/>
                <w:tab w:val="left" w:pos="709"/>
                <w:tab w:val="left" w:pos="1134"/>
              </w:tabs>
              <w:autoSpaceDE w:val="0"/>
              <w:autoSpaceDN w:val="0"/>
              <w:adjustRightInd w:val="0"/>
              <w:spacing w:after="0" w:line="240" w:lineRule="auto"/>
              <w:contextualSpacing/>
              <w:jc w:val="both"/>
              <w:rPr>
                <w:rFonts w:ascii="Times New Roman" w:eastAsia="Times New Roman" w:hAnsi="Times New Roman"/>
                <w:color w:val="000000" w:themeColor="text1"/>
                <w:sz w:val="24"/>
                <w:szCs w:val="24"/>
                <w:lang w:val="en-US" w:eastAsia="lt-LT"/>
              </w:rPr>
            </w:pPr>
            <w:r w:rsidRPr="00343BC1">
              <w:rPr>
                <w:rFonts w:ascii="Times New Roman" w:eastAsia="Times New Roman" w:hAnsi="Times New Roman"/>
                <w:color w:val="000000" w:themeColor="text1"/>
                <w:sz w:val="24"/>
                <w:szCs w:val="24"/>
                <w:lang w:val="en-US" w:eastAsia="lt-LT"/>
              </w:rPr>
              <w:t>1</w:t>
            </w:r>
            <w:r w:rsidR="008E0CDE" w:rsidRPr="00343BC1">
              <w:rPr>
                <w:rFonts w:ascii="Times New Roman" w:eastAsia="Times New Roman" w:hAnsi="Times New Roman"/>
                <w:color w:val="000000" w:themeColor="text1"/>
                <w:sz w:val="24"/>
                <w:szCs w:val="24"/>
                <w:lang w:val="en-US" w:eastAsia="lt-LT"/>
              </w:rPr>
              <w:t>.</w:t>
            </w:r>
            <w:r w:rsidR="00446952" w:rsidRPr="00343BC1">
              <w:rPr>
                <w:rFonts w:ascii="Times New Roman" w:eastAsia="Times New Roman" w:hAnsi="Times New Roman"/>
                <w:color w:val="000000" w:themeColor="text1"/>
                <w:sz w:val="24"/>
                <w:szCs w:val="24"/>
                <w:lang w:val="en-US" w:eastAsia="lt-LT"/>
              </w:rPr>
              <w:t>2.</w:t>
            </w:r>
            <w:r w:rsidR="00D72A53" w:rsidRPr="00343BC1">
              <w:rPr>
                <w:rFonts w:ascii="Times New Roman" w:eastAsia="Times New Roman" w:hAnsi="Times New Roman"/>
                <w:color w:val="000000" w:themeColor="text1"/>
                <w:sz w:val="24"/>
                <w:szCs w:val="24"/>
                <w:lang w:val="en-US" w:eastAsia="lt-LT"/>
              </w:rPr>
              <w:t>6</w:t>
            </w:r>
            <w:r w:rsidR="00446952" w:rsidRPr="00343BC1">
              <w:rPr>
                <w:rFonts w:ascii="Times New Roman" w:eastAsia="Times New Roman" w:hAnsi="Times New Roman"/>
                <w:color w:val="000000" w:themeColor="text1"/>
                <w:sz w:val="24"/>
                <w:szCs w:val="24"/>
                <w:lang w:val="en-US" w:eastAsia="lt-LT"/>
              </w:rPr>
              <w:t>.</w:t>
            </w:r>
          </w:p>
        </w:tc>
        <w:tc>
          <w:tcPr>
            <w:tcW w:w="4395" w:type="dxa"/>
            <w:tcBorders>
              <w:top w:val="single" w:sz="4" w:space="0" w:color="auto"/>
              <w:left w:val="single" w:sz="4" w:space="0" w:color="auto"/>
              <w:bottom w:val="single" w:sz="4" w:space="0" w:color="auto"/>
              <w:right w:val="single" w:sz="4" w:space="0" w:color="auto"/>
            </w:tcBorders>
          </w:tcPr>
          <w:p w14:paraId="550A53AE" w14:textId="38F9B958" w:rsidR="000B5CEB" w:rsidRPr="00343BC1"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b/>
                <w:bCs/>
                <w:color w:val="000000" w:themeColor="text1"/>
                <w:spacing w:val="-2"/>
                <w:sz w:val="24"/>
                <w:szCs w:val="24"/>
              </w:rPr>
              <w:t xml:space="preserve">Ekspertas Nr. </w:t>
            </w:r>
            <w:r w:rsidR="00534B97" w:rsidRPr="00343BC1">
              <w:rPr>
                <w:rFonts w:ascii="Times New Roman" w:eastAsia="Times New Roman" w:hAnsi="Times New Roman"/>
                <w:b/>
                <w:bCs/>
                <w:color w:val="000000" w:themeColor="text1"/>
                <w:spacing w:val="-2"/>
                <w:sz w:val="24"/>
                <w:szCs w:val="24"/>
              </w:rPr>
              <w:t>6</w:t>
            </w:r>
            <w:r w:rsidRPr="00343BC1">
              <w:rPr>
                <w:rFonts w:ascii="Times New Roman" w:eastAsia="Times New Roman" w:hAnsi="Times New Roman"/>
                <w:b/>
                <w:bCs/>
                <w:color w:val="000000" w:themeColor="text1"/>
                <w:spacing w:val="-2"/>
                <w:sz w:val="24"/>
                <w:szCs w:val="24"/>
              </w:rPr>
              <w:t xml:space="preserve"> </w:t>
            </w:r>
            <w:r w:rsidR="00656E6C" w:rsidRPr="00343BC1">
              <w:rPr>
                <w:rFonts w:ascii="Times New Roman" w:eastAsia="Times New Roman" w:hAnsi="Times New Roman"/>
                <w:b/>
                <w:bCs/>
                <w:color w:val="000000" w:themeColor="text1"/>
                <w:spacing w:val="-2"/>
                <w:sz w:val="24"/>
                <w:szCs w:val="24"/>
              </w:rPr>
              <w:t>–</w:t>
            </w:r>
            <w:r w:rsidRPr="00343BC1">
              <w:rPr>
                <w:rFonts w:ascii="Times New Roman" w:eastAsia="Times New Roman" w:hAnsi="Times New Roman"/>
                <w:b/>
                <w:bCs/>
                <w:color w:val="000000" w:themeColor="text1"/>
                <w:spacing w:val="-2"/>
                <w:sz w:val="24"/>
                <w:szCs w:val="24"/>
              </w:rPr>
              <w:t xml:space="preserve"> </w:t>
            </w:r>
            <w:r w:rsidRPr="00343BC1">
              <w:rPr>
                <w:rFonts w:ascii="Times New Roman" w:eastAsia="Times New Roman" w:hAnsi="Times New Roman"/>
                <w:b/>
                <w:bCs/>
                <w:color w:val="000000" w:themeColor="text1"/>
                <w:sz w:val="24"/>
                <w:szCs w:val="24"/>
              </w:rPr>
              <w:t>Informacin</w:t>
            </w:r>
            <w:r w:rsidR="00C02670">
              <w:rPr>
                <w:rFonts w:ascii="Times New Roman" w:eastAsia="Times New Roman" w:hAnsi="Times New Roman"/>
                <w:b/>
                <w:bCs/>
                <w:color w:val="000000" w:themeColor="text1"/>
                <w:sz w:val="24"/>
                <w:szCs w:val="24"/>
              </w:rPr>
              <w:t>ių</w:t>
            </w:r>
            <w:r w:rsidRPr="00343BC1">
              <w:rPr>
                <w:rFonts w:ascii="Times New Roman" w:eastAsia="Times New Roman" w:hAnsi="Times New Roman"/>
                <w:b/>
                <w:bCs/>
                <w:color w:val="000000" w:themeColor="text1"/>
                <w:sz w:val="24"/>
                <w:szCs w:val="24"/>
              </w:rPr>
              <w:t xml:space="preserve"> sistem</w:t>
            </w:r>
            <w:r w:rsidR="00C02670">
              <w:rPr>
                <w:rFonts w:ascii="Times New Roman" w:eastAsia="Times New Roman" w:hAnsi="Times New Roman"/>
                <w:b/>
                <w:bCs/>
                <w:color w:val="000000" w:themeColor="text1"/>
                <w:sz w:val="24"/>
                <w:szCs w:val="24"/>
              </w:rPr>
              <w:t>ų</w:t>
            </w:r>
            <w:r w:rsidRPr="00343BC1">
              <w:rPr>
                <w:rFonts w:ascii="Times New Roman" w:eastAsia="Times New Roman" w:hAnsi="Times New Roman"/>
                <w:b/>
                <w:bCs/>
                <w:color w:val="000000" w:themeColor="text1"/>
                <w:sz w:val="24"/>
                <w:szCs w:val="24"/>
              </w:rPr>
              <w:t xml:space="preserve"> testavimo specialistas</w:t>
            </w:r>
            <w:r w:rsidRPr="00343BC1">
              <w:rPr>
                <w:rFonts w:ascii="Times New Roman" w:eastAsia="Times New Roman" w:hAnsi="Times New Roman"/>
                <w:bCs/>
                <w:color w:val="000000" w:themeColor="text1"/>
                <w:sz w:val="24"/>
                <w:szCs w:val="24"/>
              </w:rPr>
              <w:t xml:space="preserve"> turi turėti</w:t>
            </w:r>
            <w:r w:rsidRPr="00343BC1">
              <w:rPr>
                <w:rFonts w:ascii="Times New Roman" w:eastAsia="Times New Roman" w:hAnsi="Times New Roman"/>
                <w:color w:val="000000" w:themeColor="text1"/>
                <w:sz w:val="24"/>
                <w:szCs w:val="24"/>
              </w:rPr>
              <w:t>:</w:t>
            </w:r>
          </w:p>
          <w:p w14:paraId="0FBA944C" w14:textId="05334164" w:rsidR="000B5CEB" w:rsidRPr="00343BC1" w:rsidRDefault="001B393C"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 </w:t>
            </w:r>
            <w:r w:rsidR="00BF4C42" w:rsidRPr="00BF4C42">
              <w:rPr>
                <w:rFonts w:ascii="Times New Roman" w:eastAsia="Times New Roman" w:hAnsi="Times New Roman"/>
                <w:bCs/>
                <w:iCs/>
                <w:color w:val="000000" w:themeColor="text1"/>
                <w:sz w:val="24"/>
                <w:szCs w:val="24"/>
              </w:rPr>
              <w:t xml:space="preserve">per paskutiniuosius 3 (trejus) metus iki pasiūlymo pateikimo termino pabaigos </w:t>
            </w:r>
            <w:r w:rsidR="000B5CEB" w:rsidRPr="00343BC1">
              <w:rPr>
                <w:rFonts w:ascii="Times New Roman" w:eastAsia="Times New Roman" w:hAnsi="Times New Roman"/>
                <w:color w:val="000000" w:themeColor="text1"/>
                <w:sz w:val="24"/>
                <w:szCs w:val="24"/>
              </w:rPr>
              <w:t>testuotojo patirtį bent 1 (viename) įvykdytame (baigtame) projekte (sutartyje), kurio apimtyje vykdė informacinės sistemos, integruotos su jau veikiančiomis informacinėmis sistemomis ir / ar registrais, testavimą.</w:t>
            </w:r>
            <w:r w:rsidR="00F54D4A">
              <w:rPr>
                <w:rFonts w:ascii="Times New Roman" w:eastAsia="Times New Roman" w:hAnsi="Times New Roman"/>
                <w:color w:val="000000" w:themeColor="text1"/>
                <w:sz w:val="24"/>
                <w:szCs w:val="24"/>
              </w:rPr>
              <w:t xml:space="preserve"> </w:t>
            </w:r>
            <w:r w:rsidR="00CE31F1" w:rsidRPr="00CE31F1">
              <w:rPr>
                <w:rFonts w:ascii="Times New Roman" w:eastAsia="Times New Roman" w:hAnsi="Times New Roman"/>
                <w:color w:val="000000" w:themeColor="text1"/>
                <w:sz w:val="24"/>
                <w:szCs w:val="24"/>
              </w:rPr>
              <w:t>Sutarties (projekto) vykdymo metu turėjo būti parengti sistemos testavimo planai, parengti testavimo scenarijai ir atlikti testavimai bei parengtos testavimo ataskaitos</w:t>
            </w:r>
            <w:r w:rsidR="00294A2C">
              <w:rPr>
                <w:rFonts w:ascii="Times New Roman" w:eastAsia="Times New Roman" w:hAnsi="Times New Roman"/>
                <w:color w:val="000000" w:themeColor="text1"/>
                <w:sz w:val="24"/>
                <w:szCs w:val="24"/>
              </w:rPr>
              <w:t xml:space="preserve">. </w:t>
            </w:r>
            <w:r w:rsidR="00F54D4A" w:rsidRPr="00EE0086">
              <w:rPr>
                <w:rFonts w:ascii="Times New Roman" w:eastAsia="Times New Roman" w:hAnsi="Times New Roman"/>
                <w:bCs/>
                <w:iCs/>
                <w:color w:val="000000" w:themeColor="text1"/>
                <w:sz w:val="24"/>
                <w:szCs w:val="24"/>
              </w:rPr>
              <w:t>Ekspertas patirtį gali įrodinėti baigtais projektais/sutartimis</w:t>
            </w:r>
            <w:r w:rsidR="00F54D4A" w:rsidRPr="00F54D4A">
              <w:rPr>
                <w:rFonts w:ascii="Times New Roman" w:eastAsia="Times New Roman" w:hAnsi="Times New Roman"/>
                <w:bCs/>
                <w:iCs/>
                <w:color w:val="000000" w:themeColor="text1"/>
                <w:sz w:val="24"/>
                <w:szCs w:val="24"/>
              </w:rPr>
              <w:t>.</w:t>
            </w:r>
          </w:p>
          <w:p w14:paraId="03D7D625" w14:textId="792752D1" w:rsidR="000B5CEB" w:rsidRPr="00343BC1" w:rsidRDefault="001B393C" w:rsidP="004D6433">
            <w:pPr>
              <w:tabs>
                <w:tab w:val="left" w:pos="426"/>
                <w:tab w:val="left" w:pos="709"/>
                <w:tab w:val="left" w:pos="1134"/>
              </w:tabs>
              <w:spacing w:after="0" w:line="240" w:lineRule="auto"/>
              <w:jc w:val="both"/>
              <w:rPr>
                <w:rFonts w:ascii="Times New Roman" w:eastAsia="Times New Roman" w:hAnsi="Times New Roman"/>
                <w:color w:val="000000" w:themeColor="text1"/>
                <w:spacing w:val="-2"/>
                <w:sz w:val="24"/>
                <w:szCs w:val="24"/>
              </w:rPr>
            </w:pPr>
            <w:r w:rsidRPr="00343BC1">
              <w:rPr>
                <w:rFonts w:ascii="Times New Roman" w:eastAsia="Times New Roman" w:hAnsi="Times New Roman"/>
                <w:color w:val="000000" w:themeColor="text1"/>
                <w:sz w:val="24"/>
                <w:szCs w:val="24"/>
              </w:rPr>
              <w:t>- t</w:t>
            </w:r>
            <w:r w:rsidR="000B5CEB" w:rsidRPr="00343BC1">
              <w:rPr>
                <w:rFonts w:ascii="Times New Roman" w:eastAsia="Times New Roman" w:hAnsi="Times New Roman"/>
                <w:color w:val="000000" w:themeColor="text1"/>
                <w:sz w:val="24"/>
                <w:szCs w:val="24"/>
              </w:rPr>
              <w:t>arptautiniu mastu pripažįstamą testuotojo kvalifikaciją.</w:t>
            </w:r>
          </w:p>
        </w:tc>
        <w:tc>
          <w:tcPr>
            <w:tcW w:w="4393" w:type="dxa"/>
            <w:tcBorders>
              <w:left w:val="single" w:sz="4" w:space="0" w:color="auto"/>
            </w:tcBorders>
          </w:tcPr>
          <w:p w14:paraId="665C2AC7" w14:textId="77777777" w:rsidR="00344CD6" w:rsidRPr="00343BC1" w:rsidRDefault="00344CD6" w:rsidP="00344CD6">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Tiekėjas pateikia:</w:t>
            </w:r>
          </w:p>
          <w:p w14:paraId="471F71F9" w14:textId="4C09A716" w:rsidR="00344CD6" w:rsidRPr="00343BC1" w:rsidRDefault="00344CD6" w:rsidP="00344CD6">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1) </w:t>
            </w:r>
            <w:r w:rsidR="0076006B">
              <w:rPr>
                <w:rFonts w:ascii="Times New Roman" w:eastAsia="Times New Roman" w:hAnsi="Times New Roman"/>
                <w:color w:val="000000" w:themeColor="text1"/>
                <w:sz w:val="24"/>
                <w:szCs w:val="24"/>
              </w:rPr>
              <w:t>Š</w:t>
            </w:r>
            <w:r w:rsidRPr="00343BC1">
              <w:rPr>
                <w:rFonts w:ascii="Times New Roman" w:eastAsia="Times New Roman" w:hAnsi="Times New Roman"/>
                <w:color w:val="000000" w:themeColor="text1"/>
                <w:sz w:val="24"/>
                <w:szCs w:val="24"/>
              </w:rPr>
              <w:t>ios lentelės 1.2 papunktyje nurodytą informaciją.</w:t>
            </w:r>
          </w:p>
          <w:p w14:paraId="0A3EF534" w14:textId="2435BAE3" w:rsidR="000B5CEB" w:rsidRPr="00343BC1" w:rsidRDefault="00344CD6"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2) </w:t>
            </w:r>
            <w:r w:rsidR="008223EA" w:rsidRPr="00343BC1">
              <w:rPr>
                <w:rFonts w:ascii="Times New Roman" w:eastAsia="Times New Roman" w:hAnsi="Times New Roman"/>
                <w:color w:val="000000" w:themeColor="text1"/>
                <w:sz w:val="24"/>
                <w:szCs w:val="24"/>
              </w:rPr>
              <w:t>T</w:t>
            </w:r>
            <w:r w:rsidR="000B5CEB" w:rsidRPr="00343BC1">
              <w:rPr>
                <w:rFonts w:ascii="Times New Roman" w:eastAsia="Times New Roman" w:hAnsi="Times New Roman"/>
                <w:color w:val="000000" w:themeColor="text1"/>
                <w:sz w:val="24"/>
                <w:szCs w:val="24"/>
              </w:rPr>
              <w:t>estuotojo kvalifikaciją liudijantį sertifikatą (ISEB Foundation Certificate in Software Testing arba ISTQB Certified Tester,</w:t>
            </w:r>
            <w:r w:rsidRPr="00343BC1">
              <w:rPr>
                <w:rFonts w:ascii="Times New Roman" w:eastAsia="Times New Roman" w:hAnsi="Times New Roman"/>
                <w:color w:val="000000" w:themeColor="text1"/>
                <w:sz w:val="24"/>
                <w:szCs w:val="24"/>
              </w:rPr>
              <w:t xml:space="preserve"> arba</w:t>
            </w:r>
            <w:r w:rsidR="000B5CEB" w:rsidRPr="00343BC1">
              <w:rPr>
                <w:rFonts w:ascii="Times New Roman" w:eastAsia="Times New Roman" w:hAnsi="Times New Roman"/>
                <w:color w:val="000000" w:themeColor="text1"/>
                <w:sz w:val="24"/>
                <w:szCs w:val="24"/>
              </w:rPr>
              <w:t xml:space="preserve"> </w:t>
            </w:r>
            <w:r w:rsidR="001B393C" w:rsidRPr="00343BC1">
              <w:rPr>
                <w:rFonts w:ascii="Times New Roman" w:eastAsia="Times New Roman" w:hAnsi="Times New Roman"/>
                <w:color w:val="000000" w:themeColor="text1"/>
                <w:sz w:val="24"/>
                <w:szCs w:val="24"/>
              </w:rPr>
              <w:t>ISTI Software Tester</w:t>
            </w:r>
            <w:r w:rsidRPr="00343BC1">
              <w:rPr>
                <w:rFonts w:ascii="Times New Roman" w:eastAsia="Times New Roman" w:hAnsi="Times New Roman"/>
                <w:color w:val="000000" w:themeColor="text1"/>
                <w:sz w:val="24"/>
                <w:szCs w:val="24"/>
              </w:rPr>
              <w:t>,</w:t>
            </w:r>
            <w:r w:rsidR="001B393C" w:rsidRPr="00343BC1">
              <w:rPr>
                <w:rFonts w:ascii="Times New Roman" w:eastAsia="Times New Roman" w:hAnsi="Times New Roman"/>
                <w:color w:val="000000" w:themeColor="text1"/>
                <w:sz w:val="24"/>
                <w:szCs w:val="24"/>
              </w:rPr>
              <w:t xml:space="preserve"> </w:t>
            </w:r>
            <w:r w:rsidR="000B5CEB" w:rsidRPr="00343BC1">
              <w:rPr>
                <w:rFonts w:ascii="Times New Roman" w:eastAsia="Times New Roman" w:hAnsi="Times New Roman"/>
                <w:color w:val="000000" w:themeColor="text1"/>
                <w:sz w:val="24"/>
                <w:szCs w:val="24"/>
              </w:rPr>
              <w:t>ar</w:t>
            </w:r>
            <w:r w:rsidRPr="00343BC1">
              <w:rPr>
                <w:rFonts w:ascii="Times New Roman" w:eastAsia="Times New Roman" w:hAnsi="Times New Roman"/>
                <w:color w:val="000000" w:themeColor="text1"/>
                <w:sz w:val="24"/>
                <w:szCs w:val="24"/>
              </w:rPr>
              <w:t>ba</w:t>
            </w:r>
            <w:r w:rsidR="000B5CEB" w:rsidRPr="00343BC1">
              <w:rPr>
                <w:rFonts w:ascii="Times New Roman" w:eastAsia="Times New Roman" w:hAnsi="Times New Roman"/>
                <w:color w:val="000000" w:themeColor="text1"/>
                <w:sz w:val="24"/>
                <w:szCs w:val="24"/>
              </w:rPr>
              <w:t xml:space="preserve"> jam lygiavert</w:t>
            </w:r>
            <w:r w:rsidRPr="00343BC1">
              <w:rPr>
                <w:rFonts w:ascii="Times New Roman" w:eastAsia="Times New Roman" w:hAnsi="Times New Roman"/>
                <w:color w:val="000000" w:themeColor="text1"/>
                <w:sz w:val="24"/>
                <w:szCs w:val="24"/>
              </w:rPr>
              <w:t>is</w:t>
            </w:r>
            <w:r w:rsidR="000B5CEB" w:rsidRPr="00343BC1">
              <w:rPr>
                <w:rFonts w:ascii="Times New Roman" w:eastAsia="Times New Roman" w:hAnsi="Times New Roman"/>
                <w:color w:val="000000" w:themeColor="text1"/>
                <w:sz w:val="24"/>
                <w:szCs w:val="24"/>
              </w:rPr>
              <w:t>) ar lygiavertį dokumentą.</w:t>
            </w:r>
          </w:p>
          <w:p w14:paraId="7E365B48" w14:textId="0EAC2869" w:rsidR="000B5CEB" w:rsidRPr="00343BC1" w:rsidRDefault="000B5CEB" w:rsidP="00BB6450">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p>
        </w:tc>
      </w:tr>
      <w:tr w:rsidR="000B5CEB" w:rsidRPr="00343BC1" w14:paraId="64A9914E" w14:textId="77777777" w:rsidTr="00534B97">
        <w:tc>
          <w:tcPr>
            <w:tcW w:w="993" w:type="dxa"/>
          </w:tcPr>
          <w:p w14:paraId="1A60A71E" w14:textId="690F16C3" w:rsidR="000B5CEB" w:rsidRPr="00343BC1" w:rsidRDefault="00EC5DB8" w:rsidP="004D6433">
            <w:pPr>
              <w:widowControl w:val="0"/>
              <w:tabs>
                <w:tab w:val="left" w:pos="426"/>
                <w:tab w:val="left" w:pos="709"/>
                <w:tab w:val="left" w:pos="1134"/>
              </w:tabs>
              <w:autoSpaceDE w:val="0"/>
              <w:autoSpaceDN w:val="0"/>
              <w:adjustRightInd w:val="0"/>
              <w:spacing w:after="0" w:line="240" w:lineRule="auto"/>
              <w:contextualSpacing/>
              <w:jc w:val="both"/>
              <w:rPr>
                <w:rFonts w:ascii="Times New Roman" w:eastAsia="Times New Roman" w:hAnsi="Times New Roman"/>
                <w:color w:val="000000" w:themeColor="text1"/>
                <w:sz w:val="24"/>
                <w:szCs w:val="24"/>
                <w:lang w:val="en-US" w:eastAsia="lt-LT"/>
              </w:rPr>
            </w:pPr>
            <w:r w:rsidRPr="00343BC1">
              <w:rPr>
                <w:rFonts w:ascii="Times New Roman" w:eastAsia="Times New Roman" w:hAnsi="Times New Roman"/>
                <w:color w:val="000000" w:themeColor="text1"/>
                <w:sz w:val="24"/>
                <w:szCs w:val="24"/>
                <w:lang w:val="en-US" w:eastAsia="lt-LT"/>
              </w:rPr>
              <w:t>1</w:t>
            </w:r>
            <w:r w:rsidR="00BE18BD" w:rsidRPr="00343BC1">
              <w:rPr>
                <w:rFonts w:ascii="Times New Roman" w:eastAsia="Times New Roman" w:hAnsi="Times New Roman"/>
                <w:color w:val="000000" w:themeColor="text1"/>
                <w:sz w:val="24"/>
                <w:szCs w:val="24"/>
                <w:lang w:val="en-US" w:eastAsia="lt-LT"/>
              </w:rPr>
              <w:t>.</w:t>
            </w:r>
            <w:r w:rsidR="00446952" w:rsidRPr="00343BC1">
              <w:rPr>
                <w:rFonts w:ascii="Times New Roman" w:eastAsia="Times New Roman" w:hAnsi="Times New Roman"/>
                <w:color w:val="000000" w:themeColor="text1"/>
                <w:sz w:val="24"/>
                <w:szCs w:val="24"/>
                <w:lang w:val="en-US" w:eastAsia="lt-LT"/>
              </w:rPr>
              <w:t>2.</w:t>
            </w:r>
            <w:r w:rsidR="00D72A53" w:rsidRPr="00343BC1">
              <w:rPr>
                <w:rFonts w:ascii="Times New Roman" w:eastAsia="Times New Roman" w:hAnsi="Times New Roman"/>
                <w:color w:val="000000" w:themeColor="text1"/>
                <w:sz w:val="24"/>
                <w:szCs w:val="24"/>
                <w:lang w:val="en-US" w:eastAsia="lt-LT"/>
              </w:rPr>
              <w:t>7</w:t>
            </w:r>
            <w:r w:rsidR="00446952" w:rsidRPr="00343BC1">
              <w:rPr>
                <w:rFonts w:ascii="Times New Roman" w:eastAsia="Times New Roman" w:hAnsi="Times New Roman"/>
                <w:color w:val="000000" w:themeColor="text1"/>
                <w:sz w:val="24"/>
                <w:szCs w:val="24"/>
                <w:lang w:val="en-US" w:eastAsia="lt-LT"/>
              </w:rPr>
              <w:t>.</w:t>
            </w:r>
          </w:p>
        </w:tc>
        <w:tc>
          <w:tcPr>
            <w:tcW w:w="4395" w:type="dxa"/>
            <w:tcBorders>
              <w:top w:val="single" w:sz="4" w:space="0" w:color="auto"/>
              <w:left w:val="single" w:sz="4" w:space="0" w:color="auto"/>
              <w:bottom w:val="single" w:sz="4" w:space="0" w:color="auto"/>
              <w:right w:val="single" w:sz="4" w:space="0" w:color="auto"/>
            </w:tcBorders>
          </w:tcPr>
          <w:p w14:paraId="08F7F654" w14:textId="6270D078" w:rsidR="000B5CEB" w:rsidRPr="00343BC1" w:rsidRDefault="000B5CEB" w:rsidP="004D6433">
            <w:pPr>
              <w:tabs>
                <w:tab w:val="left" w:pos="426"/>
                <w:tab w:val="left" w:pos="709"/>
                <w:tab w:val="left" w:pos="1134"/>
              </w:tabs>
              <w:spacing w:after="0" w:line="240" w:lineRule="auto"/>
              <w:jc w:val="both"/>
              <w:rPr>
                <w:rFonts w:ascii="Times New Roman" w:eastAsia="Times New Roman" w:hAnsi="Times New Roman"/>
                <w:bCs/>
                <w:color w:val="000000" w:themeColor="text1"/>
                <w:sz w:val="24"/>
                <w:szCs w:val="24"/>
              </w:rPr>
            </w:pPr>
            <w:r w:rsidRPr="00343BC1">
              <w:rPr>
                <w:rFonts w:ascii="Times New Roman" w:eastAsia="Times New Roman" w:hAnsi="Times New Roman"/>
                <w:b/>
                <w:bCs/>
                <w:color w:val="000000" w:themeColor="text1"/>
                <w:spacing w:val="-2"/>
                <w:sz w:val="24"/>
                <w:szCs w:val="24"/>
              </w:rPr>
              <w:t xml:space="preserve">Ekspertas Nr. </w:t>
            </w:r>
            <w:r w:rsidR="00534B97" w:rsidRPr="00343BC1">
              <w:rPr>
                <w:rFonts w:ascii="Times New Roman" w:eastAsia="Times New Roman" w:hAnsi="Times New Roman"/>
                <w:b/>
                <w:bCs/>
                <w:color w:val="000000" w:themeColor="text1"/>
                <w:spacing w:val="-2"/>
                <w:sz w:val="24"/>
                <w:szCs w:val="24"/>
              </w:rPr>
              <w:t>7</w:t>
            </w:r>
            <w:r w:rsidRPr="00343BC1">
              <w:rPr>
                <w:rFonts w:ascii="Times New Roman" w:eastAsia="Times New Roman" w:hAnsi="Times New Roman"/>
                <w:b/>
                <w:bCs/>
                <w:color w:val="000000" w:themeColor="text1"/>
                <w:spacing w:val="-2"/>
                <w:sz w:val="24"/>
                <w:szCs w:val="24"/>
              </w:rPr>
              <w:t xml:space="preserve"> </w:t>
            </w:r>
            <w:r w:rsidR="00656E6C" w:rsidRPr="00343BC1">
              <w:rPr>
                <w:rFonts w:ascii="Times New Roman" w:eastAsia="Times New Roman" w:hAnsi="Times New Roman"/>
                <w:b/>
                <w:bCs/>
                <w:color w:val="000000" w:themeColor="text1"/>
                <w:spacing w:val="-2"/>
                <w:sz w:val="24"/>
                <w:szCs w:val="24"/>
              </w:rPr>
              <w:t>–</w:t>
            </w:r>
            <w:r w:rsidRPr="00343BC1">
              <w:rPr>
                <w:rFonts w:ascii="Times New Roman" w:eastAsia="Times New Roman" w:hAnsi="Times New Roman"/>
                <w:b/>
                <w:bCs/>
                <w:color w:val="000000" w:themeColor="text1"/>
                <w:spacing w:val="-2"/>
                <w:sz w:val="24"/>
                <w:szCs w:val="24"/>
              </w:rPr>
              <w:t xml:space="preserve"> </w:t>
            </w:r>
            <w:r w:rsidRPr="00343BC1">
              <w:rPr>
                <w:rFonts w:ascii="Times New Roman" w:eastAsia="Times New Roman" w:hAnsi="Times New Roman"/>
                <w:b/>
                <w:bCs/>
                <w:color w:val="000000" w:themeColor="text1"/>
                <w:sz w:val="24"/>
                <w:szCs w:val="24"/>
              </w:rPr>
              <w:t>Informacinės sistemos architektas</w:t>
            </w:r>
            <w:r w:rsidRPr="00343BC1">
              <w:rPr>
                <w:rFonts w:ascii="Times New Roman" w:eastAsia="Times New Roman" w:hAnsi="Times New Roman"/>
                <w:color w:val="000000" w:themeColor="text1"/>
                <w:sz w:val="24"/>
                <w:szCs w:val="24"/>
              </w:rPr>
              <w:t xml:space="preserve"> </w:t>
            </w:r>
            <w:r w:rsidRPr="00343BC1">
              <w:rPr>
                <w:rFonts w:ascii="Times New Roman" w:eastAsia="Times New Roman" w:hAnsi="Times New Roman"/>
                <w:bCs/>
                <w:color w:val="000000" w:themeColor="text1"/>
                <w:sz w:val="24"/>
                <w:szCs w:val="24"/>
              </w:rPr>
              <w:t>turi turėti:</w:t>
            </w:r>
          </w:p>
          <w:p w14:paraId="2BB1B27C" w14:textId="56848A49" w:rsidR="000B5CEB" w:rsidRPr="00343BC1" w:rsidRDefault="001B393C"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lang w:eastAsia="lt-LT"/>
              </w:rPr>
            </w:pPr>
            <w:r w:rsidRPr="00343BC1">
              <w:rPr>
                <w:rFonts w:ascii="Times New Roman" w:eastAsia="Times New Roman" w:hAnsi="Times New Roman"/>
                <w:color w:val="000000" w:themeColor="text1"/>
                <w:sz w:val="24"/>
                <w:szCs w:val="24"/>
                <w:lang w:eastAsia="lt-LT"/>
              </w:rPr>
              <w:t xml:space="preserve">- </w:t>
            </w:r>
            <w:r w:rsidR="000B5CEB" w:rsidRPr="00343BC1">
              <w:rPr>
                <w:rFonts w:ascii="Times New Roman" w:eastAsia="Times New Roman" w:hAnsi="Times New Roman"/>
                <w:color w:val="000000" w:themeColor="text1"/>
                <w:sz w:val="24"/>
                <w:szCs w:val="24"/>
                <w:lang w:eastAsia="lt-LT"/>
              </w:rPr>
              <w:t xml:space="preserve">ne trumpesnę kaip 3 metų informacinių sistemų </w:t>
            </w:r>
            <w:r w:rsidR="00352DAC">
              <w:rPr>
                <w:rFonts w:ascii="Times New Roman" w:eastAsia="Times New Roman" w:hAnsi="Times New Roman"/>
                <w:color w:val="000000" w:themeColor="text1"/>
                <w:sz w:val="24"/>
                <w:szCs w:val="24"/>
                <w:lang w:eastAsia="lt-LT"/>
              </w:rPr>
              <w:t>architekto darbo</w:t>
            </w:r>
            <w:r w:rsidR="000B5CEB" w:rsidRPr="00343BC1">
              <w:rPr>
                <w:rFonts w:ascii="Times New Roman" w:eastAsia="Times New Roman" w:hAnsi="Times New Roman"/>
                <w:color w:val="000000" w:themeColor="text1"/>
                <w:sz w:val="24"/>
                <w:szCs w:val="24"/>
                <w:lang w:eastAsia="lt-LT"/>
              </w:rPr>
              <w:t xml:space="preserve"> patirtį</w:t>
            </w:r>
            <w:r w:rsidRPr="00343BC1">
              <w:rPr>
                <w:rFonts w:ascii="Times New Roman" w:eastAsia="Times New Roman" w:hAnsi="Times New Roman"/>
                <w:color w:val="000000" w:themeColor="text1"/>
                <w:sz w:val="24"/>
                <w:szCs w:val="24"/>
                <w:lang w:eastAsia="lt-LT"/>
              </w:rPr>
              <w:t>;</w:t>
            </w:r>
          </w:p>
          <w:p w14:paraId="685BE1FF" w14:textId="6023B357" w:rsidR="000B5CEB" w:rsidRPr="00343BC1" w:rsidRDefault="001B393C"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 </w:t>
            </w:r>
            <w:r w:rsidR="000B5CEB" w:rsidRPr="00343BC1">
              <w:rPr>
                <w:rFonts w:ascii="Times New Roman" w:eastAsia="Times New Roman" w:hAnsi="Times New Roman"/>
                <w:color w:val="000000" w:themeColor="text1"/>
                <w:sz w:val="24"/>
                <w:szCs w:val="24"/>
              </w:rPr>
              <w:t>būti dalyvavęs kaip informacinių sistemų architektas ir/arba projektuotojų ir/arba programuotojų grupės vadovas bent vienos informacinės sistemos, paremtos Tiekėjo siūlomomis naudoti šiame projekte technologijomis ir programiniais sprendimais bei produktais, kūrimo</w:t>
            </w:r>
            <w:r w:rsidR="00577E2E" w:rsidRPr="00343BC1">
              <w:rPr>
                <w:rFonts w:ascii="Times New Roman" w:eastAsia="Times New Roman" w:hAnsi="Times New Roman"/>
                <w:color w:val="000000" w:themeColor="text1"/>
                <w:sz w:val="24"/>
                <w:szCs w:val="24"/>
              </w:rPr>
              <w:t xml:space="preserve"> </w:t>
            </w:r>
            <w:r w:rsidR="000B5CEB" w:rsidRPr="00343BC1">
              <w:rPr>
                <w:rFonts w:ascii="Times New Roman" w:eastAsia="Times New Roman" w:hAnsi="Times New Roman"/>
                <w:color w:val="000000" w:themeColor="text1"/>
                <w:sz w:val="24"/>
                <w:szCs w:val="24"/>
              </w:rPr>
              <w:t xml:space="preserve"> ir diegimo </w:t>
            </w:r>
            <w:r w:rsidR="00DD3046">
              <w:rPr>
                <w:rFonts w:ascii="Times New Roman" w:eastAsia="Times New Roman" w:hAnsi="Times New Roman"/>
                <w:color w:val="000000" w:themeColor="text1"/>
                <w:sz w:val="24"/>
                <w:szCs w:val="24"/>
              </w:rPr>
              <w:t xml:space="preserve">ar modernizavimo </w:t>
            </w:r>
            <w:r w:rsidR="000B5CEB" w:rsidRPr="00343BC1">
              <w:rPr>
                <w:rFonts w:ascii="Times New Roman" w:eastAsia="Times New Roman" w:hAnsi="Times New Roman"/>
                <w:color w:val="000000" w:themeColor="text1"/>
                <w:sz w:val="24"/>
                <w:szCs w:val="24"/>
              </w:rPr>
              <w:t>projekte, kurio metu sukurtos informacinės sistemos atitinka visus žemiau numatytus reikalavimus (bent vienos, jei pateikiamas dalyvavimas daugiau nei vienoje sistemoje):</w:t>
            </w:r>
          </w:p>
          <w:p w14:paraId="27F9CFF3" w14:textId="5659E152" w:rsidR="000B5CEB" w:rsidRPr="00343BC1" w:rsidRDefault="001B393C"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lastRenderedPageBreak/>
              <w:t xml:space="preserve">a) </w:t>
            </w:r>
            <w:r w:rsidR="000B5CEB" w:rsidRPr="00343BC1">
              <w:rPr>
                <w:rFonts w:ascii="Times New Roman" w:eastAsia="Times New Roman" w:hAnsi="Times New Roman"/>
                <w:color w:val="000000" w:themeColor="text1"/>
                <w:sz w:val="24"/>
                <w:szCs w:val="24"/>
              </w:rPr>
              <w:t>turi integraciją su bent 1 informacine sistema (sąveikos lygis ne mažesnis kaip automatizuoti dvipusiai duomenų mainai);</w:t>
            </w:r>
          </w:p>
          <w:p w14:paraId="35AB6EBA" w14:textId="3EA0E438" w:rsidR="000B5CEB" w:rsidRPr="00343BC1" w:rsidRDefault="001B393C"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b) </w:t>
            </w:r>
            <w:r w:rsidR="000B5CEB" w:rsidRPr="00343BC1">
              <w:rPr>
                <w:rFonts w:ascii="Times New Roman" w:eastAsia="Times New Roman" w:hAnsi="Times New Roman"/>
                <w:color w:val="000000" w:themeColor="text1"/>
                <w:sz w:val="24"/>
                <w:szCs w:val="24"/>
              </w:rPr>
              <w:t>naudoja paslaugomis grindžiamą architektūrą (angl. Service Oriented Architecture);</w:t>
            </w:r>
          </w:p>
          <w:p w14:paraId="49A5F700" w14:textId="2E6FBD6D" w:rsidR="000B5CEB" w:rsidRDefault="001B393C"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c) </w:t>
            </w:r>
            <w:r w:rsidR="000B5CEB" w:rsidRPr="00343BC1">
              <w:rPr>
                <w:rFonts w:ascii="Times New Roman" w:eastAsia="Times New Roman" w:hAnsi="Times New Roman"/>
                <w:color w:val="000000" w:themeColor="text1"/>
                <w:sz w:val="24"/>
                <w:szCs w:val="24"/>
              </w:rPr>
              <w:t>nenutrūkstamai (veikiančias 24 valandas per parą kiekvieną dieną) teikia elektronines paslaugas autentifikuotiems išoriniams naudotojams.</w:t>
            </w:r>
          </w:p>
          <w:p w14:paraId="0CC39A0F" w14:textId="69D95CFF" w:rsidR="001B393C" w:rsidRPr="00343BC1" w:rsidRDefault="001B393C"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tarptautiniu mastu pripažįstamą informacinių sistemų architekto kvalifikaciją.</w:t>
            </w:r>
          </w:p>
        </w:tc>
        <w:tc>
          <w:tcPr>
            <w:tcW w:w="4393" w:type="dxa"/>
            <w:tcBorders>
              <w:left w:val="single" w:sz="4" w:space="0" w:color="auto"/>
            </w:tcBorders>
          </w:tcPr>
          <w:p w14:paraId="155870D2" w14:textId="77777777" w:rsidR="00344CD6" w:rsidRPr="00343BC1" w:rsidRDefault="00344CD6" w:rsidP="00344CD6">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lastRenderedPageBreak/>
              <w:t>Tiekėjas pateikia:</w:t>
            </w:r>
          </w:p>
          <w:p w14:paraId="4FF81BA9" w14:textId="1C7D2C14" w:rsidR="00344CD6" w:rsidRPr="00343BC1" w:rsidRDefault="00344CD6" w:rsidP="00344CD6">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1) </w:t>
            </w:r>
            <w:r w:rsidR="002B75D8">
              <w:rPr>
                <w:rFonts w:ascii="Times New Roman" w:eastAsia="Times New Roman" w:hAnsi="Times New Roman"/>
                <w:color w:val="000000" w:themeColor="text1"/>
                <w:sz w:val="24"/>
                <w:szCs w:val="24"/>
              </w:rPr>
              <w:t>Š</w:t>
            </w:r>
            <w:r w:rsidRPr="00343BC1">
              <w:rPr>
                <w:rFonts w:ascii="Times New Roman" w:eastAsia="Times New Roman" w:hAnsi="Times New Roman"/>
                <w:color w:val="000000" w:themeColor="text1"/>
                <w:sz w:val="24"/>
                <w:szCs w:val="24"/>
              </w:rPr>
              <w:t>ios lentelės 1.2 papunktyje nurodytą informaciją</w:t>
            </w:r>
            <w:r w:rsidR="002B75D8">
              <w:rPr>
                <w:rFonts w:ascii="Times New Roman" w:eastAsia="Times New Roman" w:hAnsi="Times New Roman"/>
                <w:color w:val="000000" w:themeColor="text1"/>
                <w:sz w:val="24"/>
                <w:szCs w:val="24"/>
              </w:rPr>
              <w:t>/dokumentus</w:t>
            </w:r>
            <w:r w:rsidRPr="00343BC1">
              <w:rPr>
                <w:rFonts w:ascii="Times New Roman" w:eastAsia="Times New Roman" w:hAnsi="Times New Roman"/>
                <w:color w:val="000000" w:themeColor="text1"/>
                <w:sz w:val="24"/>
                <w:szCs w:val="24"/>
              </w:rPr>
              <w:t>.</w:t>
            </w:r>
          </w:p>
          <w:p w14:paraId="46F9E5AD" w14:textId="7B51B8B0" w:rsidR="000B5CEB" w:rsidRPr="00343BC1" w:rsidRDefault="00344CD6"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2) </w:t>
            </w:r>
            <w:r w:rsidR="008223EA" w:rsidRPr="00343BC1">
              <w:rPr>
                <w:rFonts w:ascii="Times New Roman" w:eastAsia="Times New Roman" w:hAnsi="Times New Roman"/>
                <w:color w:val="000000" w:themeColor="text1"/>
                <w:sz w:val="24"/>
                <w:szCs w:val="24"/>
              </w:rPr>
              <w:t>Informacinių sistemų a</w:t>
            </w:r>
            <w:r w:rsidR="000B5CEB" w:rsidRPr="00343BC1">
              <w:rPr>
                <w:rFonts w:ascii="Times New Roman" w:eastAsia="Times New Roman" w:hAnsi="Times New Roman"/>
                <w:color w:val="000000" w:themeColor="text1"/>
                <w:sz w:val="24"/>
                <w:szCs w:val="24"/>
              </w:rPr>
              <w:t>rchitekto kvalifikaciją liudijantį sertifikatą (pvz., TOGAF</w:t>
            </w:r>
            <w:r w:rsidRPr="00343BC1">
              <w:rPr>
                <w:rFonts w:ascii="Times New Roman" w:eastAsia="Times New Roman" w:hAnsi="Times New Roman"/>
                <w:color w:val="000000" w:themeColor="text1"/>
                <w:sz w:val="24"/>
                <w:szCs w:val="24"/>
              </w:rPr>
              <w:t xml:space="preserve"> arba</w:t>
            </w:r>
            <w:r w:rsidR="000B5CEB" w:rsidRPr="00343BC1">
              <w:rPr>
                <w:rFonts w:ascii="Times New Roman" w:eastAsia="Times New Roman" w:hAnsi="Times New Roman"/>
                <w:color w:val="000000" w:themeColor="text1"/>
                <w:sz w:val="24"/>
                <w:szCs w:val="24"/>
              </w:rPr>
              <w:t xml:space="preserve"> </w:t>
            </w:r>
            <w:r w:rsidR="001B393C" w:rsidRPr="00343BC1">
              <w:rPr>
                <w:rFonts w:ascii="Times New Roman" w:eastAsia="Times New Roman" w:hAnsi="Times New Roman"/>
                <w:color w:val="000000" w:themeColor="text1"/>
                <w:sz w:val="24"/>
                <w:szCs w:val="24"/>
              </w:rPr>
              <w:t>Certificate in Enterprise &amp; Solution Architecture</w:t>
            </w:r>
            <w:r w:rsidR="000B5CEB" w:rsidRPr="00343BC1">
              <w:rPr>
                <w:rFonts w:ascii="Times New Roman" w:eastAsia="Times New Roman" w:hAnsi="Times New Roman"/>
                <w:color w:val="000000" w:themeColor="text1"/>
                <w:sz w:val="24"/>
                <w:szCs w:val="24"/>
              </w:rPr>
              <w:t>, ar</w:t>
            </w:r>
            <w:r w:rsidRPr="00343BC1">
              <w:rPr>
                <w:rFonts w:ascii="Times New Roman" w:eastAsia="Times New Roman" w:hAnsi="Times New Roman"/>
                <w:color w:val="000000" w:themeColor="text1"/>
                <w:sz w:val="24"/>
                <w:szCs w:val="24"/>
              </w:rPr>
              <w:t>ba jam</w:t>
            </w:r>
            <w:r w:rsidR="000B5CEB" w:rsidRPr="00343BC1">
              <w:rPr>
                <w:rFonts w:ascii="Times New Roman" w:eastAsia="Times New Roman" w:hAnsi="Times New Roman"/>
                <w:color w:val="000000" w:themeColor="text1"/>
                <w:sz w:val="24"/>
                <w:szCs w:val="24"/>
              </w:rPr>
              <w:t xml:space="preserve"> lygiavertis) ar lygiavertį dokumentą. </w:t>
            </w:r>
          </w:p>
          <w:p w14:paraId="7BECE879" w14:textId="77777777" w:rsidR="000B5CEB" w:rsidRPr="00343BC1"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p>
          <w:p w14:paraId="6FC7F25B" w14:textId="4C49C3A5" w:rsidR="000B5CEB" w:rsidRPr="00343BC1" w:rsidRDefault="000B5CEB" w:rsidP="004D6433">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p>
        </w:tc>
      </w:tr>
      <w:tr w:rsidR="00EA1BF7" w:rsidRPr="00343BC1" w14:paraId="3218DA68" w14:textId="77777777" w:rsidTr="00E20FB0">
        <w:tc>
          <w:tcPr>
            <w:tcW w:w="993" w:type="dxa"/>
          </w:tcPr>
          <w:p w14:paraId="54602A1B" w14:textId="45E08A77" w:rsidR="00EA1BF7" w:rsidRPr="00343BC1" w:rsidRDefault="00EC5DB8" w:rsidP="004D6433">
            <w:pPr>
              <w:widowControl w:val="0"/>
              <w:tabs>
                <w:tab w:val="left" w:pos="426"/>
                <w:tab w:val="left" w:pos="709"/>
                <w:tab w:val="left" w:pos="1134"/>
              </w:tabs>
              <w:autoSpaceDE w:val="0"/>
              <w:autoSpaceDN w:val="0"/>
              <w:adjustRightInd w:val="0"/>
              <w:spacing w:after="0" w:line="240" w:lineRule="auto"/>
              <w:contextualSpacing/>
              <w:jc w:val="both"/>
              <w:rPr>
                <w:rFonts w:ascii="Times New Roman" w:eastAsia="Times New Roman" w:hAnsi="Times New Roman"/>
                <w:color w:val="000000" w:themeColor="text1"/>
                <w:sz w:val="24"/>
                <w:szCs w:val="24"/>
                <w:lang w:val="en-US" w:eastAsia="lt-LT"/>
              </w:rPr>
            </w:pPr>
            <w:r w:rsidRPr="00343BC1">
              <w:rPr>
                <w:rFonts w:ascii="Times New Roman" w:eastAsia="Times New Roman" w:hAnsi="Times New Roman"/>
                <w:color w:val="000000" w:themeColor="text1"/>
                <w:sz w:val="24"/>
                <w:szCs w:val="24"/>
                <w:lang w:val="en-US" w:eastAsia="lt-LT"/>
              </w:rPr>
              <w:t>1</w:t>
            </w:r>
            <w:r w:rsidR="00D72A53" w:rsidRPr="00343BC1">
              <w:rPr>
                <w:rFonts w:ascii="Times New Roman" w:eastAsia="Times New Roman" w:hAnsi="Times New Roman"/>
                <w:color w:val="000000" w:themeColor="text1"/>
                <w:sz w:val="24"/>
                <w:szCs w:val="24"/>
                <w:lang w:val="en-US" w:eastAsia="lt-LT"/>
              </w:rPr>
              <w:t>.2.8.</w:t>
            </w:r>
          </w:p>
        </w:tc>
        <w:tc>
          <w:tcPr>
            <w:tcW w:w="4395" w:type="dxa"/>
            <w:tcBorders>
              <w:top w:val="single" w:sz="4" w:space="0" w:color="auto"/>
              <w:left w:val="single" w:sz="4" w:space="0" w:color="auto"/>
              <w:bottom w:val="single" w:sz="4" w:space="0" w:color="auto"/>
              <w:right w:val="single" w:sz="4" w:space="0" w:color="auto"/>
            </w:tcBorders>
          </w:tcPr>
          <w:p w14:paraId="6DE7B8C2" w14:textId="1E51DA8D" w:rsidR="00EA1BF7" w:rsidRPr="00343BC1" w:rsidRDefault="00D72A53" w:rsidP="006401E3">
            <w:pPr>
              <w:tabs>
                <w:tab w:val="left" w:pos="426"/>
                <w:tab w:val="left" w:pos="709"/>
                <w:tab w:val="left" w:pos="1134"/>
              </w:tabs>
              <w:spacing w:after="0" w:line="240" w:lineRule="auto"/>
              <w:jc w:val="both"/>
              <w:rPr>
                <w:rFonts w:ascii="Times New Roman" w:eastAsia="Times New Roman" w:hAnsi="Times New Roman"/>
                <w:color w:val="000000" w:themeColor="text1"/>
                <w:spacing w:val="-2"/>
                <w:sz w:val="24"/>
                <w:szCs w:val="24"/>
              </w:rPr>
            </w:pPr>
            <w:r w:rsidRPr="00343BC1">
              <w:rPr>
                <w:rFonts w:ascii="Times New Roman" w:eastAsia="Times New Roman" w:hAnsi="Times New Roman"/>
                <w:b/>
                <w:bCs/>
                <w:color w:val="000000" w:themeColor="text1"/>
                <w:spacing w:val="-2"/>
                <w:sz w:val="24"/>
                <w:szCs w:val="24"/>
              </w:rPr>
              <w:t xml:space="preserve">Ekspertas Nr. 8 </w:t>
            </w:r>
            <w:r w:rsidR="00DB1316" w:rsidRPr="00343BC1">
              <w:rPr>
                <w:rFonts w:ascii="Times New Roman" w:eastAsia="Times New Roman" w:hAnsi="Times New Roman"/>
                <w:b/>
                <w:bCs/>
                <w:color w:val="000000" w:themeColor="text1"/>
                <w:spacing w:val="-2"/>
                <w:sz w:val="24"/>
                <w:szCs w:val="24"/>
              </w:rPr>
              <w:t>–</w:t>
            </w:r>
            <w:r w:rsidRPr="00343BC1">
              <w:rPr>
                <w:rFonts w:ascii="Times New Roman" w:eastAsia="Times New Roman" w:hAnsi="Times New Roman"/>
                <w:b/>
                <w:bCs/>
                <w:color w:val="000000" w:themeColor="text1"/>
                <w:spacing w:val="-2"/>
                <w:sz w:val="24"/>
                <w:szCs w:val="24"/>
              </w:rPr>
              <w:t xml:space="preserve"> Informacinių sistemų saugos </w:t>
            </w:r>
            <w:r w:rsidR="00667BCC" w:rsidRPr="00343BC1">
              <w:rPr>
                <w:rFonts w:ascii="Times New Roman" w:eastAsia="Times New Roman" w:hAnsi="Times New Roman"/>
                <w:b/>
                <w:bCs/>
                <w:color w:val="000000" w:themeColor="text1"/>
                <w:spacing w:val="-2"/>
                <w:sz w:val="24"/>
                <w:szCs w:val="24"/>
              </w:rPr>
              <w:t xml:space="preserve">specialistas </w:t>
            </w:r>
            <w:r w:rsidRPr="00343BC1">
              <w:rPr>
                <w:rFonts w:ascii="Times New Roman" w:eastAsia="Times New Roman" w:hAnsi="Times New Roman"/>
                <w:color w:val="000000" w:themeColor="text1"/>
                <w:spacing w:val="-2"/>
                <w:sz w:val="24"/>
                <w:szCs w:val="24"/>
              </w:rPr>
              <w:t xml:space="preserve"> turi turėti:</w:t>
            </w:r>
          </w:p>
          <w:p w14:paraId="2CE6F695" w14:textId="5B4209AB" w:rsidR="006A5D3B" w:rsidRPr="006A5D3B" w:rsidRDefault="00D72A53" w:rsidP="006A5D3B">
            <w:pPr>
              <w:tabs>
                <w:tab w:val="left" w:pos="426"/>
                <w:tab w:val="left" w:pos="709"/>
                <w:tab w:val="left" w:pos="1134"/>
              </w:tabs>
              <w:spacing w:after="0"/>
              <w:jc w:val="both"/>
              <w:rPr>
                <w:rFonts w:ascii="Times New Roman" w:eastAsia="Times New Roman" w:hAnsi="Times New Roman"/>
                <w:color w:val="000000" w:themeColor="text1"/>
                <w:spacing w:val="-2"/>
                <w:sz w:val="24"/>
                <w:szCs w:val="24"/>
              </w:rPr>
            </w:pPr>
            <w:r w:rsidRPr="00343BC1">
              <w:rPr>
                <w:rFonts w:ascii="Times New Roman" w:eastAsia="Times New Roman" w:hAnsi="Times New Roman"/>
                <w:color w:val="000000" w:themeColor="text1"/>
                <w:spacing w:val="-2"/>
                <w:sz w:val="24"/>
                <w:szCs w:val="24"/>
              </w:rPr>
              <w:t xml:space="preserve">- </w:t>
            </w:r>
            <w:r w:rsidR="006A5D3B" w:rsidRPr="006A5D3B">
              <w:rPr>
                <w:rFonts w:ascii="Times New Roman" w:eastAsia="Times New Roman" w:hAnsi="Times New Roman"/>
                <w:bCs/>
                <w:iCs/>
                <w:color w:val="000000" w:themeColor="text1"/>
                <w:spacing w:val="-2"/>
                <w:sz w:val="24"/>
                <w:szCs w:val="24"/>
              </w:rPr>
              <w:t xml:space="preserve">per paskutiniuosius 3 (trejus) metus iki pasiūlymo pateikimo termino pabaigos </w:t>
            </w:r>
            <w:r w:rsidRPr="00343BC1">
              <w:rPr>
                <w:rFonts w:ascii="Times New Roman" w:eastAsia="Times New Roman" w:hAnsi="Times New Roman"/>
                <w:color w:val="000000" w:themeColor="text1"/>
                <w:spacing w:val="-2"/>
                <w:sz w:val="24"/>
                <w:szCs w:val="24"/>
              </w:rPr>
              <w:t xml:space="preserve">informacinių sistemų saugos </w:t>
            </w:r>
            <w:r w:rsidR="00667BCC" w:rsidRPr="00343BC1">
              <w:rPr>
                <w:rFonts w:ascii="Times New Roman" w:eastAsia="Times New Roman" w:hAnsi="Times New Roman"/>
                <w:color w:val="000000" w:themeColor="text1"/>
                <w:spacing w:val="-2"/>
                <w:sz w:val="24"/>
                <w:szCs w:val="24"/>
              </w:rPr>
              <w:t xml:space="preserve">specialisto </w:t>
            </w:r>
            <w:r w:rsidRPr="00BB6450">
              <w:rPr>
                <w:rFonts w:ascii="Times New Roman" w:hAnsi="Times New Roman"/>
                <w:color w:val="000000" w:themeColor="text1"/>
                <w:spacing w:val="-2"/>
                <w:sz w:val="24"/>
                <w:szCs w:val="24"/>
              </w:rPr>
              <w:t>darbo patirtį</w:t>
            </w:r>
            <w:r w:rsidR="006A5D3B">
              <w:rPr>
                <w:rFonts w:ascii="Times New Roman" w:hAnsi="Times New Roman"/>
                <w:color w:val="000000" w:themeColor="text1"/>
                <w:spacing w:val="-2"/>
                <w:sz w:val="24"/>
                <w:szCs w:val="24"/>
              </w:rPr>
              <w:t xml:space="preserve"> </w:t>
            </w:r>
            <w:r w:rsidR="004467D3">
              <w:rPr>
                <w:rFonts w:ascii="Times New Roman" w:hAnsi="Times New Roman"/>
                <w:color w:val="000000" w:themeColor="text1"/>
                <w:spacing w:val="-2"/>
                <w:sz w:val="24"/>
                <w:szCs w:val="24"/>
              </w:rPr>
              <w:t xml:space="preserve">įgyvendinant </w:t>
            </w:r>
            <w:r w:rsidR="006A5D3B" w:rsidRPr="006A5D3B">
              <w:rPr>
                <w:rFonts w:ascii="Times New Roman" w:hAnsi="Times New Roman"/>
                <w:color w:val="000000" w:themeColor="text1"/>
                <w:spacing w:val="-2"/>
                <w:sz w:val="24"/>
                <w:szCs w:val="24"/>
              </w:rPr>
              <w:t>bent 1 (vien</w:t>
            </w:r>
            <w:r w:rsidR="004467D3">
              <w:rPr>
                <w:rFonts w:ascii="Times New Roman" w:hAnsi="Times New Roman"/>
                <w:color w:val="000000" w:themeColor="text1"/>
                <w:spacing w:val="-2"/>
                <w:sz w:val="24"/>
                <w:szCs w:val="24"/>
              </w:rPr>
              <w:t>ą</w:t>
            </w:r>
            <w:r w:rsidR="006A5D3B" w:rsidRPr="006A5D3B">
              <w:rPr>
                <w:rFonts w:ascii="Times New Roman" w:hAnsi="Times New Roman"/>
                <w:color w:val="000000" w:themeColor="text1"/>
                <w:spacing w:val="-2"/>
                <w:sz w:val="24"/>
                <w:szCs w:val="24"/>
              </w:rPr>
              <w:t xml:space="preserve">) </w:t>
            </w:r>
            <w:r w:rsidRPr="00343BC1">
              <w:rPr>
                <w:rFonts w:ascii="Times New Roman" w:eastAsia="Times New Roman" w:hAnsi="Times New Roman"/>
                <w:color w:val="000000" w:themeColor="text1"/>
                <w:spacing w:val="-2"/>
                <w:sz w:val="24"/>
                <w:szCs w:val="24"/>
              </w:rPr>
              <w:t>informacinių sistemų ar registrų kūrimo (modernizavimo) ir diegimo paslaugų teikimo</w:t>
            </w:r>
            <w:r w:rsidRPr="00343BC1" w:rsidDel="00040754">
              <w:rPr>
                <w:rFonts w:ascii="Times New Roman" w:eastAsia="Times New Roman" w:hAnsi="Times New Roman"/>
                <w:color w:val="000000" w:themeColor="text1"/>
                <w:spacing w:val="-2"/>
                <w:sz w:val="24"/>
                <w:szCs w:val="24"/>
              </w:rPr>
              <w:t xml:space="preserve"> </w:t>
            </w:r>
            <w:r w:rsidRPr="00343BC1">
              <w:rPr>
                <w:rFonts w:ascii="Times New Roman" w:eastAsia="Times New Roman" w:hAnsi="Times New Roman"/>
                <w:color w:val="000000" w:themeColor="text1"/>
                <w:spacing w:val="-2"/>
                <w:sz w:val="24"/>
                <w:szCs w:val="24"/>
              </w:rPr>
              <w:t>sutart</w:t>
            </w:r>
            <w:r w:rsidR="00AF6A69">
              <w:rPr>
                <w:rFonts w:ascii="Times New Roman" w:eastAsia="Times New Roman" w:hAnsi="Times New Roman"/>
                <w:color w:val="000000" w:themeColor="text1"/>
                <w:spacing w:val="-2"/>
                <w:sz w:val="24"/>
                <w:szCs w:val="24"/>
              </w:rPr>
              <w:t>į</w:t>
            </w:r>
            <w:r w:rsidRPr="00343BC1">
              <w:rPr>
                <w:rFonts w:ascii="Times New Roman" w:eastAsia="Times New Roman" w:hAnsi="Times New Roman"/>
                <w:color w:val="000000" w:themeColor="text1"/>
                <w:spacing w:val="-2"/>
                <w:sz w:val="24"/>
                <w:szCs w:val="24"/>
              </w:rPr>
              <w:t xml:space="preserve"> (projekt</w:t>
            </w:r>
            <w:r w:rsidR="00AF6A69">
              <w:rPr>
                <w:rFonts w:ascii="Times New Roman" w:eastAsia="Times New Roman" w:hAnsi="Times New Roman"/>
                <w:color w:val="000000" w:themeColor="text1"/>
                <w:spacing w:val="-2"/>
                <w:sz w:val="24"/>
                <w:szCs w:val="24"/>
              </w:rPr>
              <w:t>ą</w:t>
            </w:r>
            <w:r w:rsidRPr="00343BC1">
              <w:rPr>
                <w:rFonts w:ascii="Times New Roman" w:eastAsia="Times New Roman" w:hAnsi="Times New Roman"/>
                <w:color w:val="000000" w:themeColor="text1"/>
                <w:spacing w:val="-2"/>
                <w:sz w:val="24"/>
                <w:szCs w:val="24"/>
              </w:rPr>
              <w:t>)</w:t>
            </w:r>
            <w:r w:rsidR="006A5D3B">
              <w:rPr>
                <w:rFonts w:ascii="Times New Roman" w:eastAsia="Times New Roman" w:hAnsi="Times New Roman"/>
                <w:color w:val="000000" w:themeColor="text1"/>
                <w:spacing w:val="-2"/>
                <w:sz w:val="24"/>
                <w:szCs w:val="24"/>
              </w:rPr>
              <w:t xml:space="preserve">. </w:t>
            </w:r>
            <w:r w:rsidR="006A5D3B" w:rsidRPr="00EE0086">
              <w:rPr>
                <w:rFonts w:ascii="Times New Roman" w:eastAsia="Times New Roman" w:hAnsi="Times New Roman"/>
                <w:bCs/>
                <w:iCs/>
                <w:color w:val="000000" w:themeColor="text1"/>
                <w:spacing w:val="-2"/>
                <w:sz w:val="24"/>
                <w:szCs w:val="24"/>
              </w:rPr>
              <w:t>Ekspertas patirtį gali įrodinėti baigtais projektais/sutartimis</w:t>
            </w:r>
            <w:r w:rsidR="006A5D3B" w:rsidRPr="006A5D3B">
              <w:rPr>
                <w:rFonts w:ascii="Times New Roman" w:eastAsia="Times New Roman" w:hAnsi="Times New Roman"/>
                <w:bCs/>
                <w:iCs/>
                <w:color w:val="000000" w:themeColor="text1"/>
                <w:spacing w:val="-2"/>
                <w:sz w:val="24"/>
                <w:szCs w:val="24"/>
              </w:rPr>
              <w:t>.</w:t>
            </w:r>
          </w:p>
          <w:p w14:paraId="083C3956" w14:textId="60846F0F" w:rsidR="00D72A53" w:rsidRPr="00343BC1" w:rsidRDefault="00D72A53" w:rsidP="006401E3">
            <w:pPr>
              <w:tabs>
                <w:tab w:val="left" w:pos="426"/>
                <w:tab w:val="left" w:pos="709"/>
                <w:tab w:val="left" w:pos="1134"/>
              </w:tabs>
              <w:spacing w:after="0" w:line="240" w:lineRule="auto"/>
              <w:jc w:val="both"/>
              <w:rPr>
                <w:rFonts w:ascii="Times New Roman" w:eastAsia="Times New Roman" w:hAnsi="Times New Roman"/>
                <w:b/>
                <w:bCs/>
                <w:color w:val="000000" w:themeColor="text1"/>
                <w:spacing w:val="-2"/>
                <w:sz w:val="24"/>
                <w:szCs w:val="24"/>
              </w:rPr>
            </w:pPr>
            <w:r w:rsidRPr="00343BC1">
              <w:rPr>
                <w:rFonts w:ascii="Times New Roman" w:eastAsia="Times New Roman" w:hAnsi="Times New Roman"/>
                <w:color w:val="000000" w:themeColor="text1"/>
                <w:spacing w:val="-2"/>
                <w:sz w:val="24"/>
                <w:szCs w:val="24"/>
              </w:rPr>
              <w:t xml:space="preserve">- </w:t>
            </w:r>
            <w:r w:rsidR="00667BCC" w:rsidRPr="00343BC1">
              <w:rPr>
                <w:rFonts w:ascii="Times New Roman" w:eastAsia="Times New Roman" w:hAnsi="Times New Roman"/>
                <w:color w:val="000000" w:themeColor="text1"/>
                <w:spacing w:val="-2"/>
                <w:sz w:val="24"/>
                <w:szCs w:val="24"/>
              </w:rPr>
              <w:t xml:space="preserve">tarptautiniu </w:t>
            </w:r>
            <w:r w:rsidR="00507460" w:rsidRPr="00343BC1">
              <w:rPr>
                <w:rFonts w:ascii="Times New Roman" w:eastAsia="Times New Roman" w:hAnsi="Times New Roman"/>
                <w:color w:val="000000" w:themeColor="text1"/>
                <w:spacing w:val="-2"/>
                <w:sz w:val="24"/>
                <w:szCs w:val="24"/>
              </w:rPr>
              <w:t>mastu</w:t>
            </w:r>
            <w:r w:rsidR="00667BCC" w:rsidRPr="00343BC1">
              <w:rPr>
                <w:rFonts w:ascii="Times New Roman" w:eastAsia="Times New Roman" w:hAnsi="Times New Roman"/>
                <w:color w:val="000000" w:themeColor="text1"/>
                <w:spacing w:val="-2"/>
                <w:sz w:val="24"/>
                <w:szCs w:val="24"/>
              </w:rPr>
              <w:t xml:space="preserve"> pripažįstamą </w:t>
            </w:r>
            <w:r w:rsidRPr="00343BC1">
              <w:rPr>
                <w:rFonts w:ascii="Times New Roman" w:eastAsia="Times New Roman" w:hAnsi="Times New Roman"/>
                <w:color w:val="000000" w:themeColor="text1"/>
                <w:spacing w:val="-2"/>
                <w:sz w:val="24"/>
                <w:szCs w:val="24"/>
              </w:rPr>
              <w:t>informacin</w:t>
            </w:r>
            <w:r w:rsidR="00344CD6" w:rsidRPr="00343BC1">
              <w:rPr>
                <w:rFonts w:ascii="Times New Roman" w:eastAsia="Times New Roman" w:hAnsi="Times New Roman"/>
                <w:color w:val="000000" w:themeColor="text1"/>
                <w:spacing w:val="-2"/>
                <w:sz w:val="24"/>
                <w:szCs w:val="24"/>
              </w:rPr>
              <w:t>ių</w:t>
            </w:r>
            <w:r w:rsidRPr="00343BC1">
              <w:rPr>
                <w:rFonts w:ascii="Times New Roman" w:eastAsia="Times New Roman" w:hAnsi="Times New Roman"/>
                <w:color w:val="000000" w:themeColor="text1"/>
                <w:spacing w:val="-2"/>
                <w:sz w:val="24"/>
                <w:szCs w:val="24"/>
              </w:rPr>
              <w:t xml:space="preserve"> </w:t>
            </w:r>
            <w:r w:rsidR="00344CD6" w:rsidRPr="00343BC1">
              <w:rPr>
                <w:rFonts w:ascii="Times New Roman" w:eastAsia="Times New Roman" w:hAnsi="Times New Roman"/>
                <w:color w:val="000000" w:themeColor="text1"/>
                <w:spacing w:val="-2"/>
                <w:sz w:val="24"/>
                <w:szCs w:val="24"/>
              </w:rPr>
              <w:t xml:space="preserve">sistemų </w:t>
            </w:r>
            <w:r w:rsidRPr="00343BC1">
              <w:rPr>
                <w:rFonts w:ascii="Times New Roman" w:eastAsia="Times New Roman" w:hAnsi="Times New Roman"/>
                <w:color w:val="000000" w:themeColor="text1"/>
                <w:spacing w:val="-2"/>
                <w:sz w:val="24"/>
                <w:szCs w:val="24"/>
              </w:rPr>
              <w:t xml:space="preserve">saugos </w:t>
            </w:r>
            <w:r w:rsidR="00667BCC" w:rsidRPr="00343BC1">
              <w:rPr>
                <w:rFonts w:ascii="Times New Roman" w:eastAsia="Times New Roman" w:hAnsi="Times New Roman"/>
                <w:color w:val="000000" w:themeColor="text1"/>
                <w:spacing w:val="-2"/>
                <w:sz w:val="24"/>
                <w:szCs w:val="24"/>
              </w:rPr>
              <w:t xml:space="preserve">specialisto </w:t>
            </w:r>
            <w:r w:rsidRPr="00343BC1">
              <w:rPr>
                <w:rFonts w:ascii="Times New Roman" w:eastAsia="Times New Roman" w:hAnsi="Times New Roman"/>
                <w:color w:val="000000" w:themeColor="text1"/>
                <w:spacing w:val="-2"/>
                <w:sz w:val="24"/>
                <w:szCs w:val="24"/>
              </w:rPr>
              <w:t>kvalifikaciją.</w:t>
            </w:r>
          </w:p>
        </w:tc>
        <w:tc>
          <w:tcPr>
            <w:tcW w:w="4393" w:type="dxa"/>
            <w:tcBorders>
              <w:left w:val="single" w:sz="4" w:space="0" w:color="auto"/>
            </w:tcBorders>
          </w:tcPr>
          <w:p w14:paraId="2F5399AF" w14:textId="77777777" w:rsidR="00344CD6" w:rsidRPr="00343BC1" w:rsidRDefault="00344CD6" w:rsidP="00344CD6">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Tiekėjas pateikia:</w:t>
            </w:r>
          </w:p>
          <w:p w14:paraId="6555AD5A" w14:textId="036080D3" w:rsidR="00344CD6" w:rsidRPr="00343BC1" w:rsidRDefault="00344CD6" w:rsidP="00344CD6">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1) </w:t>
            </w:r>
            <w:r w:rsidR="001A468A">
              <w:rPr>
                <w:rFonts w:ascii="Times New Roman" w:eastAsia="Times New Roman" w:hAnsi="Times New Roman"/>
                <w:color w:val="000000" w:themeColor="text1"/>
                <w:sz w:val="24"/>
                <w:szCs w:val="24"/>
              </w:rPr>
              <w:t>Š</w:t>
            </w:r>
            <w:r w:rsidRPr="00343BC1">
              <w:rPr>
                <w:rFonts w:ascii="Times New Roman" w:eastAsia="Times New Roman" w:hAnsi="Times New Roman"/>
                <w:color w:val="000000" w:themeColor="text1"/>
                <w:sz w:val="24"/>
                <w:szCs w:val="24"/>
              </w:rPr>
              <w:t>ios lentelės 1.2 papunktyje nurodytą informaciją</w:t>
            </w:r>
            <w:r w:rsidR="001A468A">
              <w:rPr>
                <w:rFonts w:ascii="Times New Roman" w:eastAsia="Times New Roman" w:hAnsi="Times New Roman"/>
                <w:color w:val="000000" w:themeColor="text1"/>
                <w:sz w:val="24"/>
                <w:szCs w:val="24"/>
              </w:rPr>
              <w:t>/dokumentus</w:t>
            </w:r>
            <w:r w:rsidRPr="00343BC1">
              <w:rPr>
                <w:rFonts w:ascii="Times New Roman" w:eastAsia="Times New Roman" w:hAnsi="Times New Roman"/>
                <w:color w:val="000000" w:themeColor="text1"/>
                <w:sz w:val="24"/>
                <w:szCs w:val="24"/>
              </w:rPr>
              <w:t>.</w:t>
            </w:r>
          </w:p>
          <w:p w14:paraId="3534D217" w14:textId="48572F27" w:rsidR="00D72A53" w:rsidRPr="00343BC1" w:rsidRDefault="00344CD6" w:rsidP="00A561DD">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BC1">
              <w:rPr>
                <w:rFonts w:ascii="Times New Roman" w:eastAsia="Times New Roman" w:hAnsi="Times New Roman"/>
                <w:color w:val="000000" w:themeColor="text1"/>
                <w:sz w:val="24"/>
                <w:szCs w:val="24"/>
              </w:rPr>
              <w:t xml:space="preserve">2) </w:t>
            </w:r>
            <w:r w:rsidR="00D72A53" w:rsidRPr="00343BC1">
              <w:rPr>
                <w:rFonts w:ascii="Times New Roman" w:eastAsia="Times New Roman" w:hAnsi="Times New Roman"/>
                <w:color w:val="000000" w:themeColor="text1"/>
                <w:sz w:val="24"/>
                <w:szCs w:val="24"/>
              </w:rPr>
              <w:t>Informacinių sistemų saugos specialisto kvalifikaciją liudijantį sertifikatą (pvz., CISSP</w:t>
            </w:r>
            <w:r w:rsidR="00D72A53" w:rsidRPr="00343BC1">
              <w:rPr>
                <w:rFonts w:ascii="Times New Roman" w:eastAsia="Times New Roman" w:hAnsi="Times New Roman"/>
                <w:iCs/>
                <w:color w:val="000000" w:themeColor="text1"/>
                <w:sz w:val="24"/>
                <w:szCs w:val="24"/>
              </w:rPr>
              <w:t xml:space="preserve"> </w:t>
            </w:r>
            <w:r w:rsidR="00667BCC" w:rsidRPr="00343BC1">
              <w:rPr>
                <w:rFonts w:ascii="Times New Roman" w:eastAsia="Times New Roman" w:hAnsi="Times New Roman"/>
                <w:iCs/>
                <w:color w:val="000000" w:themeColor="text1"/>
                <w:sz w:val="24"/>
                <w:szCs w:val="24"/>
              </w:rPr>
              <w:t xml:space="preserve">(Certified Information System Security Professional) </w:t>
            </w:r>
            <w:r w:rsidR="00D72A53" w:rsidRPr="00343BC1">
              <w:rPr>
                <w:rFonts w:ascii="Times New Roman" w:eastAsia="Times New Roman" w:hAnsi="Times New Roman"/>
                <w:iCs/>
                <w:color w:val="000000" w:themeColor="text1"/>
                <w:sz w:val="24"/>
                <w:szCs w:val="24"/>
              </w:rPr>
              <w:t>arba CompTIA Security+, arba CISM</w:t>
            </w:r>
            <w:r w:rsidR="00D72A53" w:rsidRPr="00343BC1">
              <w:rPr>
                <w:rFonts w:ascii="Times New Roman" w:eastAsia="Times New Roman" w:hAnsi="Times New Roman"/>
                <w:color w:val="000000" w:themeColor="text1"/>
                <w:sz w:val="24"/>
                <w:szCs w:val="24"/>
              </w:rPr>
              <w:t xml:space="preserve"> </w:t>
            </w:r>
            <w:r w:rsidR="00667BCC" w:rsidRPr="00343BC1">
              <w:rPr>
                <w:rFonts w:ascii="Times New Roman" w:eastAsia="Times New Roman" w:hAnsi="Times New Roman"/>
                <w:color w:val="000000" w:themeColor="text1"/>
                <w:sz w:val="24"/>
                <w:szCs w:val="24"/>
              </w:rPr>
              <w:t xml:space="preserve">(Certified Information Security Manager), </w:t>
            </w:r>
            <w:r w:rsidR="00D72A53" w:rsidRPr="00343BC1">
              <w:rPr>
                <w:rFonts w:ascii="Times New Roman" w:eastAsia="Times New Roman" w:hAnsi="Times New Roman"/>
                <w:color w:val="000000" w:themeColor="text1"/>
                <w:sz w:val="24"/>
                <w:szCs w:val="24"/>
              </w:rPr>
              <w:t>ar</w:t>
            </w:r>
            <w:r w:rsidRPr="00343BC1">
              <w:rPr>
                <w:rFonts w:ascii="Times New Roman" w:eastAsia="Times New Roman" w:hAnsi="Times New Roman"/>
                <w:color w:val="000000" w:themeColor="text1"/>
                <w:sz w:val="24"/>
                <w:szCs w:val="24"/>
              </w:rPr>
              <w:t>ba</w:t>
            </w:r>
            <w:r w:rsidR="00D72A53" w:rsidRPr="00343BC1">
              <w:rPr>
                <w:rFonts w:ascii="Times New Roman" w:eastAsia="Times New Roman" w:hAnsi="Times New Roman"/>
                <w:color w:val="000000" w:themeColor="text1"/>
                <w:sz w:val="24"/>
                <w:szCs w:val="24"/>
              </w:rPr>
              <w:t xml:space="preserve"> </w:t>
            </w:r>
            <w:r w:rsidRPr="00343BC1">
              <w:rPr>
                <w:rFonts w:ascii="Times New Roman" w:eastAsia="Times New Roman" w:hAnsi="Times New Roman"/>
                <w:color w:val="000000" w:themeColor="text1"/>
                <w:sz w:val="24"/>
                <w:szCs w:val="24"/>
              </w:rPr>
              <w:t xml:space="preserve">jam </w:t>
            </w:r>
            <w:r w:rsidR="00D72A53" w:rsidRPr="00343BC1">
              <w:rPr>
                <w:rFonts w:ascii="Times New Roman" w:eastAsia="Times New Roman" w:hAnsi="Times New Roman"/>
                <w:color w:val="000000" w:themeColor="text1"/>
                <w:sz w:val="24"/>
                <w:szCs w:val="24"/>
              </w:rPr>
              <w:t>lygiavertis) ar lygiavertį dokumentą.</w:t>
            </w:r>
          </w:p>
          <w:p w14:paraId="09703E76" w14:textId="4D1B24AE" w:rsidR="00EA1BF7" w:rsidRPr="00343BC1" w:rsidRDefault="00EA1BF7" w:rsidP="00BB6450">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p>
        </w:tc>
      </w:tr>
      <w:tr w:rsidR="00FB78FB" w:rsidRPr="00343BC1" w14:paraId="463DA162" w14:textId="77777777" w:rsidTr="00FB78FB">
        <w:tc>
          <w:tcPr>
            <w:tcW w:w="9781" w:type="dxa"/>
            <w:gridSpan w:val="3"/>
            <w:shd w:val="clear" w:color="auto" w:fill="D9D9D9" w:themeFill="background1" w:themeFillShade="D9"/>
          </w:tcPr>
          <w:p w14:paraId="1B88E424" w14:textId="0479CEC0" w:rsidR="00FB78FB" w:rsidRPr="00343933" w:rsidRDefault="00FB78FB" w:rsidP="00FB78FB">
            <w:pPr>
              <w:spacing w:after="0" w:line="240" w:lineRule="auto"/>
              <w:jc w:val="both"/>
              <w:rPr>
                <w:rFonts w:ascii="Times New Roman" w:hAnsi="Times New Roman"/>
                <w:b/>
                <w:sz w:val="24"/>
                <w:szCs w:val="24"/>
              </w:rPr>
            </w:pPr>
            <w:r w:rsidRPr="00343933">
              <w:rPr>
                <w:rFonts w:ascii="Times New Roman" w:hAnsi="Times New Roman"/>
                <w:b/>
                <w:sz w:val="24"/>
                <w:szCs w:val="24"/>
              </w:rPr>
              <w:t>Pastabos dėl šios lentelės 1.2 punkto kvalifikacijos reikalavimo:</w:t>
            </w:r>
          </w:p>
          <w:p w14:paraId="41BBE182" w14:textId="0B0D32AF" w:rsidR="00FB78FB" w:rsidRPr="00343933" w:rsidRDefault="00FB78FB" w:rsidP="00FB78FB">
            <w:pPr>
              <w:spacing w:after="0" w:line="240" w:lineRule="auto"/>
              <w:jc w:val="both"/>
              <w:rPr>
                <w:rFonts w:ascii="Times New Roman" w:hAnsi="Times New Roman"/>
                <w:b/>
                <w:sz w:val="24"/>
                <w:szCs w:val="24"/>
              </w:rPr>
            </w:pPr>
            <w:r w:rsidRPr="00343933">
              <w:rPr>
                <w:rFonts w:ascii="Times New Roman" w:hAnsi="Times New Roman"/>
                <w:b/>
                <w:sz w:val="24"/>
                <w:szCs w:val="24"/>
              </w:rPr>
              <w:t>Ūkio subjektų grupės dalyvavimo pirkime ir/ar rėmimosi kitų ūkio subjektų pajėgumais sąlygos, subtiekėjų pasitelkimo sąlygos:</w:t>
            </w:r>
          </w:p>
          <w:p w14:paraId="5FC71403" w14:textId="77777777" w:rsidR="00FB78FB" w:rsidRPr="00343933" w:rsidRDefault="00FB78FB" w:rsidP="00FB78FB">
            <w:pPr>
              <w:spacing w:after="0" w:line="240" w:lineRule="auto"/>
              <w:jc w:val="both"/>
              <w:rPr>
                <w:rFonts w:ascii="Times New Roman" w:hAnsi="Times New Roman"/>
                <w:i/>
                <w:iCs/>
                <w:sz w:val="24"/>
                <w:szCs w:val="24"/>
              </w:rPr>
            </w:pPr>
            <w:r w:rsidRPr="00343933">
              <w:rPr>
                <w:rFonts w:ascii="Times New Roman" w:hAnsi="Times New Roman"/>
                <w:i/>
                <w:iCs/>
                <w:sz w:val="24"/>
                <w:szCs w:val="24"/>
              </w:rPr>
              <w:t xml:space="preserve">a) reikalavimą turi atitikti ūkio subjektų grupės nario (-ių) specialistai, atsižvelgiant į jų prisiimamus įsipareigojimus pirkimo sutarčiai vykdyti. </w:t>
            </w:r>
          </w:p>
          <w:p w14:paraId="7357A47B" w14:textId="77777777" w:rsidR="00FB78FB" w:rsidRPr="00343933" w:rsidRDefault="00FB78FB" w:rsidP="00FB78FB">
            <w:pPr>
              <w:spacing w:after="0" w:line="240" w:lineRule="auto"/>
              <w:jc w:val="both"/>
              <w:rPr>
                <w:rFonts w:ascii="Times New Roman" w:hAnsi="Times New Roman"/>
                <w:i/>
                <w:iCs/>
                <w:sz w:val="24"/>
                <w:szCs w:val="24"/>
              </w:rPr>
            </w:pPr>
            <w:r w:rsidRPr="00343933">
              <w:rPr>
                <w:rFonts w:ascii="Times New Roman" w:hAnsi="Times New Roman"/>
                <w:i/>
                <w:iCs/>
                <w:sz w:val="24"/>
                <w:szCs w:val="24"/>
              </w:rPr>
              <w:t>b) tiekėjas gali remtis kito (-ų) ūkio subjekto (-ų), tik tuo atveju, jeigu tie (jų darbuotojai) patys vykdys tą pirkimo sutarties dalį, kuriai reikia jų turimų pajėgumų.</w:t>
            </w:r>
          </w:p>
          <w:p w14:paraId="70AD5FB5" w14:textId="044E0A62" w:rsidR="00FB78FB" w:rsidRPr="00343BC1" w:rsidRDefault="00FB78FB" w:rsidP="00FB78FB">
            <w:pPr>
              <w:tabs>
                <w:tab w:val="left" w:pos="426"/>
                <w:tab w:val="left" w:pos="709"/>
                <w:tab w:val="left" w:pos="1134"/>
              </w:tabs>
              <w:spacing w:after="0" w:line="240" w:lineRule="auto"/>
              <w:jc w:val="both"/>
              <w:rPr>
                <w:rFonts w:ascii="Times New Roman" w:eastAsia="Times New Roman" w:hAnsi="Times New Roman"/>
                <w:color w:val="000000" w:themeColor="text1"/>
                <w:sz w:val="24"/>
                <w:szCs w:val="24"/>
              </w:rPr>
            </w:pPr>
            <w:r w:rsidRPr="00343933">
              <w:rPr>
                <w:rFonts w:ascii="Times New Roman" w:hAnsi="Times New Roman"/>
                <w:i/>
                <w:iCs/>
                <w:sz w:val="24"/>
                <w:szCs w:val="24"/>
              </w:rPr>
              <w:t xml:space="preserve">c) subtiekėją (-us) (subtiekėjo specialistus) tiekėjas gali pasitelkti tuo atveju, </w:t>
            </w:r>
            <w:r w:rsidRPr="00343933">
              <w:rPr>
                <w:rFonts w:ascii="Times New Roman" w:hAnsi="Times New Roman"/>
                <w:b/>
                <w:i/>
                <w:iCs/>
                <w:sz w:val="24"/>
                <w:szCs w:val="24"/>
              </w:rPr>
              <w:t xml:space="preserve">jei pats tiekėjas (jo pasitelkiami specialistai) atitinka nustatytą reikalavimą </w:t>
            </w:r>
            <w:r w:rsidRPr="00343933">
              <w:rPr>
                <w:rFonts w:ascii="Times New Roman" w:hAnsi="Times New Roman"/>
                <w:i/>
                <w:iCs/>
                <w:sz w:val="24"/>
                <w:szCs w:val="24"/>
              </w:rPr>
              <w:t>ir</w:t>
            </w:r>
            <w:r w:rsidRPr="00343933">
              <w:rPr>
                <w:rFonts w:ascii="Times New Roman" w:hAnsi="Times New Roman"/>
                <w:b/>
                <w:i/>
                <w:iCs/>
                <w:sz w:val="24"/>
                <w:szCs w:val="24"/>
              </w:rPr>
              <w:t xml:space="preserve"> </w:t>
            </w:r>
            <w:r w:rsidRPr="00343933">
              <w:rPr>
                <w:rFonts w:ascii="Times New Roman" w:hAnsi="Times New Roman"/>
                <w:i/>
                <w:iCs/>
                <w:sz w:val="24"/>
                <w:szCs w:val="24"/>
              </w:rPr>
              <w:t>jeigu subtiekėjai (jų darbuotojai) patys vykdys tą pirkimo sutarties dalį, kuriai reikia nustatytos kvalifikacijos.</w:t>
            </w:r>
            <w:r w:rsidRPr="00343933">
              <w:rPr>
                <w:rFonts w:ascii="Times New Roman" w:hAnsi="Times New Roman"/>
                <w:b/>
                <w:i/>
                <w:iCs/>
                <w:sz w:val="24"/>
                <w:szCs w:val="24"/>
              </w:rPr>
              <w:t xml:space="preserve"> </w:t>
            </w:r>
            <w:r w:rsidRPr="00343933">
              <w:rPr>
                <w:rFonts w:ascii="Times New Roman" w:hAnsi="Times New Roman"/>
                <w:i/>
                <w:iCs/>
                <w:sz w:val="24"/>
                <w:szCs w:val="24"/>
              </w:rPr>
              <w:t>Subtiekėjas (-ai) (jo specialistai) privalo atitikti kvalifikacijai nustatytus reikalavimus ir pateikti tai įrodančius duomenis.</w:t>
            </w:r>
          </w:p>
        </w:tc>
      </w:tr>
    </w:tbl>
    <w:p w14:paraId="58437F23" w14:textId="5CA886D7" w:rsidR="00EC5DB8" w:rsidRDefault="00EC5DB8" w:rsidP="008F0E10">
      <w:pPr>
        <w:spacing w:after="0" w:line="240" w:lineRule="auto"/>
        <w:rPr>
          <w:rFonts w:ascii="Times New Roman" w:hAnsi="Times New Roman"/>
          <w:color w:val="000000" w:themeColor="text1"/>
          <w:sz w:val="24"/>
          <w:szCs w:val="24"/>
        </w:rPr>
      </w:pPr>
    </w:p>
    <w:p w14:paraId="734EAC69" w14:textId="6CBC02C4" w:rsidR="008F0E10" w:rsidRPr="00F03CF9" w:rsidRDefault="00F03CF9" w:rsidP="00ED5CD7">
      <w:pPr>
        <w:pStyle w:val="BodyText"/>
        <w:tabs>
          <w:tab w:val="left" w:pos="2694"/>
        </w:tabs>
        <w:spacing w:after="0"/>
        <w:jc w:val="both"/>
        <w:rPr>
          <w:bCs/>
          <w:color w:val="000000" w:themeColor="text1"/>
          <w:szCs w:val="24"/>
        </w:rPr>
      </w:pPr>
      <w:r>
        <w:rPr>
          <w:bCs/>
          <w:color w:val="000000" w:themeColor="text1"/>
          <w:szCs w:val="24"/>
        </w:rPr>
        <w:t xml:space="preserve">2. </w:t>
      </w:r>
      <w:r w:rsidR="00227599" w:rsidRPr="00F03CF9">
        <w:rPr>
          <w:bCs/>
          <w:color w:val="000000" w:themeColor="text1"/>
          <w:szCs w:val="24"/>
        </w:rPr>
        <w:t xml:space="preserve">Kokybės vadybos sistemos ir (arba) aplinkos apsaugos vadybos sistemos standartų reikalavimai </w:t>
      </w:r>
      <w:r w:rsidR="00227599" w:rsidRPr="002D554F">
        <w:rPr>
          <w:bCs/>
          <w:color w:val="000000" w:themeColor="text1"/>
          <w:szCs w:val="24"/>
        </w:rPr>
        <w:t xml:space="preserve">pirkime </w:t>
      </w:r>
      <w:r w:rsidR="00227599" w:rsidRPr="00C2259A">
        <w:rPr>
          <w:bCs/>
          <w:color w:val="000000" w:themeColor="text1"/>
          <w:szCs w:val="24"/>
        </w:rPr>
        <w:t>nekeliami ir netaikomi</w:t>
      </w:r>
      <w:r w:rsidR="00227599" w:rsidRPr="002D554F">
        <w:rPr>
          <w:bCs/>
          <w:color w:val="000000" w:themeColor="text1"/>
          <w:szCs w:val="24"/>
        </w:rPr>
        <w:t>.</w:t>
      </w:r>
    </w:p>
    <w:p w14:paraId="10EE30F5" w14:textId="08A0AA53" w:rsidR="00EC5DB8" w:rsidRDefault="00EC5DB8" w:rsidP="00EC5DB8">
      <w:pPr>
        <w:spacing w:after="0" w:line="240" w:lineRule="auto"/>
        <w:jc w:val="both"/>
        <w:rPr>
          <w:rFonts w:ascii="Times New Roman" w:hAnsi="Times New Roman"/>
          <w:sz w:val="24"/>
          <w:szCs w:val="24"/>
        </w:rPr>
      </w:pPr>
    </w:p>
    <w:p w14:paraId="024E908A" w14:textId="1695993F" w:rsidR="00EC5DB8" w:rsidRPr="006E062C" w:rsidRDefault="00EC5DB8" w:rsidP="00810457">
      <w:pPr>
        <w:spacing w:after="0" w:line="240" w:lineRule="auto"/>
        <w:jc w:val="center"/>
        <w:rPr>
          <w:rFonts w:ascii="Times New Roman" w:hAnsi="Times New Roman"/>
          <w:color w:val="000000" w:themeColor="text1"/>
          <w:sz w:val="24"/>
          <w:szCs w:val="24"/>
        </w:rPr>
      </w:pPr>
    </w:p>
    <w:sectPr w:rsidR="00EC5DB8" w:rsidRPr="006E062C" w:rsidSect="00797B1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514B1" w14:textId="77777777" w:rsidR="00A84912" w:rsidRDefault="00A84912" w:rsidP="000B5CEB">
      <w:pPr>
        <w:spacing w:after="0" w:line="240" w:lineRule="auto"/>
      </w:pPr>
      <w:r>
        <w:separator/>
      </w:r>
    </w:p>
  </w:endnote>
  <w:endnote w:type="continuationSeparator" w:id="0">
    <w:p w14:paraId="1E0DF108" w14:textId="77777777" w:rsidR="00A84912" w:rsidRDefault="00A84912" w:rsidP="000B5CEB">
      <w:pPr>
        <w:spacing w:after="0" w:line="240" w:lineRule="auto"/>
      </w:pPr>
      <w:r>
        <w:continuationSeparator/>
      </w:r>
    </w:p>
  </w:endnote>
  <w:endnote w:type="continuationNotice" w:id="1">
    <w:p w14:paraId="36B49407" w14:textId="77777777" w:rsidR="00A84912" w:rsidRDefault="00A84912">
      <w:pPr>
        <w:spacing w:after="0" w:line="240" w:lineRule="auto"/>
      </w:pPr>
    </w:p>
  </w:endnote>
  <w:endnote w:id="2">
    <w:p w14:paraId="17F1813A" w14:textId="321B25E6" w:rsidR="006B6F97" w:rsidRPr="006E062C" w:rsidRDefault="00085CD6" w:rsidP="00B7741B">
      <w:pPr>
        <w:pStyle w:val="EndnoteText"/>
        <w:jc w:val="both"/>
        <w:rPr>
          <w:rFonts w:ascii="Times New Roman" w:hAnsi="Times New Roman"/>
        </w:rPr>
      </w:pPr>
      <w:r>
        <w:rPr>
          <w:rFonts w:ascii="Times New Roman" w:hAnsi="Times New Roman"/>
          <w:vertAlign w:val="superscript"/>
        </w:rPr>
        <w:t>i</w:t>
      </w:r>
      <w:r w:rsidR="006B6F97" w:rsidRPr="006B6F97">
        <w:rPr>
          <w:rFonts w:ascii="Times New Roman" w:hAnsi="Times New Roman"/>
        </w:rPr>
        <w:t xml:space="preserve"> </w:t>
      </w:r>
      <w:r w:rsidR="006D655E">
        <w:rPr>
          <w:rFonts w:ascii="Times New Roman" w:hAnsi="Times New Roman"/>
        </w:rPr>
        <w:t>P</w:t>
      </w:r>
      <w:r w:rsidR="006B6F97" w:rsidRPr="006E062C">
        <w:rPr>
          <w:rFonts w:ascii="Times New Roman" w:hAnsi="Times New Roman"/>
        </w:rPr>
        <w:t>aslaug</w:t>
      </w:r>
      <w:r w:rsidR="006D655E">
        <w:rPr>
          <w:rFonts w:ascii="Times New Roman" w:hAnsi="Times New Roman"/>
        </w:rPr>
        <w:t>os</w:t>
      </w:r>
      <w:r w:rsidR="00AA451C">
        <w:rPr>
          <w:rFonts w:ascii="Times New Roman" w:hAnsi="Times New Roman"/>
        </w:rPr>
        <w:t xml:space="preserve"> gali būti pradėtos teikti</w:t>
      </w:r>
      <w:r w:rsidR="006B6F97" w:rsidRPr="006E062C">
        <w:rPr>
          <w:rFonts w:ascii="Times New Roman" w:hAnsi="Times New Roman"/>
        </w:rPr>
        <w:t xml:space="preserve">  anksčiau ne</w:t>
      </w:r>
      <w:r w:rsidR="00003A26" w:rsidRPr="006E062C">
        <w:rPr>
          <w:rFonts w:ascii="Times New Roman" w:hAnsi="Times New Roman"/>
        </w:rPr>
        <w:t>gu</w:t>
      </w:r>
      <w:r w:rsidR="006B6F97" w:rsidRPr="006E062C">
        <w:rPr>
          <w:rFonts w:ascii="Times New Roman" w:hAnsi="Times New Roman"/>
        </w:rPr>
        <w:t xml:space="preserve"> prieš 3 metus</w:t>
      </w:r>
      <w:r w:rsidR="00003A26" w:rsidRPr="006E062C">
        <w:rPr>
          <w:rFonts w:ascii="Times New Roman" w:hAnsi="Times New Roman"/>
        </w:rPr>
        <w:t xml:space="preserve"> </w:t>
      </w:r>
      <w:r w:rsidR="006B6F97" w:rsidRPr="006E062C">
        <w:rPr>
          <w:rFonts w:ascii="Times New Roman" w:hAnsi="Times New Roman"/>
        </w:rPr>
        <w:t>, tačiau paslaugų suteikimo terminas (</w:t>
      </w:r>
      <w:r w:rsidR="005943E8" w:rsidRPr="006E062C">
        <w:rPr>
          <w:rFonts w:ascii="Times New Roman" w:hAnsi="Times New Roman"/>
        </w:rPr>
        <w:t xml:space="preserve">šalių </w:t>
      </w:r>
      <w:r w:rsidR="006B6F97" w:rsidRPr="006E062C">
        <w:rPr>
          <w:rFonts w:ascii="Times New Roman" w:hAnsi="Times New Roman"/>
        </w:rPr>
        <w:t>pasirašytas paslaugų priėmimo</w:t>
      </w:r>
      <w:r w:rsidR="004C2720" w:rsidRPr="006E062C">
        <w:rPr>
          <w:rFonts w:ascii="Times New Roman" w:hAnsi="Times New Roman"/>
        </w:rPr>
        <w:t>–</w:t>
      </w:r>
      <w:r w:rsidR="006B6F97" w:rsidRPr="006E062C">
        <w:rPr>
          <w:rFonts w:ascii="Times New Roman" w:hAnsi="Times New Roman"/>
        </w:rPr>
        <w:t xml:space="preserve">perdavimo aktas) turi patekti </w:t>
      </w:r>
      <w:r w:rsidR="004C2720" w:rsidRPr="006E062C">
        <w:rPr>
          <w:rFonts w:ascii="Times New Roman" w:hAnsi="Times New Roman"/>
        </w:rPr>
        <w:t xml:space="preserve">į paskutinių </w:t>
      </w:r>
      <w:r w:rsidR="006B6F97" w:rsidRPr="006E062C">
        <w:rPr>
          <w:rFonts w:ascii="Times New Roman" w:hAnsi="Times New Roman"/>
        </w:rPr>
        <w:t>3 metų laikotarpį, skaičiuojant nuo pasiūlymų pateikimo termino dienos.</w:t>
      </w:r>
    </w:p>
    <w:p w14:paraId="0840F8AD" w14:textId="541F4962" w:rsidR="00EC0840" w:rsidRPr="006E062C" w:rsidRDefault="007223E2" w:rsidP="007223E2">
      <w:pPr>
        <w:pStyle w:val="EndnoteText"/>
        <w:jc w:val="center"/>
        <w:rPr>
          <w:rFonts w:ascii="Times New Roman" w:hAnsi="Times New Roman"/>
          <w:bCs/>
        </w:rPr>
      </w:pPr>
      <w:r>
        <w:rPr>
          <w:rFonts w:ascii="Times New Roman" w:hAnsi="Times New Roman"/>
          <w:bCs/>
        </w:rPr>
        <w:t>______________________</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E173F" w14:textId="77777777" w:rsidR="00D30B3B" w:rsidRDefault="00D30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72DC" w14:textId="77777777" w:rsidR="00D30B3B" w:rsidRDefault="00D30B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6466" w14:textId="77777777" w:rsidR="00D30B3B" w:rsidRDefault="00D30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C01E0" w14:textId="77777777" w:rsidR="00A84912" w:rsidRDefault="00A84912" w:rsidP="000B5CEB">
      <w:pPr>
        <w:spacing w:after="0" w:line="240" w:lineRule="auto"/>
      </w:pPr>
      <w:r>
        <w:separator/>
      </w:r>
    </w:p>
  </w:footnote>
  <w:footnote w:type="continuationSeparator" w:id="0">
    <w:p w14:paraId="4CBD0B84" w14:textId="77777777" w:rsidR="00A84912" w:rsidRDefault="00A84912" w:rsidP="000B5CEB">
      <w:pPr>
        <w:spacing w:after="0" w:line="240" w:lineRule="auto"/>
      </w:pPr>
      <w:r>
        <w:continuationSeparator/>
      </w:r>
    </w:p>
  </w:footnote>
  <w:footnote w:type="continuationNotice" w:id="1">
    <w:p w14:paraId="5289F3A9" w14:textId="77777777" w:rsidR="00A84912" w:rsidRDefault="00A849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89F1" w14:textId="77777777" w:rsidR="00D30B3B" w:rsidRDefault="00D30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207230"/>
      <w:docPartObj>
        <w:docPartGallery w:val="Page Numbers (Top of Page)"/>
        <w:docPartUnique/>
      </w:docPartObj>
    </w:sdtPr>
    <w:sdtContent>
      <w:p w14:paraId="1AD9C4E5" w14:textId="53672C6B" w:rsidR="00797B1C" w:rsidRDefault="00797B1C">
        <w:pPr>
          <w:pStyle w:val="Header"/>
          <w:jc w:val="center"/>
        </w:pPr>
        <w:r w:rsidRPr="00D55683">
          <w:rPr>
            <w:rFonts w:ascii="Times New Roman" w:hAnsi="Times New Roman"/>
            <w:sz w:val="24"/>
            <w:szCs w:val="24"/>
          </w:rPr>
          <w:fldChar w:fldCharType="begin"/>
        </w:r>
        <w:r w:rsidRPr="00D55683">
          <w:rPr>
            <w:rFonts w:ascii="Times New Roman" w:hAnsi="Times New Roman"/>
            <w:sz w:val="24"/>
            <w:szCs w:val="24"/>
          </w:rPr>
          <w:instrText>PAGE   \* MERGEFORMAT</w:instrText>
        </w:r>
        <w:r w:rsidRPr="00D55683">
          <w:rPr>
            <w:rFonts w:ascii="Times New Roman" w:hAnsi="Times New Roman"/>
            <w:sz w:val="24"/>
            <w:szCs w:val="24"/>
          </w:rPr>
          <w:fldChar w:fldCharType="separate"/>
        </w:r>
        <w:r w:rsidRPr="00D55683">
          <w:rPr>
            <w:rFonts w:ascii="Times New Roman" w:hAnsi="Times New Roman"/>
            <w:sz w:val="24"/>
            <w:szCs w:val="24"/>
          </w:rPr>
          <w:t>2</w:t>
        </w:r>
        <w:r w:rsidRPr="00D55683">
          <w:rPr>
            <w:rFonts w:ascii="Times New Roman" w:hAnsi="Times New Roman"/>
            <w:sz w:val="24"/>
            <w:szCs w:val="24"/>
          </w:rPr>
          <w:fldChar w:fldCharType="end"/>
        </w:r>
      </w:p>
    </w:sdtContent>
  </w:sdt>
  <w:p w14:paraId="7AD6FC7F" w14:textId="77777777" w:rsidR="00857BEA" w:rsidRDefault="00857B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48B7" w14:textId="77777777" w:rsidR="00D30B3B" w:rsidRDefault="00D30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C2A3F"/>
    <w:multiLevelType w:val="multilevel"/>
    <w:tmpl w:val="F9A6E462"/>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6D512C"/>
    <w:multiLevelType w:val="hybridMultilevel"/>
    <w:tmpl w:val="26BA3166"/>
    <w:lvl w:ilvl="0" w:tplc="4104B9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E562C"/>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AA77603"/>
    <w:multiLevelType w:val="multilevel"/>
    <w:tmpl w:val="0A7EDA18"/>
    <w:lvl w:ilvl="0">
      <w:start w:val="1"/>
      <w:numFmt w:val="decimal"/>
      <w:lvlText w:val="%1"/>
      <w:lvlJc w:val="left"/>
      <w:pPr>
        <w:ind w:left="720" w:hanging="360"/>
      </w:pPr>
      <w:rPr>
        <w:rFonts w:eastAsia="Calibri" w:hint="default"/>
      </w:rPr>
    </w:lvl>
    <w:lvl w:ilvl="1">
      <w:start w:val="1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342A82"/>
    <w:multiLevelType w:val="hybridMultilevel"/>
    <w:tmpl w:val="B38CA8D4"/>
    <w:lvl w:ilvl="0" w:tplc="BA364A3E">
      <w:start w:val="1"/>
      <w:numFmt w:val="upperRoman"/>
      <w:lvlText w:val="%1."/>
      <w:lvlJc w:val="left"/>
      <w:pPr>
        <w:ind w:left="1855" w:hanging="72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3D5B7FF0"/>
    <w:multiLevelType w:val="hybridMultilevel"/>
    <w:tmpl w:val="82B27320"/>
    <w:lvl w:ilvl="0" w:tplc="FFFFFFFF">
      <w:start w:val="1"/>
      <w:numFmt w:val="lowerLetter"/>
      <w:lvlText w:val="%1)"/>
      <w:lvlJc w:val="left"/>
      <w:pPr>
        <w:ind w:left="360" w:hanging="360"/>
      </w:pPr>
      <w:rPr>
        <w:rFonts w:ascii="Times New Roman" w:hAnsi="Times New Roman" w:cs="Times New Roman"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F8E78E5"/>
    <w:multiLevelType w:val="hybridMultilevel"/>
    <w:tmpl w:val="70DACC12"/>
    <w:lvl w:ilvl="0" w:tplc="4AA4D9E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5F56A0D"/>
    <w:multiLevelType w:val="hybridMultilevel"/>
    <w:tmpl w:val="8410F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9682320"/>
    <w:multiLevelType w:val="multilevel"/>
    <w:tmpl w:val="A4C827D2"/>
    <w:lvl w:ilvl="0">
      <w:start w:val="1"/>
      <w:numFmt w:val="decimal"/>
      <w:lvlText w:val="%1."/>
      <w:lvlJc w:val="left"/>
      <w:pPr>
        <w:ind w:left="1835" w:hanging="1125"/>
      </w:pPr>
      <w:rPr>
        <w:rFonts w:ascii="Times New Roman" w:eastAsia="Times New Roman" w:hAnsi="Times New Roman" w:cs="Times New Roman"/>
        <w:b w:val="0"/>
        <w:i w:val="0"/>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894585601">
    <w:abstractNumId w:val="9"/>
  </w:num>
  <w:num w:numId="2" w16cid:durableId="1151631268">
    <w:abstractNumId w:val="8"/>
  </w:num>
  <w:num w:numId="3" w16cid:durableId="1612081930">
    <w:abstractNumId w:val="6"/>
  </w:num>
  <w:num w:numId="4" w16cid:durableId="1544556940">
    <w:abstractNumId w:val="7"/>
  </w:num>
  <w:num w:numId="5" w16cid:durableId="678773382">
    <w:abstractNumId w:val="2"/>
  </w:num>
  <w:num w:numId="6" w16cid:durableId="1948998417">
    <w:abstractNumId w:val="5"/>
  </w:num>
  <w:num w:numId="7" w16cid:durableId="1666859729">
    <w:abstractNumId w:val="1"/>
  </w:num>
  <w:num w:numId="8" w16cid:durableId="939727240">
    <w:abstractNumId w:val="3"/>
  </w:num>
  <w:num w:numId="9" w16cid:durableId="1314602430">
    <w:abstractNumId w:val="4"/>
  </w:num>
  <w:num w:numId="10" w16cid:durableId="52968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CEB"/>
    <w:rsid w:val="00001288"/>
    <w:rsid w:val="0000323E"/>
    <w:rsid w:val="00003A26"/>
    <w:rsid w:val="00004B4A"/>
    <w:rsid w:val="000053E0"/>
    <w:rsid w:val="000074B2"/>
    <w:rsid w:val="000105FA"/>
    <w:rsid w:val="00011E39"/>
    <w:rsid w:val="00013DF1"/>
    <w:rsid w:val="0001545C"/>
    <w:rsid w:val="00021E01"/>
    <w:rsid w:val="000272F7"/>
    <w:rsid w:val="00033790"/>
    <w:rsid w:val="000337B4"/>
    <w:rsid w:val="0003393D"/>
    <w:rsid w:val="00034ED0"/>
    <w:rsid w:val="000427E0"/>
    <w:rsid w:val="00050634"/>
    <w:rsid w:val="00056116"/>
    <w:rsid w:val="000567DA"/>
    <w:rsid w:val="000678B2"/>
    <w:rsid w:val="00070171"/>
    <w:rsid w:val="0007256B"/>
    <w:rsid w:val="00073A6A"/>
    <w:rsid w:val="00077071"/>
    <w:rsid w:val="00077A2F"/>
    <w:rsid w:val="0008503F"/>
    <w:rsid w:val="00085CCC"/>
    <w:rsid w:val="00085CD6"/>
    <w:rsid w:val="00086F5D"/>
    <w:rsid w:val="00087B6D"/>
    <w:rsid w:val="000900E7"/>
    <w:rsid w:val="00090DB2"/>
    <w:rsid w:val="00091A49"/>
    <w:rsid w:val="00095CA7"/>
    <w:rsid w:val="000A074D"/>
    <w:rsid w:val="000A4FDB"/>
    <w:rsid w:val="000A500F"/>
    <w:rsid w:val="000A55BE"/>
    <w:rsid w:val="000B0348"/>
    <w:rsid w:val="000B0B6C"/>
    <w:rsid w:val="000B2DC4"/>
    <w:rsid w:val="000B3550"/>
    <w:rsid w:val="000B5074"/>
    <w:rsid w:val="000B52B3"/>
    <w:rsid w:val="000B5902"/>
    <w:rsid w:val="000B5CEB"/>
    <w:rsid w:val="000C4932"/>
    <w:rsid w:val="000C51FE"/>
    <w:rsid w:val="000C5821"/>
    <w:rsid w:val="000D13F7"/>
    <w:rsid w:val="000E350B"/>
    <w:rsid w:val="00103289"/>
    <w:rsid w:val="0010774F"/>
    <w:rsid w:val="00114066"/>
    <w:rsid w:val="00116C17"/>
    <w:rsid w:val="00116F23"/>
    <w:rsid w:val="00121509"/>
    <w:rsid w:val="00122C77"/>
    <w:rsid w:val="00122D0D"/>
    <w:rsid w:val="00122D4E"/>
    <w:rsid w:val="0012641F"/>
    <w:rsid w:val="0012747F"/>
    <w:rsid w:val="00130592"/>
    <w:rsid w:val="00132EC1"/>
    <w:rsid w:val="00133370"/>
    <w:rsid w:val="001347B9"/>
    <w:rsid w:val="00134A68"/>
    <w:rsid w:val="00136F6B"/>
    <w:rsid w:val="001424AB"/>
    <w:rsid w:val="00146A13"/>
    <w:rsid w:val="00146E35"/>
    <w:rsid w:val="00147DAC"/>
    <w:rsid w:val="0015028A"/>
    <w:rsid w:val="00152FD7"/>
    <w:rsid w:val="00162DE3"/>
    <w:rsid w:val="00165A73"/>
    <w:rsid w:val="001708F1"/>
    <w:rsid w:val="0017636C"/>
    <w:rsid w:val="001775EB"/>
    <w:rsid w:val="00177652"/>
    <w:rsid w:val="00180E75"/>
    <w:rsid w:val="00190F77"/>
    <w:rsid w:val="0019244D"/>
    <w:rsid w:val="001A4163"/>
    <w:rsid w:val="001A468A"/>
    <w:rsid w:val="001A78FC"/>
    <w:rsid w:val="001B017A"/>
    <w:rsid w:val="001B15B2"/>
    <w:rsid w:val="001B38C9"/>
    <w:rsid w:val="001B393C"/>
    <w:rsid w:val="001B4A39"/>
    <w:rsid w:val="001C35BB"/>
    <w:rsid w:val="001C4484"/>
    <w:rsid w:val="001C49F6"/>
    <w:rsid w:val="001D51A9"/>
    <w:rsid w:val="001E6572"/>
    <w:rsid w:val="001E6791"/>
    <w:rsid w:val="001F29C3"/>
    <w:rsid w:val="001F4FA0"/>
    <w:rsid w:val="0020020E"/>
    <w:rsid w:val="00200670"/>
    <w:rsid w:val="00200C85"/>
    <w:rsid w:val="002030C9"/>
    <w:rsid w:val="002034B7"/>
    <w:rsid w:val="0020738D"/>
    <w:rsid w:val="002115BF"/>
    <w:rsid w:val="00227599"/>
    <w:rsid w:val="00227A15"/>
    <w:rsid w:val="00230379"/>
    <w:rsid w:val="00231D65"/>
    <w:rsid w:val="0023526E"/>
    <w:rsid w:val="002370A0"/>
    <w:rsid w:val="002373C1"/>
    <w:rsid w:val="00237D2F"/>
    <w:rsid w:val="00241BE5"/>
    <w:rsid w:val="00242253"/>
    <w:rsid w:val="00260AF3"/>
    <w:rsid w:val="00261A85"/>
    <w:rsid w:val="00263848"/>
    <w:rsid w:val="00275EC2"/>
    <w:rsid w:val="00276925"/>
    <w:rsid w:val="00276B7E"/>
    <w:rsid w:val="002914F1"/>
    <w:rsid w:val="00292AF5"/>
    <w:rsid w:val="00292AFE"/>
    <w:rsid w:val="00294A2C"/>
    <w:rsid w:val="00295379"/>
    <w:rsid w:val="00295ED1"/>
    <w:rsid w:val="002A274B"/>
    <w:rsid w:val="002A4F19"/>
    <w:rsid w:val="002A5A0D"/>
    <w:rsid w:val="002A7A61"/>
    <w:rsid w:val="002B0170"/>
    <w:rsid w:val="002B1C06"/>
    <w:rsid w:val="002B269F"/>
    <w:rsid w:val="002B3BD9"/>
    <w:rsid w:val="002B3CF0"/>
    <w:rsid w:val="002B5410"/>
    <w:rsid w:val="002B5A66"/>
    <w:rsid w:val="002B75D8"/>
    <w:rsid w:val="002C2119"/>
    <w:rsid w:val="002D14A1"/>
    <w:rsid w:val="002D554F"/>
    <w:rsid w:val="002D5D26"/>
    <w:rsid w:val="002E1702"/>
    <w:rsid w:val="002E271B"/>
    <w:rsid w:val="002E5C2C"/>
    <w:rsid w:val="002E6FA3"/>
    <w:rsid w:val="002F3917"/>
    <w:rsid w:val="002F4B65"/>
    <w:rsid w:val="003019F7"/>
    <w:rsid w:val="003101AA"/>
    <w:rsid w:val="003175B7"/>
    <w:rsid w:val="003215C2"/>
    <w:rsid w:val="0032257F"/>
    <w:rsid w:val="003307FD"/>
    <w:rsid w:val="003357B0"/>
    <w:rsid w:val="00337DB2"/>
    <w:rsid w:val="00340772"/>
    <w:rsid w:val="00343933"/>
    <w:rsid w:val="00343BC1"/>
    <w:rsid w:val="00344446"/>
    <w:rsid w:val="00344CD6"/>
    <w:rsid w:val="00346F29"/>
    <w:rsid w:val="00352DAC"/>
    <w:rsid w:val="00355991"/>
    <w:rsid w:val="0036661F"/>
    <w:rsid w:val="00366BF0"/>
    <w:rsid w:val="00372047"/>
    <w:rsid w:val="00372BFC"/>
    <w:rsid w:val="00375155"/>
    <w:rsid w:val="003752FF"/>
    <w:rsid w:val="00375656"/>
    <w:rsid w:val="0038568D"/>
    <w:rsid w:val="00385734"/>
    <w:rsid w:val="0038616C"/>
    <w:rsid w:val="00391066"/>
    <w:rsid w:val="00391770"/>
    <w:rsid w:val="00394C3A"/>
    <w:rsid w:val="003A0887"/>
    <w:rsid w:val="003A4ED7"/>
    <w:rsid w:val="003A5112"/>
    <w:rsid w:val="003A5397"/>
    <w:rsid w:val="003B1B81"/>
    <w:rsid w:val="003B1CBB"/>
    <w:rsid w:val="003B5F3F"/>
    <w:rsid w:val="003C087D"/>
    <w:rsid w:val="003C3E13"/>
    <w:rsid w:val="003C495D"/>
    <w:rsid w:val="003C5EBC"/>
    <w:rsid w:val="003C74AD"/>
    <w:rsid w:val="003D075A"/>
    <w:rsid w:val="003D73BD"/>
    <w:rsid w:val="003F157E"/>
    <w:rsid w:val="003F2ED5"/>
    <w:rsid w:val="003F7E00"/>
    <w:rsid w:val="003F7F18"/>
    <w:rsid w:val="004112DF"/>
    <w:rsid w:val="00412488"/>
    <w:rsid w:val="00414F4D"/>
    <w:rsid w:val="00415AF8"/>
    <w:rsid w:val="00417AB6"/>
    <w:rsid w:val="004201D8"/>
    <w:rsid w:val="00420547"/>
    <w:rsid w:val="00424DC7"/>
    <w:rsid w:val="00425DBB"/>
    <w:rsid w:val="004341C4"/>
    <w:rsid w:val="00434869"/>
    <w:rsid w:val="00434EE8"/>
    <w:rsid w:val="00440326"/>
    <w:rsid w:val="00441059"/>
    <w:rsid w:val="0044329F"/>
    <w:rsid w:val="00444534"/>
    <w:rsid w:val="004467D3"/>
    <w:rsid w:val="00446952"/>
    <w:rsid w:val="00453E77"/>
    <w:rsid w:val="0045469D"/>
    <w:rsid w:val="00455FF2"/>
    <w:rsid w:val="00470D1B"/>
    <w:rsid w:val="004724BC"/>
    <w:rsid w:val="0047529B"/>
    <w:rsid w:val="004758DF"/>
    <w:rsid w:val="00476C90"/>
    <w:rsid w:val="00477E7E"/>
    <w:rsid w:val="0048040F"/>
    <w:rsid w:val="0048201F"/>
    <w:rsid w:val="00482125"/>
    <w:rsid w:val="0048363E"/>
    <w:rsid w:val="0048719F"/>
    <w:rsid w:val="00493B5F"/>
    <w:rsid w:val="004951B4"/>
    <w:rsid w:val="00495991"/>
    <w:rsid w:val="00497AA0"/>
    <w:rsid w:val="004A3594"/>
    <w:rsid w:val="004A3C9A"/>
    <w:rsid w:val="004B57DB"/>
    <w:rsid w:val="004B7491"/>
    <w:rsid w:val="004B77CD"/>
    <w:rsid w:val="004B7807"/>
    <w:rsid w:val="004C225E"/>
    <w:rsid w:val="004C2720"/>
    <w:rsid w:val="004C57CE"/>
    <w:rsid w:val="004D01E8"/>
    <w:rsid w:val="004D19CB"/>
    <w:rsid w:val="004D2175"/>
    <w:rsid w:val="004D4A0C"/>
    <w:rsid w:val="004D7CC1"/>
    <w:rsid w:val="004D7E8B"/>
    <w:rsid w:val="004E33BF"/>
    <w:rsid w:val="004E38AD"/>
    <w:rsid w:val="004E48C8"/>
    <w:rsid w:val="004E6BCF"/>
    <w:rsid w:val="004F1F97"/>
    <w:rsid w:val="004F3736"/>
    <w:rsid w:val="004F42C5"/>
    <w:rsid w:val="005029C9"/>
    <w:rsid w:val="00507460"/>
    <w:rsid w:val="005077C8"/>
    <w:rsid w:val="00513F0C"/>
    <w:rsid w:val="00525F13"/>
    <w:rsid w:val="00527E40"/>
    <w:rsid w:val="00531825"/>
    <w:rsid w:val="005325E0"/>
    <w:rsid w:val="00534B97"/>
    <w:rsid w:val="00536E78"/>
    <w:rsid w:val="00540028"/>
    <w:rsid w:val="005418F7"/>
    <w:rsid w:val="00544823"/>
    <w:rsid w:val="005449AE"/>
    <w:rsid w:val="00550A10"/>
    <w:rsid w:val="0055201E"/>
    <w:rsid w:val="00555135"/>
    <w:rsid w:val="00563B45"/>
    <w:rsid w:val="005642D0"/>
    <w:rsid w:val="00565611"/>
    <w:rsid w:val="0056679D"/>
    <w:rsid w:val="00566A98"/>
    <w:rsid w:val="00574EAB"/>
    <w:rsid w:val="00575D48"/>
    <w:rsid w:val="00577550"/>
    <w:rsid w:val="005777A8"/>
    <w:rsid w:val="00577BD1"/>
    <w:rsid w:val="00577E2E"/>
    <w:rsid w:val="00590CA4"/>
    <w:rsid w:val="005943E8"/>
    <w:rsid w:val="005947A5"/>
    <w:rsid w:val="00594C90"/>
    <w:rsid w:val="005A0F24"/>
    <w:rsid w:val="005A0FA0"/>
    <w:rsid w:val="005A102A"/>
    <w:rsid w:val="005A507B"/>
    <w:rsid w:val="005B1D1A"/>
    <w:rsid w:val="005B36ED"/>
    <w:rsid w:val="005B4112"/>
    <w:rsid w:val="005B551F"/>
    <w:rsid w:val="005B74B1"/>
    <w:rsid w:val="005C2C46"/>
    <w:rsid w:val="005D2C3A"/>
    <w:rsid w:val="005D45A6"/>
    <w:rsid w:val="005D649C"/>
    <w:rsid w:val="005D7260"/>
    <w:rsid w:val="005E05CB"/>
    <w:rsid w:val="005E46DC"/>
    <w:rsid w:val="005E4827"/>
    <w:rsid w:val="005E611C"/>
    <w:rsid w:val="005E644D"/>
    <w:rsid w:val="005F1239"/>
    <w:rsid w:val="00600512"/>
    <w:rsid w:val="00601B5F"/>
    <w:rsid w:val="0060213E"/>
    <w:rsid w:val="006033F3"/>
    <w:rsid w:val="00606C2D"/>
    <w:rsid w:val="0060777C"/>
    <w:rsid w:val="0061208A"/>
    <w:rsid w:val="0061292B"/>
    <w:rsid w:val="00612A1B"/>
    <w:rsid w:val="00614679"/>
    <w:rsid w:val="00614DFA"/>
    <w:rsid w:val="006157CA"/>
    <w:rsid w:val="00625246"/>
    <w:rsid w:val="006266BA"/>
    <w:rsid w:val="00626A19"/>
    <w:rsid w:val="00626C07"/>
    <w:rsid w:val="006401E3"/>
    <w:rsid w:val="00640A66"/>
    <w:rsid w:val="006413FC"/>
    <w:rsid w:val="006427E4"/>
    <w:rsid w:val="0064291C"/>
    <w:rsid w:val="0064292F"/>
    <w:rsid w:val="00642DB6"/>
    <w:rsid w:val="006434B8"/>
    <w:rsid w:val="00645986"/>
    <w:rsid w:val="006462E9"/>
    <w:rsid w:val="00656E6C"/>
    <w:rsid w:val="00661020"/>
    <w:rsid w:val="006662BF"/>
    <w:rsid w:val="00666B29"/>
    <w:rsid w:val="00667BCC"/>
    <w:rsid w:val="0067099F"/>
    <w:rsid w:val="00672504"/>
    <w:rsid w:val="00675574"/>
    <w:rsid w:val="00675A03"/>
    <w:rsid w:val="006766A2"/>
    <w:rsid w:val="00677358"/>
    <w:rsid w:val="006774D1"/>
    <w:rsid w:val="0068040E"/>
    <w:rsid w:val="006832BF"/>
    <w:rsid w:val="00683343"/>
    <w:rsid w:val="00686BF6"/>
    <w:rsid w:val="00692F37"/>
    <w:rsid w:val="00693CFD"/>
    <w:rsid w:val="00694CF4"/>
    <w:rsid w:val="006966AB"/>
    <w:rsid w:val="006A1DEB"/>
    <w:rsid w:val="006A5D3B"/>
    <w:rsid w:val="006B2BA6"/>
    <w:rsid w:val="006B5A08"/>
    <w:rsid w:val="006B6F97"/>
    <w:rsid w:val="006B7224"/>
    <w:rsid w:val="006B7CAE"/>
    <w:rsid w:val="006C2EC8"/>
    <w:rsid w:val="006D16AD"/>
    <w:rsid w:val="006D2893"/>
    <w:rsid w:val="006D2CC5"/>
    <w:rsid w:val="006D339F"/>
    <w:rsid w:val="006D4BEA"/>
    <w:rsid w:val="006D61B2"/>
    <w:rsid w:val="006D655E"/>
    <w:rsid w:val="006E062C"/>
    <w:rsid w:val="006E5ACF"/>
    <w:rsid w:val="006E7642"/>
    <w:rsid w:val="006F1BAF"/>
    <w:rsid w:val="006F3869"/>
    <w:rsid w:val="006F7068"/>
    <w:rsid w:val="007023B7"/>
    <w:rsid w:val="007034FD"/>
    <w:rsid w:val="007058B3"/>
    <w:rsid w:val="00711E43"/>
    <w:rsid w:val="007135D8"/>
    <w:rsid w:val="00716C82"/>
    <w:rsid w:val="0072040F"/>
    <w:rsid w:val="007223E2"/>
    <w:rsid w:val="0073140E"/>
    <w:rsid w:val="00732C5C"/>
    <w:rsid w:val="00733D72"/>
    <w:rsid w:val="007417BC"/>
    <w:rsid w:val="007428E1"/>
    <w:rsid w:val="007509B2"/>
    <w:rsid w:val="007540C2"/>
    <w:rsid w:val="00755415"/>
    <w:rsid w:val="0076006B"/>
    <w:rsid w:val="007632F4"/>
    <w:rsid w:val="00766B47"/>
    <w:rsid w:val="00767783"/>
    <w:rsid w:val="007703F9"/>
    <w:rsid w:val="007754C8"/>
    <w:rsid w:val="0077624D"/>
    <w:rsid w:val="00776C9F"/>
    <w:rsid w:val="00780A00"/>
    <w:rsid w:val="0079358A"/>
    <w:rsid w:val="0079398A"/>
    <w:rsid w:val="00794924"/>
    <w:rsid w:val="007949CC"/>
    <w:rsid w:val="00795358"/>
    <w:rsid w:val="00795E93"/>
    <w:rsid w:val="00796535"/>
    <w:rsid w:val="00796CC6"/>
    <w:rsid w:val="00796F37"/>
    <w:rsid w:val="007973F6"/>
    <w:rsid w:val="00797B1C"/>
    <w:rsid w:val="00797ED9"/>
    <w:rsid w:val="007A1A10"/>
    <w:rsid w:val="007A2F62"/>
    <w:rsid w:val="007A321E"/>
    <w:rsid w:val="007A4C98"/>
    <w:rsid w:val="007B19FA"/>
    <w:rsid w:val="007B5E9D"/>
    <w:rsid w:val="007C4857"/>
    <w:rsid w:val="007C73E5"/>
    <w:rsid w:val="007D0FD7"/>
    <w:rsid w:val="007D42AD"/>
    <w:rsid w:val="007D639C"/>
    <w:rsid w:val="007E1741"/>
    <w:rsid w:val="007E6385"/>
    <w:rsid w:val="007E661C"/>
    <w:rsid w:val="007F439B"/>
    <w:rsid w:val="007F488D"/>
    <w:rsid w:val="007F7EBD"/>
    <w:rsid w:val="00801BC0"/>
    <w:rsid w:val="00802E6F"/>
    <w:rsid w:val="00805EDD"/>
    <w:rsid w:val="00805F8F"/>
    <w:rsid w:val="00810457"/>
    <w:rsid w:val="00811092"/>
    <w:rsid w:val="0081151F"/>
    <w:rsid w:val="00812265"/>
    <w:rsid w:val="008124FC"/>
    <w:rsid w:val="00813260"/>
    <w:rsid w:val="008174C9"/>
    <w:rsid w:val="00817831"/>
    <w:rsid w:val="00817EEE"/>
    <w:rsid w:val="008223EA"/>
    <w:rsid w:val="00837B42"/>
    <w:rsid w:val="00844F95"/>
    <w:rsid w:val="00857BEA"/>
    <w:rsid w:val="00861CB4"/>
    <w:rsid w:val="00863BB8"/>
    <w:rsid w:val="00864490"/>
    <w:rsid w:val="008675E5"/>
    <w:rsid w:val="00867C9F"/>
    <w:rsid w:val="008720CC"/>
    <w:rsid w:val="00880F63"/>
    <w:rsid w:val="008858C3"/>
    <w:rsid w:val="008862E3"/>
    <w:rsid w:val="008878F6"/>
    <w:rsid w:val="00891562"/>
    <w:rsid w:val="00897FD6"/>
    <w:rsid w:val="008A4B1F"/>
    <w:rsid w:val="008A7340"/>
    <w:rsid w:val="008B2FB2"/>
    <w:rsid w:val="008B5C89"/>
    <w:rsid w:val="008B68DE"/>
    <w:rsid w:val="008C02D6"/>
    <w:rsid w:val="008C180A"/>
    <w:rsid w:val="008C65BA"/>
    <w:rsid w:val="008C6631"/>
    <w:rsid w:val="008C77C5"/>
    <w:rsid w:val="008C7D30"/>
    <w:rsid w:val="008D28AA"/>
    <w:rsid w:val="008D4E53"/>
    <w:rsid w:val="008D5EC8"/>
    <w:rsid w:val="008D6316"/>
    <w:rsid w:val="008D7867"/>
    <w:rsid w:val="008E0CDE"/>
    <w:rsid w:val="008E32A2"/>
    <w:rsid w:val="008E3F8D"/>
    <w:rsid w:val="008F0E10"/>
    <w:rsid w:val="008F2686"/>
    <w:rsid w:val="008F6216"/>
    <w:rsid w:val="008F77E4"/>
    <w:rsid w:val="00910BA1"/>
    <w:rsid w:val="009162A7"/>
    <w:rsid w:val="0091793A"/>
    <w:rsid w:val="00917A62"/>
    <w:rsid w:val="00917CF8"/>
    <w:rsid w:val="00922660"/>
    <w:rsid w:val="00923072"/>
    <w:rsid w:val="009249CC"/>
    <w:rsid w:val="0093618B"/>
    <w:rsid w:val="00942439"/>
    <w:rsid w:val="0094266F"/>
    <w:rsid w:val="00943175"/>
    <w:rsid w:val="00962302"/>
    <w:rsid w:val="00966A3E"/>
    <w:rsid w:val="009703B5"/>
    <w:rsid w:val="00972C9C"/>
    <w:rsid w:val="00972E5F"/>
    <w:rsid w:val="00975443"/>
    <w:rsid w:val="00975A45"/>
    <w:rsid w:val="00975FA1"/>
    <w:rsid w:val="0098308B"/>
    <w:rsid w:val="0099153E"/>
    <w:rsid w:val="00993FCB"/>
    <w:rsid w:val="00994585"/>
    <w:rsid w:val="0099499E"/>
    <w:rsid w:val="009952EE"/>
    <w:rsid w:val="009957BD"/>
    <w:rsid w:val="009971B7"/>
    <w:rsid w:val="009A25CB"/>
    <w:rsid w:val="009A4DE2"/>
    <w:rsid w:val="009B1324"/>
    <w:rsid w:val="009B552F"/>
    <w:rsid w:val="009C01F5"/>
    <w:rsid w:val="009C156D"/>
    <w:rsid w:val="009C195F"/>
    <w:rsid w:val="009C6330"/>
    <w:rsid w:val="009D12CA"/>
    <w:rsid w:val="009D26CA"/>
    <w:rsid w:val="009E24F4"/>
    <w:rsid w:val="009E2645"/>
    <w:rsid w:val="009E3A0F"/>
    <w:rsid w:val="009E63B5"/>
    <w:rsid w:val="009E6930"/>
    <w:rsid w:val="009E7A54"/>
    <w:rsid w:val="009F0F44"/>
    <w:rsid w:val="009F161F"/>
    <w:rsid w:val="009F1D90"/>
    <w:rsid w:val="009F2BD1"/>
    <w:rsid w:val="009F2E54"/>
    <w:rsid w:val="009F4A6F"/>
    <w:rsid w:val="009F5907"/>
    <w:rsid w:val="009F5F8C"/>
    <w:rsid w:val="00A016F2"/>
    <w:rsid w:val="00A02568"/>
    <w:rsid w:val="00A06869"/>
    <w:rsid w:val="00A06901"/>
    <w:rsid w:val="00A12975"/>
    <w:rsid w:val="00A13557"/>
    <w:rsid w:val="00A16619"/>
    <w:rsid w:val="00A222CB"/>
    <w:rsid w:val="00A226D6"/>
    <w:rsid w:val="00A24B01"/>
    <w:rsid w:val="00A262D8"/>
    <w:rsid w:val="00A2699E"/>
    <w:rsid w:val="00A31C8A"/>
    <w:rsid w:val="00A322E1"/>
    <w:rsid w:val="00A347E4"/>
    <w:rsid w:val="00A358A3"/>
    <w:rsid w:val="00A41444"/>
    <w:rsid w:val="00A42517"/>
    <w:rsid w:val="00A456CE"/>
    <w:rsid w:val="00A45F30"/>
    <w:rsid w:val="00A50FD1"/>
    <w:rsid w:val="00A51301"/>
    <w:rsid w:val="00A54FEB"/>
    <w:rsid w:val="00A561DD"/>
    <w:rsid w:val="00A56EE3"/>
    <w:rsid w:val="00A623F0"/>
    <w:rsid w:val="00A62CF3"/>
    <w:rsid w:val="00A6305F"/>
    <w:rsid w:val="00A64525"/>
    <w:rsid w:val="00A6488D"/>
    <w:rsid w:val="00A67427"/>
    <w:rsid w:val="00A75E02"/>
    <w:rsid w:val="00A766C9"/>
    <w:rsid w:val="00A76A6C"/>
    <w:rsid w:val="00A82EEF"/>
    <w:rsid w:val="00A84912"/>
    <w:rsid w:val="00A85A03"/>
    <w:rsid w:val="00A93C62"/>
    <w:rsid w:val="00A93DBC"/>
    <w:rsid w:val="00A94038"/>
    <w:rsid w:val="00A94A8B"/>
    <w:rsid w:val="00A968AE"/>
    <w:rsid w:val="00AA38AF"/>
    <w:rsid w:val="00AA451C"/>
    <w:rsid w:val="00AA753D"/>
    <w:rsid w:val="00AB065A"/>
    <w:rsid w:val="00AB0B0E"/>
    <w:rsid w:val="00AB6351"/>
    <w:rsid w:val="00AC494A"/>
    <w:rsid w:val="00AC775F"/>
    <w:rsid w:val="00AD115D"/>
    <w:rsid w:val="00AD1276"/>
    <w:rsid w:val="00AD23B1"/>
    <w:rsid w:val="00AD3295"/>
    <w:rsid w:val="00AD63A1"/>
    <w:rsid w:val="00AD6C10"/>
    <w:rsid w:val="00AE018F"/>
    <w:rsid w:val="00AE145D"/>
    <w:rsid w:val="00AF0A48"/>
    <w:rsid w:val="00AF0BCF"/>
    <w:rsid w:val="00AF1CBB"/>
    <w:rsid w:val="00AF394B"/>
    <w:rsid w:val="00AF6A69"/>
    <w:rsid w:val="00B02D9C"/>
    <w:rsid w:val="00B04FD5"/>
    <w:rsid w:val="00B052C4"/>
    <w:rsid w:val="00B05D39"/>
    <w:rsid w:val="00B07A78"/>
    <w:rsid w:val="00B106A9"/>
    <w:rsid w:val="00B1155C"/>
    <w:rsid w:val="00B12BEE"/>
    <w:rsid w:val="00B15CB9"/>
    <w:rsid w:val="00B203FC"/>
    <w:rsid w:val="00B22511"/>
    <w:rsid w:val="00B24287"/>
    <w:rsid w:val="00B279B9"/>
    <w:rsid w:val="00B31ECB"/>
    <w:rsid w:val="00B3390B"/>
    <w:rsid w:val="00B35C14"/>
    <w:rsid w:val="00B414D7"/>
    <w:rsid w:val="00B42391"/>
    <w:rsid w:val="00B43545"/>
    <w:rsid w:val="00B447C4"/>
    <w:rsid w:val="00B45E18"/>
    <w:rsid w:val="00B473A2"/>
    <w:rsid w:val="00B53949"/>
    <w:rsid w:val="00B539A3"/>
    <w:rsid w:val="00B612D5"/>
    <w:rsid w:val="00B61AEF"/>
    <w:rsid w:val="00B63674"/>
    <w:rsid w:val="00B63B2A"/>
    <w:rsid w:val="00B64A76"/>
    <w:rsid w:val="00B652CC"/>
    <w:rsid w:val="00B6713D"/>
    <w:rsid w:val="00B67C85"/>
    <w:rsid w:val="00B76620"/>
    <w:rsid w:val="00B7741B"/>
    <w:rsid w:val="00B82320"/>
    <w:rsid w:val="00B8233D"/>
    <w:rsid w:val="00B83CE0"/>
    <w:rsid w:val="00B8525B"/>
    <w:rsid w:val="00B86EA7"/>
    <w:rsid w:val="00B87A2A"/>
    <w:rsid w:val="00BA06E7"/>
    <w:rsid w:val="00BA1EBF"/>
    <w:rsid w:val="00BA56D2"/>
    <w:rsid w:val="00BA7C58"/>
    <w:rsid w:val="00BB3333"/>
    <w:rsid w:val="00BB6450"/>
    <w:rsid w:val="00BC1239"/>
    <w:rsid w:val="00BC2965"/>
    <w:rsid w:val="00BC4FDB"/>
    <w:rsid w:val="00BC6D61"/>
    <w:rsid w:val="00BC71C6"/>
    <w:rsid w:val="00BD3046"/>
    <w:rsid w:val="00BD72E4"/>
    <w:rsid w:val="00BE18BD"/>
    <w:rsid w:val="00BE19E5"/>
    <w:rsid w:val="00BE1F3C"/>
    <w:rsid w:val="00BE40CB"/>
    <w:rsid w:val="00BE4BE7"/>
    <w:rsid w:val="00BE6005"/>
    <w:rsid w:val="00BE6910"/>
    <w:rsid w:val="00BE6D8E"/>
    <w:rsid w:val="00BE7662"/>
    <w:rsid w:val="00BE7EF6"/>
    <w:rsid w:val="00BF4C42"/>
    <w:rsid w:val="00BF576D"/>
    <w:rsid w:val="00BF7706"/>
    <w:rsid w:val="00C00356"/>
    <w:rsid w:val="00C02670"/>
    <w:rsid w:val="00C076BE"/>
    <w:rsid w:val="00C11F30"/>
    <w:rsid w:val="00C15A10"/>
    <w:rsid w:val="00C16D47"/>
    <w:rsid w:val="00C17235"/>
    <w:rsid w:val="00C20B61"/>
    <w:rsid w:val="00C20ED6"/>
    <w:rsid w:val="00C2259A"/>
    <w:rsid w:val="00C230C3"/>
    <w:rsid w:val="00C33B3A"/>
    <w:rsid w:val="00C34438"/>
    <w:rsid w:val="00C407DC"/>
    <w:rsid w:val="00C41A1C"/>
    <w:rsid w:val="00C46FA7"/>
    <w:rsid w:val="00C50D89"/>
    <w:rsid w:val="00C53E5B"/>
    <w:rsid w:val="00C573DA"/>
    <w:rsid w:val="00C605C5"/>
    <w:rsid w:val="00C60F98"/>
    <w:rsid w:val="00C673A7"/>
    <w:rsid w:val="00C6740C"/>
    <w:rsid w:val="00C67986"/>
    <w:rsid w:val="00C81B63"/>
    <w:rsid w:val="00C8345B"/>
    <w:rsid w:val="00C8443B"/>
    <w:rsid w:val="00C852B9"/>
    <w:rsid w:val="00C87583"/>
    <w:rsid w:val="00C94071"/>
    <w:rsid w:val="00C95021"/>
    <w:rsid w:val="00C95F0E"/>
    <w:rsid w:val="00C96B9E"/>
    <w:rsid w:val="00CA1386"/>
    <w:rsid w:val="00CA297D"/>
    <w:rsid w:val="00CA627A"/>
    <w:rsid w:val="00CA709A"/>
    <w:rsid w:val="00CA7CC8"/>
    <w:rsid w:val="00CB32B0"/>
    <w:rsid w:val="00CC1CA8"/>
    <w:rsid w:val="00CC32B1"/>
    <w:rsid w:val="00CC5FF6"/>
    <w:rsid w:val="00CC6F2F"/>
    <w:rsid w:val="00CE2C70"/>
    <w:rsid w:val="00CE31F1"/>
    <w:rsid w:val="00CE45AD"/>
    <w:rsid w:val="00CE657A"/>
    <w:rsid w:val="00CE7966"/>
    <w:rsid w:val="00CF5C84"/>
    <w:rsid w:val="00CF61DE"/>
    <w:rsid w:val="00D01357"/>
    <w:rsid w:val="00D022D3"/>
    <w:rsid w:val="00D035A9"/>
    <w:rsid w:val="00D0682E"/>
    <w:rsid w:val="00D06868"/>
    <w:rsid w:val="00D06D5E"/>
    <w:rsid w:val="00D06F6C"/>
    <w:rsid w:val="00D0714A"/>
    <w:rsid w:val="00D0774E"/>
    <w:rsid w:val="00D100D1"/>
    <w:rsid w:val="00D15EBF"/>
    <w:rsid w:val="00D162EE"/>
    <w:rsid w:val="00D22D79"/>
    <w:rsid w:val="00D23951"/>
    <w:rsid w:val="00D241C7"/>
    <w:rsid w:val="00D2631B"/>
    <w:rsid w:val="00D30B3B"/>
    <w:rsid w:val="00D32103"/>
    <w:rsid w:val="00D346E2"/>
    <w:rsid w:val="00D416B0"/>
    <w:rsid w:val="00D42886"/>
    <w:rsid w:val="00D437EA"/>
    <w:rsid w:val="00D45237"/>
    <w:rsid w:val="00D46294"/>
    <w:rsid w:val="00D523BD"/>
    <w:rsid w:val="00D53D49"/>
    <w:rsid w:val="00D55683"/>
    <w:rsid w:val="00D56092"/>
    <w:rsid w:val="00D60C61"/>
    <w:rsid w:val="00D61203"/>
    <w:rsid w:val="00D627F5"/>
    <w:rsid w:val="00D64A93"/>
    <w:rsid w:val="00D72A53"/>
    <w:rsid w:val="00D72FF8"/>
    <w:rsid w:val="00D749B1"/>
    <w:rsid w:val="00D77F6F"/>
    <w:rsid w:val="00D806DA"/>
    <w:rsid w:val="00D819CD"/>
    <w:rsid w:val="00D85E76"/>
    <w:rsid w:val="00D87783"/>
    <w:rsid w:val="00D90479"/>
    <w:rsid w:val="00D95CBE"/>
    <w:rsid w:val="00D96B9F"/>
    <w:rsid w:val="00D96FE6"/>
    <w:rsid w:val="00D97FBA"/>
    <w:rsid w:val="00DA3DEB"/>
    <w:rsid w:val="00DA5779"/>
    <w:rsid w:val="00DA57F0"/>
    <w:rsid w:val="00DA59B0"/>
    <w:rsid w:val="00DB1316"/>
    <w:rsid w:val="00DB228F"/>
    <w:rsid w:val="00DB580D"/>
    <w:rsid w:val="00DC3399"/>
    <w:rsid w:val="00DC372B"/>
    <w:rsid w:val="00DC6529"/>
    <w:rsid w:val="00DC71B2"/>
    <w:rsid w:val="00DC7E93"/>
    <w:rsid w:val="00DD0D8D"/>
    <w:rsid w:val="00DD3046"/>
    <w:rsid w:val="00DD564B"/>
    <w:rsid w:val="00DE0625"/>
    <w:rsid w:val="00DE5732"/>
    <w:rsid w:val="00DE6745"/>
    <w:rsid w:val="00DE7EAF"/>
    <w:rsid w:val="00DF4664"/>
    <w:rsid w:val="00DF4C53"/>
    <w:rsid w:val="00DF5145"/>
    <w:rsid w:val="00DF5E9E"/>
    <w:rsid w:val="00E03510"/>
    <w:rsid w:val="00E04FB0"/>
    <w:rsid w:val="00E05AD1"/>
    <w:rsid w:val="00E06A55"/>
    <w:rsid w:val="00E118EC"/>
    <w:rsid w:val="00E16047"/>
    <w:rsid w:val="00E20FB0"/>
    <w:rsid w:val="00E23660"/>
    <w:rsid w:val="00E278EE"/>
    <w:rsid w:val="00E37731"/>
    <w:rsid w:val="00E457B6"/>
    <w:rsid w:val="00E51FBE"/>
    <w:rsid w:val="00E534BC"/>
    <w:rsid w:val="00E5655F"/>
    <w:rsid w:val="00E57425"/>
    <w:rsid w:val="00E606BC"/>
    <w:rsid w:val="00E65568"/>
    <w:rsid w:val="00E65BC6"/>
    <w:rsid w:val="00E65C65"/>
    <w:rsid w:val="00E67B7F"/>
    <w:rsid w:val="00E719A3"/>
    <w:rsid w:val="00E7759A"/>
    <w:rsid w:val="00E8245E"/>
    <w:rsid w:val="00E832A7"/>
    <w:rsid w:val="00E85FAF"/>
    <w:rsid w:val="00E90AB0"/>
    <w:rsid w:val="00E96821"/>
    <w:rsid w:val="00EA1BF7"/>
    <w:rsid w:val="00EA3C83"/>
    <w:rsid w:val="00EA6D04"/>
    <w:rsid w:val="00EB458A"/>
    <w:rsid w:val="00EB7AFE"/>
    <w:rsid w:val="00EC0840"/>
    <w:rsid w:val="00EC14AA"/>
    <w:rsid w:val="00EC1945"/>
    <w:rsid w:val="00EC46AE"/>
    <w:rsid w:val="00EC4E0E"/>
    <w:rsid w:val="00EC5DB8"/>
    <w:rsid w:val="00ED01F9"/>
    <w:rsid w:val="00ED5CD7"/>
    <w:rsid w:val="00ED6ADE"/>
    <w:rsid w:val="00EE0086"/>
    <w:rsid w:val="00EE0C96"/>
    <w:rsid w:val="00EE3ACC"/>
    <w:rsid w:val="00EF0EEA"/>
    <w:rsid w:val="00EF1312"/>
    <w:rsid w:val="00EF4666"/>
    <w:rsid w:val="00EF6773"/>
    <w:rsid w:val="00F0150C"/>
    <w:rsid w:val="00F02032"/>
    <w:rsid w:val="00F03CF9"/>
    <w:rsid w:val="00F051B7"/>
    <w:rsid w:val="00F0539B"/>
    <w:rsid w:val="00F1117F"/>
    <w:rsid w:val="00F11F52"/>
    <w:rsid w:val="00F1491F"/>
    <w:rsid w:val="00F1547C"/>
    <w:rsid w:val="00F212F8"/>
    <w:rsid w:val="00F22D03"/>
    <w:rsid w:val="00F23781"/>
    <w:rsid w:val="00F33D5A"/>
    <w:rsid w:val="00F404FB"/>
    <w:rsid w:val="00F4112E"/>
    <w:rsid w:val="00F4329D"/>
    <w:rsid w:val="00F43EEC"/>
    <w:rsid w:val="00F54D4A"/>
    <w:rsid w:val="00F565A5"/>
    <w:rsid w:val="00F57CF3"/>
    <w:rsid w:val="00F6009C"/>
    <w:rsid w:val="00F62982"/>
    <w:rsid w:val="00F62AB0"/>
    <w:rsid w:val="00F62CE8"/>
    <w:rsid w:val="00F62EF3"/>
    <w:rsid w:val="00F70319"/>
    <w:rsid w:val="00F70524"/>
    <w:rsid w:val="00F71E24"/>
    <w:rsid w:val="00F723CA"/>
    <w:rsid w:val="00F77445"/>
    <w:rsid w:val="00F77CB5"/>
    <w:rsid w:val="00F77D36"/>
    <w:rsid w:val="00F836FC"/>
    <w:rsid w:val="00F837F0"/>
    <w:rsid w:val="00F85AF1"/>
    <w:rsid w:val="00F95440"/>
    <w:rsid w:val="00FA47DC"/>
    <w:rsid w:val="00FA67B6"/>
    <w:rsid w:val="00FB2517"/>
    <w:rsid w:val="00FB60C0"/>
    <w:rsid w:val="00FB78FB"/>
    <w:rsid w:val="00FC4587"/>
    <w:rsid w:val="00FC7FAB"/>
    <w:rsid w:val="00FD3A21"/>
    <w:rsid w:val="00FD3FDD"/>
    <w:rsid w:val="00FD4AB2"/>
    <w:rsid w:val="00FD6D36"/>
    <w:rsid w:val="00FE2846"/>
    <w:rsid w:val="00FE3CDE"/>
    <w:rsid w:val="00FE661A"/>
    <w:rsid w:val="00FE7EB8"/>
    <w:rsid w:val="00FF05E7"/>
    <w:rsid w:val="00FF34A6"/>
    <w:rsid w:val="00FF3BBB"/>
    <w:rsid w:val="00FF5C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D24B"/>
  <w15:chartTrackingRefBased/>
  <w15:docId w15:val="{2F424DB1-4C1F-43F1-9401-C8A52FFB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CEB"/>
    <w:pPr>
      <w:spacing w:after="200" w:line="276" w:lineRule="auto"/>
    </w:pPr>
    <w:rPr>
      <w:rFonts w:ascii="Calibri" w:eastAsia="Calibri" w:hAnsi="Calibri" w:cs="Times New Roman"/>
      <w:kern w:val="0"/>
      <w14:ligatures w14:val="none"/>
    </w:rPr>
  </w:style>
  <w:style w:type="paragraph" w:styleId="Heading1">
    <w:name w:val="heading 1"/>
    <w:aliases w:val="Appendix"/>
    <w:basedOn w:val="Normal"/>
    <w:next w:val="Normal"/>
    <w:link w:val="Heading1Char"/>
    <w:qFormat/>
    <w:rsid w:val="000B5CEB"/>
    <w:pPr>
      <w:keepNext/>
      <w:numPr>
        <w:numId w:val="1"/>
      </w:numPr>
      <w:spacing w:before="360" w:after="360" w:line="240" w:lineRule="auto"/>
      <w:jc w:val="center"/>
      <w:outlineLvl w:val="0"/>
    </w:pPr>
    <w:rPr>
      <w:rFonts w:ascii="Times New Roman" w:hAnsi="Times New Roman"/>
      <w:sz w:val="28"/>
      <w:lang w:eastAsia="lt-LT"/>
    </w:rPr>
  </w:style>
  <w:style w:type="paragraph" w:styleId="Heading2">
    <w:name w:val="heading 2"/>
    <w:aliases w:val="Title Header2"/>
    <w:basedOn w:val="Normal"/>
    <w:next w:val="Normal"/>
    <w:link w:val="Heading2Char"/>
    <w:qFormat/>
    <w:rsid w:val="000B5CEB"/>
    <w:pPr>
      <w:numPr>
        <w:ilvl w:val="1"/>
        <w:numId w:val="1"/>
      </w:numPr>
      <w:spacing w:after="0" w:line="240" w:lineRule="auto"/>
      <w:jc w:val="both"/>
      <w:outlineLvl w:val="1"/>
    </w:pPr>
    <w:rPr>
      <w:rFonts w:ascii="Times New Roman" w:eastAsia="Times New Roman" w:hAnsi="Times New Roman"/>
      <w:sz w:val="24"/>
      <w:szCs w:val="20"/>
      <w:lang w:eastAsia="lt-LT"/>
    </w:rPr>
  </w:style>
  <w:style w:type="paragraph" w:styleId="Heading3">
    <w:name w:val="heading 3"/>
    <w:aliases w:val="Section Header3,Sub-Clause Paragraph"/>
    <w:basedOn w:val="Normal"/>
    <w:next w:val="Normal"/>
    <w:link w:val="Heading3Char"/>
    <w:qFormat/>
    <w:rsid w:val="000B5CEB"/>
    <w:pPr>
      <w:keepNext/>
      <w:numPr>
        <w:ilvl w:val="2"/>
        <w:numId w:val="1"/>
      </w:numPr>
      <w:spacing w:after="0" w:line="240" w:lineRule="auto"/>
      <w:jc w:val="both"/>
      <w:outlineLvl w:val="2"/>
    </w:pPr>
    <w:rPr>
      <w:rFonts w:ascii="Times New Roman" w:eastAsia="Times New Roman" w:hAnsi="Times New Roman"/>
      <w:sz w:val="24"/>
      <w:szCs w:val="20"/>
      <w:lang w:eastAsia="lt-LT"/>
    </w:rPr>
  </w:style>
  <w:style w:type="paragraph" w:styleId="Heading4">
    <w:name w:val="heading 4"/>
    <w:aliases w:val="Sub-Clause Sub-paragraph, Sub-Clause Sub-paragraph,Heading 4 Char Char Char Char"/>
    <w:basedOn w:val="Normal"/>
    <w:next w:val="Normal"/>
    <w:link w:val="Heading4Char"/>
    <w:qFormat/>
    <w:rsid w:val="000B5CEB"/>
    <w:pPr>
      <w:keepNext/>
      <w:numPr>
        <w:ilvl w:val="3"/>
        <w:numId w:val="1"/>
      </w:numPr>
      <w:spacing w:after="0" w:line="240" w:lineRule="auto"/>
      <w:outlineLvl w:val="3"/>
    </w:pPr>
    <w:rPr>
      <w:rFonts w:ascii="Times New Roman" w:eastAsia="Times New Roman" w:hAnsi="Times New Roman"/>
      <w:b/>
      <w:sz w:val="44"/>
      <w:szCs w:val="20"/>
      <w:lang w:eastAsia="lt-LT"/>
    </w:rPr>
  </w:style>
  <w:style w:type="paragraph" w:styleId="Heading5">
    <w:name w:val="heading 5"/>
    <w:basedOn w:val="Normal"/>
    <w:next w:val="Normal"/>
    <w:link w:val="Heading5Char"/>
    <w:qFormat/>
    <w:rsid w:val="000B5CEB"/>
    <w:pPr>
      <w:keepNext/>
      <w:numPr>
        <w:ilvl w:val="4"/>
        <w:numId w:val="1"/>
      </w:numPr>
      <w:spacing w:after="0" w:line="240" w:lineRule="auto"/>
      <w:outlineLvl w:val="4"/>
    </w:pPr>
    <w:rPr>
      <w:rFonts w:ascii="Times New Roman" w:eastAsia="Times New Roman" w:hAnsi="Times New Roman"/>
      <w:b/>
      <w:sz w:val="40"/>
      <w:szCs w:val="20"/>
      <w:lang w:eastAsia="lt-LT"/>
    </w:rPr>
  </w:style>
  <w:style w:type="paragraph" w:styleId="Heading6">
    <w:name w:val="heading 6"/>
    <w:basedOn w:val="Normal"/>
    <w:next w:val="Normal"/>
    <w:link w:val="Heading6Char"/>
    <w:qFormat/>
    <w:rsid w:val="000B5CEB"/>
    <w:pPr>
      <w:keepNext/>
      <w:numPr>
        <w:ilvl w:val="5"/>
        <w:numId w:val="1"/>
      </w:numPr>
      <w:spacing w:after="0" w:line="240" w:lineRule="auto"/>
      <w:outlineLvl w:val="5"/>
    </w:pPr>
    <w:rPr>
      <w:rFonts w:ascii="Times New Roman" w:eastAsia="Times New Roman" w:hAnsi="Times New Roman"/>
      <w:b/>
      <w:sz w:val="36"/>
      <w:szCs w:val="20"/>
      <w:lang w:eastAsia="lt-LT"/>
    </w:rPr>
  </w:style>
  <w:style w:type="paragraph" w:styleId="Heading7">
    <w:name w:val="heading 7"/>
    <w:basedOn w:val="Normal"/>
    <w:next w:val="Normal"/>
    <w:link w:val="Heading7Char"/>
    <w:qFormat/>
    <w:rsid w:val="000B5CEB"/>
    <w:pPr>
      <w:keepNext/>
      <w:numPr>
        <w:ilvl w:val="6"/>
        <w:numId w:val="1"/>
      </w:numPr>
      <w:spacing w:after="0" w:line="240" w:lineRule="auto"/>
      <w:outlineLvl w:val="6"/>
    </w:pPr>
    <w:rPr>
      <w:rFonts w:ascii="Times New Roman" w:eastAsia="Times New Roman" w:hAnsi="Times New Roman"/>
      <w:sz w:val="48"/>
      <w:szCs w:val="20"/>
      <w:lang w:eastAsia="lt-LT"/>
    </w:rPr>
  </w:style>
  <w:style w:type="paragraph" w:styleId="Heading8">
    <w:name w:val="heading 8"/>
    <w:basedOn w:val="Normal"/>
    <w:next w:val="Normal"/>
    <w:link w:val="Heading8Char"/>
    <w:qFormat/>
    <w:rsid w:val="000B5CEB"/>
    <w:pPr>
      <w:keepNext/>
      <w:numPr>
        <w:ilvl w:val="7"/>
        <w:numId w:val="1"/>
      </w:numPr>
      <w:spacing w:after="0" w:line="240" w:lineRule="auto"/>
      <w:outlineLvl w:val="7"/>
    </w:pPr>
    <w:rPr>
      <w:rFonts w:ascii="Times New Roman" w:eastAsia="Times New Roman" w:hAnsi="Times New Roman"/>
      <w:b/>
      <w:sz w:val="18"/>
      <w:szCs w:val="20"/>
      <w:lang w:eastAsia="lt-LT"/>
    </w:rPr>
  </w:style>
  <w:style w:type="paragraph" w:styleId="Heading9">
    <w:name w:val="heading 9"/>
    <w:basedOn w:val="Normal"/>
    <w:next w:val="Normal"/>
    <w:link w:val="Heading9Char"/>
    <w:qFormat/>
    <w:rsid w:val="000B5CEB"/>
    <w:pPr>
      <w:keepNext/>
      <w:numPr>
        <w:ilvl w:val="8"/>
        <w:numId w:val="1"/>
      </w:numPr>
      <w:spacing w:after="0" w:line="240" w:lineRule="auto"/>
      <w:outlineLvl w:val="8"/>
    </w:pPr>
    <w:rPr>
      <w:rFonts w:ascii="Times New Roman" w:eastAsia="Times New Roman" w:hAnsi="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0B5CEB"/>
    <w:rPr>
      <w:rFonts w:ascii="Times New Roman" w:eastAsia="Calibri" w:hAnsi="Times New Roman" w:cs="Times New Roman"/>
      <w:kern w:val="0"/>
      <w:sz w:val="28"/>
      <w:lang w:eastAsia="lt-LT"/>
      <w14:ligatures w14:val="none"/>
    </w:rPr>
  </w:style>
  <w:style w:type="character" w:customStyle="1" w:styleId="Heading2Char">
    <w:name w:val="Heading 2 Char"/>
    <w:aliases w:val="Title Header2 Char"/>
    <w:basedOn w:val="DefaultParagraphFont"/>
    <w:link w:val="Heading2"/>
    <w:rsid w:val="000B5CEB"/>
    <w:rPr>
      <w:rFonts w:ascii="Times New Roman" w:eastAsia="Times New Roman" w:hAnsi="Times New Roman" w:cs="Times New Roman"/>
      <w:kern w:val="0"/>
      <w:sz w:val="24"/>
      <w:szCs w:val="20"/>
      <w:lang w:eastAsia="lt-LT"/>
      <w14:ligatures w14:val="none"/>
    </w:rPr>
  </w:style>
  <w:style w:type="character" w:customStyle="1" w:styleId="Heading3Char">
    <w:name w:val="Heading 3 Char"/>
    <w:aliases w:val="Section Header3 Char,Sub-Clause Paragraph Char"/>
    <w:basedOn w:val="DefaultParagraphFont"/>
    <w:link w:val="Heading3"/>
    <w:rsid w:val="000B5CEB"/>
    <w:rPr>
      <w:rFonts w:ascii="Times New Roman" w:eastAsia="Times New Roman" w:hAnsi="Times New Roman" w:cs="Times New Roman"/>
      <w:kern w:val="0"/>
      <w:sz w:val="24"/>
      <w:szCs w:val="20"/>
      <w:lang w:eastAsia="lt-LT"/>
      <w14:ligatures w14:val="none"/>
    </w:rPr>
  </w:style>
  <w:style w:type="character" w:customStyle="1" w:styleId="Heading4Char">
    <w:name w:val="Heading 4 Char"/>
    <w:aliases w:val="Sub-Clause Sub-paragraph Char, Sub-Clause Sub-paragraph Char,Heading 4 Char Char Char Char Char"/>
    <w:basedOn w:val="DefaultParagraphFont"/>
    <w:link w:val="Heading4"/>
    <w:rsid w:val="000B5CEB"/>
    <w:rPr>
      <w:rFonts w:ascii="Times New Roman" w:eastAsia="Times New Roman" w:hAnsi="Times New Roman" w:cs="Times New Roman"/>
      <w:b/>
      <w:kern w:val="0"/>
      <w:sz w:val="44"/>
      <w:szCs w:val="20"/>
      <w:lang w:eastAsia="lt-LT"/>
      <w14:ligatures w14:val="none"/>
    </w:rPr>
  </w:style>
  <w:style w:type="character" w:customStyle="1" w:styleId="Heading5Char">
    <w:name w:val="Heading 5 Char"/>
    <w:basedOn w:val="DefaultParagraphFont"/>
    <w:link w:val="Heading5"/>
    <w:rsid w:val="000B5CEB"/>
    <w:rPr>
      <w:rFonts w:ascii="Times New Roman" w:eastAsia="Times New Roman" w:hAnsi="Times New Roman" w:cs="Times New Roman"/>
      <w:b/>
      <w:kern w:val="0"/>
      <w:sz w:val="40"/>
      <w:szCs w:val="20"/>
      <w:lang w:eastAsia="lt-LT"/>
      <w14:ligatures w14:val="none"/>
    </w:rPr>
  </w:style>
  <w:style w:type="character" w:customStyle="1" w:styleId="Heading6Char">
    <w:name w:val="Heading 6 Char"/>
    <w:basedOn w:val="DefaultParagraphFont"/>
    <w:link w:val="Heading6"/>
    <w:rsid w:val="000B5CEB"/>
    <w:rPr>
      <w:rFonts w:ascii="Times New Roman" w:eastAsia="Times New Roman" w:hAnsi="Times New Roman" w:cs="Times New Roman"/>
      <w:b/>
      <w:kern w:val="0"/>
      <w:sz w:val="36"/>
      <w:szCs w:val="20"/>
      <w:lang w:eastAsia="lt-LT"/>
      <w14:ligatures w14:val="none"/>
    </w:rPr>
  </w:style>
  <w:style w:type="character" w:customStyle="1" w:styleId="Heading7Char">
    <w:name w:val="Heading 7 Char"/>
    <w:basedOn w:val="DefaultParagraphFont"/>
    <w:link w:val="Heading7"/>
    <w:rsid w:val="000B5CEB"/>
    <w:rPr>
      <w:rFonts w:ascii="Times New Roman" w:eastAsia="Times New Roman" w:hAnsi="Times New Roman" w:cs="Times New Roman"/>
      <w:kern w:val="0"/>
      <w:sz w:val="48"/>
      <w:szCs w:val="20"/>
      <w:lang w:eastAsia="lt-LT"/>
      <w14:ligatures w14:val="none"/>
    </w:rPr>
  </w:style>
  <w:style w:type="character" w:customStyle="1" w:styleId="Heading8Char">
    <w:name w:val="Heading 8 Char"/>
    <w:basedOn w:val="DefaultParagraphFont"/>
    <w:link w:val="Heading8"/>
    <w:rsid w:val="000B5CEB"/>
    <w:rPr>
      <w:rFonts w:ascii="Times New Roman" w:eastAsia="Times New Roman" w:hAnsi="Times New Roman" w:cs="Times New Roman"/>
      <w:b/>
      <w:kern w:val="0"/>
      <w:sz w:val="18"/>
      <w:szCs w:val="20"/>
      <w:lang w:eastAsia="lt-LT"/>
      <w14:ligatures w14:val="none"/>
    </w:rPr>
  </w:style>
  <w:style w:type="character" w:customStyle="1" w:styleId="Heading9Char">
    <w:name w:val="Heading 9 Char"/>
    <w:basedOn w:val="DefaultParagraphFont"/>
    <w:link w:val="Heading9"/>
    <w:rsid w:val="000B5CEB"/>
    <w:rPr>
      <w:rFonts w:ascii="Times New Roman" w:eastAsia="Times New Roman" w:hAnsi="Times New Roman" w:cs="Times New Roman"/>
      <w:kern w:val="0"/>
      <w:sz w:val="40"/>
      <w:szCs w:val="20"/>
      <w:lang w:eastAsia="lt-LT"/>
      <w14:ligatures w14:val="none"/>
    </w:rPr>
  </w:style>
  <w:style w:type="paragraph" w:styleId="ListParagraph">
    <w:name w:val="List Paragraph"/>
    <w:basedOn w:val="Normal"/>
    <w:link w:val="ListParagraphChar"/>
    <w:uiPriority w:val="34"/>
    <w:qFormat/>
    <w:rsid w:val="000B5CEB"/>
    <w:pPr>
      <w:ind w:left="720"/>
      <w:contextualSpacing/>
    </w:pPr>
  </w:style>
  <w:style w:type="character" w:customStyle="1" w:styleId="ListParagraphChar">
    <w:name w:val="List Paragraph Char"/>
    <w:link w:val="ListParagraph"/>
    <w:uiPriority w:val="34"/>
    <w:rsid w:val="000B5CEB"/>
    <w:rPr>
      <w:rFonts w:ascii="Calibri" w:eastAsia="Calibri" w:hAnsi="Calibri" w:cs="Times New Roman"/>
      <w:kern w:val="0"/>
      <w14:ligatures w14:val="none"/>
    </w:rPr>
  </w:style>
  <w:style w:type="paragraph" w:styleId="BodyText">
    <w:name w:val="Body Text"/>
    <w:aliases w:val="Char,body text,contents,bt,Corps de texte,body tesx,heading_txt,bodytxy2..."/>
    <w:basedOn w:val="Normal"/>
    <w:link w:val="BodyTextChar"/>
    <w:rsid w:val="000B5CEB"/>
    <w:pPr>
      <w:spacing w:after="120" w:line="240" w:lineRule="auto"/>
    </w:pPr>
    <w:rPr>
      <w:rFonts w:ascii="Times New Roman" w:eastAsia="Times New Roman" w:hAnsi="Times New Roman"/>
      <w:sz w:val="24"/>
      <w:szCs w:val="20"/>
    </w:rPr>
  </w:style>
  <w:style w:type="character" w:customStyle="1" w:styleId="BodyTextChar">
    <w:name w:val="Body Text Char"/>
    <w:aliases w:val="Char Char,body text Char,contents Char,bt Char,Corps de texte Char,body tesx Char,heading_txt Char,bodytxy2... Char"/>
    <w:basedOn w:val="DefaultParagraphFont"/>
    <w:link w:val="BodyText"/>
    <w:rsid w:val="000B5CEB"/>
    <w:rPr>
      <w:rFonts w:ascii="Times New Roman" w:eastAsia="Times New Roman" w:hAnsi="Times New Roman" w:cs="Times New Roman"/>
      <w:kern w:val="0"/>
      <w:sz w:val="24"/>
      <w:szCs w:val="20"/>
      <w14:ligatures w14:val="none"/>
    </w:rPr>
  </w:style>
  <w:style w:type="paragraph" w:styleId="FootnoteText">
    <w:name w:val="footnote text"/>
    <w:basedOn w:val="Normal"/>
    <w:link w:val="FootnoteTextChar"/>
    <w:uiPriority w:val="99"/>
    <w:semiHidden/>
    <w:unhideWhenUsed/>
    <w:rsid w:val="000B5C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CEB"/>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rsid w:val="000B5CEB"/>
    <w:rPr>
      <w:rFonts w:cs="Times New Roman"/>
      <w:vertAlign w:val="superscript"/>
    </w:rPr>
  </w:style>
  <w:style w:type="paragraph" w:styleId="Footer">
    <w:name w:val="footer"/>
    <w:basedOn w:val="Normal"/>
    <w:link w:val="FooterChar"/>
    <w:uiPriority w:val="99"/>
    <w:rsid w:val="00DB580D"/>
    <w:pPr>
      <w:tabs>
        <w:tab w:val="center" w:pos="4320"/>
        <w:tab w:val="right" w:pos="8640"/>
      </w:tabs>
      <w:spacing w:after="160" w:line="240" w:lineRule="auto"/>
    </w:pPr>
    <w:rPr>
      <w:rFonts w:ascii="Times New Roman" w:eastAsiaTheme="minorEastAsia" w:hAnsi="Times New Roman" w:cstheme="minorBidi"/>
      <w:lang w:val="en-US"/>
    </w:rPr>
  </w:style>
  <w:style w:type="character" w:customStyle="1" w:styleId="FooterChar">
    <w:name w:val="Footer Char"/>
    <w:basedOn w:val="DefaultParagraphFont"/>
    <w:link w:val="Footer"/>
    <w:uiPriority w:val="99"/>
    <w:rsid w:val="00DB580D"/>
    <w:rPr>
      <w:rFonts w:ascii="Times New Roman" w:eastAsiaTheme="minorEastAsia" w:hAnsi="Times New Roman"/>
      <w:kern w:val="0"/>
      <w:lang w:val="en-US"/>
      <w14:ligatures w14:val="none"/>
    </w:rPr>
  </w:style>
  <w:style w:type="paragraph" w:styleId="EndnoteText">
    <w:name w:val="endnote text"/>
    <w:basedOn w:val="Normal"/>
    <w:link w:val="EndnoteTextChar"/>
    <w:uiPriority w:val="99"/>
    <w:semiHidden/>
    <w:unhideWhenUsed/>
    <w:rsid w:val="006B6F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6F97"/>
    <w:rPr>
      <w:rFonts w:ascii="Calibri" w:eastAsia="Calibri" w:hAnsi="Calibri" w:cs="Times New Roman"/>
      <w:kern w:val="0"/>
      <w:sz w:val="20"/>
      <w:szCs w:val="20"/>
      <w14:ligatures w14:val="none"/>
    </w:rPr>
  </w:style>
  <w:style w:type="character" w:styleId="EndnoteReference">
    <w:name w:val="endnote reference"/>
    <w:basedOn w:val="DefaultParagraphFont"/>
    <w:uiPriority w:val="99"/>
    <w:semiHidden/>
    <w:unhideWhenUsed/>
    <w:rsid w:val="006B6F97"/>
    <w:rPr>
      <w:vertAlign w:val="superscript"/>
    </w:rPr>
  </w:style>
  <w:style w:type="character" w:styleId="CommentReference">
    <w:name w:val="annotation reference"/>
    <w:basedOn w:val="DefaultParagraphFont"/>
    <w:uiPriority w:val="99"/>
    <w:semiHidden/>
    <w:unhideWhenUsed/>
    <w:rsid w:val="00534B97"/>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nhideWhenUsed/>
    <w:qFormat/>
    <w:rsid w:val="00534B97"/>
    <w:pPr>
      <w:spacing w:line="240" w:lineRule="auto"/>
    </w:pPr>
    <w:rPr>
      <w:rFonts w:asciiTheme="minorHAnsi" w:eastAsiaTheme="minorHAnsi" w:hAnsiTheme="minorHAnsi" w:cstheme="minorBidi"/>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534B97"/>
    <w:rPr>
      <w:kern w:val="0"/>
      <w:sz w:val="20"/>
      <w:szCs w:val="20"/>
      <w14:ligatures w14:val="none"/>
    </w:rPr>
  </w:style>
  <w:style w:type="table" w:customStyle="1" w:styleId="Lentelstinklelis4">
    <w:name w:val="Lentelės tinklelis4"/>
    <w:basedOn w:val="TableNormal"/>
    <w:next w:val="TableGrid"/>
    <w:uiPriority w:val="59"/>
    <w:rsid w:val="00EC5DB8"/>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5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5E9E"/>
    <w:pPr>
      <w:spacing w:after="0" w:line="240" w:lineRule="auto"/>
    </w:pPr>
    <w:rPr>
      <w:rFonts w:ascii="Calibri" w:eastAsia="Calibri" w:hAnsi="Calibri" w:cs="Times New Roman"/>
      <w:kern w:val="0"/>
      <w14:ligatures w14:val="none"/>
    </w:rPr>
  </w:style>
  <w:style w:type="paragraph" w:styleId="CommentSubject">
    <w:name w:val="annotation subject"/>
    <w:basedOn w:val="CommentText"/>
    <w:next w:val="CommentText"/>
    <w:link w:val="CommentSubjectChar"/>
    <w:uiPriority w:val="99"/>
    <w:semiHidden/>
    <w:unhideWhenUsed/>
    <w:rsid w:val="00BE7EF6"/>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BE7EF6"/>
    <w:rPr>
      <w:rFonts w:ascii="Calibri" w:eastAsia="Calibri" w:hAnsi="Calibri" w:cs="Times New Roman"/>
      <w:b/>
      <w:bCs/>
      <w:kern w:val="0"/>
      <w:sz w:val="20"/>
      <w:szCs w:val="20"/>
      <w14:ligatures w14:val="none"/>
    </w:rPr>
  </w:style>
  <w:style w:type="character" w:styleId="Hyperlink">
    <w:name w:val="Hyperlink"/>
    <w:basedOn w:val="DefaultParagraphFont"/>
    <w:uiPriority w:val="99"/>
    <w:unhideWhenUsed/>
    <w:rsid w:val="00E457B6"/>
    <w:rPr>
      <w:color w:val="0563C1" w:themeColor="hyperlink"/>
      <w:u w:val="single"/>
    </w:rPr>
  </w:style>
  <w:style w:type="character" w:styleId="UnresolvedMention">
    <w:name w:val="Unresolved Mention"/>
    <w:basedOn w:val="DefaultParagraphFont"/>
    <w:uiPriority w:val="99"/>
    <w:semiHidden/>
    <w:unhideWhenUsed/>
    <w:rsid w:val="00E457B6"/>
    <w:rPr>
      <w:color w:val="605E5C"/>
      <w:shd w:val="clear" w:color="auto" w:fill="E1DFDD"/>
    </w:rPr>
  </w:style>
  <w:style w:type="paragraph" w:styleId="Header">
    <w:name w:val="header"/>
    <w:basedOn w:val="Normal"/>
    <w:link w:val="HeaderChar"/>
    <w:uiPriority w:val="99"/>
    <w:unhideWhenUsed/>
    <w:rsid w:val="00857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BEA"/>
    <w:rPr>
      <w:rFonts w:ascii="Calibri" w:eastAsia="Calibri" w:hAnsi="Calibri" w:cs="Times New Roman"/>
      <w:kern w:val="0"/>
      <w14:ligatures w14:val="none"/>
    </w:rPr>
  </w:style>
  <w:style w:type="character" w:customStyle="1" w:styleId="UnresolvedMention1">
    <w:name w:val="Unresolved Mention1"/>
    <w:basedOn w:val="DefaultParagraphFont"/>
    <w:uiPriority w:val="99"/>
    <w:semiHidden/>
    <w:unhideWhenUsed/>
    <w:rsid w:val="00B63B2A"/>
    <w:rPr>
      <w:color w:val="605E5C"/>
      <w:shd w:val="clear" w:color="auto" w:fill="E1DFDD"/>
    </w:rPr>
  </w:style>
  <w:style w:type="paragraph" w:styleId="BalloonText">
    <w:name w:val="Balloon Text"/>
    <w:basedOn w:val="Normal"/>
    <w:link w:val="BalloonTextChar"/>
    <w:uiPriority w:val="99"/>
    <w:semiHidden/>
    <w:unhideWhenUsed/>
    <w:rsid w:val="00B63B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B2A"/>
    <w:rPr>
      <w:rFonts w:ascii="Segoe UI" w:eastAsia="Calibri" w:hAnsi="Segoe UI" w:cs="Segoe UI"/>
      <w:kern w:val="0"/>
      <w:sz w:val="18"/>
      <w:szCs w:val="18"/>
      <w14:ligatures w14:val="none"/>
    </w:rPr>
  </w:style>
  <w:style w:type="paragraph" w:customStyle="1" w:styleId="pf0">
    <w:name w:val="pf0"/>
    <w:basedOn w:val="Normal"/>
    <w:rsid w:val="00550A10"/>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cf01">
    <w:name w:val="cf01"/>
    <w:basedOn w:val="DefaultParagraphFont"/>
    <w:rsid w:val="00550A10"/>
    <w:rPr>
      <w:rFonts w:ascii="Segoe UI" w:hAnsi="Segoe UI" w:cs="Segoe UI" w:hint="default"/>
      <w:sz w:val="18"/>
      <w:szCs w:val="18"/>
    </w:rPr>
  </w:style>
  <w:style w:type="character" w:customStyle="1" w:styleId="cf11">
    <w:name w:val="cf11"/>
    <w:basedOn w:val="DefaultParagraphFont"/>
    <w:rsid w:val="00550A1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83332">
      <w:bodyDiv w:val="1"/>
      <w:marLeft w:val="0"/>
      <w:marRight w:val="0"/>
      <w:marTop w:val="0"/>
      <w:marBottom w:val="0"/>
      <w:divBdr>
        <w:top w:val="none" w:sz="0" w:space="0" w:color="auto"/>
        <w:left w:val="none" w:sz="0" w:space="0" w:color="auto"/>
        <w:bottom w:val="none" w:sz="0" w:space="0" w:color="auto"/>
        <w:right w:val="none" w:sz="0" w:space="0" w:color="auto"/>
      </w:divBdr>
    </w:div>
    <w:div w:id="336664210">
      <w:bodyDiv w:val="1"/>
      <w:marLeft w:val="0"/>
      <w:marRight w:val="0"/>
      <w:marTop w:val="0"/>
      <w:marBottom w:val="0"/>
      <w:divBdr>
        <w:top w:val="none" w:sz="0" w:space="0" w:color="auto"/>
        <w:left w:val="none" w:sz="0" w:space="0" w:color="auto"/>
        <w:bottom w:val="none" w:sz="0" w:space="0" w:color="auto"/>
        <w:right w:val="none" w:sz="0" w:space="0" w:color="auto"/>
      </w:divBdr>
    </w:div>
    <w:div w:id="511576354">
      <w:bodyDiv w:val="1"/>
      <w:marLeft w:val="0"/>
      <w:marRight w:val="0"/>
      <w:marTop w:val="0"/>
      <w:marBottom w:val="0"/>
      <w:divBdr>
        <w:top w:val="none" w:sz="0" w:space="0" w:color="auto"/>
        <w:left w:val="none" w:sz="0" w:space="0" w:color="auto"/>
        <w:bottom w:val="none" w:sz="0" w:space="0" w:color="auto"/>
        <w:right w:val="none" w:sz="0" w:space="0" w:color="auto"/>
      </w:divBdr>
      <w:divsChild>
        <w:div w:id="310403929">
          <w:marLeft w:val="0"/>
          <w:marRight w:val="0"/>
          <w:marTop w:val="0"/>
          <w:marBottom w:val="0"/>
          <w:divBdr>
            <w:top w:val="none" w:sz="0" w:space="0" w:color="auto"/>
            <w:left w:val="none" w:sz="0" w:space="0" w:color="auto"/>
            <w:bottom w:val="none" w:sz="0" w:space="0" w:color="auto"/>
            <w:right w:val="none" w:sz="0" w:space="0" w:color="auto"/>
          </w:divBdr>
        </w:div>
        <w:div w:id="2020156073">
          <w:marLeft w:val="0"/>
          <w:marRight w:val="0"/>
          <w:marTop w:val="0"/>
          <w:marBottom w:val="0"/>
          <w:divBdr>
            <w:top w:val="none" w:sz="0" w:space="0" w:color="auto"/>
            <w:left w:val="none" w:sz="0" w:space="0" w:color="auto"/>
            <w:bottom w:val="none" w:sz="0" w:space="0" w:color="auto"/>
            <w:right w:val="none" w:sz="0" w:space="0" w:color="auto"/>
          </w:divBdr>
        </w:div>
        <w:div w:id="1240284766">
          <w:marLeft w:val="0"/>
          <w:marRight w:val="0"/>
          <w:marTop w:val="0"/>
          <w:marBottom w:val="0"/>
          <w:divBdr>
            <w:top w:val="none" w:sz="0" w:space="0" w:color="auto"/>
            <w:left w:val="none" w:sz="0" w:space="0" w:color="auto"/>
            <w:bottom w:val="none" w:sz="0" w:space="0" w:color="auto"/>
            <w:right w:val="none" w:sz="0" w:space="0" w:color="auto"/>
          </w:divBdr>
        </w:div>
        <w:div w:id="1106923606">
          <w:marLeft w:val="0"/>
          <w:marRight w:val="0"/>
          <w:marTop w:val="0"/>
          <w:marBottom w:val="0"/>
          <w:divBdr>
            <w:top w:val="none" w:sz="0" w:space="0" w:color="auto"/>
            <w:left w:val="none" w:sz="0" w:space="0" w:color="auto"/>
            <w:bottom w:val="none" w:sz="0" w:space="0" w:color="auto"/>
            <w:right w:val="none" w:sz="0" w:space="0" w:color="auto"/>
          </w:divBdr>
        </w:div>
        <w:div w:id="134375790">
          <w:marLeft w:val="0"/>
          <w:marRight w:val="0"/>
          <w:marTop w:val="0"/>
          <w:marBottom w:val="0"/>
          <w:divBdr>
            <w:top w:val="none" w:sz="0" w:space="0" w:color="auto"/>
            <w:left w:val="none" w:sz="0" w:space="0" w:color="auto"/>
            <w:bottom w:val="none" w:sz="0" w:space="0" w:color="auto"/>
            <w:right w:val="none" w:sz="0" w:space="0" w:color="auto"/>
          </w:divBdr>
        </w:div>
        <w:div w:id="1061635948">
          <w:marLeft w:val="0"/>
          <w:marRight w:val="0"/>
          <w:marTop w:val="0"/>
          <w:marBottom w:val="0"/>
          <w:divBdr>
            <w:top w:val="none" w:sz="0" w:space="0" w:color="auto"/>
            <w:left w:val="none" w:sz="0" w:space="0" w:color="auto"/>
            <w:bottom w:val="none" w:sz="0" w:space="0" w:color="auto"/>
            <w:right w:val="none" w:sz="0" w:space="0" w:color="auto"/>
          </w:divBdr>
        </w:div>
      </w:divsChild>
    </w:div>
    <w:div w:id="726489479">
      <w:bodyDiv w:val="1"/>
      <w:marLeft w:val="0"/>
      <w:marRight w:val="0"/>
      <w:marTop w:val="0"/>
      <w:marBottom w:val="0"/>
      <w:divBdr>
        <w:top w:val="none" w:sz="0" w:space="0" w:color="auto"/>
        <w:left w:val="none" w:sz="0" w:space="0" w:color="auto"/>
        <w:bottom w:val="none" w:sz="0" w:space="0" w:color="auto"/>
        <w:right w:val="none" w:sz="0" w:space="0" w:color="auto"/>
      </w:divBdr>
      <w:divsChild>
        <w:div w:id="1891771331">
          <w:marLeft w:val="0"/>
          <w:marRight w:val="0"/>
          <w:marTop w:val="0"/>
          <w:marBottom w:val="0"/>
          <w:divBdr>
            <w:top w:val="none" w:sz="0" w:space="0" w:color="auto"/>
            <w:left w:val="none" w:sz="0" w:space="0" w:color="auto"/>
            <w:bottom w:val="none" w:sz="0" w:space="0" w:color="auto"/>
            <w:right w:val="none" w:sz="0" w:space="0" w:color="auto"/>
          </w:divBdr>
        </w:div>
        <w:div w:id="1987737223">
          <w:marLeft w:val="0"/>
          <w:marRight w:val="0"/>
          <w:marTop w:val="0"/>
          <w:marBottom w:val="0"/>
          <w:divBdr>
            <w:top w:val="none" w:sz="0" w:space="0" w:color="auto"/>
            <w:left w:val="none" w:sz="0" w:space="0" w:color="auto"/>
            <w:bottom w:val="none" w:sz="0" w:space="0" w:color="auto"/>
            <w:right w:val="none" w:sz="0" w:space="0" w:color="auto"/>
          </w:divBdr>
        </w:div>
        <w:div w:id="888684626">
          <w:marLeft w:val="0"/>
          <w:marRight w:val="0"/>
          <w:marTop w:val="0"/>
          <w:marBottom w:val="0"/>
          <w:divBdr>
            <w:top w:val="none" w:sz="0" w:space="0" w:color="auto"/>
            <w:left w:val="none" w:sz="0" w:space="0" w:color="auto"/>
            <w:bottom w:val="none" w:sz="0" w:space="0" w:color="auto"/>
            <w:right w:val="none" w:sz="0" w:space="0" w:color="auto"/>
          </w:divBdr>
        </w:div>
        <w:div w:id="906064638">
          <w:marLeft w:val="0"/>
          <w:marRight w:val="0"/>
          <w:marTop w:val="0"/>
          <w:marBottom w:val="0"/>
          <w:divBdr>
            <w:top w:val="none" w:sz="0" w:space="0" w:color="auto"/>
            <w:left w:val="none" w:sz="0" w:space="0" w:color="auto"/>
            <w:bottom w:val="none" w:sz="0" w:space="0" w:color="auto"/>
            <w:right w:val="none" w:sz="0" w:space="0" w:color="auto"/>
          </w:divBdr>
        </w:div>
        <w:div w:id="572399129">
          <w:marLeft w:val="0"/>
          <w:marRight w:val="0"/>
          <w:marTop w:val="0"/>
          <w:marBottom w:val="0"/>
          <w:divBdr>
            <w:top w:val="none" w:sz="0" w:space="0" w:color="auto"/>
            <w:left w:val="none" w:sz="0" w:space="0" w:color="auto"/>
            <w:bottom w:val="none" w:sz="0" w:space="0" w:color="auto"/>
            <w:right w:val="none" w:sz="0" w:space="0" w:color="auto"/>
          </w:divBdr>
        </w:div>
      </w:divsChild>
    </w:div>
    <w:div w:id="20061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B90C2BF82544E9A4AFFE03944EA17" ma:contentTypeVersion="12" ma:contentTypeDescription="Create a new document." ma:contentTypeScope="" ma:versionID="8c70bec9fb0348d890e9d0d7049fbc30">
  <xsd:schema xmlns:xsd="http://www.w3.org/2001/XMLSchema" xmlns:xs="http://www.w3.org/2001/XMLSchema" xmlns:p="http://schemas.microsoft.com/office/2006/metadata/properties" xmlns:ns3="68e800fb-d4ac-4903-b344-dfdf1b565361" xmlns:ns4="b02dc982-31b0-4cae-96af-4ef09ed49400" targetNamespace="http://schemas.microsoft.com/office/2006/metadata/properties" ma:root="true" ma:fieldsID="05a63fa7380d884f479e8986e91fba9c" ns3:_="" ns4:_="">
    <xsd:import namespace="68e800fb-d4ac-4903-b344-dfdf1b565361"/>
    <xsd:import namespace="b02dc982-31b0-4cae-96af-4ef09ed4940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800fb-d4ac-4903-b344-dfdf1b56536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2dc982-31b0-4cae-96af-4ef09ed4940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8e800fb-d4ac-4903-b344-dfdf1b5653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21522-5884-4004-B7F9-994164198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800fb-d4ac-4903-b344-dfdf1b565361"/>
    <ds:schemaRef ds:uri="b02dc982-31b0-4cae-96af-4ef09ed49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BA630-7A76-4B5E-B089-95BB98DB0577}">
  <ds:schemaRefs>
    <ds:schemaRef ds:uri="http://schemas.microsoft.com/sharepoint/v3/contenttype/forms"/>
  </ds:schemaRefs>
</ds:datastoreItem>
</file>

<file path=customXml/itemProps3.xml><?xml version="1.0" encoding="utf-8"?>
<ds:datastoreItem xmlns:ds="http://schemas.openxmlformats.org/officeDocument/2006/customXml" ds:itemID="{CB880982-1148-44BA-80CD-58D8950E9A88}">
  <ds:schemaRefs>
    <ds:schemaRef ds:uri="http://schemas.microsoft.com/office/2006/metadata/properties"/>
    <ds:schemaRef ds:uri="http://schemas.microsoft.com/office/infopath/2007/PartnerControls"/>
    <ds:schemaRef ds:uri="68e800fb-d4ac-4903-b344-dfdf1b565361"/>
  </ds:schemaRefs>
</ds:datastoreItem>
</file>

<file path=customXml/itemProps4.xml><?xml version="1.0" encoding="utf-8"?>
<ds:datastoreItem xmlns:ds="http://schemas.openxmlformats.org/officeDocument/2006/customXml" ds:itemID="{8C5DA985-9F93-4D52-A17A-E657C8D30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2604</Words>
  <Characters>14843</Characters>
  <Application>Microsoft Office Word</Application>
  <DocSecurity>0</DocSecurity>
  <Lines>123</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Marina Sedleckienė</cp:lastModifiedBy>
  <cp:revision>2</cp:revision>
  <dcterms:created xsi:type="dcterms:W3CDTF">2025-05-05T17:51:00Z</dcterms:created>
  <dcterms:modified xsi:type="dcterms:W3CDTF">2025-05-05T17:51:00Z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0x010100C7FB90C2BF82544E9A4AFFE03944EA17</vt:lpwstr>
  </property>
</Properties>
</file>