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4740" w14:textId="372B158D" w:rsidR="005413C6" w:rsidRDefault="005413C6" w:rsidP="005413C6">
      <w:pPr>
        <w:jc w:val="right"/>
        <w:outlineLvl w:val="0"/>
        <w:rPr>
          <w:bCs/>
          <w:i/>
          <w:iCs/>
          <w:color w:val="FF0000"/>
        </w:rPr>
      </w:pPr>
      <w:r w:rsidRPr="005413C6">
        <w:rPr>
          <w:bCs/>
          <w:i/>
          <w:iCs/>
          <w:color w:val="FF0000"/>
        </w:rPr>
        <w:t>Patikslinta</w:t>
      </w:r>
    </w:p>
    <w:p w14:paraId="4CD299EA" w14:textId="77777777" w:rsidR="005413C6" w:rsidRPr="005413C6" w:rsidRDefault="005413C6" w:rsidP="005413C6">
      <w:pPr>
        <w:jc w:val="right"/>
        <w:outlineLvl w:val="0"/>
        <w:rPr>
          <w:bCs/>
          <w:i/>
          <w:iCs/>
        </w:rPr>
      </w:pPr>
    </w:p>
    <w:p w14:paraId="04301F41" w14:textId="4D7D68C6"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75DBEDB0"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234754">
        <w:t>atviro supaprastinto konkurso</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5B28C5FC"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F8585B" w:rsidRPr="00F8585B">
        <w:rPr>
          <w:rFonts w:eastAsia="Calibri"/>
          <w:b/>
          <w:bCs/>
          <w:color w:val="000000" w:themeColor="text1"/>
          <w:sz w:val="24"/>
          <w:szCs w:val="24"/>
        </w:rPr>
        <w:t>Šilutės M</w:t>
      </w:r>
      <w:r w:rsidR="00F376C8">
        <w:rPr>
          <w:rFonts w:eastAsia="Calibri"/>
          <w:b/>
          <w:bCs/>
          <w:color w:val="000000" w:themeColor="text1"/>
          <w:sz w:val="24"/>
          <w:szCs w:val="24"/>
        </w:rPr>
        <w:t>artyno</w:t>
      </w:r>
      <w:r w:rsidR="00F8585B" w:rsidRPr="00F8585B">
        <w:rPr>
          <w:rFonts w:eastAsia="Calibri"/>
          <w:b/>
          <w:bCs/>
          <w:color w:val="000000" w:themeColor="text1"/>
          <w:sz w:val="24"/>
          <w:szCs w:val="24"/>
        </w:rPr>
        <w:t xml:space="preserve"> Jankaus pagrindinės mokyklos, adresu</w:t>
      </w:r>
      <w:r w:rsidR="00F376C8">
        <w:rPr>
          <w:rFonts w:eastAsia="Calibri"/>
          <w:b/>
          <w:bCs/>
          <w:color w:val="000000" w:themeColor="text1"/>
          <w:sz w:val="24"/>
          <w:szCs w:val="24"/>
        </w:rPr>
        <w:t>:</w:t>
      </w:r>
      <w:r w:rsidR="00F8585B" w:rsidRPr="00F8585B">
        <w:rPr>
          <w:rFonts w:eastAsia="Calibri"/>
          <w:b/>
          <w:bCs/>
          <w:color w:val="000000" w:themeColor="text1"/>
          <w:sz w:val="24"/>
          <w:szCs w:val="24"/>
        </w:rPr>
        <w:t xml:space="preserve"> Sodų g. 7, Šilutė, dalies patalpų remonto darbus, įrengiant STEAM erdves</w:t>
      </w:r>
      <w:r w:rsidR="0011307D" w:rsidRPr="00F8585B">
        <w:rPr>
          <w:sz w:val="24"/>
          <w:szCs w:val="24"/>
          <w:lang w:val="lt-LT"/>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 xml:space="preserve">echninėje specifikacijoje (Sutarties 1 priedas), </w:t>
      </w:r>
      <w:r w:rsidR="00F8585B" w:rsidRPr="00F8585B">
        <w:rPr>
          <w:sz w:val="24"/>
          <w:szCs w:val="24"/>
          <w:lang w:val="lt-LT"/>
        </w:rPr>
        <w:t>įkainotame veiklų grafika</w:t>
      </w:r>
      <w:r w:rsidR="0011307D" w:rsidRPr="00F8585B">
        <w:rPr>
          <w:sz w:val="24"/>
          <w:szCs w:val="24"/>
          <w:lang w:val="lt-LT"/>
        </w:rPr>
        <w:t xml:space="preserve"> </w:t>
      </w:r>
      <w:r w:rsidR="00DE1A66" w:rsidRPr="00F8585B">
        <w:rPr>
          <w:sz w:val="24"/>
          <w:szCs w:val="24"/>
          <w:lang w:val="lt-LT"/>
        </w:rPr>
        <w:t xml:space="preserve">(Sutarties </w:t>
      </w:r>
      <w:r w:rsidR="00F94574" w:rsidRPr="00F8585B">
        <w:rPr>
          <w:sz w:val="24"/>
          <w:szCs w:val="24"/>
          <w:lang w:val="lt-LT"/>
        </w:rPr>
        <w:t>2</w:t>
      </w:r>
      <w:r w:rsidR="00DE1A66" w:rsidRPr="00F8585B">
        <w:rPr>
          <w:sz w:val="24"/>
          <w:szCs w:val="24"/>
          <w:lang w:val="lt-LT"/>
        </w:rPr>
        <w:t xml:space="preserve"> priedas)</w:t>
      </w:r>
      <w:r w:rsidR="00F8585B" w:rsidRPr="00F8585B">
        <w:rPr>
          <w:sz w:val="24"/>
          <w:szCs w:val="24"/>
          <w:lang w:val="lt-LT"/>
        </w:rPr>
        <w:t xml:space="preserve"> ir </w:t>
      </w:r>
      <w:r w:rsidR="007C30DE" w:rsidRPr="00F8585B">
        <w:rPr>
          <w:sz w:val="24"/>
          <w:szCs w:val="24"/>
          <w:lang w:val="lt-LT"/>
        </w:rPr>
        <w:t>p</w:t>
      </w:r>
      <w:r w:rsidR="00B03D45" w:rsidRPr="00F8585B">
        <w:rPr>
          <w:sz w:val="24"/>
          <w:szCs w:val="24"/>
          <w:lang w:val="lt-LT"/>
        </w:rPr>
        <w:t xml:space="preserve">arengtame </w:t>
      </w:r>
      <w:r w:rsidR="00F8585B" w:rsidRPr="00F8585B">
        <w:rPr>
          <w:sz w:val="24"/>
          <w:szCs w:val="24"/>
          <w:lang w:val="lt-LT"/>
        </w:rPr>
        <w:t>techniniame darbo projekte</w:t>
      </w:r>
      <w:r w:rsidR="00B03D45" w:rsidRPr="00F8585B">
        <w:rPr>
          <w:sz w:val="24"/>
          <w:szCs w:val="24"/>
          <w:lang w:val="lt-LT"/>
        </w:rPr>
        <w:t xml:space="preserve"> (</w:t>
      </w:r>
      <w:r w:rsidR="00F8585B" w:rsidRPr="00F8585B">
        <w:rPr>
          <w:sz w:val="24"/>
          <w:szCs w:val="24"/>
          <w:lang w:val="lt-LT"/>
        </w:rPr>
        <w:t>S</w:t>
      </w:r>
      <w:r w:rsidR="00B03D45" w:rsidRPr="00F8585B">
        <w:rPr>
          <w:sz w:val="24"/>
          <w:szCs w:val="24"/>
          <w:lang w:val="lt-LT"/>
        </w:rPr>
        <w:t>utarties 3 priedas)</w:t>
      </w:r>
      <w:r w:rsidR="0018460B" w:rsidRPr="00F8585B">
        <w:rPr>
          <w:sz w:val="24"/>
          <w:szCs w:val="24"/>
          <w:lang w:val="lt-LT"/>
        </w:rPr>
        <w:t>,</w:t>
      </w:r>
      <w:r w:rsidR="00DE1A66" w:rsidRPr="00F8585B">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4D2F351D" w14:textId="2B5F2CA0" w:rsidR="00F41B57" w:rsidRPr="00F8585B" w:rsidRDefault="00F41B57"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Darbai</w:t>
      </w:r>
      <w:r w:rsidR="000F40C1" w:rsidRPr="00F8585B">
        <w:rPr>
          <w:sz w:val="24"/>
          <w:szCs w:val="24"/>
          <w:lang w:val="lt-LT"/>
        </w:rPr>
        <w:t xml:space="preserve"> turi būti</w:t>
      </w:r>
      <w:r w:rsidRPr="00F8585B">
        <w:rPr>
          <w:sz w:val="24"/>
          <w:szCs w:val="24"/>
          <w:lang w:val="lt-LT"/>
        </w:rPr>
        <w:t xml:space="preserve"> vykdomi pagal </w:t>
      </w:r>
      <w:r w:rsidR="006F0B36" w:rsidRPr="00F8585B">
        <w:rPr>
          <w:sz w:val="24"/>
          <w:szCs w:val="24"/>
          <w:lang w:val="lt-LT"/>
        </w:rPr>
        <w:t>techninę specifikaciją (</w:t>
      </w:r>
      <w:r w:rsidR="00F8585B" w:rsidRPr="00F8585B">
        <w:rPr>
          <w:sz w:val="24"/>
          <w:szCs w:val="24"/>
        </w:rPr>
        <w:t>S</w:t>
      </w:r>
      <w:r w:rsidR="006F0B36" w:rsidRPr="00F8585B">
        <w:rPr>
          <w:sz w:val="24"/>
          <w:szCs w:val="24"/>
          <w:lang w:val="lt-LT"/>
        </w:rPr>
        <w:t xml:space="preserve">utarties 1 priedas) ir </w:t>
      </w:r>
      <w:r w:rsidR="00F8585B" w:rsidRPr="00F8585B">
        <w:rPr>
          <w:sz w:val="24"/>
          <w:szCs w:val="24"/>
        </w:rPr>
        <w:t xml:space="preserve">UAB „TS </w:t>
      </w:r>
      <w:proofErr w:type="spellStart"/>
      <w:r w:rsidR="00F8585B" w:rsidRPr="00F8585B">
        <w:rPr>
          <w:sz w:val="24"/>
          <w:szCs w:val="24"/>
        </w:rPr>
        <w:t>Projects</w:t>
      </w:r>
      <w:proofErr w:type="spellEnd"/>
      <w:r w:rsidR="00F8585B" w:rsidRPr="00F8585B">
        <w:rPr>
          <w:sz w:val="24"/>
          <w:szCs w:val="24"/>
        </w:rPr>
        <w:t>“ parengtą Mokslo paskirties pastato-mokyklos (unikalus Nr. 8897-3007-4017) Sodų g. 7, Šilutė, techninį darbo projektą, Nr. 2454</w:t>
      </w:r>
      <w:r w:rsidR="0011307D" w:rsidRPr="00F8585B">
        <w:rPr>
          <w:sz w:val="24"/>
          <w:szCs w:val="24"/>
        </w:rPr>
        <w:t xml:space="preserve"> (</w:t>
      </w:r>
      <w:r w:rsidR="00F8585B" w:rsidRPr="00F8585B">
        <w:rPr>
          <w:sz w:val="24"/>
          <w:szCs w:val="24"/>
        </w:rPr>
        <w:t>S</w:t>
      </w:r>
      <w:r w:rsidR="0011307D" w:rsidRPr="00F8585B">
        <w:rPr>
          <w:sz w:val="24"/>
          <w:szCs w:val="24"/>
        </w:rPr>
        <w:t xml:space="preserve">utarties </w:t>
      </w:r>
      <w:r w:rsidR="00B03D45" w:rsidRPr="00F8585B">
        <w:rPr>
          <w:sz w:val="24"/>
          <w:szCs w:val="24"/>
        </w:rPr>
        <w:t>3</w:t>
      </w:r>
      <w:r w:rsidR="0011307D" w:rsidRPr="00F8585B">
        <w:rPr>
          <w:sz w:val="24"/>
          <w:szCs w:val="24"/>
        </w:rPr>
        <w:t xml:space="preserve"> priedas)</w:t>
      </w:r>
      <w:r w:rsidRPr="00F8585B">
        <w:rPr>
          <w:sz w:val="24"/>
          <w:szCs w:val="24"/>
        </w:rPr>
        <w:t xml:space="preserve">. </w:t>
      </w:r>
    </w:p>
    <w:p w14:paraId="47E45A51" w14:textId="35008327" w:rsidR="00A57818" w:rsidRPr="00F8585B" w:rsidRDefault="00F41B57" w:rsidP="00A57818">
      <w:pPr>
        <w:ind w:firstLine="720"/>
        <w:jc w:val="both"/>
      </w:pPr>
      <w:r w:rsidRPr="00F8585B">
        <w:t xml:space="preserve">1.3. </w:t>
      </w:r>
      <w:r w:rsidR="003172A1" w:rsidRPr="00F8585B">
        <w:t>Vykdant darbus būtina vadovautis Statybos įstatymo 18 straipsnio 7 punktu, kitais Lietuvos Respublikos įstatymais, Vyriausybės nutarimais, statybiniais techniniais reglamentais, statybos normomis, ministerijų taisyklėmis, įsakymais, statybos rekomendacijomis, standartais</w:t>
      </w:r>
      <w:r w:rsidR="00D41480" w:rsidRPr="00F8585B">
        <w:t>.</w:t>
      </w:r>
    </w:p>
    <w:p w14:paraId="72C79C74" w14:textId="6E2E93C4" w:rsidR="00A57818" w:rsidRPr="009148E5" w:rsidRDefault="003172A1" w:rsidP="004679FB">
      <w:pPr>
        <w:tabs>
          <w:tab w:val="left" w:pos="1134"/>
          <w:tab w:val="left" w:pos="1276"/>
        </w:tabs>
        <w:ind w:firstLine="720"/>
        <w:jc w:val="both"/>
      </w:pPr>
      <w:r w:rsidRPr="00F8585B">
        <w:t>1.</w:t>
      </w:r>
      <w:r w:rsidR="00F41B57" w:rsidRPr="00F8585B">
        <w:t>4</w:t>
      </w:r>
      <w:r w:rsidRPr="00F8585B">
        <w:t>. Šiame punkte pateikiami Sutartį sudarantys</w:t>
      </w:r>
      <w:r w:rsidRPr="009148E5">
        <w:t xml:space="preserve"> dokumentai, kurie turi būti suprantami kaip paaiškinantys vienas kitą. Tuo tikslu nustatomas toks dokumentų pirmumas:</w:t>
      </w:r>
    </w:p>
    <w:p w14:paraId="36B17393" w14:textId="50E50CE1" w:rsidR="002C181E" w:rsidRPr="009148E5" w:rsidRDefault="00333BA3" w:rsidP="00A57818">
      <w:pPr>
        <w:ind w:firstLine="720"/>
        <w:jc w:val="both"/>
      </w:pPr>
      <w:r w:rsidRPr="009148E5">
        <w:t>1.</w:t>
      </w:r>
      <w:r w:rsidR="00F41B57" w:rsidRPr="009148E5">
        <w:t>4</w:t>
      </w:r>
      <w:r w:rsidRPr="009148E5">
        <w:t>.1. šios Sutarties sąlygos;</w:t>
      </w:r>
    </w:p>
    <w:p w14:paraId="7D6AB11B" w14:textId="1B0799AB" w:rsidR="00562967" w:rsidRPr="009148E5" w:rsidRDefault="00B03EDC" w:rsidP="002F3517">
      <w:pPr>
        <w:ind w:firstLine="709"/>
        <w:jc w:val="both"/>
      </w:pPr>
      <w:r w:rsidRPr="009148E5">
        <w:t>1.</w:t>
      </w:r>
      <w:r w:rsidR="00F41B57" w:rsidRPr="009148E5">
        <w:t>4</w:t>
      </w:r>
      <w:r w:rsidRPr="009148E5">
        <w:t>.2</w:t>
      </w:r>
      <w:r w:rsidR="002C181E" w:rsidRPr="009148E5">
        <w:t>.</w:t>
      </w:r>
      <w:r w:rsidR="0004209E" w:rsidRPr="009148E5">
        <w:t xml:space="preserve"> </w:t>
      </w:r>
      <w:bookmarkStart w:id="0" w:name="_Hlk161652787"/>
      <w:r w:rsidR="007C30DE">
        <w:t>t</w:t>
      </w:r>
      <w:r w:rsidR="00562967" w:rsidRPr="009148E5">
        <w:t>echninė specifikacija;</w:t>
      </w:r>
    </w:p>
    <w:p w14:paraId="229B7CA7" w14:textId="231EE00F" w:rsidR="00951FE5" w:rsidRPr="009148E5" w:rsidRDefault="00562967" w:rsidP="002F3517">
      <w:pPr>
        <w:ind w:firstLine="709"/>
        <w:jc w:val="both"/>
      </w:pPr>
      <w:r w:rsidRPr="009148E5">
        <w:t>1.</w:t>
      </w:r>
      <w:r w:rsidR="00F41B57" w:rsidRPr="009148E5">
        <w:t>4</w:t>
      </w:r>
      <w:r w:rsidRPr="009148E5">
        <w:t xml:space="preserve">.3. </w:t>
      </w:r>
      <w:bookmarkEnd w:id="0"/>
      <w:r w:rsidR="00F8585B">
        <w:t>įkainotas veiklų grafikas</w:t>
      </w:r>
      <w:r w:rsidR="00951FE5" w:rsidRPr="009148E5">
        <w:t>;</w:t>
      </w:r>
    </w:p>
    <w:p w14:paraId="5515258F" w14:textId="5F5F69C7" w:rsidR="002C181E" w:rsidRPr="009148E5" w:rsidRDefault="00951FE5" w:rsidP="002F3517">
      <w:pPr>
        <w:ind w:firstLine="709"/>
        <w:jc w:val="both"/>
      </w:pPr>
      <w:r w:rsidRPr="009148E5">
        <w:t xml:space="preserve">1.4.4. </w:t>
      </w:r>
      <w:r w:rsidR="00F8585B">
        <w:t>techninis darbo projektas</w:t>
      </w:r>
      <w:r w:rsidR="002C181E" w:rsidRPr="009148E5">
        <w:t>;</w:t>
      </w:r>
    </w:p>
    <w:p w14:paraId="24419F93" w14:textId="4FAF5402" w:rsidR="003172A1" w:rsidRPr="009148E5" w:rsidRDefault="002F3517" w:rsidP="00951FE5">
      <w:pPr>
        <w:ind w:firstLine="709"/>
        <w:jc w:val="both"/>
      </w:pPr>
      <w:r w:rsidRPr="009148E5">
        <w:t>1.</w:t>
      </w:r>
      <w:r w:rsidR="00F41B57" w:rsidRPr="009148E5">
        <w:t>4</w:t>
      </w:r>
      <w:r w:rsidRPr="009148E5">
        <w:t>.</w:t>
      </w:r>
      <w:r w:rsidR="00951FE5" w:rsidRPr="009148E5">
        <w:t>5</w:t>
      </w:r>
      <w:r w:rsidRPr="009148E5">
        <w:t>.</w:t>
      </w:r>
      <w:r w:rsidR="003172A1" w:rsidRPr="009148E5">
        <w:t xml:space="preserve"> </w:t>
      </w:r>
      <w:r w:rsidR="00E20F56" w:rsidRPr="009148E5">
        <w:t>Rangovo pasiūlymas</w:t>
      </w:r>
      <w:r w:rsidR="00951FE5" w:rsidRPr="009148E5">
        <w:t>.</w:t>
      </w:r>
    </w:p>
    <w:p w14:paraId="04939DA7" w14:textId="48E1BEB5" w:rsidR="003172A1" w:rsidRPr="009148E5" w:rsidRDefault="003172A1" w:rsidP="00333BA3">
      <w:pPr>
        <w:pStyle w:val="Body2"/>
        <w:ind w:firstLine="720"/>
        <w:rPr>
          <w:rFonts w:cs="Times New Roman"/>
          <w:sz w:val="24"/>
          <w:szCs w:val="24"/>
          <w:lang w:val="lt-LT"/>
        </w:rPr>
      </w:pPr>
      <w:r w:rsidRPr="009148E5">
        <w:rPr>
          <w:rFonts w:cs="Times New Roman"/>
          <w:sz w:val="24"/>
          <w:szCs w:val="24"/>
          <w:lang w:val="lt-LT"/>
        </w:rPr>
        <w:t>1.</w:t>
      </w:r>
      <w:r w:rsidR="00F41B57" w:rsidRPr="009148E5">
        <w:rPr>
          <w:rFonts w:cs="Times New Roman"/>
          <w:sz w:val="24"/>
          <w:szCs w:val="24"/>
          <w:lang w:val="lt-LT"/>
        </w:rPr>
        <w:t>5</w:t>
      </w:r>
      <w:r w:rsidRPr="009148E5">
        <w:rPr>
          <w:rFonts w:cs="Times New Roman"/>
          <w:sz w:val="24"/>
          <w:szCs w:val="24"/>
          <w:lang w:val="lt-LT"/>
        </w:rPr>
        <w:t>.</w:t>
      </w:r>
      <w:r w:rsidR="004679FB" w:rsidRPr="009148E5">
        <w:rPr>
          <w:rFonts w:cs="Times New Roman"/>
          <w:bCs/>
          <w:iCs/>
          <w:sz w:val="24"/>
          <w:szCs w:val="24"/>
          <w:lang w:val="lt-LT"/>
        </w:rPr>
        <w:t xml:space="preserve"> </w:t>
      </w:r>
      <w:r w:rsidR="00D93746" w:rsidRPr="009148E5">
        <w:rPr>
          <w:rFonts w:cs="Times New Roman"/>
          <w:sz w:val="24"/>
          <w:szCs w:val="24"/>
          <w:lang w:val="lt-LT"/>
        </w:rPr>
        <w:t xml:space="preserve">Darbų atlikimo vieta – </w:t>
      </w:r>
      <w:r w:rsidR="00F8585B">
        <w:rPr>
          <w:rFonts w:eastAsia="Calibri"/>
          <w:sz w:val="24"/>
          <w:szCs w:val="24"/>
          <w:lang w:val="lt-LT" w:eastAsia="en-US"/>
        </w:rPr>
        <w:t>Sodų g. 7</w:t>
      </w:r>
      <w:r w:rsidR="006741B9" w:rsidRPr="009148E5">
        <w:rPr>
          <w:rFonts w:eastAsia="Calibri"/>
          <w:sz w:val="24"/>
          <w:szCs w:val="24"/>
          <w:lang w:val="lt-LT" w:eastAsia="en-US"/>
        </w:rPr>
        <w:t>, Šilutė</w:t>
      </w:r>
      <w:r w:rsidR="00757D4E" w:rsidRPr="009148E5">
        <w:rPr>
          <w:rFonts w:cs="Times New Roman"/>
          <w:sz w:val="24"/>
          <w:szCs w:val="24"/>
          <w:lang w:val="lt-LT"/>
        </w:rPr>
        <w:t>.</w:t>
      </w:r>
    </w:p>
    <w:p w14:paraId="3F9A8B70" w14:textId="0F0722DF" w:rsidR="00AF5C1F" w:rsidRPr="009148E5" w:rsidRDefault="003172A1" w:rsidP="00655355">
      <w:pPr>
        <w:keepNext/>
        <w:keepLines/>
        <w:tabs>
          <w:tab w:val="left" w:pos="1418"/>
        </w:tabs>
        <w:ind w:firstLine="720"/>
        <w:jc w:val="both"/>
        <w:rPr>
          <w:iCs/>
        </w:rPr>
      </w:pPr>
      <w:r w:rsidRPr="009148E5">
        <w:rPr>
          <w:rFonts w:eastAsia="Calibri"/>
          <w:lang w:eastAsia="en-US"/>
        </w:rPr>
        <w:t>1.</w:t>
      </w:r>
      <w:r w:rsidR="00F41B57" w:rsidRPr="009148E5">
        <w:rPr>
          <w:rFonts w:eastAsia="Calibri"/>
          <w:lang w:eastAsia="en-US"/>
        </w:rPr>
        <w:t>6</w:t>
      </w:r>
      <w:r w:rsidRPr="009148E5">
        <w:rPr>
          <w:rFonts w:eastAsia="Calibri"/>
          <w:lang w:eastAsia="en-US"/>
        </w:rPr>
        <w:t>. Finansavimo šaltinis –</w:t>
      </w:r>
      <w:r w:rsidR="00A83029" w:rsidRPr="009148E5">
        <w:rPr>
          <w:rFonts w:eastAsia="Calibri"/>
          <w:lang w:eastAsia="en-US"/>
        </w:rPr>
        <w:t xml:space="preserve"> </w:t>
      </w:r>
      <w:r w:rsidR="00F8585B" w:rsidRPr="00132EED">
        <w:rPr>
          <w:iCs/>
        </w:rPr>
        <w:t>Šilutės rajono savivaldybės biudžeto lėšos</w:t>
      </w:r>
      <w:r w:rsidR="00F8585B">
        <w:rPr>
          <w:iCs/>
        </w:rPr>
        <w:t xml:space="preserve">, </w:t>
      </w:r>
      <w:r w:rsidR="00F8585B" w:rsidRPr="00132EED">
        <w:t>Ekonomikos gaivinimo ir atsparumo didinimo priemonės lėšos (EGADP) ir Lietuvos Respublikos valstybės biudžeto finansuojamo projekto Nr. 10-012-P-0001 „Tūkstantmečio mokyklos II“ lėšos.</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79D12946"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       2017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 xml:space="preserve">2.1.2. Už Sutarties 2.1 punkte nustatytą kainą Rangovas įsipareigoja atlikti darbus, numatytus Sutarties 1.1 punkte. Į darbų kainą įskaityti visi reikiami Rangovo įrengimai bei mechanizmai, </w:t>
      </w:r>
      <w:r w:rsidRPr="009148E5">
        <w:lastRenderedPageBreak/>
        <w:t>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33E3DD7" w:rsidR="00655355" w:rsidRPr="009148E5" w:rsidRDefault="00655355" w:rsidP="00655355">
      <w:pPr>
        <w:tabs>
          <w:tab w:val="left" w:pos="1418"/>
        </w:tabs>
        <w:ind w:firstLine="709"/>
        <w:jc w:val="both"/>
      </w:pPr>
      <w:r w:rsidRPr="009148E5">
        <w:t xml:space="preserve">2.1.4. Rangovas privalo atlikti darbus už pasiūlyme nurodytą bendrą darbų kainą, jeigu faktinė pirkimo dokumentuose bei Sutartyje nurodytų darbų apimtis nesiskiria daugiau kaip 2 procentų, skaičiuojant nuo </w:t>
      </w:r>
      <w:r w:rsidR="00092BF4" w:rsidRPr="00092BF4">
        <w:rPr>
          <w:color w:val="FF0000"/>
        </w:rPr>
        <w:t>bendros</w:t>
      </w:r>
      <w:r w:rsidRPr="009148E5">
        <w:t xml:space="preserve"> Sutarties vertės. Jei reikia atsisakyti ir (ar) įsigyti daugiau kaip 2 procentų, skaičiuojant nuo </w:t>
      </w:r>
      <w:r w:rsidR="00092BF4" w:rsidRPr="00092BF4">
        <w:rPr>
          <w:color w:val="FF0000"/>
        </w:rPr>
        <w:t>bendros</w:t>
      </w:r>
      <w:r w:rsidRPr="009148E5">
        <w:t xml:space="preserve">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2017-06-28 įsakymu Nr. 1S-95 patvirtintų Kainodaros taisyklių nustatymo metodikos III skyriaus „Kainos apskaičiavimas keičiant sutartį“ nuostatoms.  </w:t>
      </w:r>
    </w:p>
    <w:p w14:paraId="184EDF5D" w14:textId="6EAA6772" w:rsidR="00655355" w:rsidRPr="009148E5" w:rsidRDefault="00655355" w:rsidP="00F8585B">
      <w:pPr>
        <w:widowControl w:val="0"/>
        <w:ind w:firstLine="709"/>
        <w:jc w:val="both"/>
      </w:pPr>
      <w:r w:rsidRPr="009148E5">
        <w:t xml:space="preserve">2.2. Jeigu pagal </w:t>
      </w:r>
      <w:r w:rsidR="00567C1F" w:rsidRPr="009148E5">
        <w:t xml:space="preserve">Techninę specifikaciją  </w:t>
      </w:r>
      <w:r w:rsidRPr="009148E5">
        <w:t>Sutarties tikslui pasiekti turi būti atliekami tam tikri darbai, kurie nebuvo numatyti Rangovo pasiūlyme pirkimui, tačiau Rangovas, kaip savo srities žinovas, galėjo ir turėjo tokius 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9148E5" w:rsidRDefault="00655355" w:rsidP="00F8585B">
      <w:pPr>
        <w:ind w:firstLine="709"/>
        <w:jc w:val="both"/>
      </w:pPr>
      <w:r w:rsidRPr="009148E5">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1DA51A8D" w14:textId="12050239" w:rsidR="00655355" w:rsidRPr="009148E5" w:rsidRDefault="00655355" w:rsidP="00F8585B">
      <w:pPr>
        <w:pStyle w:val="Body2"/>
        <w:ind w:firstLine="709"/>
        <w:rPr>
          <w:rFonts w:cs="Times New Roman"/>
          <w:sz w:val="24"/>
          <w:szCs w:val="24"/>
          <w:lang w:val="lt-LT"/>
        </w:rPr>
      </w:pPr>
      <w:r w:rsidRPr="009148E5">
        <w:rPr>
          <w:rFonts w:cs="Times New Roman"/>
          <w:sz w:val="24"/>
          <w:szCs w:val="24"/>
          <w:lang w:val="lt-LT"/>
        </w:rPr>
        <w:t xml:space="preserve">2.3.1. </w:t>
      </w:r>
      <w:r w:rsidR="004F4864" w:rsidRPr="009148E5">
        <w:rPr>
          <w:rFonts w:cs="Times New Roman"/>
          <w:sz w:val="24"/>
          <w:szCs w:val="24"/>
          <w:lang w:val="lt-LT"/>
        </w:rPr>
        <w:t>d</w:t>
      </w:r>
      <w:r w:rsidRPr="009148E5">
        <w:rPr>
          <w:rFonts w:cs="Times New Roman"/>
          <w:sz w:val="24"/>
          <w:szCs w:val="24"/>
          <w:lang w:val="lt-LT"/>
        </w:rPr>
        <w:t xml:space="preserve">arbų atlikimo terminas – </w:t>
      </w:r>
      <w:r w:rsidR="00F8585B">
        <w:rPr>
          <w:rFonts w:cs="Times New Roman"/>
          <w:b/>
          <w:bCs/>
          <w:sz w:val="24"/>
          <w:szCs w:val="24"/>
          <w:lang w:val="lt-LT"/>
        </w:rPr>
        <w:t>3</w:t>
      </w:r>
      <w:r w:rsidRPr="009148E5">
        <w:rPr>
          <w:rFonts w:cs="Times New Roman"/>
          <w:b/>
          <w:bCs/>
          <w:sz w:val="24"/>
          <w:szCs w:val="24"/>
          <w:lang w:val="lt-LT"/>
        </w:rPr>
        <w:t xml:space="preserve"> </w:t>
      </w:r>
      <w:r w:rsidR="00A45FF2" w:rsidRPr="009148E5">
        <w:rPr>
          <w:rFonts w:cs="Times New Roman"/>
          <w:b/>
          <w:bCs/>
          <w:sz w:val="24"/>
          <w:szCs w:val="24"/>
          <w:lang w:val="lt-LT"/>
        </w:rPr>
        <w:t>(</w:t>
      </w:r>
      <w:r w:rsidR="00F8585B">
        <w:rPr>
          <w:rFonts w:cs="Times New Roman"/>
          <w:b/>
          <w:bCs/>
          <w:sz w:val="24"/>
          <w:szCs w:val="24"/>
          <w:lang w:val="lt-LT"/>
        </w:rPr>
        <w:t>trys</w:t>
      </w:r>
      <w:r w:rsidR="00A45FF2" w:rsidRPr="009148E5">
        <w:rPr>
          <w:rFonts w:cs="Times New Roman"/>
          <w:b/>
          <w:bCs/>
          <w:sz w:val="24"/>
          <w:szCs w:val="24"/>
          <w:lang w:val="lt-LT"/>
        </w:rPr>
        <w:t xml:space="preserve">) </w:t>
      </w:r>
      <w:r w:rsidRPr="009148E5">
        <w:rPr>
          <w:rFonts w:cs="Times New Roman"/>
          <w:b/>
          <w:bCs/>
          <w:sz w:val="24"/>
          <w:szCs w:val="24"/>
          <w:lang w:val="lt-LT"/>
        </w:rPr>
        <w:t>mėnesiai</w:t>
      </w:r>
      <w:r w:rsidRPr="009148E5">
        <w:rPr>
          <w:rFonts w:cs="Times New Roman"/>
          <w:sz w:val="24"/>
          <w:szCs w:val="24"/>
          <w:lang w:val="lt-LT"/>
        </w:rPr>
        <w:t xml:space="preserve"> nuo sutarties įsigaliojimo dienos</w:t>
      </w:r>
      <w:r w:rsidR="004F4864" w:rsidRPr="009148E5">
        <w:rPr>
          <w:rFonts w:cs="Times New Roman"/>
          <w:sz w:val="24"/>
          <w:szCs w:val="24"/>
          <w:lang w:val="lt-LT"/>
        </w:rPr>
        <w:t>.</w:t>
      </w:r>
    </w:p>
    <w:p w14:paraId="37CE532F" w14:textId="77777777" w:rsidR="003172A1" w:rsidRPr="009148E5" w:rsidRDefault="003172A1" w:rsidP="003172A1">
      <w:pPr>
        <w:tabs>
          <w:tab w:val="left" w:pos="709"/>
          <w:tab w:val="left" w:pos="1134"/>
        </w:tabs>
        <w:ind w:firstLine="709"/>
        <w:jc w:val="both"/>
        <w:rPr>
          <w:rFonts w:eastAsia="Calibri"/>
          <w:lang w:eastAsia="en-US"/>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77777777"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417D154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3.2.2. Vykdyti visas funkcijas ir reikalavimus, numatytus kaip statytojui Lietuvos Respublikos statybos įstatyme ir kituose statybą reglamentuojančiuose teisės aktuose.</w:t>
      </w:r>
    </w:p>
    <w:p w14:paraId="76A5BA9A"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3.2.3. </w:t>
      </w:r>
      <w:r w:rsidRPr="009148E5">
        <w:t>Priimti ir sumokėti už tinkamai atliktus darbus Sutartyje nustatytais terminais ir tvarka.</w:t>
      </w:r>
    </w:p>
    <w:p w14:paraId="4EF48B2C" w14:textId="77777777" w:rsidR="003172A1" w:rsidRPr="009148E5" w:rsidRDefault="003172A1" w:rsidP="003172A1">
      <w:pPr>
        <w:tabs>
          <w:tab w:val="left" w:pos="851"/>
        </w:tabs>
        <w:ind w:firstLine="709"/>
        <w:jc w:val="both"/>
      </w:pPr>
      <w:r w:rsidRPr="009148E5">
        <w:t>3.2.4.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15D97CB0" w:rsidR="003172A1" w:rsidRPr="009148E5" w:rsidRDefault="003172A1" w:rsidP="003172A1">
      <w:pPr>
        <w:tabs>
          <w:tab w:val="left" w:pos="851"/>
        </w:tabs>
        <w:ind w:firstLine="720"/>
        <w:jc w:val="both"/>
      </w:pPr>
      <w:r w:rsidRPr="009148E5">
        <w:t xml:space="preserve">3.3.2. Reikalauti, kad Rangovas darbus vykdytų pagal Sutartį ir laikydamasis normatyvinių statybos dokumentų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ir nesilaiko normatyvinių statybos dokumentų reikalavimų ar bet kokių </w:t>
      </w:r>
      <w:r w:rsidRPr="009148E5">
        <w:t>Rangov</w:t>
      </w:r>
      <w:r w:rsidRPr="009148E5">
        <w:rPr>
          <w:color w:val="000000"/>
        </w:rPr>
        <w:t xml:space="preserve">o prisiimtų įsipareigojimų, Užsakovas turi teisę raštu reikalauti šalinti defektus, nepriimti nekokybiškai atliktų </w:t>
      </w:r>
      <w:r w:rsidRPr="009148E5">
        <w:rPr>
          <w:color w:val="000000"/>
        </w:rPr>
        <w:lastRenderedPageBreak/>
        <w:t xml:space="preserve">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45CA7844"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32194202"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A83029" w:rsidRPr="009148E5">
        <w:t>1</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1E0AA124" w14:textId="4BA115C3" w:rsidR="00092BF4" w:rsidRPr="00092BF4" w:rsidRDefault="00092BF4" w:rsidP="00757D4E">
      <w:pPr>
        <w:tabs>
          <w:tab w:val="left" w:pos="993"/>
        </w:tabs>
        <w:ind w:firstLine="709"/>
        <w:jc w:val="both"/>
        <w:rPr>
          <w:rFonts w:eastAsiaTheme="minorHAnsi"/>
        </w:rPr>
      </w:pPr>
      <w:r>
        <w:rPr>
          <w:rFonts w:eastAsiaTheme="minorHAnsi"/>
        </w:rPr>
        <w:t xml:space="preserve">3.4.19. </w:t>
      </w:r>
      <w:r w:rsidRPr="00092BF4">
        <w:rPr>
          <w:rFonts w:eastAsiaTheme="minorHAnsi"/>
          <w:color w:val="FF0000"/>
        </w:rPr>
        <w:t>Rangovas privalo užtikrinti ir prižiūrėti, kad</w:t>
      </w:r>
      <w:r>
        <w:rPr>
          <w:rFonts w:eastAsiaTheme="minorHAnsi"/>
          <w:color w:val="FF0000"/>
        </w:rPr>
        <w:t xml:space="preserve">, </w:t>
      </w:r>
      <w:r w:rsidRPr="00092BF4">
        <w:rPr>
          <w:rFonts w:eastAsiaTheme="minorHAnsi"/>
          <w:color w:val="FF0000"/>
        </w:rPr>
        <w:t>vadovaujantis Lietuvos Respublikos statybos įstatymo 22</w:t>
      </w:r>
      <w:r w:rsidRPr="00092BF4">
        <w:rPr>
          <w:rFonts w:eastAsiaTheme="minorHAnsi"/>
          <w:color w:val="FF0000"/>
          <w:vertAlign w:val="superscript"/>
        </w:rPr>
        <w:t>1</w:t>
      </w:r>
      <w:r w:rsidRPr="00092BF4">
        <w:rPr>
          <w:rFonts w:eastAsiaTheme="minorHAnsi"/>
          <w:color w:val="FF0000"/>
        </w:rPr>
        <w:t xml:space="preserve"> straipsnio nuostatomis</w:t>
      </w:r>
      <w:r>
        <w:rPr>
          <w:rFonts w:eastAsiaTheme="minorHAnsi"/>
          <w:color w:val="FF0000"/>
        </w:rPr>
        <w:t xml:space="preserve">, </w:t>
      </w:r>
      <w:r w:rsidRPr="00092BF4">
        <w:rPr>
          <w:rFonts w:eastAsiaTheme="minorHAnsi"/>
          <w:color w:val="FF0000"/>
        </w:rPr>
        <w:t>visi statybvietėje esantys asmenys turėtų skaidriai dirbančio asmens identifikavimo kodą</w:t>
      </w:r>
      <w:r>
        <w:rPr>
          <w:rFonts w:eastAsiaTheme="minorHAnsi"/>
          <w:color w:val="FF0000"/>
        </w:rPr>
        <w:t>.</w:t>
      </w:r>
      <w:r w:rsidRPr="00092BF4">
        <w:rPr>
          <w:rFonts w:eastAsiaTheme="minorHAnsi"/>
          <w:color w:val="FF0000"/>
        </w:rPr>
        <w:t xml:space="preserve"> </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lastRenderedPageBreak/>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19A648BB"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5C276C" w:rsidRPr="005C276C">
        <w:rPr>
          <w:color w:val="FF0000"/>
        </w:rPr>
        <w:t>30</w:t>
      </w:r>
      <w:r w:rsidR="003172A1" w:rsidRPr="005C276C">
        <w:rPr>
          <w:color w:val="FF0000"/>
        </w:rPr>
        <w:t xml:space="preserve"> (</w:t>
      </w:r>
      <w:r w:rsidR="005C276C" w:rsidRPr="005C276C">
        <w:rPr>
          <w:color w:val="FF0000"/>
        </w:rPr>
        <w:t>tri</w:t>
      </w:r>
      <w:r w:rsidR="003172A1" w:rsidRPr="005C276C">
        <w:rPr>
          <w:color w:val="FF0000"/>
        </w:rPr>
        <w:t xml:space="preserve">sdešimt) </w:t>
      </w:r>
      <w:r w:rsidR="003172A1" w:rsidRPr="009148E5">
        <w:t xml:space="preserve">dienų, kai Užsakovui pateikiama: įvykdytų darbų aktai (3 egz.),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5E70C971"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1A0D95" w:rsidRPr="009148E5">
        <w:rPr>
          <w:sz w:val="24"/>
          <w:szCs w:val="24"/>
          <w:lang w:val="lt-LT"/>
        </w:rPr>
        <w:t>2</w:t>
      </w:r>
      <w:r w:rsidR="001666F6" w:rsidRPr="009148E5">
        <w:rPr>
          <w:sz w:val="24"/>
          <w:szCs w:val="24"/>
          <w:lang w:val="lt-LT"/>
        </w:rPr>
        <w:t xml:space="preserve"> </w:t>
      </w:r>
      <w:r w:rsidRPr="009148E5">
        <w:rPr>
          <w:sz w:val="24"/>
          <w:szCs w:val="24"/>
          <w:lang w:val="lt-LT"/>
        </w:rPr>
        <w:t xml:space="preserve">% delspinigių nuo neatliktų darbų vertės </w:t>
      </w:r>
      <w:r w:rsidR="00092BF4" w:rsidRPr="00092BF4">
        <w:rPr>
          <w:color w:val="FF0000"/>
          <w:sz w:val="24"/>
          <w:szCs w:val="24"/>
          <w:lang w:val="lt-LT"/>
        </w:rPr>
        <w:t xml:space="preserve">su PVM </w:t>
      </w:r>
      <w:r w:rsidRPr="009148E5">
        <w:rPr>
          <w:sz w:val="24"/>
          <w:szCs w:val="24"/>
          <w:lang w:val="lt-LT"/>
        </w:rPr>
        <w:t>už kiekvieną uždelstą dieną.</w:t>
      </w:r>
    </w:p>
    <w:p w14:paraId="3BF63B6A" w14:textId="2FFBB721"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1A0D95" w:rsidRPr="009148E5">
        <w:rPr>
          <w:sz w:val="24"/>
          <w:szCs w:val="24"/>
          <w:lang w:val="lt-LT"/>
        </w:rPr>
        <w:t>2</w:t>
      </w:r>
      <w:r w:rsidR="0004209E" w:rsidRPr="009148E5">
        <w:rPr>
          <w:sz w:val="24"/>
          <w:szCs w:val="24"/>
          <w:lang w:val="lt-LT"/>
        </w:rPr>
        <w:t xml:space="preserve"> </w:t>
      </w:r>
      <w:r w:rsidRPr="009148E5">
        <w:rPr>
          <w:sz w:val="24"/>
          <w:szCs w:val="24"/>
          <w:lang w:val="lt-LT"/>
        </w:rPr>
        <w:t xml:space="preserve">% delspinigių nuo laiku neapmokėtos sumos </w:t>
      </w:r>
      <w:r w:rsidR="00092BF4" w:rsidRPr="00092BF4">
        <w:rPr>
          <w:color w:val="FF0000"/>
          <w:sz w:val="24"/>
          <w:szCs w:val="24"/>
          <w:lang w:val="lt-LT"/>
        </w:rPr>
        <w:t xml:space="preserve">su PVM </w:t>
      </w:r>
      <w:r w:rsidRPr="009148E5">
        <w:rPr>
          <w:sz w:val="24"/>
          <w:szCs w:val="24"/>
          <w:lang w:val="lt-LT"/>
        </w:rPr>
        <w:t>už kiekvieną uždelstą dieną.</w:t>
      </w:r>
    </w:p>
    <w:p w14:paraId="6E560624" w14:textId="2B20BBF0"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1A0D95" w:rsidRPr="009148E5">
        <w:t>2</w:t>
      </w:r>
      <w:r w:rsidR="00A57818" w:rsidRPr="009148E5">
        <w:t xml:space="preserve"> (</w:t>
      </w:r>
      <w:r w:rsidR="001A0D95" w:rsidRPr="009148E5">
        <w:t>dvi</w:t>
      </w:r>
      <w:r w:rsidR="00A57818" w:rsidRPr="009148E5">
        <w:t xml:space="preserve">) </w:t>
      </w:r>
      <w:r w:rsidR="001A0D95" w:rsidRPr="009148E5">
        <w:t>savaites,</w:t>
      </w:r>
      <w:r w:rsidR="00A57818" w:rsidRPr="009148E5">
        <w:t xml:space="preserve"> gali būti taikoma </w:t>
      </w:r>
      <w:r w:rsidR="001A0D95" w:rsidRPr="009148E5">
        <w:t>10</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lastRenderedPageBreak/>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hideMark/>
          </w:tcPr>
          <w:p w14:paraId="48221EFB" w14:textId="16C1F4E5" w:rsidR="00212478" w:rsidRPr="009148E5" w:rsidRDefault="00F8585B" w:rsidP="006741B9">
            <w:pPr>
              <w:jc w:val="both"/>
              <w:rPr>
                <w:lang w:eastAsia="en-US"/>
              </w:rPr>
            </w:pPr>
            <w:r>
              <w:rPr>
                <w:lang w:eastAsia="en-US"/>
              </w:rPr>
              <w:t>Audrius Jankauskas</w:t>
            </w: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hideMark/>
          </w:tcPr>
          <w:p w14:paraId="4D700004" w14:textId="77777777" w:rsidR="00212478" w:rsidRPr="009148E5" w:rsidRDefault="00212478" w:rsidP="00212478">
            <w:pPr>
              <w:spacing w:line="256" w:lineRule="auto"/>
              <w:jc w:val="both"/>
              <w:rPr>
                <w:lang w:eastAsia="en-US"/>
              </w:rPr>
            </w:pPr>
            <w:r w:rsidRPr="009148E5">
              <w:rPr>
                <w:lang w:eastAsia="en-US"/>
              </w:rPr>
              <w:t>Dariaus ir Girėno g. 1, 99133 Šilutė</w:t>
            </w: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hideMark/>
          </w:tcPr>
          <w:p w14:paraId="64118E97" w14:textId="7DD8F38A" w:rsidR="00212478" w:rsidRPr="009148E5" w:rsidRDefault="006741B9" w:rsidP="00212478">
            <w:pPr>
              <w:spacing w:line="256" w:lineRule="auto"/>
              <w:jc w:val="both"/>
              <w:rPr>
                <w:lang w:eastAsia="en-US"/>
              </w:rPr>
            </w:pPr>
            <w:r w:rsidRPr="009148E5">
              <w:rPr>
                <w:lang w:eastAsia="en-US"/>
              </w:rPr>
              <w:t>+370</w:t>
            </w:r>
            <w:r w:rsidR="00F8585B">
              <w:rPr>
                <w:lang w:eastAsia="en-US"/>
              </w:rPr>
              <w:t> 441  79 234</w:t>
            </w: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7B4515">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hideMark/>
          </w:tcPr>
          <w:p w14:paraId="699CA339" w14:textId="01E0FAA9" w:rsidR="00212478" w:rsidRPr="009148E5" w:rsidRDefault="00F8585B" w:rsidP="00212478">
            <w:pPr>
              <w:spacing w:line="256" w:lineRule="auto"/>
              <w:jc w:val="both"/>
              <w:rPr>
                <w:u w:val="single"/>
                <w:lang w:eastAsia="en-US"/>
              </w:rPr>
            </w:pPr>
            <w:hyperlink r:id="rId9" w:history="1">
              <w:r w:rsidRPr="004B7CC2">
                <w:rPr>
                  <w:rStyle w:val="Hipersaitas"/>
                </w:rPr>
                <w:t>audrius.jankauskas</w:t>
              </w:r>
              <w:r w:rsidRPr="004B7CC2">
                <w:rPr>
                  <w:rStyle w:val="Hipersaitas"/>
                  <w:lang w:eastAsia="en-US"/>
                </w:rPr>
                <w:t>@silute.lt</w:t>
              </w:r>
            </w:hyperlink>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lastRenderedPageBreak/>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lastRenderedPageBreak/>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3C3E82D6" w14:textId="0EDEB565" w:rsidR="001844F7" w:rsidRPr="009148E5" w:rsidRDefault="00562967" w:rsidP="003172A1">
      <w:pPr>
        <w:suppressAutoHyphens/>
        <w:ind w:firstLine="709"/>
        <w:jc w:val="both"/>
      </w:pPr>
      <w:r w:rsidRPr="009148E5">
        <w:t xml:space="preserve">14.4.2. 2 priedas </w:t>
      </w:r>
      <w:r w:rsidR="00F93424" w:rsidRPr="009148E5">
        <w:t>–</w:t>
      </w:r>
      <w:r w:rsidRPr="009148E5">
        <w:t xml:space="preserve"> </w:t>
      </w:r>
      <w:r w:rsidR="00F8585B">
        <w:t>Įkainotas veiklų grafikas</w:t>
      </w:r>
      <w:r w:rsidR="00F93424" w:rsidRPr="009148E5">
        <w:t>;</w:t>
      </w:r>
    </w:p>
    <w:p w14:paraId="2C804F14" w14:textId="7D4FC725" w:rsidR="00951FE5" w:rsidRPr="009148E5" w:rsidRDefault="00951FE5" w:rsidP="005C22F4">
      <w:pPr>
        <w:suppressAutoHyphens/>
        <w:ind w:firstLine="709"/>
        <w:jc w:val="both"/>
      </w:pPr>
      <w:r w:rsidRPr="009148E5">
        <w:t xml:space="preserve">12.4.3. 3 priedas – </w:t>
      </w:r>
      <w:r w:rsidR="00F8585B">
        <w:t>Techninis darbo projektas</w:t>
      </w:r>
      <w:r w:rsidRPr="009148E5">
        <w:t>;</w:t>
      </w:r>
    </w:p>
    <w:p w14:paraId="7B5F680E" w14:textId="418DE048" w:rsidR="006741B9" w:rsidRPr="009148E5" w:rsidRDefault="00B93901" w:rsidP="005C22F4">
      <w:pPr>
        <w:suppressAutoHyphens/>
        <w:ind w:firstLine="709"/>
        <w:jc w:val="both"/>
      </w:pPr>
      <w:r w:rsidRPr="009148E5">
        <w:t>12.4.</w:t>
      </w:r>
      <w:r w:rsidR="00951FE5" w:rsidRPr="009148E5">
        <w:t>4</w:t>
      </w:r>
      <w:r w:rsidRPr="009148E5">
        <w:t>.</w:t>
      </w:r>
      <w:r w:rsidR="00562967" w:rsidRPr="009148E5">
        <w:t xml:space="preserve"> </w:t>
      </w:r>
      <w:r w:rsidR="00951FE5" w:rsidRPr="009148E5">
        <w:t>4</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10"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6DDC3160" w14:textId="77777777" w:rsidR="00F8585B" w:rsidRPr="009148E5" w:rsidRDefault="00F8585B" w:rsidP="003172A1">
      <w:pPr>
        <w:jc w:val="center"/>
      </w:pPr>
    </w:p>
    <w:p w14:paraId="1D528C17" w14:textId="00F9FDC7" w:rsidR="00562967" w:rsidRPr="009148E5" w:rsidRDefault="00562967" w:rsidP="00F8585B">
      <w:pPr>
        <w:spacing w:line="257" w:lineRule="auto"/>
        <w:jc w:val="right"/>
      </w:pPr>
      <w:r w:rsidRPr="009148E5">
        <w:t xml:space="preserve">Rangos sutarties </w:t>
      </w:r>
    </w:p>
    <w:p w14:paraId="02D4FE8A" w14:textId="77777777" w:rsidR="00562967" w:rsidRPr="009148E5" w:rsidRDefault="00562967" w:rsidP="00562967">
      <w:pPr>
        <w:ind w:left="2592" w:firstLine="1296"/>
        <w:jc w:val="right"/>
        <w:outlineLvl w:val="0"/>
      </w:pPr>
      <w:r w:rsidRPr="009148E5">
        <w:t>2 priedas</w:t>
      </w:r>
    </w:p>
    <w:p w14:paraId="3C067CCF" w14:textId="77777777" w:rsidR="001844F7" w:rsidRPr="009148E5" w:rsidRDefault="001844F7" w:rsidP="003172A1">
      <w:pPr>
        <w:jc w:val="center"/>
      </w:pPr>
    </w:p>
    <w:p w14:paraId="12BD5B98" w14:textId="77777777" w:rsidR="00951FE5" w:rsidRPr="009148E5" w:rsidRDefault="00951FE5" w:rsidP="003172A1">
      <w:pPr>
        <w:jc w:val="center"/>
      </w:pPr>
    </w:p>
    <w:p w14:paraId="28F5120F" w14:textId="4869942A" w:rsidR="00F93424" w:rsidRPr="009148E5" w:rsidRDefault="00F8585B" w:rsidP="001844F7">
      <w:pPr>
        <w:pBdr>
          <w:top w:val="nil"/>
          <w:left w:val="nil"/>
          <w:bottom w:val="nil"/>
          <w:right w:val="nil"/>
          <w:between w:val="nil"/>
          <w:bar w:val="nil"/>
        </w:pBdr>
        <w:suppressAutoHyphens/>
        <w:spacing w:after="40"/>
        <w:jc w:val="center"/>
        <w:rPr>
          <w:rFonts w:eastAsia="Arial Unicode MS"/>
          <w:b/>
          <w:color w:val="000000"/>
          <w:bdr w:val="nil"/>
          <w:lang w:eastAsia="en-GB"/>
        </w:rPr>
      </w:pPr>
      <w:r>
        <w:rPr>
          <w:rFonts w:eastAsia="Arial Unicode MS"/>
          <w:b/>
          <w:color w:val="000000"/>
          <w:bdr w:val="nil"/>
          <w:lang w:eastAsia="en-GB"/>
        </w:rPr>
        <w:t>ĮKAINOTAS VEIKLŲ GRAFIKAS</w:t>
      </w:r>
    </w:p>
    <w:p w14:paraId="470DD551" w14:textId="77777777" w:rsidR="003E2363" w:rsidRPr="009148E5" w:rsidRDefault="003E2363" w:rsidP="003E2363">
      <w:pPr>
        <w:autoSpaceDE w:val="0"/>
        <w:autoSpaceDN w:val="0"/>
        <w:adjustRightInd w:val="0"/>
        <w:jc w:val="center"/>
      </w:pPr>
    </w:p>
    <w:p w14:paraId="295890B9" w14:textId="24D629C9" w:rsidR="001844F7" w:rsidRPr="009148E5" w:rsidRDefault="001844F7" w:rsidP="003E2363">
      <w:pPr>
        <w:autoSpaceDE w:val="0"/>
        <w:autoSpaceDN w:val="0"/>
        <w:adjustRightInd w:val="0"/>
        <w:jc w:val="center"/>
      </w:pPr>
      <w:r w:rsidRPr="009148E5">
        <w:t>(pridedama)</w:t>
      </w:r>
    </w:p>
    <w:p w14:paraId="067341EC" w14:textId="77777777" w:rsidR="001844F7" w:rsidRPr="009148E5" w:rsidRDefault="001844F7" w:rsidP="003172A1">
      <w:pPr>
        <w:jc w:val="center"/>
      </w:pPr>
    </w:p>
    <w:p w14:paraId="27696BD7" w14:textId="77777777" w:rsidR="001844F7" w:rsidRPr="009148E5" w:rsidRDefault="001844F7" w:rsidP="001844F7">
      <w:pPr>
        <w:autoSpaceDE w:val="0"/>
        <w:autoSpaceDN w:val="0"/>
        <w:adjustRightInd w:val="0"/>
        <w:jc w:val="center"/>
      </w:pPr>
    </w:p>
    <w:p w14:paraId="22DC866F" w14:textId="77777777" w:rsidR="00F8585B" w:rsidRDefault="00F8585B" w:rsidP="00F8585B">
      <w:pPr>
        <w:spacing w:line="257" w:lineRule="auto"/>
        <w:jc w:val="both"/>
      </w:pPr>
    </w:p>
    <w:p w14:paraId="4538D4E9" w14:textId="77777777" w:rsidR="00F8585B" w:rsidRDefault="00F8585B" w:rsidP="00F8585B">
      <w:pPr>
        <w:spacing w:line="257" w:lineRule="auto"/>
        <w:jc w:val="both"/>
      </w:pPr>
    </w:p>
    <w:p w14:paraId="0BC57975" w14:textId="77777777" w:rsidR="00F8585B" w:rsidRDefault="00F8585B" w:rsidP="00F8585B">
      <w:pPr>
        <w:spacing w:line="257" w:lineRule="auto"/>
        <w:jc w:val="both"/>
      </w:pPr>
    </w:p>
    <w:p w14:paraId="40C40531" w14:textId="77777777" w:rsidR="00F8585B" w:rsidRDefault="00F8585B" w:rsidP="00F8585B">
      <w:pPr>
        <w:spacing w:line="257" w:lineRule="auto"/>
        <w:jc w:val="both"/>
      </w:pPr>
    </w:p>
    <w:p w14:paraId="284258DE" w14:textId="31D12D4F" w:rsidR="00F8585B" w:rsidRPr="009148E5" w:rsidRDefault="00F8585B" w:rsidP="00F8585B">
      <w:pPr>
        <w:spacing w:line="257" w:lineRule="auto"/>
        <w:ind w:left="3888" w:firstLine="1296"/>
        <w:jc w:val="right"/>
      </w:pPr>
      <w:r w:rsidRPr="009148E5">
        <w:t xml:space="preserve">Rangos sutarties </w:t>
      </w:r>
    </w:p>
    <w:p w14:paraId="14580EFF" w14:textId="77777777" w:rsidR="00F8585B" w:rsidRPr="009148E5" w:rsidRDefault="00F8585B" w:rsidP="00F8585B">
      <w:pPr>
        <w:ind w:left="2592" w:firstLine="1296"/>
        <w:jc w:val="right"/>
        <w:outlineLvl w:val="0"/>
      </w:pPr>
      <w:r w:rsidRPr="009148E5">
        <w:t>3 priedas</w:t>
      </w:r>
    </w:p>
    <w:p w14:paraId="11441805" w14:textId="77777777" w:rsidR="00F8585B" w:rsidRPr="009148E5" w:rsidRDefault="00F8585B" w:rsidP="00F8585B">
      <w:pPr>
        <w:ind w:left="2592" w:firstLine="1296"/>
        <w:jc w:val="right"/>
        <w:outlineLvl w:val="0"/>
      </w:pPr>
    </w:p>
    <w:p w14:paraId="7C5A20F3" w14:textId="77777777" w:rsidR="00F8585B" w:rsidRPr="009148E5" w:rsidRDefault="00F8585B" w:rsidP="00F8585B">
      <w:pPr>
        <w:ind w:left="2592" w:firstLine="1296"/>
        <w:jc w:val="right"/>
        <w:outlineLvl w:val="0"/>
      </w:pPr>
    </w:p>
    <w:p w14:paraId="28AEFFC4" w14:textId="3BC590CD" w:rsidR="00F8585B" w:rsidRPr="009148E5" w:rsidRDefault="00F8585B" w:rsidP="00F8585B">
      <w:pPr>
        <w:autoSpaceDE w:val="0"/>
        <w:autoSpaceDN w:val="0"/>
        <w:adjustRightInd w:val="0"/>
        <w:jc w:val="center"/>
        <w:rPr>
          <w:b/>
          <w:bCs/>
        </w:rPr>
      </w:pPr>
      <w:r>
        <w:rPr>
          <w:b/>
          <w:bCs/>
        </w:rPr>
        <w:t>TECHNINIS DARBO</w:t>
      </w:r>
      <w:r w:rsidRPr="009148E5">
        <w:rPr>
          <w:b/>
          <w:bCs/>
        </w:rPr>
        <w:t xml:space="preserve"> PROJEKTAS</w:t>
      </w:r>
    </w:p>
    <w:p w14:paraId="5C96D4D9" w14:textId="77777777" w:rsidR="00F8585B" w:rsidRPr="009148E5" w:rsidRDefault="00F8585B" w:rsidP="00F8585B">
      <w:pPr>
        <w:autoSpaceDE w:val="0"/>
        <w:autoSpaceDN w:val="0"/>
        <w:adjustRightInd w:val="0"/>
        <w:jc w:val="center"/>
        <w:rPr>
          <w:b/>
          <w:bCs/>
        </w:rPr>
      </w:pPr>
    </w:p>
    <w:p w14:paraId="257B0C5A" w14:textId="77777777" w:rsidR="00F8585B" w:rsidRPr="009148E5" w:rsidRDefault="00F8585B" w:rsidP="00F8585B">
      <w:pPr>
        <w:autoSpaceDE w:val="0"/>
        <w:autoSpaceDN w:val="0"/>
        <w:adjustRightInd w:val="0"/>
        <w:jc w:val="center"/>
      </w:pPr>
      <w:r w:rsidRPr="009148E5">
        <w:t>(pridedama)</w:t>
      </w:r>
    </w:p>
    <w:p w14:paraId="797C1519" w14:textId="77777777" w:rsidR="00F8585B" w:rsidRPr="009148E5" w:rsidRDefault="00F8585B">
      <w:pPr>
        <w:spacing w:line="257" w:lineRule="auto"/>
        <w:ind w:firstLine="448"/>
        <w:jc w:val="both"/>
      </w:pPr>
    </w:p>
    <w:p w14:paraId="6126CEDD" w14:textId="77777777" w:rsidR="00951FE5" w:rsidRPr="009148E5" w:rsidRDefault="00951FE5" w:rsidP="00B93901">
      <w:pPr>
        <w:ind w:left="2592" w:firstLine="1296"/>
        <w:jc w:val="right"/>
        <w:outlineLvl w:val="0"/>
      </w:pPr>
    </w:p>
    <w:p w14:paraId="70167148" w14:textId="77777777" w:rsidR="00951FE5" w:rsidRDefault="00951FE5" w:rsidP="00B93901">
      <w:pPr>
        <w:ind w:left="2592" w:firstLine="1296"/>
        <w:jc w:val="right"/>
        <w:outlineLvl w:val="0"/>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17519FE2" w:rsidR="00951FE5" w:rsidRPr="009148E5" w:rsidRDefault="00F8585B" w:rsidP="00951FE5">
      <w:pPr>
        <w:ind w:left="2592" w:firstLine="1296"/>
        <w:jc w:val="right"/>
        <w:outlineLvl w:val="0"/>
      </w:pPr>
      <w:r>
        <w:t>4</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611AC" w14:textId="77777777" w:rsidR="00385E3D" w:rsidRDefault="00385E3D">
      <w:r>
        <w:separator/>
      </w:r>
    </w:p>
  </w:endnote>
  <w:endnote w:type="continuationSeparator" w:id="0">
    <w:p w14:paraId="381E2283" w14:textId="77777777" w:rsidR="00385E3D" w:rsidRDefault="0038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F0550" w14:textId="77777777" w:rsidR="00385E3D" w:rsidRDefault="00385E3D">
      <w:r>
        <w:separator/>
      </w:r>
    </w:p>
  </w:footnote>
  <w:footnote w:type="continuationSeparator" w:id="0">
    <w:p w14:paraId="30BE5DD7" w14:textId="77777777" w:rsidR="00385E3D" w:rsidRDefault="0038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2BF4"/>
    <w:rsid w:val="00095A06"/>
    <w:rsid w:val="000B26B8"/>
    <w:rsid w:val="000B44A6"/>
    <w:rsid w:val="000D104A"/>
    <w:rsid w:val="000E7776"/>
    <w:rsid w:val="000F40C1"/>
    <w:rsid w:val="00103025"/>
    <w:rsid w:val="001100B5"/>
    <w:rsid w:val="0011307D"/>
    <w:rsid w:val="00117100"/>
    <w:rsid w:val="00134224"/>
    <w:rsid w:val="00134A48"/>
    <w:rsid w:val="001352D7"/>
    <w:rsid w:val="00154024"/>
    <w:rsid w:val="00157604"/>
    <w:rsid w:val="00164AB7"/>
    <w:rsid w:val="001666F6"/>
    <w:rsid w:val="00170A82"/>
    <w:rsid w:val="001844F7"/>
    <w:rsid w:val="0018460B"/>
    <w:rsid w:val="001910D9"/>
    <w:rsid w:val="001A0D95"/>
    <w:rsid w:val="001B4AD0"/>
    <w:rsid w:val="001B5640"/>
    <w:rsid w:val="001E3D96"/>
    <w:rsid w:val="00212478"/>
    <w:rsid w:val="00221C9B"/>
    <w:rsid w:val="00234754"/>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85E3D"/>
    <w:rsid w:val="003A2863"/>
    <w:rsid w:val="003A62A3"/>
    <w:rsid w:val="003A62C5"/>
    <w:rsid w:val="003C391F"/>
    <w:rsid w:val="003C418D"/>
    <w:rsid w:val="003E2363"/>
    <w:rsid w:val="003F74F9"/>
    <w:rsid w:val="00401BDE"/>
    <w:rsid w:val="0040471A"/>
    <w:rsid w:val="00406DF1"/>
    <w:rsid w:val="00422583"/>
    <w:rsid w:val="00422FF7"/>
    <w:rsid w:val="004238F6"/>
    <w:rsid w:val="00446B2F"/>
    <w:rsid w:val="004636BC"/>
    <w:rsid w:val="004679FB"/>
    <w:rsid w:val="0048008B"/>
    <w:rsid w:val="00484DBF"/>
    <w:rsid w:val="004865D5"/>
    <w:rsid w:val="004A23D1"/>
    <w:rsid w:val="004C173C"/>
    <w:rsid w:val="004C4E34"/>
    <w:rsid w:val="004E2DF2"/>
    <w:rsid w:val="004F4864"/>
    <w:rsid w:val="00501BA8"/>
    <w:rsid w:val="005347B7"/>
    <w:rsid w:val="005413C6"/>
    <w:rsid w:val="00552F7A"/>
    <w:rsid w:val="00555C3A"/>
    <w:rsid w:val="00562967"/>
    <w:rsid w:val="00567C1F"/>
    <w:rsid w:val="00571160"/>
    <w:rsid w:val="005A4046"/>
    <w:rsid w:val="005B0C7B"/>
    <w:rsid w:val="005C12D7"/>
    <w:rsid w:val="005C22F4"/>
    <w:rsid w:val="005C276C"/>
    <w:rsid w:val="005C7818"/>
    <w:rsid w:val="005D2BCC"/>
    <w:rsid w:val="00604B44"/>
    <w:rsid w:val="00625879"/>
    <w:rsid w:val="00644A44"/>
    <w:rsid w:val="00644B9A"/>
    <w:rsid w:val="00655355"/>
    <w:rsid w:val="006602C0"/>
    <w:rsid w:val="0066095F"/>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6D5B"/>
    <w:rsid w:val="00910831"/>
    <w:rsid w:val="009148E5"/>
    <w:rsid w:val="00951FE5"/>
    <w:rsid w:val="009B1FCD"/>
    <w:rsid w:val="009D7012"/>
    <w:rsid w:val="00A44195"/>
    <w:rsid w:val="00A45FF2"/>
    <w:rsid w:val="00A57790"/>
    <w:rsid w:val="00A57818"/>
    <w:rsid w:val="00A83029"/>
    <w:rsid w:val="00A95C34"/>
    <w:rsid w:val="00A9720E"/>
    <w:rsid w:val="00AA52D2"/>
    <w:rsid w:val="00AC1050"/>
    <w:rsid w:val="00AD267F"/>
    <w:rsid w:val="00AE428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23116"/>
    <w:rsid w:val="00C53E12"/>
    <w:rsid w:val="00C6572A"/>
    <w:rsid w:val="00C84690"/>
    <w:rsid w:val="00CA3F57"/>
    <w:rsid w:val="00CB1F3D"/>
    <w:rsid w:val="00CB296D"/>
    <w:rsid w:val="00D01F2E"/>
    <w:rsid w:val="00D02840"/>
    <w:rsid w:val="00D11878"/>
    <w:rsid w:val="00D12B30"/>
    <w:rsid w:val="00D30D62"/>
    <w:rsid w:val="00D3209E"/>
    <w:rsid w:val="00D4129A"/>
    <w:rsid w:val="00D41480"/>
    <w:rsid w:val="00D87426"/>
    <w:rsid w:val="00D93746"/>
    <w:rsid w:val="00DD1A58"/>
    <w:rsid w:val="00DE1A66"/>
    <w:rsid w:val="00E029B0"/>
    <w:rsid w:val="00E05023"/>
    <w:rsid w:val="00E10292"/>
    <w:rsid w:val="00E15B25"/>
    <w:rsid w:val="00E16C6E"/>
    <w:rsid w:val="00E20F56"/>
    <w:rsid w:val="00E33EE8"/>
    <w:rsid w:val="00E5314B"/>
    <w:rsid w:val="00E71FB0"/>
    <w:rsid w:val="00E803C8"/>
    <w:rsid w:val="00EA20C0"/>
    <w:rsid w:val="00EC3390"/>
    <w:rsid w:val="00ED0C87"/>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3FAA"/>
    <w:rsid w:val="00FA74CF"/>
    <w:rsid w:val="00FC4682"/>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dministracija@silute.lt" TargetMode="External"/><Relationship Id="rId4" Type="http://schemas.openxmlformats.org/officeDocument/2006/relationships/settings" Target="settings.xml"/><Relationship Id="rId9" Type="http://schemas.openxmlformats.org/officeDocument/2006/relationships/hyperlink" Target="mailto:audrius.jankauska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17222</Words>
  <Characters>9817</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3</cp:revision>
  <dcterms:created xsi:type="dcterms:W3CDTF">2025-05-08T06:09:00Z</dcterms:created>
  <dcterms:modified xsi:type="dcterms:W3CDTF">2025-05-08T06:16:00Z</dcterms:modified>
</cp:coreProperties>
</file>