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374B45F1" w:rsidR="005047F1" w:rsidRPr="001432C6" w:rsidRDefault="00B45A2A"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08036518" r:id="rId12"/>
        </w:objec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600F05"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600F05">
        <w:rPr>
          <w:rFonts w:ascii="Times New Roman" w:eastAsia="Arial Unicode MS" w:hAnsi="Times New Roman" w:cs="Times New Roman"/>
          <w:b/>
          <w:sz w:val="24"/>
          <w:szCs w:val="24"/>
          <w:bdr w:val="nil"/>
        </w:rPr>
        <w:t>SKELBIAMOS APKLAUSOS SĄLYGOS</w:t>
      </w:r>
    </w:p>
    <w:p w14:paraId="637450DE" w14:textId="77777777" w:rsidR="005047F1" w:rsidRPr="00600F05" w:rsidRDefault="005047F1" w:rsidP="005047F1">
      <w:pPr>
        <w:spacing w:after="0" w:line="240" w:lineRule="auto"/>
        <w:rPr>
          <w:rFonts w:ascii="Times New Roman" w:hAnsi="Times New Roman" w:cs="Times New Roman"/>
          <w:bCs/>
          <w:sz w:val="24"/>
          <w:szCs w:val="24"/>
          <w:highlight w:val="yellow"/>
          <w:lang w:eastAsia="lt-LT"/>
        </w:rPr>
      </w:pPr>
    </w:p>
    <w:p w14:paraId="004F4605" w14:textId="77777777" w:rsidR="005047F1" w:rsidRPr="00600F05" w:rsidRDefault="005047F1" w:rsidP="005047F1">
      <w:pPr>
        <w:spacing w:after="0" w:line="240" w:lineRule="auto"/>
        <w:rPr>
          <w:rFonts w:ascii="Times New Roman" w:hAnsi="Times New Roman" w:cs="Times New Roman"/>
          <w:bCs/>
          <w:sz w:val="24"/>
          <w:szCs w:val="24"/>
          <w:highlight w:val="yellow"/>
          <w:lang w:eastAsia="lt-LT"/>
        </w:rPr>
      </w:pPr>
    </w:p>
    <w:p w14:paraId="7C3DDA78" w14:textId="2CDF18D4" w:rsidR="005047F1" w:rsidRPr="001432C6" w:rsidRDefault="00600F05" w:rsidP="00600F05">
      <w:pPr>
        <w:spacing w:after="0" w:line="240" w:lineRule="auto"/>
        <w:ind w:left="-770" w:right="-650"/>
        <w:jc w:val="center"/>
        <w:rPr>
          <w:rFonts w:ascii="Times New Roman Bold" w:eastAsia="Times New Roman" w:hAnsi="Times New Roman Bold" w:cs="Times New Roman"/>
          <w:b/>
          <w:bCs/>
          <w:caps/>
          <w:sz w:val="24"/>
          <w:szCs w:val="24"/>
          <w:lang w:eastAsia="lt-LT"/>
        </w:rPr>
      </w:pPr>
      <w:r w:rsidRPr="00600F05">
        <w:rPr>
          <w:rFonts w:ascii="Times New Roman" w:hAnsi="Times New Roman" w:cs="Times New Roman"/>
          <w:b/>
          <w:bCs/>
          <w:sz w:val="24"/>
          <w:szCs w:val="24"/>
        </w:rPr>
        <w:t>KONDICIONAVIMO SIS</w:t>
      </w:r>
      <w:r w:rsidR="00E86BD4">
        <w:rPr>
          <w:rFonts w:ascii="Times New Roman" w:hAnsi="Times New Roman" w:cs="Times New Roman"/>
          <w:b/>
          <w:bCs/>
          <w:sz w:val="24"/>
          <w:szCs w:val="24"/>
        </w:rPr>
        <w:t>T</w:t>
      </w:r>
      <w:r w:rsidRPr="00600F05">
        <w:rPr>
          <w:rFonts w:ascii="Times New Roman" w:hAnsi="Times New Roman" w:cs="Times New Roman"/>
          <w:b/>
          <w:bCs/>
          <w:sz w:val="24"/>
          <w:szCs w:val="24"/>
        </w:rPr>
        <w:t>EMŲ ĮRENGIMO</w:t>
      </w:r>
      <w:r>
        <w:rPr>
          <w:rFonts w:ascii="Times New Roman" w:hAnsi="Times New Roman" w:cs="Times New Roman"/>
          <w:b/>
          <w:bCs/>
          <w:sz w:val="24"/>
          <w:szCs w:val="24"/>
        </w:rPr>
        <w:t xml:space="preserve"> </w:t>
      </w:r>
      <w:r w:rsidR="005047F1" w:rsidRPr="00600F05">
        <w:rPr>
          <w:rFonts w:ascii="Times New Roman" w:eastAsia="Times New Roman" w:hAnsi="Times New Roman"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473D3C"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w:t>
      </w:r>
      <w:r w:rsidRPr="00473D3C">
        <w:rPr>
          <w:rFonts w:ascii="Times New Roman" w:eastAsia="Times New Roman" w:hAnsi="Times New Roman" w:cs="Times New Roman"/>
          <w:sz w:val="24"/>
          <w:szCs w:val="24"/>
          <w:lang w:eastAsia="lt-LT"/>
        </w:rPr>
        <w:t xml:space="preserve">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473D3C">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473D3C">
        <w:rPr>
          <w:rFonts w:ascii="Times New Roman" w:eastAsia="Times New Roman" w:hAnsi="Times New Roman" w:cs="Times New Roman"/>
          <w:sz w:val="24"/>
          <w:szCs w:val="24"/>
        </w:rPr>
        <w:t>„</w:t>
      </w:r>
      <w:r w:rsidRPr="00473D3C">
        <w:rPr>
          <w:rFonts w:ascii="Times New Roman" w:eastAsia="Times New Roman" w:hAnsi="Times New Roman" w:cs="Times New Roman"/>
          <w:sz w:val="24"/>
          <w:szCs w:val="24"/>
        </w:rPr>
        <w:t>Dėl tiekėjo kvalifikacijos reikalavimų nustatymo metodikos patvirtinimo</w:t>
      </w:r>
      <w:r w:rsidR="00C66CAC" w:rsidRPr="00473D3C">
        <w:rPr>
          <w:rFonts w:ascii="Times New Roman" w:eastAsia="Times New Roman" w:hAnsi="Times New Roman" w:cs="Times New Roman"/>
          <w:sz w:val="24"/>
          <w:szCs w:val="24"/>
        </w:rPr>
        <w:t>“</w:t>
      </w:r>
      <w:r w:rsidRPr="00473D3C">
        <w:rPr>
          <w:rFonts w:ascii="Times New Roman" w:eastAsia="Times New Roman" w:hAnsi="Times New Roman" w:cs="Times New Roman"/>
          <w:sz w:val="24"/>
          <w:szCs w:val="24"/>
        </w:rPr>
        <w:t xml:space="preserve"> (aktualioje redakcijoje)</w:t>
      </w:r>
      <w:r w:rsidRPr="00473D3C">
        <w:rPr>
          <w:rFonts w:ascii="Times New Roman" w:eastAsia="Times New Roman" w:hAnsi="Times New Roman" w:cs="Times New Roman"/>
          <w:sz w:val="24"/>
          <w:szCs w:val="24"/>
          <w:lang w:eastAsia="lt-LT"/>
        </w:rPr>
        <w:t>.</w:t>
      </w:r>
    </w:p>
    <w:p w14:paraId="41DACF6E" w14:textId="77777777" w:rsidR="005047F1" w:rsidRPr="00473D3C" w:rsidRDefault="005047F1" w:rsidP="00731507">
      <w:pPr>
        <w:spacing w:after="0" w:line="276" w:lineRule="auto"/>
        <w:ind w:firstLine="720"/>
        <w:jc w:val="both"/>
        <w:rPr>
          <w:rFonts w:ascii="Times New Roman" w:eastAsia="Times New Roman" w:hAnsi="Times New Roman" w:cs="Times New Roman"/>
          <w:b/>
          <w:sz w:val="24"/>
          <w:szCs w:val="24"/>
        </w:rPr>
      </w:pPr>
      <w:r w:rsidRPr="00473D3C">
        <w:rPr>
          <w:rFonts w:ascii="Times New Roman" w:eastAsia="Times New Roman" w:hAnsi="Times New Roman" w:cs="Times New Roman"/>
          <w:b/>
          <w:bCs/>
          <w:sz w:val="24"/>
          <w:szCs w:val="24"/>
          <w:lang w:eastAsia="lt-LT"/>
        </w:rPr>
        <w:t>1.5.</w:t>
      </w:r>
      <w:r w:rsidRPr="00473D3C">
        <w:rPr>
          <w:rFonts w:ascii="Times New Roman" w:eastAsia="Times New Roman" w:hAnsi="Times New Roman" w:cs="Times New Roman"/>
          <w:sz w:val="24"/>
          <w:szCs w:val="24"/>
          <w:lang w:eastAsia="lt-LT"/>
        </w:rPr>
        <w:t xml:space="preserve"> </w:t>
      </w:r>
      <w:r w:rsidRPr="00473D3C">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473D3C">
        <w:rPr>
          <w:rFonts w:ascii="Times New Roman" w:hAnsi="Times New Roman" w:cs="Times New Roman"/>
          <w:sz w:val="24"/>
          <w:szCs w:val="24"/>
          <w:lang w:eastAsia="lt-LT"/>
        </w:rPr>
        <w:t xml:space="preserve">1.5.1. </w:t>
      </w:r>
      <w:r w:rsidRPr="00473D3C">
        <w:rPr>
          <w:rFonts w:ascii="Times New Roman" w:hAnsi="Times New Roman" w:cs="Times New Roman"/>
          <w:b/>
          <w:sz w:val="24"/>
          <w:szCs w:val="24"/>
          <w:lang w:eastAsia="lt-LT"/>
        </w:rPr>
        <w:t>Subtiekėjas, kurio pajėgumais tiekėjas nesiremia</w:t>
      </w:r>
      <w:r w:rsidRPr="00473D3C">
        <w:rPr>
          <w:rFonts w:ascii="Times New Roman" w:hAnsi="Times New Roman" w:cs="Times New Roman"/>
          <w:bCs/>
          <w:sz w:val="24"/>
          <w:szCs w:val="24"/>
          <w:lang w:eastAsia="lt-LT"/>
        </w:rPr>
        <w:t xml:space="preserve"> (toliau – Subtiekėjas) </w:t>
      </w:r>
      <w:r w:rsidRPr="00473D3C">
        <w:rPr>
          <w:rFonts w:ascii="Times New Roman" w:hAnsi="Times New Roman" w:cs="Times New Roman"/>
          <w:sz w:val="24"/>
          <w:szCs w:val="24"/>
          <w:lang w:eastAsia="lt-LT"/>
        </w:rPr>
        <w:t>– tiekėjo sutarties vykdymui pasitelkiamas</w:t>
      </w:r>
      <w:r w:rsidRPr="001432C6">
        <w:rPr>
          <w:rFonts w:ascii="Times New Roman" w:hAnsi="Times New Roman" w:cs="Times New Roman"/>
          <w:sz w:val="24"/>
          <w:szCs w:val="24"/>
          <w:lang w:eastAsia="lt-LT"/>
        </w:rPr>
        <w:t xml:space="preserve">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67E84229" w:rsidR="005047F1" w:rsidRPr="00712B37"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 xml:space="preserve">Informacija apie pirkimo organizatorių arba pirkimo komisijos narius, kurie įgalioti palaikyti tiesioginį ryšį </w:t>
      </w:r>
      <w:r w:rsidRPr="00712B37">
        <w:rPr>
          <w:rFonts w:ascii="Times New Roman" w:eastAsia="Times New Roman" w:hAnsi="Times New Roman" w:cs="Times New Roman"/>
          <w:sz w:val="24"/>
        </w:rPr>
        <w:t>su tiekėjais ir gauti iš jų (ne tarpininkų) pranešimus, susijusius su pirkimo procedūromis, pateikta Skelbim</w:t>
      </w:r>
      <w:r w:rsidR="00473D3C" w:rsidRPr="00712B37">
        <w:rPr>
          <w:rFonts w:ascii="Times New Roman" w:eastAsia="Times New Roman" w:hAnsi="Times New Roman" w:cs="Times New Roman"/>
          <w:sz w:val="24"/>
        </w:rPr>
        <w:t>e.</w:t>
      </w:r>
    </w:p>
    <w:p w14:paraId="0DFF7B7D" w14:textId="77777777" w:rsidR="005047F1" w:rsidRPr="00712B37"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712B37">
        <w:rPr>
          <w:rFonts w:ascii="Times New Roman" w:eastAsia="Times New Roman" w:hAnsi="Times New Roman" w:cs="Times New Roman"/>
          <w:sz w:val="24"/>
          <w:szCs w:val="24"/>
          <w:lang w:eastAsia="lt-LT"/>
        </w:rPr>
        <w:t>1.9. Tiekėjai ir (ar) jų įgalioti atstovai nedalyvauja susipažinimo su pasiūlymais, pasiūlymų nagrinėjimo ir vertinimo pr</w:t>
      </w:r>
      <w:r w:rsidRPr="00473D3C">
        <w:rPr>
          <w:rFonts w:ascii="Times New Roman" w:eastAsia="Times New Roman" w:hAnsi="Times New Roman" w:cs="Times New Roman"/>
          <w:sz w:val="24"/>
          <w:szCs w:val="24"/>
          <w:lang w:eastAsia="lt-LT"/>
        </w:rPr>
        <w:t>ocedūrose. Informacija</w:t>
      </w:r>
      <w:r w:rsidRPr="001432C6">
        <w:rPr>
          <w:rFonts w:ascii="Times New Roman" w:eastAsia="Times New Roman" w:hAnsi="Times New Roman" w:cs="Times New Roman"/>
          <w:sz w:val="24"/>
          <w:szCs w:val="24"/>
          <w:lang w:eastAsia="lt-LT"/>
        </w:rPr>
        <w:t xml:space="preserve"> apie pirkimo dalyvius, jų pasiūlymuose nurodytas kainas suinteresuotiems </w:t>
      </w:r>
      <w:r w:rsidRPr="00712B37">
        <w:rPr>
          <w:rFonts w:ascii="Times New Roman" w:eastAsia="Times New Roman" w:hAnsi="Times New Roman" w:cs="Times New Roman"/>
          <w:sz w:val="24"/>
          <w:szCs w:val="24"/>
          <w:lang w:eastAsia="lt-LT"/>
        </w:rPr>
        <w:t>dalyviams, išskyrus atvejus, kai Sutartis sudaroma žodžiu, bus pateikta po sprendimo dėl pirkimą laimėjusio pasiūlymo priėmimo.</w:t>
      </w:r>
    </w:p>
    <w:p w14:paraId="1D311C17" w14:textId="2FA6CE2E" w:rsidR="005047F1" w:rsidRPr="00712B37" w:rsidRDefault="005047F1" w:rsidP="00731507">
      <w:pPr>
        <w:spacing w:after="0" w:line="276" w:lineRule="auto"/>
        <w:ind w:firstLine="720"/>
        <w:jc w:val="both"/>
        <w:rPr>
          <w:rFonts w:ascii="Times New Roman" w:eastAsia="Times New Roman" w:hAnsi="Times New Roman" w:cs="Times New Roman"/>
          <w:sz w:val="24"/>
          <w:szCs w:val="24"/>
        </w:rPr>
      </w:pPr>
      <w:r w:rsidRPr="00712B37">
        <w:rPr>
          <w:rFonts w:ascii="Times New Roman" w:eastAsia="Times New Roman" w:hAnsi="Times New Roman" w:cs="Times New Roman"/>
          <w:sz w:val="24"/>
          <w:szCs w:val="24"/>
        </w:rPr>
        <w:t>1.10. Perkančioji organizacija nevykdė</w:t>
      </w:r>
      <w:r w:rsidR="00712B37" w:rsidRPr="00712B37">
        <w:rPr>
          <w:rFonts w:ascii="Times New Roman" w:eastAsia="Times New Roman" w:hAnsi="Times New Roman" w:cs="Times New Roman"/>
          <w:sz w:val="24"/>
          <w:szCs w:val="24"/>
        </w:rPr>
        <w:t xml:space="preserve"> </w:t>
      </w:r>
      <w:r w:rsidRPr="00712B37">
        <w:rPr>
          <w:rFonts w:ascii="Times New Roman" w:eastAsia="Times New Roman" w:hAnsi="Times New Roman" w:cs="Times New Roman"/>
          <w:sz w:val="24"/>
          <w:szCs w:val="24"/>
        </w:rPr>
        <w:t>rinkos konsultacij</w:t>
      </w:r>
      <w:r w:rsidR="00B74DBD" w:rsidRPr="00712B37">
        <w:rPr>
          <w:rFonts w:ascii="Times New Roman" w:eastAsia="Times New Roman" w:hAnsi="Times New Roman" w:cs="Times New Roman"/>
          <w:sz w:val="24"/>
          <w:szCs w:val="24"/>
        </w:rPr>
        <w:t>os</w:t>
      </w:r>
      <w:r w:rsidRPr="00712B37">
        <w:rPr>
          <w:rFonts w:ascii="Times New Roman" w:eastAsia="Times New Roman" w:hAnsi="Times New Roman" w:cs="Times New Roman"/>
          <w:sz w:val="24"/>
          <w:szCs w:val="24"/>
        </w:rPr>
        <w:t xml:space="preserve"> susijus</w:t>
      </w:r>
      <w:r w:rsidR="003D279D" w:rsidRPr="00712B37">
        <w:rPr>
          <w:rFonts w:ascii="Times New Roman" w:eastAsia="Times New Roman" w:hAnsi="Times New Roman" w:cs="Times New Roman"/>
          <w:sz w:val="24"/>
          <w:szCs w:val="24"/>
        </w:rPr>
        <w:t>ios</w:t>
      </w:r>
      <w:r w:rsidRPr="00712B37">
        <w:rPr>
          <w:rFonts w:ascii="Times New Roman" w:eastAsia="Times New Roman" w:hAnsi="Times New Roman" w:cs="Times New Roman"/>
          <w:sz w:val="24"/>
          <w:szCs w:val="24"/>
        </w:rPr>
        <w:t xml:space="preserve"> su šiuo pirkimu. </w:t>
      </w:r>
    </w:p>
    <w:p w14:paraId="0C4600F4" w14:textId="3EEFE1D6"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r w:rsidRPr="00712B37">
        <w:rPr>
          <w:rFonts w:ascii="Times New Roman" w:eastAsia="Times New Roman" w:hAnsi="Times New Roman" w:cs="Times New Roman"/>
          <w:sz w:val="24"/>
          <w:szCs w:val="24"/>
        </w:rPr>
        <w:t>1.11.</w:t>
      </w:r>
      <w:r w:rsidRPr="00712B37">
        <w:rPr>
          <w:rFonts w:ascii="Times New Roman" w:eastAsia="Times New Roman" w:hAnsi="Times New Roman" w:cs="Times New Roman"/>
          <w:sz w:val="24"/>
          <w:szCs w:val="24"/>
        </w:rPr>
        <w:tab/>
        <w:t>Pirkimas neatliekamas naudojantis centralizuotų</w:t>
      </w:r>
      <w:r w:rsidRPr="001432C6">
        <w:rPr>
          <w:rFonts w:ascii="Times New Roman" w:eastAsia="Times New Roman" w:hAnsi="Times New Roman" w:cs="Times New Roman"/>
          <w:sz w:val="24"/>
          <w:szCs w:val="24"/>
        </w:rPr>
        <w:t xml:space="preserve">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712B37">
        <w:rPr>
          <w:rFonts w:ascii="Times New Roman" w:eastAsia="Times New Roman" w:hAnsi="Times New Roman" w:cs="Times New Roman"/>
          <w:sz w:val="24"/>
          <w:szCs w:val="24"/>
        </w:rPr>
        <w:t>CPO nėra siūlomų tokio tipo darbų.</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7484699" w:rsidR="0098232E" w:rsidRPr="001432C6"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44832">
        <w:rPr>
          <w:rFonts w:ascii="Times New Roman" w:eastAsia="Times New Roman" w:hAnsi="Times New Roman" w:cs="Times New Roman"/>
          <w:sz w:val="24"/>
          <w:szCs w:val="24"/>
        </w:rPr>
        <w:t>4.3 punktu.</w:t>
      </w:r>
      <w:r w:rsidRPr="001432C6">
        <w:rPr>
          <w:rFonts w:ascii="Times New Roman" w:eastAsia="Times New Roman" w:hAnsi="Times New Roman" w:cs="Times New Roman"/>
          <w:sz w:val="24"/>
          <w:szCs w:val="24"/>
        </w:rPr>
        <w:t xml:space="preserve"> </w:t>
      </w:r>
      <w:r w:rsidRPr="009B0F56">
        <w:rPr>
          <w:rFonts w:ascii="Times New Roman" w:eastAsia="Times New Roman" w:hAnsi="Times New Roman" w:cs="Times New Roman"/>
          <w:b/>
          <w:bCs/>
          <w:sz w:val="24"/>
          <w:szCs w:val="24"/>
        </w:rPr>
        <w:t xml:space="preserve">Aplinkos apaugos kriterijai nustatyti </w:t>
      </w:r>
      <w:r w:rsidR="009B0F56" w:rsidRPr="009B0F56">
        <w:rPr>
          <w:rFonts w:ascii="Times New Roman" w:eastAsia="Times New Roman" w:hAnsi="Times New Roman" w:cs="Times New Roman"/>
          <w:b/>
          <w:bCs/>
          <w:sz w:val="24"/>
          <w:szCs w:val="24"/>
        </w:rPr>
        <w:t>pirkimo sąlygų 3.3 punkte.</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4A521729"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652D1E">
        <w:rPr>
          <w:rFonts w:ascii="Times New Roman" w:eastAsiaTheme="minorEastAsia" w:hAnsi="Times New Roman" w:cs="Times New Roman"/>
          <w:sz w:val="24"/>
          <w:szCs w:val="24"/>
          <w:lang w:eastAsia="lt-LT"/>
        </w:rPr>
        <w:t xml:space="preserve">2.1. </w:t>
      </w:r>
      <w:r w:rsidR="003D048A" w:rsidRPr="00652D1E">
        <w:rPr>
          <w:rFonts w:ascii="Times New Roman" w:eastAsiaTheme="minorEastAsia" w:hAnsi="Times New Roman" w:cs="Times New Roman"/>
          <w:sz w:val="24"/>
          <w:szCs w:val="24"/>
          <w:lang w:eastAsia="lt-LT"/>
        </w:rPr>
        <w:t>Perkančioji organizacija</w:t>
      </w:r>
      <w:r w:rsidRPr="00652D1E">
        <w:rPr>
          <w:rFonts w:ascii="Times New Roman" w:eastAsiaTheme="minorEastAsia" w:hAnsi="Times New Roman" w:cs="Times New Roman"/>
          <w:sz w:val="24"/>
          <w:szCs w:val="24"/>
          <w:lang w:eastAsia="lt-LT"/>
        </w:rPr>
        <w:t xml:space="preserve"> atlieka pirkimą ir numato įsigyti šį pirkimo objektą, t. y. </w:t>
      </w:r>
      <w:r w:rsidR="00730E7C" w:rsidRPr="00652D1E">
        <w:rPr>
          <w:rFonts w:ascii="Times New Roman" w:eastAsia="Times New Roman" w:hAnsi="Times New Roman" w:cs="Times New Roman"/>
          <w:i/>
          <w:iCs/>
          <w:sz w:val="24"/>
          <w:szCs w:val="24"/>
        </w:rPr>
        <w:t>kondicionavimo sistemų įrengimas</w:t>
      </w:r>
      <w:r w:rsidR="00652D1E" w:rsidRPr="00652D1E">
        <w:rPr>
          <w:rFonts w:ascii="Times New Roman" w:eastAsia="Times New Roman" w:hAnsi="Times New Roman" w:cs="Times New Roman"/>
          <w:i/>
          <w:iCs/>
          <w:sz w:val="24"/>
          <w:szCs w:val="24"/>
        </w:rPr>
        <w:t>.</w:t>
      </w:r>
      <w:r w:rsidRPr="00652D1E">
        <w:rPr>
          <w:rFonts w:ascii="Times New Roman" w:hAnsi="Times New Roman" w:cs="Times New Roman"/>
          <w:sz w:val="24"/>
          <w:szCs w:val="24"/>
        </w:rPr>
        <w:t xml:space="preserve"> </w:t>
      </w:r>
      <w:r w:rsidRPr="00652D1E">
        <w:rPr>
          <w:rFonts w:ascii="Times New Roman" w:eastAsia="Calibri" w:hAnsi="Times New Roman" w:cs="Times New Roman"/>
          <w:sz w:val="24"/>
          <w:szCs w:val="24"/>
          <w:lang w:eastAsia="lt-LT"/>
        </w:rPr>
        <w:t>Pagrindinis BVPŽ kodas</w:t>
      </w:r>
      <w:r w:rsidR="00652D1E" w:rsidRPr="00652D1E">
        <w:rPr>
          <w:rFonts w:ascii="Times New Roman" w:eastAsia="Calibri" w:hAnsi="Times New Roman" w:cs="Times New Roman"/>
          <w:sz w:val="24"/>
          <w:szCs w:val="24"/>
          <w:lang w:eastAsia="lt-LT"/>
        </w:rPr>
        <w:t xml:space="preserve"> 45331220-4. </w:t>
      </w:r>
      <w:r w:rsidRPr="00652D1E">
        <w:rPr>
          <w:rFonts w:ascii="Times New Roman" w:eastAsia="Times New Roman" w:hAnsi="Times New Roman" w:cs="Times New Roman"/>
          <w:sz w:val="24"/>
          <w:szCs w:val="24"/>
        </w:rPr>
        <w:t>Pirkimo objektas apibūdintas ir reikalavimai jam nustatyti Techninėje specifikacijoje (toliau – Techninė specifikacija arba Techninė užduotis) (1 priedas).</w:t>
      </w:r>
    </w:p>
    <w:p w14:paraId="57630753" w14:textId="3DA2A2C0" w:rsidR="005047F1" w:rsidRPr="00C17F75" w:rsidRDefault="00652D1E" w:rsidP="00C17F75">
      <w:pPr>
        <w:spacing w:after="120" w:line="276" w:lineRule="auto"/>
        <w:ind w:firstLine="720"/>
        <w:contextualSpacing/>
        <w:jc w:val="both"/>
        <w:rPr>
          <w:rFonts w:ascii="Times New Roman" w:eastAsiaTheme="minorEastAsia" w:hAnsi="Times New Roman" w:cs="Times New Roman"/>
          <w:sz w:val="24"/>
          <w:szCs w:val="24"/>
          <w:lang w:eastAsia="lt-LT"/>
        </w:rPr>
      </w:pPr>
      <w:r>
        <w:rPr>
          <w:rFonts w:ascii="Times New Roman" w:eastAsia="Calibri" w:hAnsi="Times New Roman" w:cs="Times New Roman"/>
          <w:sz w:val="24"/>
          <w:szCs w:val="24"/>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4AFA5FC7" w:rsidR="005047F1" w:rsidRPr="00652D1E" w:rsidRDefault="005047F1" w:rsidP="00652D1E">
      <w:pPr>
        <w:spacing w:after="0" w:line="276" w:lineRule="auto"/>
        <w:ind w:firstLine="709"/>
        <w:contextualSpacing/>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w:t>
      </w:r>
      <w:r w:rsidRPr="00233B3A">
        <w:rPr>
          <w:rFonts w:ascii="Times New Roman" w:eastAsia="Calibri" w:hAnsi="Times New Roman" w:cs="Times New Roman"/>
          <w:b/>
          <w:sz w:val="24"/>
          <w:szCs w:val="24"/>
        </w:rPr>
        <w:t xml:space="preserve">ne daugiau kaip </w:t>
      </w:r>
      <w:r w:rsidR="00233B3A" w:rsidRPr="00233B3A">
        <w:rPr>
          <w:rFonts w:ascii="Times New Roman" w:eastAsia="Calibri" w:hAnsi="Times New Roman" w:cs="Times New Roman"/>
          <w:b/>
          <w:sz w:val="24"/>
          <w:szCs w:val="24"/>
        </w:rPr>
        <w:t>5371,90</w:t>
      </w:r>
      <w:r w:rsidR="00C17F75" w:rsidRPr="00233B3A">
        <w:rPr>
          <w:rFonts w:ascii="Times New Roman" w:eastAsia="Calibri" w:hAnsi="Times New Roman" w:cs="Times New Roman"/>
          <w:b/>
          <w:sz w:val="24"/>
          <w:szCs w:val="24"/>
        </w:rPr>
        <w:t xml:space="preserve"> Eur be PVM</w:t>
      </w:r>
      <w:r w:rsidR="00233B3A" w:rsidRPr="00233B3A">
        <w:rPr>
          <w:rFonts w:ascii="Times New Roman" w:eastAsia="Calibri" w:hAnsi="Times New Roman" w:cs="Times New Roman"/>
          <w:b/>
          <w:sz w:val="24"/>
          <w:szCs w:val="24"/>
        </w:rPr>
        <w:t>.</w:t>
      </w:r>
      <w:bookmarkEnd w:id="0"/>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52D1E"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w:t>
      </w:r>
      <w:r w:rsidRPr="00652D1E">
        <w:rPr>
          <w:rFonts w:ascii="Times New Roman" w:eastAsiaTheme="minorEastAsia" w:hAnsi="Times New Roman" w:cs="Times New Roman"/>
          <w:color w:val="000000" w:themeColor="text1"/>
          <w:sz w:val="24"/>
          <w:szCs w:val="24"/>
        </w:rPr>
        <w:t xml:space="preserve">kad kiekviena tokia nuoroda yra pateikta su žodžiais „arba lygiavertis“. </w:t>
      </w:r>
    </w:p>
    <w:p w14:paraId="31C378FC" w14:textId="2197EB92" w:rsidR="005047F1" w:rsidRPr="00652D1E"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652D1E">
        <w:rPr>
          <w:rFonts w:ascii="Times New Roman" w:eastAsia="Calibri" w:hAnsi="Times New Roman" w:cs="Times New Roman"/>
          <w:sz w:val="24"/>
          <w:szCs w:val="24"/>
        </w:rPr>
        <w:t>2.</w:t>
      </w:r>
      <w:r w:rsidR="00D75A84" w:rsidRPr="00652D1E">
        <w:rPr>
          <w:rFonts w:ascii="Times New Roman" w:eastAsia="Calibri" w:hAnsi="Times New Roman" w:cs="Times New Roman"/>
          <w:sz w:val="24"/>
          <w:szCs w:val="24"/>
        </w:rPr>
        <w:t>6</w:t>
      </w:r>
      <w:r w:rsidRPr="00652D1E">
        <w:rPr>
          <w:rFonts w:ascii="Times New Roman" w:eastAsia="Calibri" w:hAnsi="Times New Roman" w:cs="Times New Roman"/>
          <w:sz w:val="24"/>
          <w:szCs w:val="24"/>
        </w:rPr>
        <w:t>.</w:t>
      </w:r>
      <w:r w:rsidRPr="00652D1E">
        <w:rPr>
          <w:rFonts w:ascii="Times New Roman" w:hAnsi="Times New Roman"/>
          <w:sz w:val="24"/>
          <w:szCs w:val="24"/>
        </w:rPr>
        <w:t xml:space="preserve"> </w:t>
      </w:r>
      <w:r w:rsidRPr="00652D1E">
        <w:rPr>
          <w:rFonts w:ascii="Times New Roman" w:eastAsia="Times New Roman" w:hAnsi="Times New Roman" w:cs="Times New Roman"/>
          <w:b/>
          <w:bCs/>
          <w:sz w:val="24"/>
          <w:szCs w:val="24"/>
          <w:lang w:eastAsia="lt-LT"/>
        </w:rPr>
        <w:t xml:space="preserve">Su tiekėju bus sudaryta rašytinė pirkimo - pardavimo sutartis </w:t>
      </w:r>
      <w:r w:rsidRPr="00652D1E">
        <w:rPr>
          <w:rFonts w:ascii="Times New Roman" w:eastAsia="Times New Roman" w:hAnsi="Times New Roman" w:cs="Times New Roman"/>
          <w:sz w:val="24"/>
          <w:szCs w:val="24"/>
          <w:lang w:eastAsia="lt-LT"/>
        </w:rPr>
        <w:t>(toliau – Sutartis</w:t>
      </w:r>
      <w:r w:rsidR="004A47DF" w:rsidRPr="00652D1E">
        <w:rPr>
          <w:rFonts w:ascii="Times New Roman" w:eastAsia="Times New Roman" w:hAnsi="Times New Roman" w:cs="Times New Roman"/>
          <w:sz w:val="24"/>
          <w:szCs w:val="24"/>
          <w:lang w:eastAsia="lt-LT"/>
        </w:rPr>
        <w:t xml:space="preserve"> arba Sutarties projektas</w:t>
      </w:r>
      <w:r w:rsidRPr="00652D1E">
        <w:rPr>
          <w:rFonts w:ascii="Times New Roman" w:eastAsia="Times New Roman" w:hAnsi="Times New Roman" w:cs="Times New Roman"/>
          <w:sz w:val="24"/>
          <w:szCs w:val="24"/>
          <w:lang w:eastAsia="lt-LT"/>
        </w:rPr>
        <w:t>)</w:t>
      </w:r>
      <w:r w:rsidR="004A47DF" w:rsidRPr="00652D1E">
        <w:rPr>
          <w:rFonts w:ascii="Times New Roman" w:eastAsia="Times New Roman" w:hAnsi="Times New Roman" w:cs="Times New Roman"/>
          <w:sz w:val="24"/>
          <w:szCs w:val="24"/>
          <w:lang w:eastAsia="lt-LT"/>
        </w:rPr>
        <w:t xml:space="preserve"> </w:t>
      </w:r>
      <w:r w:rsidRPr="00652D1E">
        <w:rPr>
          <w:rFonts w:ascii="Times New Roman" w:eastAsia="Times New Roman" w:hAnsi="Times New Roman" w:cs="Times New Roman"/>
          <w:sz w:val="24"/>
          <w:szCs w:val="24"/>
          <w:lang w:eastAsia="lt-LT"/>
        </w:rPr>
        <w:t>(</w:t>
      </w:r>
      <w:r w:rsidR="00824C91" w:rsidRPr="00652D1E">
        <w:rPr>
          <w:rFonts w:ascii="Times New Roman" w:eastAsia="Times New Roman" w:hAnsi="Times New Roman" w:cs="Times New Roman"/>
          <w:sz w:val="24"/>
          <w:szCs w:val="24"/>
          <w:lang w:eastAsia="lt-LT"/>
        </w:rPr>
        <w:t>3 priedas</w:t>
      </w:r>
      <w:r w:rsidRPr="00652D1E">
        <w:rPr>
          <w:rFonts w:ascii="Times New Roman" w:eastAsia="Times New Roman" w:hAnsi="Times New Roman" w:cs="Times New Roman"/>
          <w:sz w:val="24"/>
          <w:szCs w:val="24"/>
          <w:lang w:eastAsia="lt-LT"/>
        </w:rPr>
        <w:t>).</w:t>
      </w:r>
    </w:p>
    <w:p w14:paraId="33053457" w14:textId="65289029"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w:t>
      </w:r>
      <w:r w:rsidRPr="00652D1E">
        <w:rPr>
          <w:rFonts w:ascii="Times New Roman" w:eastAsia="Times New Roman" w:hAnsi="Times New Roman" w:cs="Times New Roman"/>
          <w:sz w:val="24"/>
          <w:szCs w:val="24"/>
          <w:lang w:eastAsia="ru-RU"/>
        </w:rPr>
        <w:t>Sutarties trukmė, darbų atlikimo terminai nurodyti Sutartie</w:t>
      </w:r>
      <w:r w:rsidR="00663332" w:rsidRPr="00652D1E">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657EF807" w14:textId="222BFF03" w:rsidR="001D7C83" w:rsidRPr="005A6DA4" w:rsidRDefault="005047F1" w:rsidP="001D7C83">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u w:val="single"/>
          <w:lang w:eastAsia="lt-LT"/>
        </w:rPr>
      </w:pPr>
      <w:r w:rsidRPr="001432C6">
        <w:rPr>
          <w:rFonts w:ascii="Times New Roman" w:eastAsia="Arial Unicode MS" w:hAnsi="Times New Roman" w:cs="Times New Roman"/>
          <w:sz w:val="24"/>
          <w:szCs w:val="24"/>
          <w:bdr w:val="nil"/>
        </w:rPr>
        <w:t>3.1. Perkančioji organizacija nustato tiekėjo pašalinimo pagrind</w:t>
      </w:r>
      <w:r w:rsidR="001D7C83">
        <w:rPr>
          <w:rFonts w:ascii="Times New Roman" w:eastAsia="Arial Unicode MS" w:hAnsi="Times New Roman" w:cs="Times New Roman"/>
          <w:sz w:val="24"/>
          <w:szCs w:val="24"/>
          <w:bdr w:val="nil"/>
        </w:rPr>
        <w:t xml:space="preserve">ą – </w:t>
      </w:r>
      <w:r w:rsidR="00F277DC" w:rsidRPr="005A6DA4">
        <w:rPr>
          <w:rFonts w:ascii="Times New Roman" w:eastAsia="Calibri" w:hAnsi="Times New Roman" w:cs="Times New Roman"/>
          <w:sz w:val="24"/>
          <w:szCs w:val="20"/>
          <w:u w:val="single"/>
          <w:lang w:eastAsia="lt-LT"/>
        </w:rPr>
        <w:t>t</w:t>
      </w:r>
      <w:r w:rsidR="001D7C83" w:rsidRPr="005A6DA4">
        <w:rPr>
          <w:rFonts w:ascii="Times New Roman" w:eastAsia="Calibri" w:hAnsi="Times New Roman" w:cs="Times New Roman"/>
          <w:sz w:val="24"/>
          <w:szCs w:val="20"/>
          <w:u w:val="single"/>
          <w:lang w:eastAsia="lt-LT"/>
        </w:rPr>
        <w:t>iekėjas neturi turėti VPĮ 46 str. 2 (1) nurodyto pašalinimo pagrindo.</w:t>
      </w:r>
      <w:r w:rsidR="005A6DA4" w:rsidRPr="0038714F">
        <w:rPr>
          <w:rFonts w:ascii="Times New Roman" w:eastAsia="Calibri" w:hAnsi="Times New Roman" w:cs="Times New Roman"/>
          <w:sz w:val="24"/>
          <w:szCs w:val="20"/>
          <w:lang w:eastAsia="lt-LT"/>
        </w:rPr>
        <w:t xml:space="preserve"> </w:t>
      </w:r>
      <w:r w:rsidR="001C5278" w:rsidRPr="0038714F">
        <w:rPr>
          <w:rFonts w:ascii="Times New Roman" w:eastAsia="Calibri" w:hAnsi="Times New Roman" w:cs="Times New Roman"/>
          <w:sz w:val="24"/>
          <w:szCs w:val="20"/>
          <w:lang w:eastAsia="lt-LT"/>
        </w:rPr>
        <w:t>Perkančioji organizacija p</w:t>
      </w:r>
      <w:r w:rsidR="005A6DA4" w:rsidRPr="0038714F">
        <w:rPr>
          <w:rFonts w:ascii="Times New Roman" w:eastAsia="Calibri" w:hAnsi="Times New Roman" w:cs="Times New Roman"/>
          <w:sz w:val="24"/>
          <w:szCs w:val="20"/>
          <w:lang w:eastAsia="lt-LT"/>
        </w:rPr>
        <w:t>apildomų dokumentų atitikčiai įrodyti</w:t>
      </w:r>
      <w:r w:rsidR="001C5278" w:rsidRPr="0038714F">
        <w:rPr>
          <w:rFonts w:ascii="Times New Roman" w:eastAsia="Calibri" w:hAnsi="Times New Roman" w:cs="Times New Roman"/>
          <w:sz w:val="24"/>
          <w:szCs w:val="20"/>
          <w:lang w:eastAsia="lt-LT"/>
        </w:rPr>
        <w:t>, kartu su pasiūlymu, nereikalauja, tačiau, kilus abejonėms pasilieka teisę prašyti tai įrodančių dokumentų.</w:t>
      </w:r>
    </w:p>
    <w:p w14:paraId="358A23E1" w14:textId="77777777" w:rsidR="006947E7" w:rsidRDefault="00F277DC" w:rsidP="009523C9">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3.2. Perkančioji organizacija</w:t>
      </w:r>
      <w:r w:rsidR="006947E7">
        <w:rPr>
          <w:rFonts w:ascii="Times New Roman" w:eastAsia="Arial Unicode MS" w:hAnsi="Times New Roman" w:cs="Times New Roman"/>
          <w:sz w:val="24"/>
          <w:szCs w:val="24"/>
          <w:bdr w:val="nil"/>
        </w:rPr>
        <w:t xml:space="preserve"> nenustato</w:t>
      </w:r>
      <w:r w:rsidR="005047F1" w:rsidRPr="001432C6">
        <w:rPr>
          <w:rFonts w:ascii="Times New Roman" w:eastAsia="Arial Unicode MS" w:hAnsi="Times New Roman" w:cs="Times New Roman"/>
          <w:sz w:val="24"/>
          <w:szCs w:val="24"/>
          <w:bdr w:val="nil"/>
        </w:rPr>
        <w:t xml:space="preserve"> reikalavimų kvalifikacijai</w:t>
      </w:r>
      <w:r w:rsidR="006947E7">
        <w:rPr>
          <w:rFonts w:ascii="Times New Roman" w:eastAsia="Arial Unicode MS" w:hAnsi="Times New Roman" w:cs="Times New Roman"/>
          <w:sz w:val="24"/>
          <w:szCs w:val="24"/>
          <w:bdr w:val="nil"/>
        </w:rPr>
        <w:t>.</w:t>
      </w:r>
    </w:p>
    <w:p w14:paraId="0B5C8645" w14:textId="77777777" w:rsidR="00C35DD3" w:rsidRDefault="006947E7" w:rsidP="00FE70F6">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3.3. </w:t>
      </w:r>
      <w:r w:rsidRPr="00C35DD3">
        <w:rPr>
          <w:rFonts w:ascii="Times New Roman" w:eastAsia="Arial Unicode MS" w:hAnsi="Times New Roman" w:cs="Times New Roman"/>
          <w:sz w:val="24"/>
          <w:szCs w:val="24"/>
          <w:bdr w:val="nil"/>
        </w:rPr>
        <w:t xml:space="preserve">Perkančioji organizacija </w:t>
      </w:r>
      <w:r w:rsidRPr="00C35DD3">
        <w:rPr>
          <w:rFonts w:ascii="Times New Roman" w:eastAsia="Arial Unicode MS" w:hAnsi="Times New Roman" w:cs="Times New Roman"/>
          <w:b/>
          <w:bCs/>
          <w:sz w:val="24"/>
          <w:szCs w:val="24"/>
          <w:bdr w:val="nil"/>
        </w:rPr>
        <w:t>reikalauja</w:t>
      </w:r>
      <w:r w:rsidR="005047F1" w:rsidRPr="00C35DD3">
        <w:rPr>
          <w:rFonts w:ascii="Times New Roman" w:eastAsia="Arial Unicode MS" w:hAnsi="Times New Roman" w:cs="Times New Roman"/>
          <w:b/>
          <w:bCs/>
          <w:sz w:val="24"/>
          <w:szCs w:val="24"/>
          <w:bdr w:val="nil"/>
        </w:rPr>
        <w:t>, kad tiekėjas laikytųsi kokybės vadybos sistemos ir (arba) aplinkos apsaugos vadybos sistemos standartų</w:t>
      </w:r>
      <w:r w:rsidR="003A5049" w:rsidRPr="00C35DD3">
        <w:rPr>
          <w:rFonts w:ascii="Times New Roman" w:eastAsia="Arial Unicode MS" w:hAnsi="Times New Roman" w:cs="Times New Roman"/>
          <w:b/>
          <w:bCs/>
          <w:sz w:val="24"/>
          <w:szCs w:val="24"/>
          <w:bdr w:val="nil"/>
        </w:rPr>
        <w:t>:</w:t>
      </w:r>
      <w:r w:rsidR="00F36103" w:rsidRPr="00C35DD3">
        <w:rPr>
          <w:rFonts w:ascii="Times New Roman" w:eastAsia="Arial Unicode MS" w:hAnsi="Times New Roman" w:cs="Times New Roman"/>
          <w:sz w:val="24"/>
          <w:szCs w:val="24"/>
          <w:bdr w:val="nil"/>
        </w:rPr>
        <w:t xml:space="preserve"> </w:t>
      </w:r>
    </w:p>
    <w:tbl>
      <w:tblPr>
        <w:tblStyle w:val="TableGrid"/>
        <w:tblW w:w="10343" w:type="dxa"/>
        <w:tblLook w:val="04A0" w:firstRow="1" w:lastRow="0" w:firstColumn="1" w:lastColumn="0" w:noHBand="0" w:noVBand="1"/>
      </w:tblPr>
      <w:tblGrid>
        <w:gridCol w:w="7650"/>
        <w:gridCol w:w="2693"/>
      </w:tblGrid>
      <w:tr w:rsidR="00C35DD3" w14:paraId="0D837190" w14:textId="77777777" w:rsidTr="00191A14">
        <w:tc>
          <w:tcPr>
            <w:tcW w:w="7650" w:type="dxa"/>
          </w:tcPr>
          <w:p w14:paraId="49B2FE1F" w14:textId="08DFE844" w:rsidR="00C35DD3" w:rsidRPr="00191A14" w:rsidRDefault="00191A14" w:rsidP="00191A14">
            <w:pPr>
              <w:spacing w:line="276" w:lineRule="auto"/>
              <w:jc w:val="center"/>
              <w:rPr>
                <w:rFonts w:ascii="Times New Roman" w:eastAsia="Arial Unicode MS" w:hAnsi="Times New Roman" w:cs="Times New Roman"/>
                <w:b/>
                <w:bCs/>
                <w:sz w:val="24"/>
                <w:szCs w:val="24"/>
                <w:bdr w:val="nil"/>
              </w:rPr>
            </w:pPr>
            <w:r w:rsidRPr="00191A14">
              <w:rPr>
                <w:rFonts w:ascii="Times New Roman" w:eastAsia="Arial Unicode MS" w:hAnsi="Times New Roman" w:cs="Times New Roman"/>
                <w:b/>
                <w:bCs/>
                <w:sz w:val="24"/>
                <w:szCs w:val="24"/>
                <w:bdr w:val="nil"/>
              </w:rPr>
              <w:t>Reikalavimas</w:t>
            </w:r>
          </w:p>
        </w:tc>
        <w:tc>
          <w:tcPr>
            <w:tcW w:w="2693" w:type="dxa"/>
          </w:tcPr>
          <w:p w14:paraId="72CBBFA1" w14:textId="5ABE0865" w:rsidR="00C35DD3" w:rsidRPr="00191A14" w:rsidRDefault="00191A14" w:rsidP="00191A14">
            <w:pPr>
              <w:spacing w:line="276" w:lineRule="auto"/>
              <w:jc w:val="center"/>
              <w:rPr>
                <w:rFonts w:ascii="Times New Roman" w:eastAsia="Arial Unicode MS" w:hAnsi="Times New Roman" w:cs="Times New Roman"/>
                <w:b/>
                <w:bCs/>
                <w:sz w:val="24"/>
                <w:szCs w:val="24"/>
                <w:bdr w:val="nil"/>
              </w:rPr>
            </w:pPr>
            <w:r w:rsidRPr="00191A14">
              <w:rPr>
                <w:rFonts w:ascii="Times New Roman" w:eastAsia="Arial Unicode MS" w:hAnsi="Times New Roman" w:cs="Times New Roman"/>
                <w:b/>
                <w:bCs/>
                <w:sz w:val="24"/>
                <w:szCs w:val="24"/>
                <w:bdr w:val="nil"/>
              </w:rPr>
              <w:t>Pateikiami dokumentai</w:t>
            </w:r>
          </w:p>
        </w:tc>
      </w:tr>
      <w:tr w:rsidR="00191A14" w14:paraId="31F8F4FB" w14:textId="77777777" w:rsidTr="00191A14">
        <w:tc>
          <w:tcPr>
            <w:tcW w:w="7650" w:type="dxa"/>
          </w:tcPr>
          <w:p w14:paraId="19EC5D32" w14:textId="23CB6ACD" w:rsidR="00191A14" w:rsidRPr="00191A14" w:rsidRDefault="00191A14" w:rsidP="00191A14">
            <w:pPr>
              <w:spacing w:line="276" w:lineRule="auto"/>
              <w:jc w:val="both"/>
              <w:rPr>
                <w:rFonts w:ascii="Times New Roman" w:eastAsia="Arial Unicode MS" w:hAnsi="Times New Roman" w:cs="Times New Roman"/>
                <w:sz w:val="24"/>
                <w:szCs w:val="24"/>
                <w:bdr w:val="nil"/>
              </w:rPr>
            </w:pPr>
            <w:r w:rsidRPr="00191A14">
              <w:rPr>
                <w:rFonts w:ascii="Times New Roman" w:eastAsia="Arial Unicode MS" w:hAnsi="Times New Roman" w:cs="Times New Roman"/>
                <w:sz w:val="24"/>
                <w:szCs w:val="24"/>
                <w:bdr w:val="nil"/>
              </w:rPr>
              <w:t>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693" w:type="dxa"/>
          </w:tcPr>
          <w:p w14:paraId="1BC00E80" w14:textId="4DCCF331" w:rsidR="00191A14" w:rsidRPr="00191A14" w:rsidRDefault="00191A14" w:rsidP="00191A14">
            <w:pPr>
              <w:spacing w:line="276" w:lineRule="auto"/>
              <w:jc w:val="both"/>
              <w:rPr>
                <w:rFonts w:ascii="Times New Roman" w:eastAsia="Arial Unicode MS" w:hAnsi="Times New Roman" w:cs="Times New Roman"/>
                <w:sz w:val="24"/>
                <w:szCs w:val="24"/>
                <w:bdr w:val="nil"/>
              </w:rPr>
            </w:pPr>
            <w:r w:rsidRPr="00191A14">
              <w:rPr>
                <w:rFonts w:ascii="Times New Roman" w:eastAsia="Arial Unicode MS" w:hAnsi="Times New Roman" w:cs="Times New Roman"/>
                <w:sz w:val="24"/>
                <w:szCs w:val="24"/>
                <w:bdr w:val="nil"/>
              </w:rPr>
              <w:t>Kartu su pasiūlymu tiekėjas pateikia reikalavimą įrodančius dokumentus.</w:t>
            </w:r>
          </w:p>
        </w:tc>
      </w:tr>
    </w:tbl>
    <w:p w14:paraId="7522BFE6" w14:textId="77777777" w:rsidR="00C35DD3" w:rsidRDefault="00C35DD3" w:rsidP="00FE70F6">
      <w:pPr>
        <w:spacing w:after="0" w:line="276" w:lineRule="auto"/>
        <w:jc w:val="both"/>
        <w:rPr>
          <w:rFonts w:ascii="Times New Roman" w:eastAsia="Arial Unicode MS" w:hAnsi="Times New Roman" w:cs="Times New Roman"/>
          <w:sz w:val="24"/>
          <w:szCs w:val="24"/>
          <w:bdr w:val="nil"/>
        </w:rPr>
      </w:pPr>
    </w:p>
    <w:p w14:paraId="2923F282" w14:textId="037867E8"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w:t>
      </w:r>
      <w:r w:rsidR="009B0F56">
        <w:rPr>
          <w:rFonts w:ascii="Times New Roman" w:eastAsia="Arial Unicode MS" w:hAnsi="Times New Roman" w:cs="Times New Roman"/>
          <w:sz w:val="24"/>
          <w:szCs w:val="24"/>
          <w:bdr w:val="nil"/>
        </w:rPr>
        <w:t>4</w:t>
      </w:r>
      <w:r w:rsidRPr="001432C6">
        <w:rPr>
          <w:rFonts w:ascii="Times New Roman" w:eastAsia="Arial Unicode MS" w:hAnsi="Times New Roman" w:cs="Times New Roman"/>
          <w:sz w:val="24"/>
          <w:szCs w:val="24"/>
          <w:bdr w:val="nil"/>
        </w:rPr>
        <w:t xml:space="preserve">. </w:t>
      </w:r>
      <w:r w:rsidR="00815000" w:rsidRPr="001432C6">
        <w:rPr>
          <w:rFonts w:ascii="Times New Roman" w:eastAsia="Arial Unicode MS" w:hAnsi="Times New Roman" w:cs="Times New Roman"/>
          <w:sz w:val="24"/>
          <w:szCs w:val="24"/>
          <w:bdr w:val="nil"/>
        </w:rPr>
        <w:t xml:space="preserve">Jeigu </w:t>
      </w:r>
      <w:r w:rsidR="00815000" w:rsidRPr="009B0F56">
        <w:rPr>
          <w:rFonts w:ascii="Times New Roman" w:eastAsia="Arial Unicode MS" w:hAnsi="Times New Roman" w:cs="Times New Roman"/>
          <w:bCs/>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9B0F56">
        <w:rPr>
          <w:rFonts w:ascii="Times New Roman" w:eastAsia="Arial Unicode MS" w:hAnsi="Times New Roman" w:cs="Times New Roman"/>
          <w:bCs/>
          <w:sz w:val="24"/>
          <w:szCs w:val="24"/>
          <w:bdr w:val="nil"/>
        </w:rPr>
        <w:t>.</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lastRenderedPageBreak/>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1432C6">
        <w:rPr>
          <w:rFonts w:ascii="Times New Roman" w:eastAsia="Times New Roman" w:hAnsi="Times New Roman" w:cs="Times New Roman"/>
          <w:sz w:val="24"/>
          <w:szCs w:val="24"/>
          <w:lang w:eastAsia="lt-LT"/>
        </w:rPr>
        <w:t>pdf</w:t>
      </w:r>
      <w:proofErr w:type="spellEnd"/>
      <w:r w:rsidRPr="001432C6">
        <w:rPr>
          <w:rFonts w:ascii="Times New Roman" w:eastAsia="Times New Roman" w:hAnsi="Times New Roman" w:cs="Times New Roman"/>
          <w:sz w:val="24"/>
          <w:szCs w:val="24"/>
          <w:lang w:eastAsia="lt-LT"/>
        </w:rPr>
        <w:t xml:space="preserve">, </w:t>
      </w:r>
      <w:proofErr w:type="spellStart"/>
      <w:r w:rsidRPr="001432C6">
        <w:rPr>
          <w:rFonts w:ascii="Times New Roman" w:eastAsia="Times New Roman" w:hAnsi="Times New Roman" w:cs="Times New Roman"/>
          <w:sz w:val="24"/>
          <w:szCs w:val="24"/>
          <w:lang w:eastAsia="lt-LT"/>
        </w:rPr>
        <w:t>docx</w:t>
      </w:r>
      <w:proofErr w:type="spellEnd"/>
      <w:r w:rsidRPr="001432C6">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0477EA42"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w:t>
      </w:r>
      <w:r w:rsidRPr="001432C6">
        <w:rPr>
          <w:rFonts w:ascii="Times New Roman" w:eastAsia="Calibri" w:hAnsi="Times New Roman" w:cs="Times New Roman"/>
          <w:sz w:val="24"/>
          <w:szCs w:val="24"/>
          <w:lang w:eastAsia="lt-LT"/>
        </w:rPr>
        <w:lastRenderedPageBreak/>
        <w:t xml:space="preserve">taip, kaip nurodyta Pasiūlymo </w:t>
      </w:r>
      <w:r w:rsidRPr="00E93B87">
        <w:rPr>
          <w:rFonts w:ascii="Times New Roman" w:eastAsia="Calibri" w:hAnsi="Times New Roman" w:cs="Times New Roman"/>
          <w:sz w:val="24"/>
          <w:szCs w:val="24"/>
          <w:lang w:eastAsia="lt-LT"/>
        </w:rPr>
        <w:t>formoje (</w:t>
      </w:r>
      <w:r w:rsidR="00824C91" w:rsidRPr="00E93B87">
        <w:rPr>
          <w:rFonts w:ascii="Times New Roman" w:eastAsia="Calibri" w:hAnsi="Times New Roman" w:cs="Times New Roman"/>
          <w:sz w:val="24"/>
          <w:szCs w:val="24"/>
          <w:lang w:eastAsia="lt-LT"/>
        </w:rPr>
        <w:t>2 priedas</w:t>
      </w:r>
      <w:r w:rsidRPr="00E93B87">
        <w:rPr>
          <w:rFonts w:ascii="Times New Roman" w:eastAsia="Calibri" w:hAnsi="Times New Roman" w:cs="Times New Roman"/>
          <w:sz w:val="24"/>
          <w:szCs w:val="24"/>
          <w:lang w:eastAsia="lt-LT"/>
        </w:rPr>
        <w:t xml:space="preserve">). </w:t>
      </w:r>
      <w:r w:rsidRPr="00E93B87">
        <w:rPr>
          <w:rFonts w:ascii="Times New Roman" w:eastAsia="Calibri" w:hAnsi="Times New Roman" w:cs="Times New Roman"/>
          <w:sz w:val="24"/>
          <w:szCs w:val="24"/>
        </w:rPr>
        <w:t>Jeigu pasiūlymuose</w:t>
      </w:r>
      <w:r w:rsidRPr="001432C6">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09350C14" w:rsidR="005047F1" w:rsidRPr="008F1157" w:rsidRDefault="00546D8A" w:rsidP="005047F1">
      <w:pPr>
        <w:spacing w:after="0" w:line="276" w:lineRule="auto"/>
        <w:ind w:firstLine="720"/>
        <w:jc w:val="right"/>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2</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557C47">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4CF0697A"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557C47">
              <w:rPr>
                <w:rFonts w:ascii="Times New Roman" w:hAnsi="Times New Roman" w:cs="Times New Roman"/>
                <w:lang w:eastAsia="lt-LT"/>
              </w:rPr>
              <w:t xml:space="preserve">Jungtinės veiklos sutartis (jei  pasiūlymą teikia tiekėjų grupė, kuri yra sudariusi jungtinės veiklos sutartį) </w:t>
            </w:r>
            <w:r w:rsidRPr="00557C47">
              <w:rPr>
                <w:rFonts w:ascii="Times New Roman" w:eastAsia="Calibri" w:hAnsi="Times New Roman" w:cs="Times New Roman"/>
                <w:lang w:eastAsia="lt-LT"/>
              </w:rPr>
              <w:t>(pagal pirkimo sąlygų 5.2.1 p.).</w:t>
            </w:r>
            <w:r w:rsidRPr="00557C47">
              <w:rPr>
                <w:rFonts w:ascii="Times New Roman" w:hAnsi="Times New Roman" w:cs="Times New Roman"/>
                <w:lang w:eastAsia="lt-LT"/>
              </w:rPr>
              <w:t xml:space="preserve"> </w:t>
            </w:r>
            <w:r w:rsidRPr="00557C47">
              <w:rPr>
                <w:rFonts w:ascii="Times New Roman" w:eastAsia="Calibri" w:hAnsi="Times New Roman" w:cs="Times New Roman"/>
                <w:lang w:eastAsia="lt-LT"/>
              </w:rPr>
              <w:t xml:space="preserve">Jei pirkimo procedūrose dalyvaujanti tiekėjų grupė nėra sudariusi jungtinės veiklos sutarties </w:t>
            </w:r>
            <w:r w:rsidR="00557C47">
              <w:rPr>
                <w:rFonts w:ascii="Times New Roman" w:eastAsia="Calibri" w:hAnsi="Times New Roman" w:cs="Times New Roman"/>
                <w:lang w:eastAsia="lt-LT"/>
              </w:rPr>
              <w:t>–</w:t>
            </w:r>
            <w:r w:rsidRPr="00557C47">
              <w:rPr>
                <w:rFonts w:ascii="Times New Roman" w:eastAsia="Calibri" w:hAnsi="Times New Roman" w:cs="Times New Roman"/>
                <w:lang w:eastAsia="lt-LT"/>
              </w:rPr>
              <w:t xml:space="preserve">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557C4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557C47">
              <w:rPr>
                <w:rFonts w:ascii="Times New Roman" w:eastAsia="Arial Unicode MS" w:hAnsi="Times New Roman" w:cs="Times New Roman"/>
                <w:bCs/>
                <w:bdr w:val="nil"/>
                <w:lang w:eastAsia="lt-LT"/>
              </w:rPr>
              <w:t>Įgaliojimas pateikti pasiūlymą ir kitus dokumentus (jei pasiūlymą pateikia ne vadovas</w:t>
            </w:r>
            <w:r w:rsidR="008F1157" w:rsidRPr="00557C47">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557C47">
              <w:rPr>
                <w:rFonts w:ascii="Times New Roman" w:eastAsia="Arial Unicode MS" w:hAnsi="Times New Roman" w:cs="Times New Roman"/>
                <w:i/>
                <w:u w:val="single"/>
                <w:bdr w:val="nil"/>
                <w:lang w:eastAsia="lt-LT"/>
              </w:rPr>
              <w:t>Pirkimo sąlygų 5.4. punkte nurodyti vertimai į lietuvių kalbą</w:t>
            </w:r>
            <w:r w:rsidR="00A93CC6" w:rsidRPr="00557C47">
              <w:rPr>
                <w:rFonts w:ascii="Times New Roman" w:eastAsia="Arial Unicode MS" w:hAnsi="Times New Roman" w:cs="Times New Roman"/>
                <w:i/>
                <w:u w:val="single"/>
                <w:bdr w:val="nil"/>
                <w:lang w:eastAsia="lt-LT"/>
              </w:rPr>
              <w:t>.</w:t>
            </w:r>
          </w:p>
        </w:tc>
      </w:tr>
      <w:tr w:rsidR="005047F1" w:rsidRPr="008F1157" w14:paraId="24F783A3" w14:textId="77777777" w:rsidTr="008F1157">
        <w:tc>
          <w:tcPr>
            <w:tcW w:w="931" w:type="dxa"/>
          </w:tcPr>
          <w:p w14:paraId="08985C14" w14:textId="588C92A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736726">
              <w:rPr>
                <w:rFonts w:ascii="Times New Roman" w:eastAsia="Arial Unicode MS" w:hAnsi="Times New Roman" w:cs="Times New Roman"/>
                <w:bdr w:val="nil"/>
                <w:lang w:eastAsia="lt-LT"/>
              </w:rPr>
              <w:t>5</w:t>
            </w:r>
            <w:r w:rsidRPr="008F1157">
              <w:rPr>
                <w:rFonts w:ascii="Times New Roman" w:eastAsia="Arial Unicode MS" w:hAnsi="Times New Roman" w:cs="Times New Roman"/>
                <w:bdr w:val="nil"/>
                <w:lang w:eastAsia="lt-LT"/>
              </w:rPr>
              <w:t>.</w:t>
            </w:r>
          </w:p>
        </w:tc>
        <w:tc>
          <w:tcPr>
            <w:tcW w:w="9554" w:type="dxa"/>
            <w:tcBorders>
              <w:top w:val="single" w:sz="4" w:space="0" w:color="auto"/>
              <w:left w:val="single" w:sz="4" w:space="0" w:color="auto"/>
              <w:bottom w:val="single" w:sz="4" w:space="0" w:color="auto"/>
              <w:right w:val="single" w:sz="4" w:space="0" w:color="auto"/>
            </w:tcBorders>
          </w:tcPr>
          <w:p w14:paraId="5811264F" w14:textId="61F1BA8F"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8F1157">
              <w:rPr>
                <w:rFonts w:ascii="Times New Roman" w:eastAsia="Calibri" w:hAnsi="Times New Roman" w:cs="Times New Roman"/>
                <w:i/>
              </w:rPr>
              <w:t>Žiniaraštis (Įkainotos veiklos sąrašas)</w:t>
            </w:r>
            <w:r w:rsidR="00736726">
              <w:rPr>
                <w:rFonts w:ascii="Times New Roman" w:eastAsia="Calibri" w:hAnsi="Times New Roman" w:cs="Times New Roman"/>
                <w:i/>
              </w:rPr>
              <w:t xml:space="preserve">, </w:t>
            </w:r>
            <w:r w:rsidRPr="008F1157">
              <w:rPr>
                <w:rFonts w:ascii="Times New Roman" w:hAnsi="Times New Roman" w:cs="Times New Roman"/>
              </w:rPr>
              <w:t xml:space="preserve">užpildytas pagal pirkimo </w:t>
            </w:r>
            <w:r w:rsidRPr="00736726">
              <w:rPr>
                <w:rFonts w:ascii="Times New Roman" w:hAnsi="Times New Roman" w:cs="Times New Roman"/>
              </w:rPr>
              <w:t xml:space="preserve">sąlygų </w:t>
            </w:r>
            <w:r w:rsidR="00736726" w:rsidRPr="00736726">
              <w:rPr>
                <w:rFonts w:ascii="Times New Roman" w:hAnsi="Times New Roman" w:cs="Times New Roman"/>
              </w:rPr>
              <w:t>1</w:t>
            </w:r>
            <w:r w:rsidRPr="00736726">
              <w:rPr>
                <w:rFonts w:ascii="Times New Roman" w:hAnsi="Times New Roman" w:cs="Times New Roman"/>
              </w:rPr>
              <w:t xml:space="preserve"> priedą</w:t>
            </w:r>
            <w:r w:rsidR="00736726">
              <w:rPr>
                <w:rFonts w:ascii="Times New Roman" w:hAnsi="Times New Roman" w:cs="Times New Roman"/>
              </w:rPr>
              <w:t>.</w:t>
            </w:r>
            <w:r w:rsidRPr="008F1157">
              <w:rPr>
                <w:rFonts w:ascii="Times New Roman" w:hAnsi="Times New Roman" w:cs="Times New Roman"/>
              </w:rPr>
              <w:t xml:space="preserve"> </w:t>
            </w:r>
          </w:p>
        </w:tc>
      </w:tr>
      <w:tr w:rsidR="005047F1" w:rsidRPr="008F1157" w14:paraId="0DE1D216" w14:textId="77777777" w:rsidTr="008F1157">
        <w:tc>
          <w:tcPr>
            <w:tcW w:w="931" w:type="dxa"/>
          </w:tcPr>
          <w:p w14:paraId="4681BD03" w14:textId="67AB1432"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736726">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133537">
        <w:rPr>
          <w:rFonts w:ascii="Times New Roman" w:eastAsia="Times New Roman" w:hAnsi="Times New Roman" w:cs="Times New Roman"/>
          <w:sz w:val="24"/>
          <w:szCs w:val="24"/>
          <w:lang w:eastAsia="lt-LT"/>
        </w:rPr>
        <w:t xml:space="preserve">galioti </w:t>
      </w:r>
      <w:r w:rsidRPr="00133537">
        <w:rPr>
          <w:rFonts w:ascii="Times New Roman" w:eastAsia="Calibri" w:hAnsi="Times New Roman" w:cs="Times New Roman"/>
          <w:b/>
          <w:sz w:val="24"/>
          <w:szCs w:val="24"/>
          <w:lang w:eastAsia="lt-LT"/>
        </w:rPr>
        <w:t xml:space="preserve">ne trumpiau nei </w:t>
      </w:r>
      <w:r w:rsidR="001C71F9" w:rsidRPr="00133537">
        <w:rPr>
          <w:rFonts w:ascii="Times New Roman" w:eastAsia="Calibri" w:hAnsi="Times New Roman" w:cs="Times New Roman"/>
          <w:b/>
          <w:sz w:val="24"/>
          <w:szCs w:val="24"/>
          <w:lang w:eastAsia="lt-LT"/>
        </w:rPr>
        <w:t xml:space="preserve">90 (devyniasdešimt) dienų </w:t>
      </w:r>
      <w:r w:rsidRPr="00133537">
        <w:rPr>
          <w:rFonts w:ascii="Times New Roman" w:eastAsia="Calibri" w:hAnsi="Times New Roman" w:cs="Times New Roman"/>
          <w:b/>
          <w:sz w:val="24"/>
          <w:szCs w:val="24"/>
          <w:lang w:eastAsia="lt-LT"/>
        </w:rPr>
        <w:t xml:space="preserve">nuo pasiūlymų pateikimo </w:t>
      </w:r>
      <w:r w:rsidR="001C71F9" w:rsidRPr="00133537">
        <w:rPr>
          <w:rFonts w:ascii="Times New Roman" w:eastAsia="Calibri" w:hAnsi="Times New Roman" w:cs="Times New Roman"/>
          <w:b/>
          <w:sz w:val="24"/>
          <w:szCs w:val="24"/>
          <w:lang w:eastAsia="lt-LT"/>
        </w:rPr>
        <w:t xml:space="preserve">galutinio </w:t>
      </w:r>
      <w:r w:rsidRPr="00133537">
        <w:rPr>
          <w:rFonts w:ascii="Times New Roman" w:eastAsia="Calibri" w:hAnsi="Times New Roman" w:cs="Times New Roman"/>
          <w:b/>
          <w:sz w:val="24"/>
          <w:szCs w:val="24"/>
          <w:lang w:eastAsia="lt-LT"/>
        </w:rPr>
        <w:t>termino pabaigos.</w:t>
      </w:r>
      <w:r w:rsidRPr="00133537">
        <w:rPr>
          <w:rFonts w:ascii="Times New Roman" w:eastAsia="Times New Roman" w:hAnsi="Times New Roman" w:cs="Times New Roman"/>
          <w:sz w:val="24"/>
          <w:szCs w:val="24"/>
          <w:lang w:eastAsia="lt-LT"/>
        </w:rPr>
        <w:t xml:space="preserve"> Jei</w:t>
      </w:r>
      <w:r w:rsidRPr="001432C6">
        <w:rPr>
          <w:rFonts w:ascii="Times New Roman" w:eastAsia="Times New Roman" w:hAnsi="Times New Roman" w:cs="Times New Roman"/>
          <w:sz w:val="24"/>
          <w:szCs w:val="24"/>
          <w:lang w:eastAsia="lt-LT"/>
        </w:rPr>
        <w:t xml:space="preserve">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lastRenderedPageBreak/>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3B93BF7D"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w:t>
      </w:r>
      <w:r w:rsidRPr="00C8318F">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C8318F">
        <w:t xml:space="preserve"> </w:t>
      </w:r>
      <w:hyperlink r:id="rId16" w:history="1">
        <w:r w:rsidR="00C8318F" w:rsidRPr="00C8318F">
          <w:rPr>
            <w:rStyle w:val="Hyperlink"/>
            <w:rFonts w:ascii="Times New Roman" w:eastAsia="Calibri" w:hAnsi="Times New Roman" w:cs="Times New Roman"/>
            <w:sz w:val="24"/>
            <w:szCs w:val="24"/>
          </w:rPr>
          <w:t>rima.apolianskaite@lsmu.lt</w:t>
        </w:r>
      </w:hyperlink>
      <w:r w:rsidRPr="00C8318F">
        <w:rPr>
          <w:rFonts w:ascii="Times New Roman" w:eastAsia="Calibri" w:hAnsi="Times New Roman" w:cs="Times New Roman"/>
          <w:sz w:val="24"/>
          <w:szCs w:val="24"/>
        </w:rPr>
        <w:t xml:space="preserve">, nurodant pirkimo pavadinimą, numerį ir datą. </w:t>
      </w:r>
      <w:r w:rsidRPr="00C8318F">
        <w:rPr>
          <w:rFonts w:ascii="Times New Roman" w:eastAsia="Calibri" w:hAnsi="Times New Roman" w:cs="Times New Roman"/>
          <w:sz w:val="24"/>
          <w:szCs w:val="24"/>
          <w:lang w:eastAsia="lt-LT"/>
        </w:rPr>
        <w:t>Tokiu atveju Tiekėjas turėtų būti ak</w:t>
      </w:r>
      <w:r w:rsidRPr="001432C6">
        <w:rPr>
          <w:rFonts w:ascii="Times New Roman" w:eastAsia="Calibri" w:hAnsi="Times New Roman" w:cs="Times New Roman"/>
          <w:sz w:val="24"/>
          <w:szCs w:val="24"/>
          <w:lang w:eastAsia="lt-LT"/>
        </w:rPr>
        <w:t xml:space="preserve">tyvus ir įsitikinti, kad pateiktas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w:t>
      </w:r>
      <w:r w:rsidR="001C71F9" w:rsidRPr="001432C6">
        <w:rPr>
          <w:rFonts w:ascii="Times New Roman" w:eastAsia="Calibri" w:hAnsi="Times New Roman" w:cs="Times New Roman"/>
          <w:iCs/>
          <w:sz w:val="24"/>
          <w:szCs w:val="24"/>
          <w:lang w:eastAsia="lt-LT"/>
        </w:rPr>
        <w:lastRenderedPageBreak/>
        <w:t xml:space="preserve">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3737BE0F" w:rsidR="005047F1" w:rsidRPr="00C8318F"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w:t>
      </w:r>
      <w:r w:rsidRPr="00C8318F">
        <w:rPr>
          <w:rFonts w:ascii="Times New Roman" w:eastAsia="Calibri" w:hAnsi="Times New Roman" w:cs="Times New Roman"/>
          <w:sz w:val="24"/>
          <w:szCs w:val="24"/>
          <w:lang w:eastAsia="lt-LT"/>
        </w:rPr>
        <w:t>ir palygina Lietuvos sveikatos mokslų universiteto pirkimo organizatorius (toliau – pirkimo organizatorius)</w:t>
      </w:r>
      <w:r w:rsidR="00C8318F" w:rsidRPr="00C8318F">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C8318F">
        <w:rPr>
          <w:rFonts w:ascii="Times New Roman" w:eastAsia="Calibri" w:hAnsi="Times New Roman" w:cs="Times New Roman"/>
          <w:b/>
          <w:bCs/>
          <w:sz w:val="24"/>
          <w:szCs w:val="24"/>
          <w:lang w:eastAsia="lt-LT"/>
        </w:rPr>
        <w:t>7.5.</w:t>
      </w:r>
      <w:r w:rsidRPr="00C8318F">
        <w:rPr>
          <w:rFonts w:ascii="Times New Roman" w:eastAsia="Calibri" w:hAnsi="Times New Roman" w:cs="Times New Roman"/>
          <w:sz w:val="24"/>
          <w:szCs w:val="24"/>
          <w:lang w:eastAsia="lt-LT"/>
        </w:rPr>
        <w:t xml:space="preserve"> </w:t>
      </w:r>
      <w:r w:rsidRPr="00C8318F">
        <w:rPr>
          <w:rFonts w:ascii="Times New Roman" w:eastAsia="Calibri" w:hAnsi="Times New Roman" w:cs="Times New Roman"/>
          <w:b/>
          <w:bCs/>
          <w:sz w:val="24"/>
          <w:szCs w:val="24"/>
          <w:lang w:eastAsia="lt-LT"/>
        </w:rPr>
        <w:t>Pasiūlymų vertinimo metu</w:t>
      </w:r>
      <w:r w:rsidRPr="00C8318F">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18F6D605"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7.5.3.</w:t>
      </w:r>
      <w:r w:rsidR="00C8318F">
        <w:rPr>
          <w:rFonts w:ascii="Times New Roman" w:eastAsia="Calibri" w:hAnsi="Times New Roman" w:cs="Times New Roman"/>
          <w:sz w:val="24"/>
          <w:szCs w:val="24"/>
        </w:rPr>
        <w:t xml:space="preserve">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w:t>
      </w:r>
      <w:r w:rsidRPr="00C8318F">
        <w:rPr>
          <w:rFonts w:ascii="Times New Roman" w:hAnsi="Times New Roman"/>
          <w:sz w:val="24"/>
          <w:szCs w:val="24"/>
        </w:rPr>
        <w:t>Pirkimo sąlygų 2.3 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xml:space="preserve">. atlieka kitus veiksmus, </w:t>
      </w:r>
      <w:r w:rsidRPr="00C8318F">
        <w:rPr>
          <w:rFonts w:ascii="Times New Roman" w:eastAsia="Calibri" w:hAnsi="Times New Roman" w:cs="Times New Roman"/>
          <w:sz w:val="24"/>
          <w:szCs w:val="24"/>
          <w:lang w:eastAsia="lt-LT"/>
        </w:rPr>
        <w:t>susijusius su pasiūlymu vertinimu (pvz.: vertina ar pateikti visi dokumentai, kurie turėjo būti pateikti kartu su pasiūlymu ir pan.);</w:t>
      </w:r>
    </w:p>
    <w:p w14:paraId="513A9F45" w14:textId="23D38DBE"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C8318F">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8318F">
        <w:rPr>
          <w:rFonts w:ascii="Times New Roman" w:eastAsia="Calibri" w:hAnsi="Times New Roman" w:cs="Times New Roman"/>
          <w:sz w:val="24"/>
          <w:szCs w:val="24"/>
          <w:lang w:eastAsia="lt-LT"/>
        </w:rPr>
        <w:t>.</w:t>
      </w:r>
    </w:p>
    <w:p w14:paraId="50FD09A9" w14:textId="1D395E59"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7.7. Iškilus klausimams dėl pasiūlymų turinio, pirkimo organizatorius</w:t>
      </w:r>
      <w:r w:rsidR="00C8318F" w:rsidRPr="00C8318F">
        <w:rPr>
          <w:rFonts w:ascii="Times New Roman" w:eastAsia="Calibri" w:hAnsi="Times New Roman" w:cs="Times New Roman"/>
          <w:sz w:val="24"/>
          <w:szCs w:val="24"/>
          <w:lang w:eastAsia="lt-LT"/>
        </w:rPr>
        <w:t xml:space="preserve"> </w:t>
      </w:r>
      <w:r w:rsidRPr="00C8318F">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3D756CA"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C8318F">
        <w:t xml:space="preserve"> o</w:t>
      </w:r>
      <w:r w:rsidRPr="00C8318F">
        <w:rPr>
          <w:rFonts w:ascii="Times New Roman" w:eastAsia="Calibri" w:hAnsi="Times New Roman" w:cs="Times New Roman"/>
          <w:sz w:val="24"/>
          <w:szCs w:val="24"/>
          <w:lang w:eastAsia="lt-LT"/>
        </w:rPr>
        <w:t>rganizatoriui kreiptis ir daugiau kartų.</w:t>
      </w:r>
    </w:p>
    <w:p w14:paraId="43B90E04" w14:textId="37294C3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C8318F">
        <w:rPr>
          <w:rFonts w:ascii="Times New Roman" w:eastAsia="Calibri" w:hAnsi="Times New Roman" w:cs="Times New Roman"/>
          <w:sz w:val="24"/>
          <w:szCs w:val="24"/>
          <w:lang w:eastAsia="lt-LT"/>
        </w:rPr>
        <w:t>pirkimo dokumentų</w:t>
      </w:r>
      <w:r w:rsidRPr="00C8318F">
        <w:rPr>
          <w:rFonts w:ascii="Times New Roman" w:eastAsia="Calibri" w:hAnsi="Times New Roman" w:cs="Times New Roman"/>
          <w:sz w:val="24"/>
          <w:szCs w:val="24"/>
          <w:lang w:eastAsia="lt-LT"/>
        </w:rPr>
        <w:t xml:space="preserve"> reikalavimais, pasiūlymas</w:t>
      </w:r>
      <w:r w:rsidRPr="001432C6">
        <w:rPr>
          <w:rFonts w:ascii="Times New Roman" w:eastAsia="Calibri" w:hAnsi="Times New Roman" w:cs="Times New Roman"/>
          <w:sz w:val="24"/>
          <w:szCs w:val="24"/>
          <w:lang w:eastAsia="lt-LT"/>
        </w:rPr>
        <w:t xml:space="preserve"> turi būti atmestas.</w:t>
      </w:r>
    </w:p>
    <w:p w14:paraId="2D5B853F" w14:textId="6B61C296" w:rsidR="005047F1" w:rsidRPr="00C8318F"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 xml:space="preserve">Eilė nesudaroma, jei pasiūlymą pateikė ar, pirkimo </w:t>
      </w:r>
      <w:r w:rsidRPr="00C8318F">
        <w:rPr>
          <w:rFonts w:ascii="Times New Roman" w:eastAsia="Calibri" w:hAnsi="Times New Roman" w:cs="Times New Roman"/>
          <w:b/>
          <w:bCs/>
          <w:sz w:val="24"/>
          <w:szCs w:val="24"/>
        </w:rPr>
        <w:t>procedūrų metu atmetus kitus pasiūlymus, liko vienas tiekėjas.</w:t>
      </w:r>
    </w:p>
    <w:p w14:paraId="2B139AE7" w14:textId="77777777"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lastRenderedPageBreak/>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89C607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bCs/>
          <w:sz w:val="24"/>
          <w:szCs w:val="24"/>
        </w:rPr>
        <w:t xml:space="preserve">7.12. </w:t>
      </w:r>
      <w:r w:rsidRPr="00C8318F">
        <w:rPr>
          <w:rFonts w:ascii="Times New Roman" w:eastAsia="Calibri" w:hAnsi="Times New Roman" w:cs="Times New Roman"/>
          <w:sz w:val="24"/>
          <w:szCs w:val="24"/>
          <w:lang w:eastAsia="lt-LT"/>
        </w:rPr>
        <w:t>Pirkimo organizatorius</w:t>
      </w:r>
      <w:r w:rsidR="00C8318F" w:rsidRPr="00C8318F">
        <w:rPr>
          <w:rFonts w:ascii="Times New Roman" w:eastAsia="Calibri" w:hAnsi="Times New Roman" w:cs="Times New Roman"/>
          <w:sz w:val="24"/>
          <w:szCs w:val="24"/>
          <w:lang w:eastAsia="lt-LT"/>
        </w:rPr>
        <w:t xml:space="preserve"> </w:t>
      </w:r>
      <w:r w:rsidRPr="00C8318F">
        <w:rPr>
          <w:rFonts w:ascii="Times New Roman" w:eastAsia="Times New Roman" w:hAnsi="Times New Roman" w:cs="Times New Roman"/>
          <w:sz w:val="24"/>
          <w:szCs w:val="24"/>
          <w:lang w:eastAsia="lt-LT"/>
        </w:rPr>
        <w:t xml:space="preserve">suinteresuotiems dalyviams, ne vėliau kaip per </w:t>
      </w:r>
      <w:r w:rsidR="00B446BE" w:rsidRPr="00C8318F">
        <w:rPr>
          <w:rFonts w:ascii="Times New Roman" w:eastAsia="Times New Roman" w:hAnsi="Times New Roman" w:cs="Times New Roman"/>
          <w:sz w:val="24"/>
          <w:szCs w:val="24"/>
          <w:lang w:eastAsia="lt-LT"/>
        </w:rPr>
        <w:t>3</w:t>
      </w:r>
      <w:r w:rsidRPr="00C8318F">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C8318F">
          <w:rPr>
            <w:rFonts w:ascii="Times New Roman" w:eastAsia="Times New Roman" w:hAnsi="Times New Roman" w:cs="Times New Roman"/>
            <w:sz w:val="24"/>
            <w:szCs w:val="24"/>
            <w:lang w:eastAsia="lt-LT"/>
          </w:rPr>
          <w:t>VPĮ 58 straipsnio 2 dalyje</w:t>
        </w:r>
      </w:hyperlink>
      <w:r w:rsidRPr="00C8318F">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w:t>
      </w:r>
      <w:r w:rsidRPr="001432C6">
        <w:rPr>
          <w:rFonts w:ascii="Times New Roman" w:eastAsia="Times New Roman" w:hAnsi="Times New Roman" w:cs="Times New Roman"/>
          <w:sz w:val="24"/>
          <w:szCs w:val="24"/>
          <w:lang w:eastAsia="lt-LT"/>
        </w:rPr>
        <w:t>,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5CEDEB82" w14:textId="722DCB02"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C8318F">
        <w:rPr>
          <w:rFonts w:ascii="Times New Roman" w:hAnsi="Times New Roman"/>
          <w:sz w:val="24"/>
          <w:szCs w:val="24"/>
        </w:rPr>
        <w:t xml:space="preserve">viršija perkančiosios organizacijos pirkimo objekto </w:t>
      </w:r>
      <w:r w:rsidR="003731B5" w:rsidRPr="00C8318F">
        <w:rPr>
          <w:rFonts w:ascii="Times New Roman" w:hAnsi="Times New Roman"/>
          <w:sz w:val="24"/>
          <w:szCs w:val="24"/>
        </w:rPr>
        <w:t xml:space="preserve">ar jo </w:t>
      </w:r>
      <w:r w:rsidRPr="00C8318F">
        <w:rPr>
          <w:rFonts w:ascii="Times New Roman" w:hAnsi="Times New Roman"/>
          <w:sz w:val="24"/>
          <w:szCs w:val="24"/>
        </w:rPr>
        <w:t>daliai suplanuotas skirtas lėšas, numatytas pirkimo sąlygų 2.3 punkte;</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C8318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8.1. </w:t>
      </w:r>
      <w:r w:rsidRPr="00C8318F">
        <w:rPr>
          <w:rFonts w:ascii="Times New Roman" w:eastAsia="Times New Roman" w:hAnsi="Times New Roman" w:cs="Times New Roman"/>
          <w:sz w:val="24"/>
          <w:szCs w:val="24"/>
          <w:lang w:eastAsia="lt-LT"/>
        </w:rPr>
        <w:t>Sutarties sudarymo atidėjimo terminas netaikomas.</w:t>
      </w:r>
    </w:p>
    <w:p w14:paraId="2C657E5B" w14:textId="0EC7C9F5" w:rsidR="00BE483C" w:rsidRPr="00C8318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C8318F">
        <w:rPr>
          <w:rFonts w:ascii="Times New Roman" w:eastAsia="Times New Roman" w:hAnsi="Times New Roman" w:cs="Times New Roman"/>
          <w:sz w:val="24"/>
          <w:szCs w:val="24"/>
          <w:lang w:eastAsia="lt-LT"/>
        </w:rPr>
        <w:t xml:space="preserve">8.2. </w:t>
      </w:r>
      <w:r w:rsidR="00BE483C" w:rsidRPr="00C8318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C8318F"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C8318F">
        <w:rPr>
          <w:rFonts w:ascii="Times New Roman" w:eastAsia="Times New Roman" w:hAnsi="Times New Roman" w:cs="Times New Roman"/>
          <w:sz w:val="24"/>
          <w:szCs w:val="24"/>
          <w:lang w:eastAsia="lt-LT"/>
        </w:rPr>
        <w:t xml:space="preserve">8.3. </w:t>
      </w:r>
      <w:r w:rsidR="00B446BE" w:rsidRPr="00C8318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C8318F">
        <w:rPr>
          <w:rFonts w:ascii="Times New Roman" w:eastAsia="Times New Roman" w:hAnsi="Times New Roman" w:cs="Times New Roman"/>
          <w:sz w:val="24"/>
          <w:szCs w:val="24"/>
          <w:lang w:eastAsia="lt-LT"/>
        </w:rPr>
        <w:t>8.4. Tiekėjas, kuris</w:t>
      </w:r>
      <w:r w:rsidRPr="001432C6">
        <w:rPr>
          <w:rFonts w:ascii="Times New Roman" w:eastAsia="Times New Roman" w:hAnsi="Times New Roman" w:cs="Times New Roman"/>
          <w:sz w:val="24"/>
          <w:szCs w:val="24"/>
          <w:lang w:eastAsia="lt-LT"/>
        </w:rPr>
        <w:t xml:space="preserve">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05E62B50" w:rsidR="005047F1" w:rsidRPr="00C8318F"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w:t>
      </w:r>
      <w:r w:rsidRPr="00C8318F">
        <w:rPr>
          <w:rFonts w:ascii="Times New Roman" w:eastAsiaTheme="minorEastAsia" w:hAnsi="Times New Roman" w:cs="Times New Roman"/>
          <w:sz w:val="24"/>
          <w:szCs w:val="24"/>
          <w:lang w:eastAsia="lt-LT"/>
        </w:rPr>
        <w:t xml:space="preserve">pateikiamas pirkimo sąlygų </w:t>
      </w:r>
      <w:r w:rsidR="007553AC" w:rsidRPr="00C8318F">
        <w:rPr>
          <w:rFonts w:ascii="Times New Roman" w:eastAsiaTheme="minorEastAsia" w:hAnsi="Times New Roman" w:cs="Times New Roman"/>
          <w:sz w:val="24"/>
          <w:szCs w:val="24"/>
          <w:lang w:eastAsia="lt-LT"/>
        </w:rPr>
        <w:t xml:space="preserve">3 </w:t>
      </w:r>
      <w:r w:rsidRPr="00C8318F">
        <w:rPr>
          <w:rFonts w:ascii="Times New Roman" w:eastAsiaTheme="minorEastAsia" w:hAnsi="Times New Roman" w:cs="Times New Roman"/>
          <w:sz w:val="24"/>
          <w:szCs w:val="24"/>
          <w:lang w:eastAsia="lt-LT"/>
        </w:rPr>
        <w:t>priede.</w:t>
      </w:r>
    </w:p>
    <w:p w14:paraId="665AB146" w14:textId="77777777" w:rsidR="005047F1" w:rsidRPr="00C8318F"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C8318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C8318F">
        <w:rPr>
          <w:rFonts w:ascii="Times New Roman" w:eastAsia="Arial Unicode MS" w:hAnsi="Times New Roman" w:cs="Times New Roman"/>
          <w:b/>
          <w:bCs/>
          <w:caps/>
          <w:spacing w:val="4"/>
          <w:sz w:val="24"/>
          <w:szCs w:val="24"/>
          <w:lang w:eastAsia="en-GB"/>
        </w:rPr>
        <w:lastRenderedPageBreak/>
        <w:t>PIRKIMO SĄLYGŲ PRIEDAI</w:t>
      </w:r>
    </w:p>
    <w:p w14:paraId="4B497222" w14:textId="77777777" w:rsidR="005047F1" w:rsidRPr="00C8318F"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1D384D9" w:rsidR="005047F1" w:rsidRPr="00C831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10.1. Techninė specifikacija – </w:t>
      </w:r>
      <w:r w:rsidR="007553AC" w:rsidRPr="00C8318F">
        <w:rPr>
          <w:rFonts w:ascii="Times New Roman" w:eastAsia="Arial Unicode MS" w:hAnsi="Times New Roman" w:cs="Times New Roman"/>
          <w:sz w:val="24"/>
          <w:szCs w:val="24"/>
          <w:lang w:eastAsia="en-GB"/>
        </w:rPr>
        <w:t>1 priedas.</w:t>
      </w:r>
    </w:p>
    <w:p w14:paraId="7F620992" w14:textId="06E1BB8E" w:rsidR="005047F1" w:rsidRPr="00C831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10.2. Pasiūlymo forma – </w:t>
      </w:r>
      <w:r w:rsidR="007553AC" w:rsidRPr="00C8318F">
        <w:rPr>
          <w:rFonts w:ascii="Times New Roman" w:eastAsia="Arial Unicode MS" w:hAnsi="Times New Roman" w:cs="Times New Roman"/>
          <w:sz w:val="24"/>
          <w:szCs w:val="24"/>
          <w:lang w:eastAsia="en-GB"/>
        </w:rPr>
        <w:t>2 priedas.</w:t>
      </w:r>
    </w:p>
    <w:p w14:paraId="6F162A49" w14:textId="678F30BF"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10.3. Sutarties projektas – </w:t>
      </w:r>
      <w:r w:rsidR="007553AC" w:rsidRPr="00C8318F">
        <w:rPr>
          <w:rFonts w:ascii="Times New Roman" w:eastAsia="Arial Unicode MS" w:hAnsi="Times New Roman" w:cs="Times New Roman"/>
          <w:sz w:val="24"/>
          <w:szCs w:val="24"/>
          <w:lang w:eastAsia="en-GB"/>
        </w:rPr>
        <w:t>3 priedas.</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5413A7FF"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C8318F">
        <w:rPr>
          <w:rFonts w:ascii="Times New Roman" w:eastAsia="Calibri" w:hAnsi="Times New Roman" w:cs="Times New Roman"/>
          <w:b/>
          <w:bCs/>
          <w:sz w:val="24"/>
          <w:szCs w:val="24"/>
          <w:lang w:eastAsia="lt-LT"/>
        </w:rPr>
        <w:lastRenderedPageBreak/>
        <w:t>Pirkimo sąlygų</w:t>
      </w:r>
      <w:r w:rsidR="00B72DAC" w:rsidRPr="00C8318F">
        <w:rPr>
          <w:rFonts w:ascii="Times New Roman" w:eastAsia="Calibri" w:hAnsi="Times New Roman" w:cs="Times New Roman"/>
          <w:b/>
          <w:bCs/>
          <w:sz w:val="24"/>
          <w:szCs w:val="24"/>
          <w:lang w:eastAsia="lt-LT"/>
        </w:rPr>
        <w:t xml:space="preserve"> </w:t>
      </w:r>
      <w:r w:rsidR="004666BF" w:rsidRPr="00C8318F">
        <w:rPr>
          <w:rFonts w:ascii="Times New Roman" w:eastAsia="Calibri" w:hAnsi="Times New Roman" w:cs="Times New Roman"/>
          <w:b/>
          <w:bCs/>
          <w:sz w:val="24"/>
          <w:szCs w:val="24"/>
          <w:lang w:eastAsia="lt-LT"/>
        </w:rPr>
        <w:t>1 pried</w:t>
      </w:r>
      <w:r w:rsidR="00F850D2" w:rsidRPr="00C8318F">
        <w:rPr>
          <w:rFonts w:ascii="Times New Roman" w:eastAsia="Calibri" w:hAnsi="Times New Roman" w:cs="Times New Roman"/>
          <w:b/>
          <w:bCs/>
          <w:sz w:val="24"/>
          <w:szCs w:val="24"/>
          <w:lang w:eastAsia="lt-LT"/>
        </w:rPr>
        <w:t>as</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4F2693C9"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2" w:name="_Hlk14939711"/>
      <w:r w:rsidRPr="001432C6">
        <w:rPr>
          <w:rFonts w:ascii="Times New Roman" w:eastAsia="Calibri" w:hAnsi="Times New Roman" w:cs="Times New Roman"/>
          <w:b/>
          <w:caps/>
          <w:sz w:val="24"/>
          <w:szCs w:val="24"/>
        </w:rPr>
        <w:t>techninė specifikacija</w:t>
      </w:r>
      <w:bookmarkStart w:id="3" w:name="__DdeLink__990_4154601558"/>
      <w:bookmarkStart w:id="4" w:name="_Hlk27052662"/>
      <w:bookmarkEnd w:id="3"/>
    </w:p>
    <w:p w14:paraId="7257EF66" w14:textId="77777777" w:rsidR="005047F1" w:rsidRDefault="005047F1" w:rsidP="00B72DAC">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39F18AB0" w14:textId="77777777" w:rsidR="00B72DAC" w:rsidRDefault="00B72DAC" w:rsidP="00B72DAC">
      <w:pPr>
        <w:spacing w:after="0" w:line="276" w:lineRule="auto"/>
        <w:jc w:val="center"/>
        <w:rPr>
          <w:rFonts w:ascii="Times New Roman" w:eastAsia="Calibri" w:hAnsi="Times New Roman" w:cs="Times New Roman"/>
          <w:iCs/>
          <w:sz w:val="24"/>
          <w:szCs w:val="24"/>
          <w:lang w:eastAsia="lt-LT"/>
        </w:rPr>
      </w:pPr>
    </w:p>
    <w:p w14:paraId="40C69401" w14:textId="77777777" w:rsidR="00741BC6" w:rsidRPr="002A6F79" w:rsidRDefault="00741BC6" w:rsidP="00741BC6">
      <w:pPr>
        <w:spacing w:after="0" w:line="276" w:lineRule="auto"/>
        <w:ind w:firstLine="720"/>
        <w:jc w:val="both"/>
        <w:rPr>
          <w:rFonts w:ascii="Times New Roman" w:eastAsia="Calibri" w:hAnsi="Times New Roman" w:cs="Times New Roman"/>
          <w:sz w:val="24"/>
          <w:szCs w:val="24"/>
        </w:rPr>
      </w:pPr>
      <w:r w:rsidRPr="005F4D0E">
        <w:rPr>
          <w:rFonts w:ascii="Times New Roman" w:eastAsia="Calibri" w:hAnsi="Times New Roman" w:cs="Times New Roman"/>
          <w:sz w:val="24"/>
          <w:szCs w:val="24"/>
        </w:rPr>
        <w:t>Jeigu techninėje užduotyje ir jos prieduose pateiktos konkrečios (</w:t>
      </w:r>
      <w:r w:rsidRPr="005F4D0E">
        <w:rPr>
          <w:rFonts w:ascii="Times New Roman" w:eastAsia="Calibri" w:hAnsi="Times New Roman" w:cs="Times New Roman"/>
          <w:i/>
          <w:iCs/>
          <w:sz w:val="24"/>
          <w:szCs w:val="24"/>
        </w:rPr>
        <w:t>t. y. šalia nenurodytas žodis „arba lygiavertis“)</w:t>
      </w:r>
      <w:r w:rsidRPr="005F4D0E">
        <w:rPr>
          <w:rFonts w:ascii="Times New Roman" w:eastAsia="Calibri" w:hAnsi="Times New Roman" w:cs="Times New Roman"/>
          <w:sz w:val="24"/>
          <w:szCs w:val="24"/>
        </w:rPr>
        <w:t xml:space="preserve"> nuorodos į standartus ir (ar) technologijas, ir (ar) prekės</w:t>
      </w:r>
      <w:r w:rsidRPr="002A6F79">
        <w:rPr>
          <w:rFonts w:ascii="Times New Roman" w:eastAsia="Calibri" w:hAnsi="Times New Roman" w:cs="Times New Roman"/>
          <w:sz w:val="24"/>
          <w:szCs w:val="24"/>
        </w:rPr>
        <w:t xml:space="preserve"> ženklus, ir (ar) gamintojus, ir (ar) modelius, ir (ar) medžiagas, ir (ar) metodikas ir pan., tai jos yra tik rekomendacinio pobūdžio, todėl į standartai ir (ar) technologijos, ir (ar) prekės ženklai, ir (ar) gamintojai, ir (ar) modeliai, ir (ar) medžiagos, ir (ar) metodikos ir pan. gali būti pakeistos lygiavertėmis. Techninėje užduotyje nurodyti konkretūs dydžiai, išmatavimai, kiekiai bei patalpose numatomos veiklos, darbuotojų funkcijų aprašymai, darbo vietų skaičius patalpose, darbuotojų ir studentų kiekis, specialūs reikalavimai paviršiams, gaminiams ir pan. yra tik preliminarūs ir rekomendacinio pobūdžio. Darbų vykdymo teikimo metu galimas Perkančiosios organizacijos sutikimas įvairiems vykdytojo sprendimams, kurie bus pažangesni, geresni ar ekonomiškai naudingesni, nei nurodyti Techninėje užduotyje.</w:t>
      </w:r>
    </w:p>
    <w:p w14:paraId="066CAB8A" w14:textId="77777777" w:rsidR="00741BC6" w:rsidRPr="00B72DAC" w:rsidRDefault="00741BC6" w:rsidP="00741BC6">
      <w:pPr>
        <w:spacing w:after="0" w:line="276" w:lineRule="auto"/>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5" w:name="_Hlk27394514"/>
      <w:bookmarkEnd w:id="2"/>
      <w:bookmarkEnd w:id="4"/>
      <w:r>
        <w:rPr>
          <w:rFonts w:ascii="Times New Roman" w:eastAsia="Calibri" w:hAnsi="Times New Roman" w:cs="Times New Roman"/>
          <w:sz w:val="24"/>
          <w:szCs w:val="24"/>
          <w:lang w:eastAsia="lt-LT"/>
        </w:rPr>
        <w:br w:type="page"/>
      </w:r>
    </w:p>
    <w:p w14:paraId="0F9D6F54" w14:textId="544C61BE"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C8318F">
        <w:rPr>
          <w:rFonts w:ascii="Times New Roman" w:eastAsia="Calibri" w:hAnsi="Times New Roman" w:cs="Times New Roman"/>
          <w:b/>
          <w:bCs/>
          <w:sz w:val="24"/>
          <w:szCs w:val="24"/>
          <w:lang w:eastAsia="lt-LT"/>
        </w:rPr>
        <w:lastRenderedPageBreak/>
        <w:t>Pirkimo sąlygų</w:t>
      </w:r>
      <w:r w:rsidR="00B72DAC" w:rsidRPr="00C8318F">
        <w:rPr>
          <w:rFonts w:ascii="Times New Roman" w:eastAsia="Calibri" w:hAnsi="Times New Roman" w:cs="Times New Roman"/>
          <w:b/>
          <w:bCs/>
          <w:sz w:val="24"/>
          <w:szCs w:val="24"/>
          <w:lang w:eastAsia="lt-LT"/>
        </w:rPr>
        <w:t xml:space="preserve"> </w:t>
      </w:r>
      <w:r w:rsidR="004666BF" w:rsidRPr="00C8318F">
        <w:rPr>
          <w:rFonts w:ascii="Times New Roman" w:eastAsia="Calibri" w:hAnsi="Times New Roman" w:cs="Times New Roman"/>
          <w:b/>
          <w:bCs/>
          <w:sz w:val="24"/>
          <w:szCs w:val="24"/>
          <w:lang w:eastAsia="lt-LT"/>
        </w:rPr>
        <w:t>2 pried</w:t>
      </w:r>
      <w:r w:rsidR="00F850D2" w:rsidRPr="00C8318F">
        <w:rPr>
          <w:rFonts w:ascii="Times New Roman" w:eastAsia="Calibri" w:hAnsi="Times New Roman" w:cs="Times New Roman"/>
          <w:b/>
          <w:bCs/>
          <w:sz w:val="24"/>
          <w:szCs w:val="24"/>
          <w:lang w:eastAsia="lt-LT"/>
        </w:rPr>
        <w:t>as</w:t>
      </w:r>
    </w:p>
    <w:bookmarkEnd w:id="5"/>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66A6ED00" w:rsidR="005047F1" w:rsidRPr="001432C6" w:rsidRDefault="00C8318F"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600F05">
        <w:rPr>
          <w:rFonts w:ascii="Times New Roman" w:hAnsi="Times New Roman" w:cs="Times New Roman"/>
          <w:b/>
          <w:bCs/>
          <w:sz w:val="24"/>
          <w:szCs w:val="24"/>
        </w:rPr>
        <w:t>KONDICIONAVIMO SIS</w:t>
      </w:r>
      <w:r w:rsidR="00E86BD4">
        <w:rPr>
          <w:rFonts w:ascii="Times New Roman" w:hAnsi="Times New Roman" w:cs="Times New Roman"/>
          <w:b/>
          <w:bCs/>
          <w:sz w:val="24"/>
          <w:szCs w:val="24"/>
        </w:rPr>
        <w:t>T</w:t>
      </w:r>
      <w:r w:rsidRPr="00600F05">
        <w:rPr>
          <w:rFonts w:ascii="Times New Roman" w:hAnsi="Times New Roman" w:cs="Times New Roman"/>
          <w:b/>
          <w:bCs/>
          <w:sz w:val="24"/>
          <w:szCs w:val="24"/>
        </w:rPr>
        <w:t>EMŲ ĮRENGIMO</w:t>
      </w:r>
      <w:r w:rsidR="005047F1" w:rsidRPr="001432C6">
        <w:rPr>
          <w:rFonts w:ascii="Times New Roman" w:eastAsia="Calibri" w:hAnsi="Times New Roman" w:cs="Times New Roman"/>
          <w:b/>
          <w:caps/>
          <w:sz w:val="24"/>
          <w:szCs w:val="24"/>
        </w:rPr>
        <w:t xml:space="preserve">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305D0E">
      <w:pPr>
        <w:spacing w:after="0"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C8318F">
        <w:rPr>
          <w:rFonts w:ascii="Times New Roman" w:eastAsiaTheme="minorEastAsia" w:hAnsi="Times New Roman" w:cs="Times New Roman"/>
          <w:i/>
          <w:sz w:val="20"/>
          <w:szCs w:val="20"/>
          <w:lang w:eastAsia="lt-LT"/>
        </w:rPr>
        <w:t xml:space="preserve">kaip </w:t>
      </w:r>
      <w:r w:rsidR="00B446BE" w:rsidRPr="00C8318F">
        <w:rPr>
          <w:rFonts w:ascii="Times New Roman" w:eastAsiaTheme="minorEastAsia" w:hAnsi="Times New Roman" w:cs="Times New Roman"/>
          <w:i/>
          <w:sz w:val="20"/>
          <w:szCs w:val="20"/>
          <w:lang w:eastAsia="lt-LT"/>
        </w:rPr>
        <w:t>3</w:t>
      </w:r>
      <w:r w:rsidRPr="00C8318F">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305D0E" w:rsidRDefault="005047F1" w:rsidP="00305D0E">
      <w:pPr>
        <w:spacing w:after="0" w:line="240" w:lineRule="auto"/>
        <w:jc w:val="both"/>
        <w:rPr>
          <w:rFonts w:ascii="Times New Roman" w:eastAsiaTheme="minorEastAsia" w:hAnsi="Times New Roman" w:cs="Times New Roman"/>
          <w:iCs/>
          <w:sz w:val="24"/>
          <w:szCs w:val="24"/>
          <w:lang w:eastAsia="lt-LT"/>
        </w:rPr>
      </w:pPr>
    </w:p>
    <w:p w14:paraId="58528D7B" w14:textId="3F10997E" w:rsidR="005047F1" w:rsidRPr="00C8318F" w:rsidRDefault="005047F1" w:rsidP="00305D0E">
      <w:pPr>
        <w:pStyle w:val="ListParagraph"/>
        <w:numPr>
          <w:ilvl w:val="0"/>
          <w:numId w:val="5"/>
        </w:numPr>
        <w:spacing w:after="0" w:line="276" w:lineRule="auto"/>
        <w:ind w:left="714" w:hanging="357"/>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r w:rsidR="00C8318F">
        <w:rPr>
          <w:rFonts w:ascii="Times New Roman" w:eastAsia="Times New Roman" w:hAnsi="Times New Roman" w:cs="Times New Roman"/>
          <w:b/>
          <w:bCs/>
          <w:sz w:val="24"/>
          <w:szCs w:val="24"/>
          <w:lang w:eastAsia="lt-LT"/>
        </w:rPr>
        <w:t>:</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992"/>
        <w:gridCol w:w="2127"/>
        <w:gridCol w:w="1275"/>
        <w:gridCol w:w="2127"/>
      </w:tblGrid>
      <w:tr w:rsidR="00305D0E" w:rsidRPr="00305D0E" w14:paraId="6C67151E" w14:textId="3782AF1F" w:rsidTr="00305D0E">
        <w:trPr>
          <w:trHeight w:val="900"/>
        </w:trPr>
        <w:tc>
          <w:tcPr>
            <w:tcW w:w="2689" w:type="dxa"/>
            <w:shd w:val="clear" w:color="auto" w:fill="F2F2F2" w:themeFill="background1" w:themeFillShade="F2"/>
            <w:vAlign w:val="center"/>
          </w:tcPr>
          <w:p w14:paraId="4667171E" w14:textId="3DE51B76" w:rsidR="00305D0E" w:rsidRPr="00305D0E" w:rsidRDefault="00305D0E" w:rsidP="00305D0E">
            <w:pPr>
              <w:spacing w:after="0" w:line="240" w:lineRule="auto"/>
              <w:jc w:val="center"/>
              <w:rPr>
                <w:rFonts w:ascii="Times New Roman" w:eastAsia="Calibri" w:hAnsi="Times New Roman" w:cs="Times New Roman"/>
                <w:b/>
                <w:sz w:val="24"/>
                <w:szCs w:val="24"/>
              </w:rPr>
            </w:pPr>
            <w:r w:rsidRPr="00305D0E">
              <w:rPr>
                <w:rFonts w:ascii="Times New Roman" w:eastAsia="Times New Roman" w:hAnsi="Times New Roman" w:cs="Times New Roman"/>
                <w:b/>
                <w:sz w:val="24"/>
                <w:szCs w:val="24"/>
              </w:rPr>
              <w:t>Pirkimo objekto pavadinimas</w:t>
            </w:r>
          </w:p>
        </w:tc>
        <w:tc>
          <w:tcPr>
            <w:tcW w:w="1134" w:type="dxa"/>
            <w:shd w:val="clear" w:color="auto" w:fill="F2F2F2" w:themeFill="background1" w:themeFillShade="F2"/>
            <w:vAlign w:val="center"/>
            <w:hideMark/>
          </w:tcPr>
          <w:p w14:paraId="30BB293A" w14:textId="2FB17876" w:rsidR="00305D0E" w:rsidRPr="00305D0E" w:rsidRDefault="00305D0E" w:rsidP="00305D0E">
            <w:pPr>
              <w:spacing w:after="0" w:line="240" w:lineRule="auto"/>
              <w:jc w:val="center"/>
              <w:rPr>
                <w:rFonts w:ascii="Times New Roman" w:eastAsia="Times New Roman" w:hAnsi="Times New Roman" w:cs="Times New Roman"/>
                <w:b/>
                <w:sz w:val="24"/>
                <w:szCs w:val="24"/>
              </w:rPr>
            </w:pPr>
            <w:r w:rsidRPr="00305D0E">
              <w:rPr>
                <w:rFonts w:ascii="Times New Roman" w:eastAsia="Calibri" w:hAnsi="Times New Roman" w:cs="Times New Roman"/>
                <w:b/>
                <w:sz w:val="24"/>
                <w:szCs w:val="24"/>
              </w:rPr>
              <w:t>Mato vnt.</w:t>
            </w:r>
          </w:p>
        </w:tc>
        <w:tc>
          <w:tcPr>
            <w:tcW w:w="992" w:type="dxa"/>
            <w:shd w:val="clear" w:color="auto" w:fill="F2F2F2" w:themeFill="background1" w:themeFillShade="F2"/>
            <w:vAlign w:val="center"/>
            <w:hideMark/>
          </w:tcPr>
          <w:p w14:paraId="1729692B" w14:textId="77777777" w:rsidR="00305D0E" w:rsidRPr="00305D0E" w:rsidRDefault="00305D0E" w:rsidP="00305D0E">
            <w:pPr>
              <w:spacing w:after="0" w:line="240" w:lineRule="auto"/>
              <w:jc w:val="center"/>
              <w:rPr>
                <w:rFonts w:ascii="Times New Roman" w:eastAsia="Calibri" w:hAnsi="Times New Roman" w:cs="Times New Roman"/>
                <w:b/>
                <w:sz w:val="24"/>
                <w:szCs w:val="24"/>
                <w:lang w:eastAsia="lt-LT"/>
              </w:rPr>
            </w:pPr>
            <w:r w:rsidRPr="00305D0E">
              <w:rPr>
                <w:rFonts w:ascii="Times New Roman" w:eastAsia="Calibri" w:hAnsi="Times New Roman" w:cs="Times New Roman"/>
                <w:b/>
                <w:sz w:val="24"/>
                <w:szCs w:val="24"/>
                <w:lang w:eastAsia="lt-LT"/>
              </w:rPr>
              <w:t>Kiekis</w:t>
            </w:r>
          </w:p>
        </w:tc>
        <w:tc>
          <w:tcPr>
            <w:tcW w:w="2127" w:type="dxa"/>
            <w:shd w:val="clear" w:color="auto" w:fill="F2F2F2" w:themeFill="background1" w:themeFillShade="F2"/>
            <w:vAlign w:val="center"/>
          </w:tcPr>
          <w:p w14:paraId="3A0BA934" w14:textId="7CB5C874"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Calibri" w:hAnsi="Times New Roman" w:cs="Times New Roman"/>
                <w:b/>
                <w:sz w:val="24"/>
                <w:szCs w:val="24"/>
              </w:rPr>
              <w:t>Bendra pasiūlymo kaina, eurais be PVM</w:t>
            </w:r>
          </w:p>
        </w:tc>
        <w:tc>
          <w:tcPr>
            <w:tcW w:w="1275" w:type="dxa"/>
            <w:shd w:val="clear" w:color="auto" w:fill="F2F2F2" w:themeFill="background1" w:themeFillShade="F2"/>
            <w:vAlign w:val="center"/>
          </w:tcPr>
          <w:p w14:paraId="3F4F4F05" w14:textId="2314AD2E"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Calibri" w:hAnsi="Times New Roman" w:cs="Times New Roman"/>
                <w:b/>
                <w:sz w:val="24"/>
                <w:szCs w:val="24"/>
              </w:rPr>
              <w:t>PVM suma (skaičiais)</w:t>
            </w:r>
          </w:p>
        </w:tc>
        <w:tc>
          <w:tcPr>
            <w:tcW w:w="2127" w:type="dxa"/>
            <w:shd w:val="clear" w:color="auto" w:fill="F2F2F2" w:themeFill="background1" w:themeFillShade="F2"/>
            <w:vAlign w:val="center"/>
          </w:tcPr>
          <w:p w14:paraId="2B84FC99" w14:textId="4F6D9F94"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Times New Roman" w:hAnsi="Times New Roman" w:cs="Times New Roman"/>
                <w:b/>
                <w:sz w:val="24"/>
                <w:szCs w:val="24"/>
              </w:rPr>
              <w:t>Bendra pasiūlymo kaina eurais su PVM</w:t>
            </w:r>
          </w:p>
        </w:tc>
      </w:tr>
      <w:tr w:rsidR="00305D0E" w:rsidRPr="00305D0E" w14:paraId="32B5877C" w14:textId="77777777" w:rsidTr="00305D0E">
        <w:trPr>
          <w:trHeight w:val="284"/>
        </w:trPr>
        <w:tc>
          <w:tcPr>
            <w:tcW w:w="2689" w:type="dxa"/>
            <w:shd w:val="clear" w:color="auto" w:fill="F2F2F2" w:themeFill="background1" w:themeFillShade="F2"/>
            <w:vAlign w:val="center"/>
          </w:tcPr>
          <w:p w14:paraId="3166061C" w14:textId="195B4859" w:rsidR="00305D0E" w:rsidRPr="00305D0E" w:rsidRDefault="00305D0E" w:rsidP="00305D0E">
            <w:pPr>
              <w:spacing w:after="0" w:line="240" w:lineRule="auto"/>
              <w:jc w:val="center"/>
              <w:rPr>
                <w:rFonts w:ascii="Times New Roman" w:eastAsia="Calibri" w:hAnsi="Times New Roman" w:cs="Times New Roman"/>
                <w:b/>
                <w:i/>
                <w:iCs/>
                <w:sz w:val="24"/>
                <w:szCs w:val="24"/>
              </w:rPr>
            </w:pPr>
            <w:r w:rsidRPr="00305D0E">
              <w:rPr>
                <w:rFonts w:ascii="Times New Roman" w:eastAsia="Times New Roman" w:hAnsi="Times New Roman" w:cs="Times New Roman"/>
                <w:b/>
                <w:i/>
                <w:iCs/>
                <w:sz w:val="24"/>
                <w:szCs w:val="24"/>
              </w:rPr>
              <w:t>1</w:t>
            </w:r>
          </w:p>
        </w:tc>
        <w:tc>
          <w:tcPr>
            <w:tcW w:w="1134" w:type="dxa"/>
            <w:shd w:val="clear" w:color="auto" w:fill="F2F2F2" w:themeFill="background1" w:themeFillShade="F2"/>
            <w:vAlign w:val="center"/>
          </w:tcPr>
          <w:p w14:paraId="5AC0839F" w14:textId="12C52D42" w:rsidR="00305D0E" w:rsidRPr="00305D0E" w:rsidRDefault="00305D0E" w:rsidP="00305D0E">
            <w:pPr>
              <w:spacing w:after="0" w:line="240"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2</w:t>
            </w:r>
          </w:p>
        </w:tc>
        <w:tc>
          <w:tcPr>
            <w:tcW w:w="992" w:type="dxa"/>
            <w:shd w:val="clear" w:color="auto" w:fill="F2F2F2" w:themeFill="background1" w:themeFillShade="F2"/>
            <w:vAlign w:val="center"/>
          </w:tcPr>
          <w:p w14:paraId="2686456D" w14:textId="22CBC232" w:rsidR="00305D0E" w:rsidRPr="00305D0E" w:rsidRDefault="00305D0E" w:rsidP="00305D0E">
            <w:pPr>
              <w:spacing w:after="0" w:line="240" w:lineRule="auto"/>
              <w:jc w:val="center"/>
              <w:rPr>
                <w:rFonts w:ascii="Times New Roman" w:eastAsia="Calibri" w:hAnsi="Times New Roman" w:cs="Times New Roman"/>
                <w:b/>
                <w:i/>
                <w:iCs/>
                <w:sz w:val="24"/>
                <w:szCs w:val="24"/>
                <w:lang w:eastAsia="lt-LT"/>
              </w:rPr>
            </w:pPr>
            <w:r w:rsidRPr="00305D0E">
              <w:rPr>
                <w:rFonts w:ascii="Times New Roman" w:eastAsia="Calibri" w:hAnsi="Times New Roman" w:cs="Times New Roman"/>
                <w:b/>
                <w:i/>
                <w:iCs/>
                <w:sz w:val="24"/>
                <w:szCs w:val="24"/>
                <w:lang w:eastAsia="lt-LT"/>
              </w:rPr>
              <w:t>3</w:t>
            </w:r>
          </w:p>
        </w:tc>
        <w:tc>
          <w:tcPr>
            <w:tcW w:w="2127" w:type="dxa"/>
            <w:shd w:val="clear" w:color="auto" w:fill="F2F2F2" w:themeFill="background1" w:themeFillShade="F2"/>
            <w:vAlign w:val="center"/>
          </w:tcPr>
          <w:p w14:paraId="08223833" w14:textId="7DE5B90C" w:rsidR="00305D0E" w:rsidRPr="00305D0E" w:rsidRDefault="00305D0E" w:rsidP="00305D0E">
            <w:pPr>
              <w:spacing w:after="0" w:line="256"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4</w:t>
            </w:r>
          </w:p>
        </w:tc>
        <w:tc>
          <w:tcPr>
            <w:tcW w:w="1275" w:type="dxa"/>
            <w:shd w:val="clear" w:color="auto" w:fill="F2F2F2" w:themeFill="background1" w:themeFillShade="F2"/>
            <w:vAlign w:val="center"/>
          </w:tcPr>
          <w:p w14:paraId="23D2A896" w14:textId="70F90D19" w:rsidR="00305D0E" w:rsidRPr="00305D0E" w:rsidRDefault="00305D0E" w:rsidP="00305D0E">
            <w:pPr>
              <w:spacing w:after="0" w:line="256"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5</w:t>
            </w:r>
          </w:p>
        </w:tc>
        <w:tc>
          <w:tcPr>
            <w:tcW w:w="2127" w:type="dxa"/>
            <w:shd w:val="clear" w:color="auto" w:fill="F2F2F2" w:themeFill="background1" w:themeFillShade="F2"/>
            <w:vAlign w:val="center"/>
          </w:tcPr>
          <w:p w14:paraId="639A54D6" w14:textId="1D786F25" w:rsidR="00305D0E" w:rsidRPr="00305D0E" w:rsidRDefault="00305D0E" w:rsidP="00305D0E">
            <w:pPr>
              <w:spacing w:after="0" w:line="256" w:lineRule="auto"/>
              <w:jc w:val="center"/>
              <w:rPr>
                <w:rFonts w:ascii="Times New Roman" w:eastAsia="Times New Roman" w:hAnsi="Times New Roman" w:cs="Times New Roman"/>
                <w:b/>
                <w:i/>
                <w:iCs/>
                <w:sz w:val="24"/>
                <w:szCs w:val="24"/>
              </w:rPr>
            </w:pPr>
            <w:r w:rsidRPr="00305D0E">
              <w:rPr>
                <w:rFonts w:ascii="Times New Roman" w:eastAsia="Times New Roman" w:hAnsi="Times New Roman" w:cs="Times New Roman"/>
                <w:b/>
                <w:i/>
                <w:iCs/>
                <w:sz w:val="24"/>
                <w:szCs w:val="24"/>
              </w:rPr>
              <w:t>6</w:t>
            </w:r>
          </w:p>
        </w:tc>
      </w:tr>
      <w:tr w:rsidR="00305D0E" w:rsidRPr="00305D0E" w14:paraId="0FB37E16" w14:textId="16CAFBEB" w:rsidTr="00305D0E">
        <w:trPr>
          <w:trHeight w:val="600"/>
        </w:trPr>
        <w:tc>
          <w:tcPr>
            <w:tcW w:w="2689" w:type="dxa"/>
            <w:vAlign w:val="center"/>
          </w:tcPr>
          <w:p w14:paraId="1C5F6B0B" w14:textId="70FC57C7" w:rsidR="00305D0E" w:rsidRPr="00305D0E" w:rsidRDefault="00305D0E" w:rsidP="00305D0E">
            <w:pPr>
              <w:spacing w:after="0" w:line="240" w:lineRule="auto"/>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Kondicionavimo sistemų įrengimas</w:t>
            </w:r>
          </w:p>
        </w:tc>
        <w:tc>
          <w:tcPr>
            <w:tcW w:w="1134" w:type="dxa"/>
            <w:vAlign w:val="center"/>
          </w:tcPr>
          <w:p w14:paraId="3240E2D1" w14:textId="14AA66F0" w:rsidR="00305D0E" w:rsidRPr="00305D0E" w:rsidRDefault="00305D0E" w:rsidP="00305D0E">
            <w:pPr>
              <w:spacing w:after="0" w:line="240" w:lineRule="auto"/>
              <w:jc w:val="center"/>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Kompl.</w:t>
            </w:r>
          </w:p>
        </w:tc>
        <w:tc>
          <w:tcPr>
            <w:tcW w:w="992" w:type="dxa"/>
            <w:vAlign w:val="center"/>
          </w:tcPr>
          <w:p w14:paraId="7E4A313B" w14:textId="683BB4D7" w:rsidR="00305D0E" w:rsidRPr="00305D0E" w:rsidRDefault="00305D0E" w:rsidP="00305D0E">
            <w:pPr>
              <w:spacing w:after="0" w:line="240" w:lineRule="auto"/>
              <w:jc w:val="center"/>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1</w:t>
            </w:r>
          </w:p>
        </w:tc>
        <w:tc>
          <w:tcPr>
            <w:tcW w:w="2127" w:type="dxa"/>
            <w:vAlign w:val="center"/>
          </w:tcPr>
          <w:p w14:paraId="73654921" w14:textId="77777777" w:rsidR="00305D0E" w:rsidRPr="00305D0E" w:rsidRDefault="00305D0E" w:rsidP="00305D0E">
            <w:pPr>
              <w:spacing w:after="0" w:line="240" w:lineRule="auto"/>
              <w:jc w:val="center"/>
              <w:rPr>
                <w:rFonts w:ascii="Times New Roman" w:eastAsia="Calibri" w:hAnsi="Times New Roman" w:cs="Times New Roman"/>
                <w:bCs/>
                <w:sz w:val="24"/>
                <w:szCs w:val="24"/>
              </w:rPr>
            </w:pPr>
          </w:p>
        </w:tc>
        <w:tc>
          <w:tcPr>
            <w:tcW w:w="1275" w:type="dxa"/>
            <w:vAlign w:val="center"/>
          </w:tcPr>
          <w:p w14:paraId="2ED655A6" w14:textId="77777777" w:rsidR="00305D0E" w:rsidRPr="00305D0E" w:rsidRDefault="00305D0E" w:rsidP="00305D0E">
            <w:pPr>
              <w:spacing w:after="0" w:line="240" w:lineRule="auto"/>
              <w:jc w:val="center"/>
              <w:rPr>
                <w:rFonts w:ascii="Times New Roman" w:eastAsia="Calibri" w:hAnsi="Times New Roman" w:cs="Times New Roman"/>
                <w:bCs/>
                <w:sz w:val="24"/>
                <w:szCs w:val="24"/>
              </w:rPr>
            </w:pPr>
          </w:p>
        </w:tc>
        <w:tc>
          <w:tcPr>
            <w:tcW w:w="2127" w:type="dxa"/>
            <w:vAlign w:val="center"/>
          </w:tcPr>
          <w:p w14:paraId="042F1907" w14:textId="35DE5E59" w:rsidR="00305D0E" w:rsidRPr="00305D0E" w:rsidRDefault="00305D0E" w:rsidP="00305D0E">
            <w:pPr>
              <w:spacing w:after="0" w:line="240" w:lineRule="auto"/>
              <w:jc w:val="center"/>
              <w:rPr>
                <w:rFonts w:ascii="Times New Roman" w:eastAsia="Calibri" w:hAnsi="Times New Roman" w:cs="Times New Roman"/>
                <w:bCs/>
                <w:sz w:val="24"/>
                <w:szCs w:val="24"/>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7BDF54"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305D0E">
        <w:rPr>
          <w:rFonts w:ascii="Times New Roman" w:eastAsia="Calibri" w:hAnsi="Times New Roman" w:cs="Times New Roman"/>
          <w:i/>
        </w:rPr>
        <w:t>paliekant du skaitmenis po kablelio</w:t>
      </w:r>
      <w:r w:rsidR="00CB0E6F">
        <w:rPr>
          <w:rFonts w:ascii="Times New Roman" w:eastAsia="Calibri" w:hAnsi="Times New Roman" w:cs="Times New Roman"/>
          <w:i/>
        </w:rPr>
        <w:t>.</w:t>
      </w:r>
    </w:p>
    <w:p w14:paraId="20ECDE10" w14:textId="474441EF"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sidR="00CB0E6F">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sidR="00CB0E6F">
        <w:rPr>
          <w:rFonts w:ascii="Times New Roman" w:eastAsia="Calibri" w:hAnsi="Times New Roman" w:cs="Times New Roman"/>
          <w:i/>
        </w:rPr>
        <w:t xml:space="preserve"> </w:t>
      </w:r>
      <w:r w:rsidRPr="00CB0E6F">
        <w:rPr>
          <w:rFonts w:ascii="Times New Roman" w:eastAsia="Calibri" w:hAnsi="Times New Roman" w:cs="Times New Roman"/>
          <w:i/>
        </w:rPr>
        <w:t>______</w:t>
      </w:r>
      <w:r w:rsidR="00CB0E6F">
        <w:rPr>
          <w:rFonts w:ascii="Times New Roman" w:eastAsia="Calibri" w:hAnsi="Times New Roman" w:cs="Times New Roman"/>
          <w:i/>
        </w:rPr>
        <w:t>____</w:t>
      </w:r>
      <w:r w:rsidRPr="00CB0E6F">
        <w:rPr>
          <w:rFonts w:ascii="Times New Roman" w:eastAsia="Calibri" w:hAnsi="Times New Roman" w:cs="Times New Roman"/>
          <w:i/>
        </w:rPr>
        <w:t>_____</w:t>
      </w:r>
      <w:r w:rsidR="00CB0E6F">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r w:rsidR="00CB0E6F" w:rsidRPr="00CB0E6F">
        <w:rPr>
          <w:rFonts w:ascii="Times New Roman" w:eastAsia="Calibri" w:hAnsi="Times New Roman" w:cs="Times New Roman"/>
          <w:i/>
        </w:rPr>
        <w:t>.</w:t>
      </w:r>
    </w:p>
    <w:p w14:paraId="3A0FD312" w14:textId="709B8BDF"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sidR="00CB0E6F">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sidR="00CB0E6F">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sidR="00CB0E6F">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E3528C">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sidR="00CB0E6F">
        <w:rPr>
          <w:rFonts w:ascii="Times New Roman" w:eastAsia="Calibri" w:hAnsi="Times New Roman" w:cs="Times New Roman"/>
          <w:i/>
          <w:lang w:eastAsia="lt-LT"/>
        </w:rPr>
        <w:t>.</w:t>
      </w:r>
    </w:p>
    <w:p w14:paraId="337E45FC" w14:textId="77777777" w:rsidR="00305D0E" w:rsidRDefault="00305D0E" w:rsidP="00CB0E6F">
      <w:pPr>
        <w:tabs>
          <w:tab w:val="left" w:pos="720"/>
        </w:tabs>
        <w:spacing w:after="0" w:line="276" w:lineRule="auto"/>
        <w:contextualSpacing/>
        <w:jc w:val="both"/>
        <w:rPr>
          <w:rFonts w:ascii="Times New Roman" w:eastAsia="Calibri" w:hAnsi="Times New Roman" w:cs="Times New Roman"/>
          <w:i/>
          <w:lang w:eastAsia="lt-LT"/>
        </w:rPr>
      </w:pPr>
    </w:p>
    <w:p w14:paraId="4B372170" w14:textId="3FAB8E48"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69B95546" w:rsidR="005047F1" w:rsidRPr="001432C6" w:rsidRDefault="00CB0E6F"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6" w:name="_Hlk48135520"/>
      <w:r w:rsidR="0051346B">
        <w:rPr>
          <w:rFonts w:ascii="Times New Roman" w:eastAsia="Calibri" w:hAnsi="Times New Roman" w:cs="Times New Roman"/>
          <w:sz w:val="24"/>
          <w:szCs w:val="20"/>
          <w:lang w:eastAsia="lt-LT"/>
        </w:rPr>
        <w:t>.</w:t>
      </w:r>
    </w:p>
    <w:p w14:paraId="262B63D1" w14:textId="097D875F" w:rsidR="005047F1" w:rsidRPr="00B25977"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w:t>
      </w:r>
      <w:r w:rsidR="005047F1" w:rsidRPr="00B25977">
        <w:rPr>
          <w:rFonts w:ascii="Times New Roman" w:eastAsia="Calibri" w:hAnsi="Times New Roman" w:cs="Times New Roman"/>
          <w:sz w:val="24"/>
          <w:szCs w:val="20"/>
          <w:lang w:eastAsia="lt-LT"/>
        </w:rPr>
        <w:t xml:space="preserve">konkurso sąlygų </w:t>
      </w:r>
      <w:r w:rsidR="006E42E1" w:rsidRPr="00B25977">
        <w:rPr>
          <w:rFonts w:ascii="Times New Roman" w:eastAsia="Calibri" w:hAnsi="Times New Roman" w:cs="Times New Roman"/>
          <w:sz w:val="24"/>
          <w:szCs w:val="20"/>
          <w:lang w:eastAsia="lt-LT"/>
        </w:rPr>
        <w:t xml:space="preserve">1 </w:t>
      </w:r>
      <w:r w:rsidR="005047F1" w:rsidRPr="00B25977">
        <w:rPr>
          <w:rFonts w:ascii="Times New Roman" w:eastAsia="Calibri" w:hAnsi="Times New Roman" w:cs="Times New Roman"/>
          <w:sz w:val="24"/>
          <w:szCs w:val="20"/>
          <w:lang w:eastAsia="lt-LT"/>
        </w:rPr>
        <w:t>priede pateiktoje techninėje specifikacijoje nurodytus reikalavimus.</w:t>
      </w:r>
    </w:p>
    <w:p w14:paraId="606D082C" w14:textId="5359D624" w:rsidR="005047F1" w:rsidRPr="00B25977"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B25977">
        <w:rPr>
          <w:rFonts w:ascii="Times New Roman" w:eastAsia="Calibri" w:hAnsi="Times New Roman" w:cs="Times New Roman"/>
          <w:b/>
          <w:sz w:val="24"/>
          <w:szCs w:val="20"/>
          <w:u w:val="single"/>
          <w:lang w:eastAsia="lt-LT"/>
        </w:rPr>
        <w:t>Kartu su pasiūlymu pateikiame užpildytą žiniaraštį (įkainot</w:t>
      </w:r>
      <w:r w:rsidR="00B25977">
        <w:rPr>
          <w:rFonts w:ascii="Times New Roman" w:eastAsia="Calibri" w:hAnsi="Times New Roman" w:cs="Times New Roman"/>
          <w:b/>
          <w:sz w:val="24"/>
          <w:szCs w:val="20"/>
          <w:u w:val="single"/>
          <w:lang w:eastAsia="lt-LT"/>
        </w:rPr>
        <w:t>ų</w:t>
      </w:r>
      <w:r w:rsidRPr="00B25977">
        <w:rPr>
          <w:rFonts w:ascii="Times New Roman" w:eastAsia="Calibri" w:hAnsi="Times New Roman" w:cs="Times New Roman"/>
          <w:b/>
          <w:sz w:val="24"/>
          <w:szCs w:val="20"/>
          <w:u w:val="single"/>
          <w:lang w:eastAsia="lt-LT"/>
        </w:rPr>
        <w:t xml:space="preserve"> veiklų sąrašą), parengta pagal konkurso sąlygų </w:t>
      </w:r>
      <w:r w:rsidR="00B25977" w:rsidRPr="00B25977">
        <w:rPr>
          <w:rFonts w:ascii="Times New Roman" w:eastAsia="Calibri" w:hAnsi="Times New Roman" w:cs="Times New Roman"/>
          <w:b/>
          <w:sz w:val="24"/>
          <w:szCs w:val="20"/>
          <w:u w:val="single"/>
          <w:lang w:eastAsia="lt-LT"/>
        </w:rPr>
        <w:t xml:space="preserve">1 </w:t>
      </w:r>
      <w:r w:rsidRPr="00B25977">
        <w:rPr>
          <w:rFonts w:ascii="Times New Roman" w:eastAsia="Calibri" w:hAnsi="Times New Roman" w:cs="Times New Roman"/>
          <w:b/>
          <w:sz w:val="24"/>
          <w:szCs w:val="20"/>
          <w:u w:val="single"/>
          <w:lang w:eastAsia="lt-LT"/>
        </w:rPr>
        <w:t>priedą.</w:t>
      </w:r>
    </w:p>
    <w:bookmarkEnd w:id="6"/>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72F92CD1" w14:textId="7E847077" w:rsidR="00644C74" w:rsidRDefault="00644C74"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644C74">
        <w:rPr>
          <w:rFonts w:ascii="Times New Roman" w:eastAsia="Calibri" w:hAnsi="Times New Roman" w:cs="Times New Roman"/>
          <w:sz w:val="24"/>
          <w:szCs w:val="20"/>
          <w:lang w:eastAsia="lt-LT"/>
        </w:rPr>
        <w:t>Tiekėjas neturi VPĮ 46 str. 2 (1) nurodyto pašalinimo pagrindo.</w:t>
      </w:r>
    </w:p>
    <w:p w14:paraId="23497CDE" w14:textId="77777777" w:rsidR="00BD1620" w:rsidRPr="00644C74" w:rsidRDefault="00BD1620" w:rsidP="00BD1620">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BD1620" w:rsidRDefault="005047F1" w:rsidP="00BD1620">
      <w:pPr>
        <w:spacing w:after="0" w:line="276" w:lineRule="auto"/>
        <w:jc w:val="both"/>
        <w:rPr>
          <w:rFonts w:ascii="Times New Roman" w:hAnsi="Times New Roman" w:cs="Times New Roman"/>
          <w:sz w:val="24"/>
          <w:szCs w:val="24"/>
          <w:lang w:eastAsia="lt-LT"/>
        </w:rPr>
      </w:pPr>
    </w:p>
    <w:p w14:paraId="52D10691" w14:textId="240035E8" w:rsidR="005047F1" w:rsidRPr="00BD1620" w:rsidRDefault="005047F1" w:rsidP="00BD1620">
      <w:pPr>
        <w:pStyle w:val="ListParagraph"/>
        <w:numPr>
          <w:ilvl w:val="0"/>
          <w:numId w:val="5"/>
        </w:numPr>
        <w:spacing w:after="0" w:line="276" w:lineRule="auto"/>
        <w:jc w:val="both"/>
        <w:rPr>
          <w:rFonts w:ascii="Times New Roman" w:eastAsia="Times New Roman" w:hAnsi="Times New Roman" w:cs="Times New Roman"/>
          <w:b/>
          <w:bCs/>
          <w:sz w:val="24"/>
          <w:szCs w:val="24"/>
        </w:rPr>
      </w:pPr>
      <w:r w:rsidRPr="00BD1620">
        <w:rPr>
          <w:rFonts w:ascii="Times New Roman" w:eastAsia="Times New Roman" w:hAnsi="Times New Roman" w:cs="Times New Roman"/>
          <w:b/>
          <w:bCs/>
          <w:sz w:val="24"/>
          <w:szCs w:val="24"/>
        </w:rPr>
        <w:t xml:space="preserve">Pasiūlymas galioja </w:t>
      </w:r>
      <w:r w:rsidRPr="00BD1620">
        <w:rPr>
          <w:rFonts w:ascii="Times New Roman" w:eastAsia="Times New Roman" w:hAnsi="Times New Roman" w:cs="Times New Roman"/>
          <w:sz w:val="24"/>
          <w:szCs w:val="24"/>
        </w:rPr>
        <w:t>_________________________________</w:t>
      </w:r>
    </w:p>
    <w:p w14:paraId="7B4AF811" w14:textId="62603D06" w:rsidR="005C0E68" w:rsidRDefault="005047F1" w:rsidP="00BD1620">
      <w:pPr>
        <w:spacing w:after="0" w:line="276" w:lineRule="auto"/>
        <w:jc w:val="both"/>
        <w:rPr>
          <w:rFonts w:ascii="Times New Roman" w:eastAsia="Calibri" w:hAnsi="Times New Roman"/>
          <w:i/>
          <w:sz w:val="20"/>
          <w:lang w:eastAsia="lt-LT"/>
        </w:rPr>
      </w:pPr>
      <w:r w:rsidRPr="00BD1620">
        <w:rPr>
          <w:rFonts w:ascii="Times New Roman" w:eastAsia="Calibri" w:hAnsi="Times New Roman"/>
          <w:i/>
          <w:sz w:val="24"/>
          <w:szCs w:val="24"/>
          <w:lang w:eastAsia="lt-LT"/>
        </w:rPr>
        <w:t>(pasiū</w:t>
      </w:r>
      <w:r w:rsidRPr="001432C6">
        <w:rPr>
          <w:rFonts w:ascii="Times New Roman" w:eastAsia="Calibri" w:hAnsi="Times New Roman"/>
          <w:i/>
          <w:sz w:val="20"/>
          <w:lang w:eastAsia="lt-LT"/>
        </w:rPr>
        <w:t xml:space="preserve">lymas turi galioti ne trumpiau nei iki pirkimo </w:t>
      </w:r>
      <w:r w:rsidRPr="00BD1620">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34D2D610"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B45A2A">
        <w:rPr>
          <w:rFonts w:ascii="Times New Roman" w:eastAsia="Calibri" w:hAnsi="Times New Roman" w:cs="Times New Roman"/>
          <w:b/>
          <w:bCs/>
          <w:sz w:val="24"/>
          <w:szCs w:val="24"/>
          <w:lang w:eastAsia="lt-LT"/>
        </w:rPr>
        <w:lastRenderedPageBreak/>
        <w:t>Pirkimo sąlygų</w:t>
      </w:r>
      <w:r w:rsidR="005C0E68" w:rsidRPr="00B45A2A">
        <w:rPr>
          <w:rFonts w:ascii="Times New Roman" w:eastAsia="Calibri" w:hAnsi="Times New Roman" w:cs="Times New Roman"/>
          <w:b/>
          <w:bCs/>
          <w:sz w:val="24"/>
          <w:szCs w:val="24"/>
          <w:lang w:eastAsia="lt-LT"/>
        </w:rPr>
        <w:t xml:space="preserve"> </w:t>
      </w:r>
      <w:r w:rsidR="004666BF" w:rsidRPr="00B45A2A">
        <w:rPr>
          <w:rFonts w:ascii="Times New Roman" w:eastAsia="Calibri" w:hAnsi="Times New Roman" w:cs="Times New Roman"/>
          <w:b/>
          <w:bCs/>
          <w:sz w:val="24"/>
          <w:szCs w:val="24"/>
          <w:lang w:eastAsia="lt-LT"/>
        </w:rPr>
        <w:t>3 pried</w:t>
      </w:r>
      <w:r w:rsidR="00F850D2" w:rsidRPr="00B45A2A">
        <w:rPr>
          <w:rFonts w:ascii="Times New Roman" w:eastAsia="Calibri" w:hAnsi="Times New Roman" w:cs="Times New Roman"/>
          <w:b/>
          <w:bCs/>
          <w:sz w:val="24"/>
          <w:szCs w:val="24"/>
          <w:lang w:eastAsia="lt-LT"/>
        </w:rPr>
        <w:t>as</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C8318F">
      <w:footerReference w:type="default" r:id="rId18"/>
      <w:pgSz w:w="12240" w:h="15840"/>
      <w:pgMar w:top="1134" w:right="567" w:bottom="993"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E42E" w14:textId="77777777" w:rsidR="00D113F6" w:rsidRDefault="00D113F6">
      <w:pPr>
        <w:spacing w:after="0" w:line="240" w:lineRule="auto"/>
      </w:pPr>
      <w:r>
        <w:separator/>
      </w:r>
    </w:p>
  </w:endnote>
  <w:endnote w:type="continuationSeparator" w:id="0">
    <w:p w14:paraId="42865510" w14:textId="77777777" w:rsidR="00D113F6" w:rsidRDefault="00D113F6">
      <w:pPr>
        <w:spacing w:after="0" w:line="240" w:lineRule="auto"/>
      </w:pPr>
      <w:r>
        <w:continuationSeparator/>
      </w:r>
    </w:p>
  </w:endnote>
  <w:endnote w:type="continuationNotice" w:id="1">
    <w:p w14:paraId="29D84157" w14:textId="77777777" w:rsidR="00105907" w:rsidRDefault="00105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1AFB" w14:textId="77777777" w:rsidR="00D113F6" w:rsidRDefault="00D113F6">
      <w:pPr>
        <w:spacing w:after="0" w:line="240" w:lineRule="auto"/>
      </w:pPr>
      <w:r>
        <w:separator/>
      </w:r>
    </w:p>
  </w:footnote>
  <w:footnote w:type="continuationSeparator" w:id="0">
    <w:p w14:paraId="56AAE9C8" w14:textId="77777777" w:rsidR="00D113F6" w:rsidRDefault="00D113F6">
      <w:pPr>
        <w:spacing w:after="0" w:line="240" w:lineRule="auto"/>
      </w:pPr>
      <w:r>
        <w:continuationSeparator/>
      </w:r>
    </w:p>
  </w:footnote>
  <w:footnote w:type="continuationNotice" w:id="1">
    <w:p w14:paraId="20C1E3FA" w14:textId="77777777" w:rsidR="00105907" w:rsidRDefault="00105907">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xml:space="preserve">, patvirtintos Viešųjų pirkimų tarnybos direktoriaus 2022 m. gruodžio 30 d. įsakymu </w:t>
      </w:r>
      <w:proofErr w:type="spellStart"/>
      <w:r>
        <w:rPr>
          <w:rStyle w:val="Hyperlink"/>
          <w:rFonts w:ascii="Calibri" w:hAnsi="Calibri" w:cs="Calibri"/>
          <w:spacing w:val="2"/>
          <w:shd w:val="clear" w:color="auto" w:fill="FFFFFF"/>
        </w:rPr>
        <w:t>Nr</w:t>
      </w:r>
      <w:proofErr w:type="spellEnd"/>
      <w:r>
        <w:rPr>
          <w:rStyle w:val="Hyperlink"/>
          <w:rFonts w:ascii="Calibri" w:hAnsi="Calibri" w:cs="Calibri"/>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5210"/>
    <w:rsid w:val="00036F35"/>
    <w:rsid w:val="0004244B"/>
    <w:rsid w:val="00082D58"/>
    <w:rsid w:val="000B6AE0"/>
    <w:rsid w:val="000C25AE"/>
    <w:rsid w:val="000C5D50"/>
    <w:rsid w:val="000D215A"/>
    <w:rsid w:val="000E3BAE"/>
    <w:rsid w:val="000F4855"/>
    <w:rsid w:val="00105907"/>
    <w:rsid w:val="00116470"/>
    <w:rsid w:val="00132FE1"/>
    <w:rsid w:val="00133537"/>
    <w:rsid w:val="001432C6"/>
    <w:rsid w:val="001440AC"/>
    <w:rsid w:val="00154358"/>
    <w:rsid w:val="00172CDC"/>
    <w:rsid w:val="00175A13"/>
    <w:rsid w:val="00177FB8"/>
    <w:rsid w:val="00191116"/>
    <w:rsid w:val="00191A14"/>
    <w:rsid w:val="001A3780"/>
    <w:rsid w:val="001A542E"/>
    <w:rsid w:val="001B371D"/>
    <w:rsid w:val="001C5278"/>
    <w:rsid w:val="001C60F7"/>
    <w:rsid w:val="001C71F9"/>
    <w:rsid w:val="001D7C83"/>
    <w:rsid w:val="001F0B3F"/>
    <w:rsid w:val="0020040D"/>
    <w:rsid w:val="0022566A"/>
    <w:rsid w:val="00233B3A"/>
    <w:rsid w:val="002401F7"/>
    <w:rsid w:val="00244832"/>
    <w:rsid w:val="0025069B"/>
    <w:rsid w:val="00257DF5"/>
    <w:rsid w:val="0028141D"/>
    <w:rsid w:val="00296CBE"/>
    <w:rsid w:val="002C6E07"/>
    <w:rsid w:val="002E5C68"/>
    <w:rsid w:val="00305D0E"/>
    <w:rsid w:val="003165A0"/>
    <w:rsid w:val="003421EB"/>
    <w:rsid w:val="00342819"/>
    <w:rsid w:val="003731B5"/>
    <w:rsid w:val="0038714F"/>
    <w:rsid w:val="00393671"/>
    <w:rsid w:val="003A5049"/>
    <w:rsid w:val="003B7C1F"/>
    <w:rsid w:val="003C2AAC"/>
    <w:rsid w:val="003D048A"/>
    <w:rsid w:val="003D279D"/>
    <w:rsid w:val="003E7BF2"/>
    <w:rsid w:val="004666BF"/>
    <w:rsid w:val="00473D3C"/>
    <w:rsid w:val="004973B0"/>
    <w:rsid w:val="004A47DF"/>
    <w:rsid w:val="004B4089"/>
    <w:rsid w:val="004C7ED6"/>
    <w:rsid w:val="005047F1"/>
    <w:rsid w:val="00510A1D"/>
    <w:rsid w:val="00511B81"/>
    <w:rsid w:val="0051346B"/>
    <w:rsid w:val="00534A46"/>
    <w:rsid w:val="00545658"/>
    <w:rsid w:val="00546D8A"/>
    <w:rsid w:val="00554792"/>
    <w:rsid w:val="00557C47"/>
    <w:rsid w:val="0057133C"/>
    <w:rsid w:val="005A6DA4"/>
    <w:rsid w:val="005C0E68"/>
    <w:rsid w:val="005E43E7"/>
    <w:rsid w:val="005F4E55"/>
    <w:rsid w:val="00600F05"/>
    <w:rsid w:val="006143D5"/>
    <w:rsid w:val="00627C5F"/>
    <w:rsid w:val="00644C74"/>
    <w:rsid w:val="00652D1E"/>
    <w:rsid w:val="00663332"/>
    <w:rsid w:val="006947E7"/>
    <w:rsid w:val="006D24D1"/>
    <w:rsid w:val="006E1435"/>
    <w:rsid w:val="006E42E1"/>
    <w:rsid w:val="006F720E"/>
    <w:rsid w:val="00712B37"/>
    <w:rsid w:val="0072377F"/>
    <w:rsid w:val="00730E7C"/>
    <w:rsid w:val="00731507"/>
    <w:rsid w:val="00736726"/>
    <w:rsid w:val="00741BC6"/>
    <w:rsid w:val="00743CFA"/>
    <w:rsid w:val="0074630B"/>
    <w:rsid w:val="007553AC"/>
    <w:rsid w:val="007635FA"/>
    <w:rsid w:val="00775067"/>
    <w:rsid w:val="007A0322"/>
    <w:rsid w:val="007C1001"/>
    <w:rsid w:val="007D6A92"/>
    <w:rsid w:val="007F5471"/>
    <w:rsid w:val="00815000"/>
    <w:rsid w:val="00824C91"/>
    <w:rsid w:val="008323D8"/>
    <w:rsid w:val="00861978"/>
    <w:rsid w:val="00865453"/>
    <w:rsid w:val="0087170E"/>
    <w:rsid w:val="008720B7"/>
    <w:rsid w:val="008A781A"/>
    <w:rsid w:val="008E1FEC"/>
    <w:rsid w:val="008F1157"/>
    <w:rsid w:val="008F4CFE"/>
    <w:rsid w:val="00943F6E"/>
    <w:rsid w:val="00944B20"/>
    <w:rsid w:val="009523C9"/>
    <w:rsid w:val="0097726F"/>
    <w:rsid w:val="0098232E"/>
    <w:rsid w:val="00987B56"/>
    <w:rsid w:val="009A1119"/>
    <w:rsid w:val="009B0F56"/>
    <w:rsid w:val="009B711C"/>
    <w:rsid w:val="009E22E0"/>
    <w:rsid w:val="00A16F14"/>
    <w:rsid w:val="00A37E4F"/>
    <w:rsid w:val="00A60A6E"/>
    <w:rsid w:val="00A617CC"/>
    <w:rsid w:val="00A7540D"/>
    <w:rsid w:val="00A83EB9"/>
    <w:rsid w:val="00A871A1"/>
    <w:rsid w:val="00A87B83"/>
    <w:rsid w:val="00A93CC6"/>
    <w:rsid w:val="00AB3ACD"/>
    <w:rsid w:val="00AB6A46"/>
    <w:rsid w:val="00AC3780"/>
    <w:rsid w:val="00AE4898"/>
    <w:rsid w:val="00B2112B"/>
    <w:rsid w:val="00B25977"/>
    <w:rsid w:val="00B342DF"/>
    <w:rsid w:val="00B446BE"/>
    <w:rsid w:val="00B45A2A"/>
    <w:rsid w:val="00B62B88"/>
    <w:rsid w:val="00B72DAC"/>
    <w:rsid w:val="00B74DBD"/>
    <w:rsid w:val="00B90FD9"/>
    <w:rsid w:val="00BD1620"/>
    <w:rsid w:val="00BE2B95"/>
    <w:rsid w:val="00BE3197"/>
    <w:rsid w:val="00BE483C"/>
    <w:rsid w:val="00C03BE5"/>
    <w:rsid w:val="00C17F75"/>
    <w:rsid w:val="00C35DD3"/>
    <w:rsid w:val="00C41802"/>
    <w:rsid w:val="00C66CAC"/>
    <w:rsid w:val="00C8318F"/>
    <w:rsid w:val="00CA4444"/>
    <w:rsid w:val="00CB0E6F"/>
    <w:rsid w:val="00CE187F"/>
    <w:rsid w:val="00CF5B51"/>
    <w:rsid w:val="00D113F6"/>
    <w:rsid w:val="00D33AA4"/>
    <w:rsid w:val="00D41934"/>
    <w:rsid w:val="00D450F2"/>
    <w:rsid w:val="00D602F1"/>
    <w:rsid w:val="00D75A84"/>
    <w:rsid w:val="00D83C0F"/>
    <w:rsid w:val="00DA11E3"/>
    <w:rsid w:val="00DE3589"/>
    <w:rsid w:val="00E051C3"/>
    <w:rsid w:val="00E1692F"/>
    <w:rsid w:val="00E24C86"/>
    <w:rsid w:val="00E3528C"/>
    <w:rsid w:val="00E86BD4"/>
    <w:rsid w:val="00E86C5D"/>
    <w:rsid w:val="00E91AC2"/>
    <w:rsid w:val="00E93B87"/>
    <w:rsid w:val="00EA28C1"/>
    <w:rsid w:val="00EC6CFF"/>
    <w:rsid w:val="00ED1F61"/>
    <w:rsid w:val="00EE46F4"/>
    <w:rsid w:val="00EF15C6"/>
    <w:rsid w:val="00F155E0"/>
    <w:rsid w:val="00F277DC"/>
    <w:rsid w:val="00F36103"/>
    <w:rsid w:val="00F850D2"/>
    <w:rsid w:val="00FD5427"/>
    <w:rsid w:val="00FD554C"/>
    <w:rsid w:val="00FD588D"/>
    <w:rsid w:val="00FE434E"/>
    <w:rsid w:val="00FE70F6"/>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3A5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25790-2B5F-46FD-AAF9-BE1D4144FA7E}">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7ebcc18d-eb84-47e8-9d97-32489d412e8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24598</Words>
  <Characters>14021</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38542</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55</cp:revision>
  <dcterms:created xsi:type="dcterms:W3CDTF">2025-04-01T07:04:00Z</dcterms:created>
  <dcterms:modified xsi:type="dcterms:W3CDTF">2025-05-06T08:35:00Z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