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6CD432A5" w14:textId="77777777" w:rsidR="00151C3B" w:rsidRPr="0066094D"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eastAsia="en-US"/>
            </w:rPr>
          </w:pPr>
          <w:bookmarkStart w:id="3" w:name="_Hlk124767878"/>
          <w:r w:rsidRPr="0066094D">
            <w:rPr>
              <w:rFonts w:ascii="Arial" w:hAnsi="Arial" w:cs="Arial"/>
              <w:sz w:val="20"/>
              <w:lang w:eastAsia="en-US"/>
            </w:rPr>
            <w:t xml:space="preserve">Biudžetinė įstaiga, Vytauto Didžiojo a. 1, LT-39143  Pasvalys, tel.  </w:t>
          </w:r>
          <w:r w:rsidR="005600D8" w:rsidRPr="0066094D">
            <w:rPr>
              <w:rFonts w:ascii="Arial" w:hAnsi="Arial" w:cs="Arial"/>
              <w:sz w:val="20"/>
              <w:lang w:eastAsia="en-US"/>
            </w:rPr>
            <w:t>+370</w:t>
          </w:r>
          <w:r w:rsidRPr="0066094D">
            <w:rPr>
              <w:rFonts w:ascii="Arial" w:hAnsi="Arial" w:cs="Arial"/>
              <w:sz w:val="20"/>
              <w:lang w:eastAsia="en-US"/>
            </w:rPr>
            <w:t xml:space="preserve"> 451 54 133,   </w:t>
          </w:r>
        </w:p>
        <w:p w14:paraId="11815A0E" w14:textId="7A8F151E" w:rsidR="00E41D9B" w:rsidRPr="0066094D"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eastAsia="en-US"/>
            </w:rPr>
          </w:pPr>
          <w:r w:rsidRPr="0066094D">
            <w:rPr>
              <w:rFonts w:ascii="Arial" w:hAnsi="Arial" w:cs="Arial"/>
              <w:sz w:val="20"/>
              <w:lang w:eastAsia="en-US"/>
            </w:rPr>
            <w:t xml:space="preserve">el. p. </w:t>
          </w:r>
          <w:hyperlink r:id="rId12" w:history="1">
            <w:r w:rsidRPr="0066094D">
              <w:rPr>
                <w:rFonts w:ascii="Arial" w:hAnsi="Arial" w:cs="Arial"/>
                <w:sz w:val="20"/>
                <w:lang w:eastAsia="en-US"/>
              </w:rPr>
              <w:t>rastine@pasvalys.lt</w:t>
            </w:r>
          </w:hyperlink>
          <w:r w:rsidRPr="0066094D">
            <w:rPr>
              <w:rFonts w:ascii="Arial" w:hAnsi="Arial" w:cs="Arial"/>
              <w:sz w:val="20"/>
              <w:lang w:eastAsia="en-US"/>
            </w:rPr>
            <w:t xml:space="preserve">, </w:t>
          </w:r>
          <w:r w:rsidRPr="0066094D">
            <w:rPr>
              <w:rFonts w:ascii="Arial" w:hAnsi="Arial" w:cs="Arial"/>
              <w:color w:val="000000"/>
              <w:sz w:val="20"/>
              <w:lang w:eastAsia="en-US"/>
            </w:rPr>
            <w:t>el. pristatymo dėžutės adresas 188753657</w:t>
          </w:r>
        </w:p>
        <w:p w14:paraId="2A687738" w14:textId="77777777" w:rsidR="00E41D9B" w:rsidRPr="00151C3B"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r w:rsidRPr="0066094D">
            <w:rPr>
              <w:rFonts w:ascii="Arial" w:hAnsi="Arial" w:cs="Arial"/>
              <w:sz w:val="20"/>
              <w:lang w:eastAsia="en-US"/>
            </w:rPr>
            <w:t>Duomenys kaupiami ir saugomi Juridinių asmenų registre,  kodas</w:t>
          </w:r>
          <w:r w:rsidRPr="00151C3B">
            <w:rPr>
              <w:rFonts w:ascii="Arial" w:hAnsi="Arial" w:cs="Arial"/>
              <w:sz w:val="20"/>
              <w:lang w:val="x-none" w:eastAsia="en-US"/>
            </w:rPr>
            <w:t xml:space="preserve">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50374D6" w:rsidR="00E34F54" w:rsidRPr="00644025"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644025">
            <w:rPr>
              <w:rFonts w:ascii="Times New Roman" w:hAnsi="Times New Roman" w:cs="Times New Roman"/>
              <w:sz w:val="24"/>
              <w:szCs w:val="24"/>
              <w:lang w:eastAsia="en-US"/>
            </w:rPr>
            <w:t xml:space="preserve">Viešojo pirkimo komisijos </w:t>
          </w:r>
          <w:r w:rsidR="00ED6E66" w:rsidRPr="00644025">
            <w:rPr>
              <w:rFonts w:ascii="Times New Roman" w:hAnsi="Times New Roman" w:cs="Times New Roman"/>
              <w:sz w:val="24"/>
              <w:szCs w:val="24"/>
              <w:lang w:eastAsia="en-US"/>
            </w:rPr>
            <w:t>2025-</w:t>
          </w:r>
          <w:r w:rsidR="00644025" w:rsidRPr="00644025">
            <w:rPr>
              <w:rFonts w:ascii="Times New Roman" w:hAnsi="Times New Roman" w:cs="Times New Roman"/>
              <w:sz w:val="24"/>
              <w:szCs w:val="24"/>
              <w:lang w:eastAsia="en-US"/>
            </w:rPr>
            <w:t>0</w:t>
          </w:r>
          <w:r w:rsidR="00D41B11">
            <w:rPr>
              <w:rFonts w:ascii="Times New Roman" w:hAnsi="Times New Roman" w:cs="Times New Roman"/>
              <w:sz w:val="24"/>
              <w:szCs w:val="24"/>
              <w:lang w:eastAsia="en-US"/>
            </w:rPr>
            <w:t>5</w:t>
          </w:r>
          <w:r w:rsidR="00644025" w:rsidRPr="00644025">
            <w:rPr>
              <w:rFonts w:ascii="Times New Roman" w:hAnsi="Times New Roman" w:cs="Times New Roman"/>
              <w:sz w:val="24"/>
              <w:szCs w:val="24"/>
              <w:lang w:eastAsia="en-US"/>
            </w:rPr>
            <w:t>-</w:t>
          </w:r>
          <w:r w:rsidR="00703AF2">
            <w:rPr>
              <w:rFonts w:ascii="Times New Roman" w:hAnsi="Times New Roman" w:cs="Times New Roman"/>
              <w:sz w:val="24"/>
              <w:szCs w:val="24"/>
              <w:lang w:eastAsia="en-US"/>
            </w:rPr>
            <w:t>08</w:t>
          </w:r>
        </w:p>
        <w:p w14:paraId="4BB336B2" w14:textId="747F7BAF" w:rsidR="00E34F54" w:rsidRPr="00C174D5" w:rsidRDefault="00C55217" w:rsidP="00E3277E">
          <w:pPr>
            <w:spacing w:line="240" w:lineRule="auto"/>
            <w:ind w:left="4820" w:firstLine="30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644025">
            <w:rPr>
              <w:rFonts w:ascii="Times New Roman" w:hAnsi="Times New Roman" w:cs="Times New Roman"/>
              <w:sz w:val="24"/>
              <w:szCs w:val="24"/>
              <w:lang w:eastAsia="en-US"/>
            </w:rPr>
            <w:t>posėdžio protokolu Nr.1</w:t>
          </w:r>
          <w:r w:rsidR="00400663" w:rsidRPr="00644025">
            <w:rPr>
              <w:rFonts w:ascii="Times New Roman" w:hAnsi="Times New Roman" w:cs="Times New Roman"/>
              <w:sz w:val="24"/>
              <w:szCs w:val="24"/>
              <w:lang w:eastAsia="en-US"/>
            </w:rPr>
            <w:t>/VPS-</w:t>
          </w:r>
          <w:r w:rsidR="00703AF2">
            <w:rPr>
              <w:rFonts w:ascii="Times New Roman" w:hAnsi="Times New Roman" w:cs="Times New Roman"/>
              <w:sz w:val="24"/>
              <w:szCs w:val="24"/>
              <w:lang w:eastAsia="en-US"/>
            </w:rPr>
            <w:t>21</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BE329FC" w14:textId="77777777" w:rsidR="002553A7"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 xml:space="preserve">MAŽOS VERTĖS VIEŠOJO PIRKIMO </w:t>
          </w:r>
        </w:p>
        <w:p w14:paraId="16F40D21" w14:textId="26737B45" w:rsidR="00325DCC" w:rsidRPr="00C174D5" w:rsidRDefault="002553A7" w:rsidP="00503096">
          <w:pPr>
            <w:spacing w:after="120" w:line="240" w:lineRule="auto"/>
            <w:ind w:left="567" w:firstLine="0"/>
            <w:contextualSpacing/>
            <w:jc w:val="center"/>
            <w:rPr>
              <w:rFonts w:ascii="Times New Roman" w:hAnsi="Times New Roman" w:cs="Times New Roman"/>
              <w:b/>
              <w:bCs/>
              <w:sz w:val="32"/>
              <w:szCs w:val="32"/>
            </w:rPr>
          </w:pPr>
          <w:bookmarkStart w:id="5" w:name="_Hlk192838485"/>
          <w:r>
            <w:rPr>
              <w:rFonts w:ascii="Times New Roman" w:hAnsi="Times New Roman" w:cs="Times New Roman"/>
              <w:b/>
              <w:bCs/>
              <w:sz w:val="32"/>
              <w:szCs w:val="32"/>
            </w:rPr>
            <w:t>„</w:t>
          </w:r>
          <w:r w:rsidRPr="002553A7">
            <w:rPr>
              <w:rFonts w:ascii="Times New Roman" w:hAnsi="Times New Roman" w:cs="Times New Roman"/>
              <w:b/>
              <w:bCs/>
              <w:sz w:val="32"/>
              <w:szCs w:val="32"/>
            </w:rPr>
            <w:t>PASVALIO RAJ., PASVALIO APYL. SEN., KELIO PS-043 KAPITALINIO REMONTO DARBAI</w:t>
          </w:r>
          <w:bookmarkEnd w:id="5"/>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FDC1648" w14:textId="4010D367" w:rsidR="00C23645" w:rsidRPr="00C23645" w:rsidRDefault="00173FBA" w:rsidP="00C23645">
              <w:pPr>
                <w:pStyle w:val="Turinys1"/>
                <w:spacing w:line="360" w:lineRule="auto"/>
                <w:rPr>
                  <w:rFonts w:ascii="Times New Roman" w:hAnsi="Times New Roman" w:cs="Times New Roman"/>
                  <w:noProof/>
                  <w:kern w:val="2"/>
                  <w:sz w:val="24"/>
                  <w:szCs w:val="24"/>
                  <w14:ligatures w14:val="standardContextual"/>
                </w:rPr>
              </w:pPr>
              <w:r w:rsidRPr="00C23645">
                <w:rPr>
                  <w:rFonts w:ascii="Times New Roman" w:hAnsi="Times New Roman" w:cs="Times New Roman"/>
                  <w:sz w:val="24"/>
                  <w:szCs w:val="24"/>
                </w:rPr>
                <w:fldChar w:fldCharType="begin"/>
              </w:r>
              <w:r w:rsidRPr="00C23645">
                <w:rPr>
                  <w:rFonts w:ascii="Times New Roman" w:hAnsi="Times New Roman" w:cs="Times New Roman"/>
                  <w:sz w:val="24"/>
                  <w:szCs w:val="24"/>
                </w:rPr>
                <w:instrText xml:space="preserve"> TOC \o "1-3" \h \z \u </w:instrText>
              </w:r>
              <w:r w:rsidRPr="00C23645">
                <w:rPr>
                  <w:rFonts w:ascii="Times New Roman" w:hAnsi="Times New Roman" w:cs="Times New Roman"/>
                  <w:sz w:val="24"/>
                  <w:szCs w:val="24"/>
                </w:rPr>
                <w:fldChar w:fldCharType="separate"/>
              </w:r>
              <w:hyperlink w:anchor="_Toc192844260" w:history="1">
                <w:r w:rsidR="00C23645" w:rsidRPr="00C23645">
                  <w:rPr>
                    <w:rStyle w:val="Hipersaitas"/>
                    <w:rFonts w:ascii="Times New Roman" w:hAnsi="Times New Roman" w:cs="Times New Roman"/>
                    <w:noProof/>
                    <w:sz w:val="24"/>
                    <w:szCs w:val="24"/>
                  </w:rPr>
                  <w:t>1.</w:t>
                </w:r>
                <w:r w:rsidR="00C23645" w:rsidRPr="00C23645">
                  <w:rPr>
                    <w:rFonts w:ascii="Times New Roman" w:hAnsi="Times New Roman" w:cs="Times New Roman"/>
                    <w:noProof/>
                    <w:kern w:val="2"/>
                    <w:sz w:val="24"/>
                    <w:szCs w:val="24"/>
                    <w14:ligatures w14:val="standardContextual"/>
                  </w:rPr>
                  <w:tab/>
                </w:r>
                <w:r w:rsidR="00C23645" w:rsidRPr="00C23645">
                  <w:rPr>
                    <w:rStyle w:val="Hipersaitas"/>
                    <w:rFonts w:ascii="Times New Roman" w:hAnsi="Times New Roman" w:cs="Times New Roman"/>
                    <w:noProof/>
                    <w:sz w:val="24"/>
                    <w:szCs w:val="24"/>
                  </w:rPr>
                  <w:t>Bendra informacija</w:t>
                </w:r>
                <w:r w:rsidR="00C23645" w:rsidRPr="00C23645">
                  <w:rPr>
                    <w:rFonts w:ascii="Times New Roman" w:hAnsi="Times New Roman" w:cs="Times New Roman"/>
                    <w:noProof/>
                    <w:webHidden/>
                    <w:sz w:val="24"/>
                    <w:szCs w:val="24"/>
                  </w:rPr>
                  <w:tab/>
                </w:r>
                <w:r w:rsidR="00C23645" w:rsidRPr="00C23645">
                  <w:rPr>
                    <w:rFonts w:ascii="Times New Roman" w:hAnsi="Times New Roman" w:cs="Times New Roman"/>
                    <w:noProof/>
                    <w:webHidden/>
                    <w:sz w:val="24"/>
                    <w:szCs w:val="24"/>
                  </w:rPr>
                  <w:fldChar w:fldCharType="begin"/>
                </w:r>
                <w:r w:rsidR="00C23645" w:rsidRPr="00C23645">
                  <w:rPr>
                    <w:rFonts w:ascii="Times New Roman" w:hAnsi="Times New Roman" w:cs="Times New Roman"/>
                    <w:noProof/>
                    <w:webHidden/>
                    <w:sz w:val="24"/>
                    <w:szCs w:val="24"/>
                  </w:rPr>
                  <w:instrText xml:space="preserve"> PAGEREF _Toc192844260 \h </w:instrText>
                </w:r>
                <w:r w:rsidR="00C23645" w:rsidRPr="00C23645">
                  <w:rPr>
                    <w:rFonts w:ascii="Times New Roman" w:hAnsi="Times New Roman" w:cs="Times New Roman"/>
                    <w:noProof/>
                    <w:webHidden/>
                    <w:sz w:val="24"/>
                    <w:szCs w:val="24"/>
                  </w:rPr>
                </w:r>
                <w:r w:rsidR="00C23645"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2</w:t>
                </w:r>
                <w:r w:rsidR="00C23645" w:rsidRPr="00C23645">
                  <w:rPr>
                    <w:rFonts w:ascii="Times New Roman" w:hAnsi="Times New Roman" w:cs="Times New Roman"/>
                    <w:noProof/>
                    <w:webHidden/>
                    <w:sz w:val="24"/>
                    <w:szCs w:val="24"/>
                  </w:rPr>
                  <w:fldChar w:fldCharType="end"/>
                </w:r>
              </w:hyperlink>
            </w:p>
            <w:p w14:paraId="494FB52D" w14:textId="1335C01E"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1" w:history="1">
                <w:r w:rsidRPr="00C23645">
                  <w:rPr>
                    <w:rStyle w:val="Hipersaitas"/>
                    <w:rFonts w:ascii="Times New Roman" w:eastAsia="Calibri" w:hAnsi="Times New Roman" w:cs="Times New Roman"/>
                    <w:noProof/>
                    <w:sz w:val="24"/>
                    <w:szCs w:val="24"/>
                  </w:rPr>
                  <w:t>2.</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Pirkimo objektas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_Toc192844261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2</w:t>
                </w:r>
                <w:r w:rsidRPr="00C23645">
                  <w:rPr>
                    <w:rFonts w:ascii="Times New Roman" w:hAnsi="Times New Roman" w:cs="Times New Roman"/>
                    <w:noProof/>
                    <w:webHidden/>
                    <w:sz w:val="24"/>
                    <w:szCs w:val="24"/>
                  </w:rPr>
                  <w:fldChar w:fldCharType="end"/>
                </w:r>
              </w:hyperlink>
            </w:p>
            <w:p w14:paraId="11E66434" w14:textId="5F9EB2AA"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2" w:history="1">
                <w:r w:rsidRPr="00C23645">
                  <w:rPr>
                    <w:rStyle w:val="Hipersaitas"/>
                    <w:rFonts w:ascii="Times New Roman" w:eastAsia="Calibri" w:hAnsi="Times New Roman" w:cs="Times New Roman"/>
                    <w:noProof/>
                    <w:sz w:val="24"/>
                    <w:szCs w:val="24"/>
                  </w:rPr>
                  <w:t>3.</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_Toc192844262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E9EE519" w14:textId="13BD8FE8"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3" w:history="1">
                <w:r w:rsidRPr="00C23645">
                  <w:rPr>
                    <w:rStyle w:val="Hipersaitas"/>
                    <w:rFonts w:ascii="Times New Roman" w:eastAsia="Calibri" w:hAnsi="Times New Roman" w:cs="Times New Roman"/>
                    <w:noProof/>
                    <w:sz w:val="24"/>
                    <w:szCs w:val="24"/>
                  </w:rPr>
                  <w:t>4.</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Reikalavimai, susiję su nacionaliniu saugumu</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_Toc192844263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0C7D17D" w14:textId="25E1E3CE"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4" w:history="1">
                <w:r w:rsidRPr="00C23645">
                  <w:rPr>
                    <w:rStyle w:val="Hipersaitas"/>
                    <w:rFonts w:ascii="Times New Roman" w:eastAsia="Calibri" w:hAnsi="Times New Roman" w:cs="Times New Roman"/>
                    <w:noProof/>
                    <w:sz w:val="24"/>
                    <w:szCs w:val="24"/>
                  </w:rPr>
                  <w:t>5.</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Specialieji reikalavimai pasiūlymų rengimui ir pateikimui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_Toc192844264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3</w:t>
                </w:r>
                <w:r w:rsidRPr="00C23645">
                  <w:rPr>
                    <w:rFonts w:ascii="Times New Roman" w:hAnsi="Times New Roman" w:cs="Times New Roman"/>
                    <w:noProof/>
                    <w:webHidden/>
                    <w:sz w:val="24"/>
                    <w:szCs w:val="24"/>
                  </w:rPr>
                  <w:fldChar w:fldCharType="end"/>
                </w:r>
              </w:hyperlink>
            </w:p>
            <w:p w14:paraId="4CBC8758" w14:textId="1A8E8B79"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5" w:history="1">
                <w:r w:rsidRPr="00C23645">
                  <w:rPr>
                    <w:rStyle w:val="Hipersaitas"/>
                    <w:rFonts w:ascii="Times New Roman" w:hAnsi="Times New Roman" w:cs="Times New Roman"/>
                    <w:noProof/>
                    <w:sz w:val="24"/>
                    <w:szCs w:val="24"/>
                  </w:rPr>
                  <w:t>6. Pasiūlymo galiojimo užtikrinimas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_Toc192844265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77A11A20" w14:textId="67CF7F21"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6" w:history="1">
                <w:r w:rsidRPr="00C23645">
                  <w:rPr>
                    <w:rStyle w:val="Hipersaitas"/>
                    <w:rFonts w:ascii="Times New Roman" w:hAnsi="Times New Roman" w:cs="Times New Roman"/>
                    <w:noProof/>
                    <w:sz w:val="24"/>
                    <w:szCs w:val="24"/>
                  </w:rPr>
                  <w:t>7.</w:t>
                </w:r>
                <w:r w:rsidRPr="00C23645">
                  <w:rPr>
                    <w:rFonts w:ascii="Times New Roman" w:hAnsi="Times New Roman" w:cs="Times New Roman"/>
                    <w:noProof/>
                    <w:kern w:val="2"/>
                    <w:sz w:val="24"/>
                    <w:szCs w:val="24"/>
                    <w14:ligatures w14:val="standardContextual"/>
                  </w:rPr>
                  <w:tab/>
                </w:r>
                <w:r w:rsidRPr="00C23645">
                  <w:rPr>
                    <w:rStyle w:val="Hipersaitas"/>
                    <w:rFonts w:ascii="Times New Roman" w:hAnsi="Times New Roman" w:cs="Times New Roman"/>
                    <w:noProof/>
                    <w:sz w:val="24"/>
                    <w:szCs w:val="24"/>
                  </w:rPr>
                  <w:t>Pasiūlymų vertinimas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_Toc192844266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7A7431B0" w14:textId="5289BC23" w:rsidR="00C23645" w:rsidRPr="00C23645" w:rsidRDefault="00C23645" w:rsidP="00C23645">
              <w:pPr>
                <w:pStyle w:val="Turinys1"/>
                <w:spacing w:line="360" w:lineRule="auto"/>
                <w:rPr>
                  <w:rFonts w:ascii="Times New Roman" w:hAnsi="Times New Roman" w:cs="Times New Roman"/>
                  <w:noProof/>
                  <w:kern w:val="2"/>
                  <w:sz w:val="24"/>
                  <w:szCs w:val="24"/>
                  <w14:ligatures w14:val="standardContextual"/>
                </w:rPr>
              </w:pPr>
              <w:hyperlink w:anchor="_Toc192844267" w:history="1">
                <w:r w:rsidRPr="00C23645">
                  <w:rPr>
                    <w:rStyle w:val="Hipersaitas"/>
                    <w:rFonts w:ascii="Times New Roman" w:hAnsi="Times New Roman" w:cs="Times New Roman"/>
                    <w:noProof/>
                    <w:sz w:val="24"/>
                    <w:szCs w:val="24"/>
                  </w:rPr>
                  <w:t>8. Sutarties sudarymas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_Toc192844267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4</w:t>
                </w:r>
                <w:r w:rsidRPr="00C23645">
                  <w:rPr>
                    <w:rFonts w:ascii="Times New Roman" w:hAnsi="Times New Roman" w:cs="Times New Roman"/>
                    <w:noProof/>
                    <w:webHidden/>
                    <w:sz w:val="24"/>
                    <w:szCs w:val="24"/>
                  </w:rPr>
                  <w:fldChar w:fldCharType="end"/>
                </w:r>
              </w:hyperlink>
            </w:p>
            <w:p w14:paraId="56A314B6" w14:textId="03DF4EF8"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68" w:history="1">
                <w:r w:rsidRPr="00C23645">
                  <w:rPr>
                    <w:rStyle w:val="Hipersaitas"/>
                    <w:rFonts w:ascii="Times New Roman" w:hAnsi="Times New Roman" w:cs="Times New Roman"/>
                    <w:noProof/>
                    <w:sz w:val="24"/>
                    <w:szCs w:val="24"/>
                  </w:rPr>
                  <w:t>Pirkimo sąlygų 1 priedas „Tiekėjų pašalinimo pagrindai“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_Toc192844268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5</w:t>
                </w:r>
                <w:r w:rsidRPr="00C23645">
                  <w:rPr>
                    <w:rFonts w:ascii="Times New Roman" w:hAnsi="Times New Roman" w:cs="Times New Roman"/>
                    <w:noProof/>
                    <w:webHidden/>
                    <w:sz w:val="24"/>
                    <w:szCs w:val="24"/>
                  </w:rPr>
                  <w:fldChar w:fldCharType="end"/>
                </w:r>
              </w:hyperlink>
            </w:p>
            <w:p w14:paraId="495E79FC" w14:textId="032DCD7E"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69" w:history="1">
                <w:r w:rsidRPr="00C23645">
                  <w:rPr>
                    <w:rStyle w:val="Hipersaitas"/>
                    <w:rFonts w:ascii="Times New Roman" w:hAnsi="Times New Roman" w:cs="Times New Roman"/>
                    <w:noProof/>
                    <w:sz w:val="24"/>
                    <w:szCs w:val="24"/>
                  </w:rPr>
                  <w:t>Pirkimo sąlygų 2 priedas „Tiekėjų kvalifikacijos reikalavimai ir</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_Toc192844269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6</w:t>
                </w:r>
                <w:r w:rsidRPr="00C23645">
                  <w:rPr>
                    <w:rFonts w:ascii="Times New Roman" w:hAnsi="Times New Roman" w:cs="Times New Roman"/>
                    <w:noProof/>
                    <w:webHidden/>
                    <w:sz w:val="24"/>
                    <w:szCs w:val="24"/>
                  </w:rPr>
                  <w:fldChar w:fldCharType="end"/>
                </w:r>
              </w:hyperlink>
            </w:p>
            <w:p w14:paraId="487A99A7" w14:textId="545A5C66"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0" w:history="1">
                <w:r w:rsidRPr="00C23645">
                  <w:rPr>
                    <w:rStyle w:val="Hipersaitas"/>
                    <w:rFonts w:ascii="Times New Roman" w:hAnsi="Times New Roman" w:cs="Times New Roman"/>
                    <w:noProof/>
                    <w:sz w:val="24"/>
                    <w:szCs w:val="24"/>
                  </w:rPr>
                  <w:t>reikalaujami kokybės bei aplinkos apsaugos vadybos sistemų standartai“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_Toc192844270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6</w:t>
                </w:r>
                <w:r w:rsidRPr="00C23645">
                  <w:rPr>
                    <w:rFonts w:ascii="Times New Roman" w:hAnsi="Times New Roman" w:cs="Times New Roman"/>
                    <w:noProof/>
                    <w:webHidden/>
                    <w:sz w:val="24"/>
                    <w:szCs w:val="24"/>
                  </w:rPr>
                  <w:fldChar w:fldCharType="end"/>
                </w:r>
              </w:hyperlink>
            </w:p>
            <w:p w14:paraId="22658518" w14:textId="437A18C1"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1" w:history="1">
                <w:r w:rsidRPr="00C23645">
                  <w:rPr>
                    <w:rStyle w:val="Hipersaitas"/>
                    <w:rFonts w:ascii="Times New Roman" w:hAnsi="Times New Roman" w:cs="Times New Roman"/>
                    <w:noProof/>
                    <w:sz w:val="24"/>
                    <w:szCs w:val="24"/>
                  </w:rPr>
                  <w:t>Pirkimo sąlygų 3 priedas „Reikalavimų tiekėjui atitikties deklaracija“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_Toc192844271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9</w:t>
                </w:r>
                <w:r w:rsidRPr="00C23645">
                  <w:rPr>
                    <w:rFonts w:ascii="Times New Roman" w:hAnsi="Times New Roman" w:cs="Times New Roman"/>
                    <w:noProof/>
                    <w:webHidden/>
                    <w:sz w:val="24"/>
                    <w:szCs w:val="24"/>
                  </w:rPr>
                  <w:fldChar w:fldCharType="end"/>
                </w:r>
              </w:hyperlink>
            </w:p>
            <w:p w14:paraId="2BAFB300" w14:textId="45A66001"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2" w:history="1">
                <w:r w:rsidRPr="00C23645">
                  <w:rPr>
                    <w:rStyle w:val="Hipersaitas"/>
                    <w:rFonts w:ascii="Times New Roman" w:hAnsi="Times New Roman" w:cs="Times New Roman"/>
                    <w:noProof/>
                    <w:sz w:val="24"/>
                    <w:szCs w:val="24"/>
                  </w:rPr>
                  <w:t>Pirkimo sąlygų 4 priedas „Techninė specifikacija“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_Toc192844272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10</w:t>
                </w:r>
                <w:r w:rsidRPr="00C23645">
                  <w:rPr>
                    <w:rFonts w:ascii="Times New Roman" w:hAnsi="Times New Roman" w:cs="Times New Roman"/>
                    <w:noProof/>
                    <w:webHidden/>
                    <w:sz w:val="24"/>
                    <w:szCs w:val="24"/>
                  </w:rPr>
                  <w:fldChar w:fldCharType="end"/>
                </w:r>
              </w:hyperlink>
            </w:p>
            <w:p w14:paraId="0E72D335" w14:textId="42922ACF"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3" w:history="1">
                <w:r w:rsidRPr="00C23645">
                  <w:rPr>
                    <w:rStyle w:val="Hipersaitas"/>
                    <w:rFonts w:ascii="Times New Roman" w:hAnsi="Times New Roman" w:cs="Times New Roman"/>
                    <w:noProof/>
                    <w:sz w:val="24"/>
                    <w:szCs w:val="24"/>
                  </w:rPr>
                  <w:t>Pirkimo sąlygų 5 priedas „Sąnaudų kiekių žiniaraštis“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_Toc192844273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11</w:t>
                </w:r>
                <w:r w:rsidRPr="00C23645">
                  <w:rPr>
                    <w:rFonts w:ascii="Times New Roman" w:hAnsi="Times New Roman" w:cs="Times New Roman"/>
                    <w:noProof/>
                    <w:webHidden/>
                    <w:sz w:val="24"/>
                    <w:szCs w:val="24"/>
                  </w:rPr>
                  <w:fldChar w:fldCharType="end"/>
                </w:r>
              </w:hyperlink>
            </w:p>
            <w:p w14:paraId="661D4150" w14:textId="774729D4"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4" w:history="1">
                <w:r w:rsidRPr="00C23645">
                  <w:rPr>
                    <w:rStyle w:val="Hipersaitas"/>
                    <w:rFonts w:ascii="Times New Roman" w:hAnsi="Times New Roman" w:cs="Times New Roman"/>
                    <w:noProof/>
                    <w:sz w:val="24"/>
                    <w:szCs w:val="24"/>
                  </w:rPr>
                  <w:t>Pirkimo sąlygų 6 priedas „Pasiūlymo forma“</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_Toc192844274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12</w:t>
                </w:r>
                <w:r w:rsidRPr="00C23645">
                  <w:rPr>
                    <w:rFonts w:ascii="Times New Roman" w:hAnsi="Times New Roman" w:cs="Times New Roman"/>
                    <w:noProof/>
                    <w:webHidden/>
                    <w:sz w:val="24"/>
                    <w:szCs w:val="24"/>
                  </w:rPr>
                  <w:fldChar w:fldCharType="end"/>
                </w:r>
              </w:hyperlink>
            </w:p>
            <w:p w14:paraId="0B5F8896" w14:textId="279F6BF1"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5" w:history="1">
                <w:r w:rsidRPr="00C23645">
                  <w:rPr>
                    <w:rStyle w:val="Hipersaitas"/>
                    <w:rFonts w:ascii="Times New Roman" w:hAnsi="Times New Roman" w:cs="Times New Roman"/>
                    <w:noProof/>
                    <w:sz w:val="24"/>
                    <w:szCs w:val="24"/>
                  </w:rPr>
                  <w:t>Pirkimo sąlygų 7 priedas „Pasiūlymų vertinimo kriterijai ir sąlygos“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_Toc192844275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14</w:t>
                </w:r>
                <w:r w:rsidRPr="00C23645">
                  <w:rPr>
                    <w:rFonts w:ascii="Times New Roman" w:hAnsi="Times New Roman" w:cs="Times New Roman"/>
                    <w:noProof/>
                    <w:webHidden/>
                    <w:sz w:val="24"/>
                    <w:szCs w:val="24"/>
                  </w:rPr>
                  <w:fldChar w:fldCharType="end"/>
                </w:r>
              </w:hyperlink>
            </w:p>
            <w:p w14:paraId="6B0792E5" w14:textId="30A1263A"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6" w:history="1">
                <w:r w:rsidRPr="00C23645">
                  <w:rPr>
                    <w:rStyle w:val="Hipersaitas"/>
                    <w:rFonts w:ascii="Times New Roman" w:hAnsi="Times New Roman" w:cs="Times New Roman"/>
                    <w:noProof/>
                    <w:sz w:val="24"/>
                    <w:szCs w:val="24"/>
                  </w:rPr>
                  <w:t>Pirkimo sąlygų 8 priedas „Sutarties projektas“</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_Toc192844276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15</w:t>
                </w:r>
                <w:r w:rsidRPr="00C23645">
                  <w:rPr>
                    <w:rFonts w:ascii="Times New Roman" w:hAnsi="Times New Roman" w:cs="Times New Roman"/>
                    <w:noProof/>
                    <w:webHidden/>
                    <w:sz w:val="24"/>
                    <w:szCs w:val="24"/>
                  </w:rPr>
                  <w:fldChar w:fldCharType="end"/>
                </w:r>
              </w:hyperlink>
            </w:p>
            <w:p w14:paraId="1C9B4212" w14:textId="6ABBF8D5" w:rsidR="00C23645" w:rsidRPr="00C23645" w:rsidRDefault="00C23645" w:rsidP="00C23645">
              <w:pPr>
                <w:pStyle w:val="Turinys2"/>
                <w:spacing w:line="360" w:lineRule="auto"/>
                <w:rPr>
                  <w:rFonts w:ascii="Times New Roman" w:hAnsi="Times New Roman" w:cs="Times New Roman"/>
                  <w:noProof/>
                  <w:kern w:val="2"/>
                  <w:sz w:val="24"/>
                  <w:szCs w:val="24"/>
                  <w14:ligatures w14:val="standardContextual"/>
                </w:rPr>
              </w:pPr>
              <w:hyperlink w:anchor="_Toc192844277" w:history="1">
                <w:r w:rsidRPr="00C23645">
                  <w:rPr>
                    <w:rStyle w:val="Hipersaitas"/>
                    <w:rFonts w:ascii="Times New Roman" w:hAnsi="Times New Roman" w:cs="Times New Roman"/>
                    <w:noProof/>
                    <w:sz w:val="24"/>
                    <w:szCs w:val="24"/>
                  </w:rPr>
                  <w:t>Pirkimo sąlygų 9 priedas „Terminai“</w:t>
                </w:r>
                <w:r w:rsidRPr="00C23645">
                  <w:rPr>
                    <w:rFonts w:ascii="Times New Roman" w:hAnsi="Times New Roman" w:cs="Times New Roman"/>
                    <w:noProof/>
                    <w:webHidden/>
                    <w:sz w:val="24"/>
                    <w:szCs w:val="24"/>
                  </w:rPr>
                  <w:tab/>
                </w:r>
                <w:r w:rsidRPr="00C23645">
                  <w:rPr>
                    <w:rFonts w:ascii="Times New Roman" w:hAnsi="Times New Roman" w:cs="Times New Roman"/>
                    <w:noProof/>
                    <w:webHidden/>
                    <w:sz w:val="24"/>
                    <w:szCs w:val="24"/>
                  </w:rPr>
                  <w:fldChar w:fldCharType="begin"/>
                </w:r>
                <w:r w:rsidRPr="00C23645">
                  <w:rPr>
                    <w:rFonts w:ascii="Times New Roman" w:hAnsi="Times New Roman" w:cs="Times New Roman"/>
                    <w:noProof/>
                    <w:webHidden/>
                    <w:sz w:val="24"/>
                    <w:szCs w:val="24"/>
                  </w:rPr>
                  <w:instrText xml:space="preserve"> PAGEREF _Toc192844277 \h </w:instrText>
                </w:r>
                <w:r w:rsidRPr="00C23645">
                  <w:rPr>
                    <w:rFonts w:ascii="Times New Roman" w:hAnsi="Times New Roman" w:cs="Times New Roman"/>
                    <w:noProof/>
                    <w:webHidden/>
                    <w:sz w:val="24"/>
                    <w:szCs w:val="24"/>
                  </w:rPr>
                </w:r>
                <w:r w:rsidRPr="00C23645">
                  <w:rPr>
                    <w:rFonts w:ascii="Times New Roman" w:hAnsi="Times New Roman" w:cs="Times New Roman"/>
                    <w:noProof/>
                    <w:webHidden/>
                    <w:sz w:val="24"/>
                    <w:szCs w:val="24"/>
                  </w:rPr>
                  <w:fldChar w:fldCharType="separate"/>
                </w:r>
                <w:r w:rsidR="00EC306B">
                  <w:rPr>
                    <w:rFonts w:ascii="Times New Roman" w:hAnsi="Times New Roman" w:cs="Times New Roman"/>
                    <w:noProof/>
                    <w:webHidden/>
                    <w:sz w:val="24"/>
                    <w:szCs w:val="24"/>
                  </w:rPr>
                  <w:t>21</w:t>
                </w:r>
                <w:r w:rsidRPr="00C23645">
                  <w:rPr>
                    <w:rFonts w:ascii="Times New Roman" w:hAnsi="Times New Roman" w:cs="Times New Roman"/>
                    <w:noProof/>
                    <w:webHidden/>
                    <w:sz w:val="24"/>
                    <w:szCs w:val="24"/>
                  </w:rPr>
                  <w:fldChar w:fldCharType="end"/>
                </w:r>
              </w:hyperlink>
            </w:p>
            <w:p w14:paraId="7ACF4EEF" w14:textId="0B426F27" w:rsidR="00173FBA" w:rsidRPr="00C174D5" w:rsidRDefault="00173FBA" w:rsidP="00C23645">
              <w:pPr>
                <w:spacing w:line="360" w:lineRule="auto"/>
                <w:rPr>
                  <w:rFonts w:ascii="Times New Roman" w:hAnsi="Times New Roman" w:cs="Times New Roman"/>
                </w:rPr>
              </w:pPr>
              <w:r w:rsidRPr="00C23645">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2844260"/>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50031C81" w:rsidR="00E34F54" w:rsidRPr="00D05500" w:rsidRDefault="002902C1"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 xml:space="preserve">1.1. </w:t>
      </w:r>
      <w:r w:rsidR="00E34F54" w:rsidRPr="00D05500">
        <w:rPr>
          <w:rFonts w:ascii="Times New Roman" w:hAnsi="Times New Roman" w:cs="Times New Roman"/>
          <w:b/>
          <w:bCs/>
          <w:sz w:val="24"/>
          <w:szCs w:val="24"/>
        </w:rPr>
        <w:t xml:space="preserve">Perkančioji organizacija – </w:t>
      </w:r>
      <w:bookmarkStart w:id="15" w:name="_Hlk162537667"/>
      <w:r w:rsidR="00E34F54" w:rsidRPr="00D05500">
        <w:rPr>
          <w:rFonts w:ascii="Times New Roman" w:hAnsi="Times New Roman" w:cs="Times New Roman"/>
          <w:b/>
          <w:bCs/>
          <w:sz w:val="24"/>
          <w:szCs w:val="24"/>
        </w:rPr>
        <w:t>Pasvalio rajono savivaldybės administracija</w:t>
      </w:r>
      <w:r w:rsidR="00E34F54" w:rsidRPr="00D05500">
        <w:rPr>
          <w:rFonts w:ascii="Times New Roman" w:hAnsi="Times New Roman" w:cs="Times New Roman"/>
          <w:sz w:val="24"/>
          <w:szCs w:val="24"/>
        </w:rPr>
        <w:t>, juridinio asmens kodas 188753657, adresas Vytauto Didžiojo a. 1, 39143 Pasvalys. Perkančioji organizacija yra PVM mokėtoja.</w:t>
      </w:r>
    </w:p>
    <w:bookmarkEnd w:id="15"/>
    <w:p w14:paraId="5B654889" w14:textId="5D0EBB04" w:rsidR="00E34F54" w:rsidRPr="00D05500" w:rsidRDefault="00E34F54"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1.2. Pirkimas neatliekamas naudojantis centralizuotų pirkimų katalogu</w:t>
      </w:r>
      <w:r w:rsidR="000B2051" w:rsidRPr="00D05500">
        <w:rPr>
          <w:rFonts w:ascii="Times New Roman" w:hAnsi="Times New Roman" w:cs="Times New Roman"/>
          <w:sz w:val="24"/>
          <w:szCs w:val="24"/>
        </w:rPr>
        <w:t xml:space="preserve"> (toliau – CPO)</w:t>
      </w:r>
      <w:r w:rsidRPr="00D05500">
        <w:rPr>
          <w:rFonts w:ascii="Times New Roman" w:hAnsi="Times New Roman" w:cs="Times New Roman"/>
          <w:sz w:val="24"/>
          <w:szCs w:val="24"/>
        </w:rPr>
        <w:t>, nes</w:t>
      </w:r>
      <w:r w:rsidR="000B2051"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tokio pobūdžio darbų </w:t>
      </w:r>
      <w:r w:rsidR="000B2051" w:rsidRPr="00D05500">
        <w:rPr>
          <w:rFonts w:ascii="Times New Roman" w:hAnsi="Times New Roman" w:cs="Times New Roman"/>
          <w:sz w:val="24"/>
          <w:szCs w:val="24"/>
        </w:rPr>
        <w:t xml:space="preserve">CPO </w:t>
      </w:r>
      <w:r w:rsidRPr="00D05500">
        <w:rPr>
          <w:rFonts w:ascii="Times New Roman" w:hAnsi="Times New Roman" w:cs="Times New Roman"/>
          <w:sz w:val="24"/>
          <w:szCs w:val="24"/>
        </w:rPr>
        <w:t xml:space="preserve">kataloge nėra.  </w:t>
      </w:r>
    </w:p>
    <w:p w14:paraId="064FFEFA" w14:textId="5D906404" w:rsidR="00967A00"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1.3.</w:t>
      </w:r>
      <w:r w:rsidR="00E41D9B" w:rsidRPr="00D05500">
        <w:rPr>
          <w:rFonts w:ascii="Times New Roman" w:hAnsi="Times New Roman" w:cs="Times New Roman"/>
          <w:sz w:val="24"/>
          <w:szCs w:val="24"/>
        </w:rPr>
        <w:t xml:space="preserve"> </w:t>
      </w:r>
      <w:r w:rsidRPr="00D05500">
        <w:rPr>
          <w:rFonts w:ascii="Times New Roman" w:hAnsi="Times New Roman" w:cs="Times New Roman"/>
          <w:sz w:val="24"/>
          <w:szCs w:val="24"/>
        </w:rPr>
        <w:t>Perkančioji organizacija nerezervuoja teisės dalyvauti pirkime.</w:t>
      </w:r>
    </w:p>
    <w:p w14:paraId="3E50F9E0" w14:textId="321A0D40" w:rsidR="001A1539" w:rsidRPr="00D05500" w:rsidRDefault="00503A5B" w:rsidP="005D0D00">
      <w:pPr>
        <w:spacing w:line="240" w:lineRule="auto"/>
        <w:rPr>
          <w:rFonts w:ascii="Times New Roman" w:hAnsi="Times New Roman" w:cs="Times New Roman"/>
          <w:i/>
          <w:iCs/>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4</w:t>
      </w:r>
      <w:r w:rsidRPr="00D05500">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D05500">
            <w:rPr>
              <w:rFonts w:ascii="Times New Roman" w:hAnsi="Times New Roman" w:cs="Times New Roman"/>
              <w:sz w:val="24"/>
              <w:szCs w:val="24"/>
            </w:rPr>
            <w:t>yra</w:t>
          </w:r>
        </w:sdtContent>
      </w:sdt>
      <w:r w:rsidR="00A100C8" w:rsidRPr="00D05500" w:rsidDel="00A100C8">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sudaroma. </w:t>
      </w:r>
    </w:p>
    <w:p w14:paraId="64AA7953" w14:textId="0F673BD6" w:rsidR="00967A00" w:rsidRPr="00D05500" w:rsidRDefault="004F6423"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5</w:t>
      </w:r>
      <w:r w:rsidRPr="00D05500">
        <w:rPr>
          <w:rFonts w:ascii="Times New Roman" w:hAnsi="Times New Roman" w:cs="Times New Roman"/>
          <w:sz w:val="24"/>
          <w:szCs w:val="24"/>
        </w:rPr>
        <w:t xml:space="preserve">. </w:t>
      </w:r>
      <w:r w:rsidR="00D459E3" w:rsidRPr="00D05500">
        <w:rPr>
          <w:rFonts w:ascii="Times New Roman" w:hAnsi="Times New Roman" w:cs="Times New Roman"/>
          <w:sz w:val="24"/>
          <w:szCs w:val="24"/>
        </w:rPr>
        <w:t xml:space="preserve">Atliekamas žaliasis pirkimas. Pirkimas vykdomas vadovaujantis </w:t>
      </w:r>
      <w:r w:rsidR="00491DE9" w:rsidRPr="00D05500">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D05500">
          <w:rPr>
            <w:rStyle w:val="Hipersaitas"/>
            <w:rFonts w:ascii="Times New Roman" w:hAnsi="Times New Roman" w:cs="Times New Roman"/>
            <w:sz w:val="24"/>
            <w:szCs w:val="24"/>
          </w:rPr>
          <w:t xml:space="preserve">Lietuvos Respublikos aplinkos ministro 2011 m. birželio 28 d. įsakymu Nr. D1-508 „Dėl </w:t>
        </w:r>
        <w:r w:rsidR="00491DE9" w:rsidRPr="00D05500">
          <w:rPr>
            <w:rStyle w:val="Hipersaitas"/>
            <w:rFonts w:ascii="Times New Roman" w:hAnsi="Times New Roman" w:cs="Times New Roman"/>
            <w:sz w:val="24"/>
            <w:szCs w:val="24"/>
          </w:rPr>
          <w:t xml:space="preserve">Aplinkos </w:t>
        </w:r>
        <w:r w:rsidR="009B66AB" w:rsidRPr="00D05500">
          <w:rPr>
            <w:rStyle w:val="Hipersaitas"/>
            <w:rFonts w:ascii="Times New Roman" w:hAnsi="Times New Roman" w:cs="Times New Roman"/>
            <w:sz w:val="24"/>
            <w:szCs w:val="24"/>
          </w:rPr>
          <w:t>apsaugos kriterijų taikymo, vykdant žaliuosius pirkimus, tvarkos aprašo patvirtinimo“</w:t>
        </w:r>
      </w:hyperlink>
      <w:r w:rsidR="00491DE9" w:rsidRPr="00D05500">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D05500">
        <w:rPr>
          <w:rFonts w:ascii="Times New Roman" w:hAnsi="Times New Roman" w:cs="Times New Roman"/>
          <w:sz w:val="24"/>
          <w:szCs w:val="24"/>
        </w:rPr>
        <w:t xml:space="preserve"> </w:t>
      </w:r>
      <w:r w:rsidR="001A1539" w:rsidRPr="00D05500">
        <w:rPr>
          <w:rFonts w:ascii="Times New Roman" w:hAnsi="Times New Roman" w:cs="Times New Roman"/>
          <w:sz w:val="24"/>
          <w:szCs w:val="24"/>
        </w:rPr>
        <w:t>4.</w:t>
      </w:r>
      <w:r w:rsidR="00F46EB6" w:rsidRPr="00D05500">
        <w:rPr>
          <w:rFonts w:ascii="Times New Roman" w:hAnsi="Times New Roman" w:cs="Times New Roman"/>
          <w:sz w:val="24"/>
          <w:szCs w:val="24"/>
        </w:rPr>
        <w:t>3</w:t>
      </w:r>
      <w:r w:rsidR="00AB7A5E" w:rsidRPr="00D05500">
        <w:rPr>
          <w:rFonts w:ascii="Times New Roman" w:hAnsi="Times New Roman" w:cs="Times New Roman"/>
          <w:sz w:val="24"/>
          <w:szCs w:val="24"/>
        </w:rPr>
        <w:t xml:space="preserve"> </w:t>
      </w:r>
      <w:r w:rsidR="00D8621D" w:rsidRPr="00D05500">
        <w:rPr>
          <w:rFonts w:ascii="Times New Roman" w:hAnsi="Times New Roman" w:cs="Times New Roman"/>
          <w:sz w:val="24"/>
          <w:szCs w:val="24"/>
        </w:rPr>
        <w:t>papunkčiu</w:t>
      </w:r>
      <w:r w:rsidR="001A1539" w:rsidRPr="00D05500">
        <w:rPr>
          <w:rFonts w:ascii="Times New Roman" w:hAnsi="Times New Roman" w:cs="Times New Roman"/>
          <w:sz w:val="24"/>
          <w:szCs w:val="24"/>
        </w:rPr>
        <w:t xml:space="preserve">. Aplinkos apsaugos kriterijai nustatyti specialiųjų </w:t>
      </w:r>
      <w:bookmarkStart w:id="16" w:name="_Hlk166139256"/>
      <w:bookmarkStart w:id="17" w:name="_Hlk166157648"/>
      <w:r w:rsidR="001A1539" w:rsidRPr="00D05500">
        <w:rPr>
          <w:rFonts w:ascii="Times New Roman" w:hAnsi="Times New Roman" w:cs="Times New Roman"/>
          <w:color w:val="4472C4" w:themeColor="accent1"/>
          <w:sz w:val="24"/>
          <w:szCs w:val="24"/>
        </w:rPr>
        <w:t xml:space="preserve">pirkimo sąlygų </w:t>
      </w:r>
      <w:r w:rsidR="00D14059" w:rsidRPr="00D05500">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6"/>
      <w:r w:rsidR="00D14059" w:rsidRPr="00D05500">
        <w:rPr>
          <w:rFonts w:ascii="Times New Roman" w:hAnsi="Times New Roman" w:cs="Times New Roman"/>
          <w:color w:val="4472C4" w:themeColor="accent1"/>
          <w:sz w:val="24"/>
          <w:szCs w:val="24"/>
        </w:rPr>
        <w:t xml:space="preserve"> </w:t>
      </w:r>
      <w:r w:rsidR="001A1539" w:rsidRPr="00D05500">
        <w:rPr>
          <w:rFonts w:ascii="Times New Roman" w:hAnsi="Times New Roman" w:cs="Times New Roman"/>
          <w:color w:val="4472C4" w:themeColor="accent1"/>
          <w:sz w:val="24"/>
          <w:szCs w:val="24"/>
        </w:rPr>
        <w:t xml:space="preserve">ir </w:t>
      </w:r>
      <w:bookmarkStart w:id="18" w:name="_Hlk166139546"/>
      <w:r w:rsidR="001A1539" w:rsidRPr="00D05500">
        <w:rPr>
          <w:rFonts w:ascii="Times New Roman" w:hAnsi="Times New Roman" w:cs="Times New Roman"/>
          <w:color w:val="4472C4" w:themeColor="accent1"/>
          <w:sz w:val="24"/>
          <w:szCs w:val="24"/>
        </w:rPr>
        <w:fldChar w:fldCharType="begin"/>
      </w:r>
      <w:r w:rsidR="001A1539" w:rsidRPr="00D05500">
        <w:rPr>
          <w:rFonts w:ascii="Times New Roman" w:hAnsi="Times New Roman" w:cs="Times New Roman"/>
          <w:color w:val="4472C4" w:themeColor="accent1"/>
          <w:sz w:val="24"/>
          <w:szCs w:val="24"/>
        </w:rPr>
        <w:instrText>HYPERLINK \l "_Pirkimo_sąlygų_7"</w:instrText>
      </w:r>
      <w:r w:rsidR="001A1539" w:rsidRPr="00D05500">
        <w:rPr>
          <w:rFonts w:ascii="Times New Roman" w:hAnsi="Times New Roman" w:cs="Times New Roman"/>
          <w:color w:val="4472C4" w:themeColor="accent1"/>
          <w:sz w:val="24"/>
          <w:szCs w:val="24"/>
        </w:rPr>
      </w:r>
      <w:r w:rsidR="001A1539" w:rsidRPr="00D05500">
        <w:rPr>
          <w:rFonts w:ascii="Times New Roman" w:hAnsi="Times New Roman" w:cs="Times New Roman"/>
          <w:color w:val="4472C4" w:themeColor="accent1"/>
          <w:sz w:val="24"/>
          <w:szCs w:val="24"/>
        </w:rPr>
        <w:fldChar w:fldCharType="separate"/>
      </w:r>
      <w:r w:rsidR="00D92E8E">
        <w:rPr>
          <w:rFonts w:ascii="Times New Roman" w:hAnsi="Times New Roman" w:cs="Times New Roman"/>
          <w:color w:val="4472C4" w:themeColor="accent1"/>
          <w:sz w:val="24"/>
          <w:szCs w:val="24"/>
        </w:rPr>
        <w:t>8</w:t>
      </w:r>
      <w:r w:rsidR="001A1539" w:rsidRPr="00D05500">
        <w:rPr>
          <w:rFonts w:ascii="Times New Roman" w:hAnsi="Times New Roman" w:cs="Times New Roman"/>
          <w:color w:val="4472C4" w:themeColor="accent1"/>
          <w:sz w:val="24"/>
          <w:szCs w:val="24"/>
        </w:rPr>
        <w:fldChar w:fldCharType="end"/>
      </w:r>
      <w:r w:rsidR="001A1539" w:rsidRPr="00D05500">
        <w:rPr>
          <w:rFonts w:ascii="Times New Roman" w:hAnsi="Times New Roman" w:cs="Times New Roman"/>
          <w:color w:val="4472C4" w:themeColor="accent1"/>
          <w:sz w:val="24"/>
          <w:szCs w:val="24"/>
        </w:rPr>
        <w:t xml:space="preserve"> priede</w:t>
      </w:r>
      <w:r w:rsidR="00AB7A5E" w:rsidRPr="00D05500">
        <w:rPr>
          <w:rFonts w:ascii="Times New Roman" w:hAnsi="Times New Roman" w:cs="Times New Roman"/>
          <w:color w:val="4472C4" w:themeColor="accent1"/>
          <w:sz w:val="24"/>
          <w:szCs w:val="24"/>
        </w:rPr>
        <w:t xml:space="preserve"> „Sutarties projektas“</w:t>
      </w:r>
      <w:bookmarkEnd w:id="18"/>
      <w:r w:rsidR="001A1539" w:rsidRPr="00D05500">
        <w:rPr>
          <w:rFonts w:ascii="Times New Roman" w:hAnsi="Times New Roman" w:cs="Times New Roman"/>
          <w:color w:val="4472C4" w:themeColor="accent1"/>
          <w:sz w:val="24"/>
          <w:szCs w:val="24"/>
        </w:rPr>
        <w:t xml:space="preserve">. </w:t>
      </w:r>
    </w:p>
    <w:bookmarkEnd w:id="17"/>
    <w:p w14:paraId="036E73CB" w14:textId="77777777"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1.6.</w:t>
      </w:r>
      <w:r w:rsidRPr="00D05500">
        <w:rPr>
          <w:rFonts w:ascii="Times New Roman" w:hAnsi="Times New Roman" w:cs="Times New Roman"/>
          <w:sz w:val="24"/>
          <w:szCs w:val="24"/>
        </w:rPr>
        <w:tab/>
        <w:t>Išankstinis skelbimas apie pirkimą nebuvo paskelbtas.</w:t>
      </w:r>
    </w:p>
    <w:p w14:paraId="3F5CEBEB" w14:textId="0F31034C"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1.7.</w:t>
      </w:r>
      <w:r w:rsidRPr="00D05500">
        <w:rPr>
          <w:rFonts w:ascii="Times New Roman" w:hAnsi="Times New Roman" w:cs="Times New Roman"/>
          <w:sz w:val="24"/>
          <w:szCs w:val="24"/>
        </w:rPr>
        <w:tab/>
        <w:t>Pirkime</w:t>
      </w:r>
      <w:r w:rsidR="00AA48E9"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perkančioji organizacija nenumato skelbti pranešimo dėl savanoriško </w:t>
      </w:r>
      <w:r w:rsidRPr="00D05500">
        <w:rPr>
          <w:rFonts w:ascii="Times New Roman" w:hAnsi="Times New Roman" w:cs="Times New Roman"/>
          <w:i/>
          <w:iCs/>
          <w:sz w:val="24"/>
          <w:szCs w:val="24"/>
        </w:rPr>
        <w:t>ex ante</w:t>
      </w:r>
      <w:r w:rsidRPr="00D05500">
        <w:rPr>
          <w:rFonts w:ascii="Times New Roman" w:hAnsi="Times New Roman" w:cs="Times New Roman"/>
          <w:sz w:val="24"/>
          <w:szCs w:val="24"/>
        </w:rPr>
        <w:t xml:space="preserve"> skaidrumo.</w:t>
      </w:r>
    </w:p>
    <w:p w14:paraId="72271EB7" w14:textId="6A748FEF" w:rsidR="009E3DA6"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1.8.</w:t>
      </w:r>
      <w:r w:rsidR="0066465A" w:rsidRPr="00D05500">
        <w:rPr>
          <w:rFonts w:ascii="Times New Roman" w:hAnsi="Times New Roman" w:cs="Times New Roman"/>
          <w:sz w:val="24"/>
          <w:szCs w:val="24"/>
        </w:rPr>
        <w:t xml:space="preserve"> </w:t>
      </w:r>
      <w:r w:rsidRPr="00D05500">
        <w:rPr>
          <w:rFonts w:ascii="Times New Roman" w:hAnsi="Times New Roman" w:cs="Times New Roman"/>
          <w:sz w:val="24"/>
          <w:szCs w:val="24"/>
        </w:rPr>
        <w:t>Pirkime neleidžiama pateikti alternatyvių pasiūlymų.</w:t>
      </w:r>
    </w:p>
    <w:p w14:paraId="4EA811CF" w14:textId="08A55ABD" w:rsidR="001A1539" w:rsidRDefault="009E3DA6" w:rsidP="009A7B6F">
      <w:pPr>
        <w:spacing w:line="240" w:lineRule="auto"/>
        <w:rPr>
          <w:rFonts w:ascii="Times New Roman" w:hAnsi="Times New Roman" w:cs="Times New Roman"/>
          <w:sz w:val="24"/>
          <w:szCs w:val="24"/>
        </w:rPr>
      </w:pPr>
      <w:bookmarkStart w:id="19" w:name="_Hlk166157711"/>
      <w:r w:rsidRPr="00D05500">
        <w:rPr>
          <w:rFonts w:ascii="Times New Roman" w:hAnsi="Times New Roman" w:cs="Times New Roman"/>
          <w:sz w:val="24"/>
          <w:szCs w:val="24"/>
        </w:rPr>
        <w:t>1.</w:t>
      </w:r>
      <w:r w:rsidR="00967A00" w:rsidRPr="00D05500">
        <w:rPr>
          <w:rFonts w:ascii="Times New Roman" w:hAnsi="Times New Roman" w:cs="Times New Roman"/>
          <w:sz w:val="24"/>
          <w:szCs w:val="24"/>
        </w:rPr>
        <w:t>9</w:t>
      </w:r>
      <w:r w:rsidRPr="00D05500">
        <w:rPr>
          <w:rFonts w:ascii="Times New Roman" w:hAnsi="Times New Roman" w:cs="Times New Roman"/>
          <w:sz w:val="24"/>
          <w:szCs w:val="24"/>
        </w:rPr>
        <w:t>. Perkančiosios organizacijos kontaktiniai asmenys:</w:t>
      </w:r>
      <w:r w:rsidR="00B47761" w:rsidRPr="00D05500">
        <w:rPr>
          <w:rFonts w:ascii="Times New Roman" w:hAnsi="Times New Roman" w:cs="Times New Roman"/>
          <w:sz w:val="24"/>
          <w:szCs w:val="24"/>
        </w:rPr>
        <w:t xml:space="preserve"> </w:t>
      </w:r>
    </w:p>
    <w:p w14:paraId="3D0ACECF" w14:textId="77777777" w:rsidR="00ED6E66" w:rsidRPr="00ED6E66" w:rsidRDefault="00ED6E66" w:rsidP="00ED6E66">
      <w:pPr>
        <w:spacing w:line="240" w:lineRule="auto"/>
        <w:rPr>
          <w:rFonts w:ascii="Times New Roman" w:hAnsi="Times New Roman" w:cs="Times New Roman"/>
          <w:sz w:val="24"/>
          <w:szCs w:val="24"/>
        </w:rPr>
      </w:pPr>
      <w:r w:rsidRPr="00ED6E66">
        <w:rPr>
          <w:rFonts w:ascii="Times New Roman" w:hAnsi="Times New Roman" w:cs="Times New Roman"/>
          <w:sz w:val="24"/>
          <w:szCs w:val="24"/>
        </w:rPr>
        <w:t xml:space="preserve">– dėl klausimų, susijusių su pirkimo objektu – Raimondas Endziulaitis, Pasvalio rajono savivaldybės administracijos Vietinio ūkio ir plėtros skyriaus vyriausiasis specialistas, tel. +370 658 34 226, el. p. raimondas.endziulaitis@pasvalys.lt; </w:t>
      </w:r>
    </w:p>
    <w:p w14:paraId="116B1C2D" w14:textId="02533C34" w:rsidR="00ED6E66" w:rsidRPr="00D05500" w:rsidRDefault="00ED6E66" w:rsidP="00ED6E66">
      <w:pPr>
        <w:spacing w:line="240" w:lineRule="auto"/>
        <w:rPr>
          <w:rFonts w:ascii="Times New Roman" w:hAnsi="Times New Roman" w:cs="Times New Roman"/>
          <w:sz w:val="24"/>
          <w:szCs w:val="24"/>
        </w:rPr>
      </w:pPr>
      <w:r w:rsidRPr="00ED6E66">
        <w:rPr>
          <w:rFonts w:ascii="Times New Roman" w:hAnsi="Times New Roman" w:cs="Times New Roman"/>
          <w:sz w:val="24"/>
          <w:szCs w:val="24"/>
        </w:rPr>
        <w:t>– dėl klausimų susijusių su viešųjų pirkimų procedūromis, pirkimo sąlygų reikalavimais –</w:t>
      </w:r>
      <w:r w:rsidR="00D4680D">
        <w:rPr>
          <w:rFonts w:ascii="Times New Roman" w:hAnsi="Times New Roman" w:cs="Times New Roman"/>
          <w:sz w:val="24"/>
          <w:szCs w:val="24"/>
        </w:rPr>
        <w:t xml:space="preserve"> </w:t>
      </w:r>
      <w:r w:rsidR="00926039">
        <w:rPr>
          <w:rFonts w:ascii="Times New Roman" w:hAnsi="Times New Roman" w:cs="Times New Roman"/>
          <w:sz w:val="24"/>
          <w:szCs w:val="24"/>
        </w:rPr>
        <w:t xml:space="preserve">Arūnė </w:t>
      </w:r>
      <w:r w:rsidR="00015814">
        <w:rPr>
          <w:rFonts w:ascii="Times New Roman" w:hAnsi="Times New Roman" w:cs="Times New Roman"/>
          <w:sz w:val="24"/>
          <w:szCs w:val="24"/>
        </w:rPr>
        <w:t>V</w:t>
      </w:r>
      <w:r w:rsidR="00926039">
        <w:rPr>
          <w:rFonts w:ascii="Times New Roman" w:hAnsi="Times New Roman" w:cs="Times New Roman"/>
          <w:sz w:val="24"/>
          <w:szCs w:val="24"/>
        </w:rPr>
        <w:t>aičekonienė</w:t>
      </w:r>
      <w:r w:rsidRPr="00ED6E66">
        <w:rPr>
          <w:rFonts w:ascii="Times New Roman" w:hAnsi="Times New Roman" w:cs="Times New Roman"/>
          <w:sz w:val="24"/>
          <w:szCs w:val="24"/>
        </w:rPr>
        <w:t>, Pasvalio rajono savivaldybės administracijos Viešųjų pirkimų skyriaus specialistė, tel. +370 6</w:t>
      </w:r>
      <w:r w:rsidR="00926039">
        <w:rPr>
          <w:rFonts w:ascii="Times New Roman" w:hAnsi="Times New Roman" w:cs="Times New Roman"/>
          <w:sz w:val="24"/>
          <w:szCs w:val="24"/>
        </w:rPr>
        <w:t>58</w:t>
      </w:r>
      <w:r w:rsidRPr="00ED6E66">
        <w:rPr>
          <w:rFonts w:ascii="Times New Roman" w:hAnsi="Times New Roman" w:cs="Times New Roman"/>
          <w:sz w:val="24"/>
          <w:szCs w:val="24"/>
        </w:rPr>
        <w:t xml:space="preserve"> </w:t>
      </w:r>
      <w:r w:rsidR="00926039">
        <w:rPr>
          <w:rFonts w:ascii="Times New Roman" w:hAnsi="Times New Roman" w:cs="Times New Roman"/>
          <w:sz w:val="24"/>
          <w:szCs w:val="24"/>
        </w:rPr>
        <w:t>34</w:t>
      </w:r>
      <w:r w:rsidRPr="00ED6E66">
        <w:rPr>
          <w:rFonts w:ascii="Times New Roman" w:hAnsi="Times New Roman" w:cs="Times New Roman"/>
          <w:sz w:val="24"/>
          <w:szCs w:val="24"/>
        </w:rPr>
        <w:t xml:space="preserve"> 2</w:t>
      </w:r>
      <w:r w:rsidR="00926039">
        <w:rPr>
          <w:rFonts w:ascii="Times New Roman" w:hAnsi="Times New Roman" w:cs="Times New Roman"/>
          <w:sz w:val="24"/>
          <w:szCs w:val="24"/>
        </w:rPr>
        <w:t>55</w:t>
      </w:r>
      <w:r w:rsidRPr="00ED6E66">
        <w:rPr>
          <w:rFonts w:ascii="Times New Roman" w:hAnsi="Times New Roman" w:cs="Times New Roman"/>
          <w:sz w:val="24"/>
          <w:szCs w:val="24"/>
        </w:rPr>
        <w:t xml:space="preserve">, el. p. </w:t>
      </w:r>
      <w:r w:rsidR="00926039">
        <w:rPr>
          <w:rFonts w:ascii="Times New Roman" w:hAnsi="Times New Roman" w:cs="Times New Roman"/>
          <w:sz w:val="24"/>
          <w:szCs w:val="24"/>
        </w:rPr>
        <w:t>arune.vaicekoniene</w:t>
      </w:r>
      <w:r w:rsidRPr="00ED6E66">
        <w:rPr>
          <w:rFonts w:ascii="Times New Roman" w:hAnsi="Times New Roman" w:cs="Times New Roman"/>
          <w:sz w:val="24"/>
          <w:szCs w:val="24"/>
        </w:rPr>
        <w:t>@pasvalys.lt.</w:t>
      </w:r>
    </w:p>
    <w:bookmarkEnd w:id="19"/>
    <w:p w14:paraId="15179C0E" w14:textId="149EF64D" w:rsidR="00257685" w:rsidRPr="00D05500" w:rsidRDefault="00CA1A1C" w:rsidP="00E41D9B">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t>1.</w:t>
      </w:r>
      <w:r w:rsidR="00967A00" w:rsidRPr="00D05500">
        <w:rPr>
          <w:rFonts w:ascii="Times New Roman" w:eastAsia="Arial" w:hAnsi="Times New Roman" w:cs="Times New Roman"/>
          <w:sz w:val="24"/>
          <w:szCs w:val="24"/>
        </w:rPr>
        <w:t>10</w:t>
      </w:r>
      <w:r w:rsidRPr="00D05500">
        <w:rPr>
          <w:rFonts w:ascii="Times New Roman" w:eastAsia="Arial" w:hAnsi="Times New Roman" w:cs="Times New Roman"/>
          <w:sz w:val="24"/>
          <w:szCs w:val="24"/>
        </w:rPr>
        <w:t xml:space="preserve">. </w:t>
      </w:r>
      <w:r w:rsidR="4B7098B6" w:rsidRPr="00D05500">
        <w:rPr>
          <w:rFonts w:ascii="Times New Roman" w:eastAsia="Arial" w:hAnsi="Times New Roman" w:cs="Times New Roman"/>
          <w:sz w:val="24"/>
          <w:szCs w:val="24"/>
        </w:rPr>
        <w:t>Bendrosios</w:t>
      </w:r>
      <w:r w:rsidR="00931CA2" w:rsidRPr="00D05500">
        <w:rPr>
          <w:rFonts w:ascii="Times New Roman" w:eastAsia="Arial" w:hAnsi="Times New Roman" w:cs="Times New Roman"/>
          <w:sz w:val="24"/>
          <w:szCs w:val="24"/>
        </w:rPr>
        <w:t xml:space="preserve"> pirkimo</w:t>
      </w:r>
      <w:r w:rsidR="4B7098B6" w:rsidRPr="00D05500">
        <w:rPr>
          <w:rFonts w:ascii="Times New Roman" w:eastAsia="Arial" w:hAnsi="Times New Roman" w:cs="Times New Roman"/>
          <w:sz w:val="24"/>
          <w:szCs w:val="24"/>
        </w:rPr>
        <w:t xml:space="preserve"> sąlygos yra neatskiriama ši</w:t>
      </w:r>
      <w:r w:rsidR="00931CA2" w:rsidRPr="00D05500">
        <w:rPr>
          <w:rFonts w:ascii="Times New Roman" w:eastAsia="Arial" w:hAnsi="Times New Roman" w:cs="Times New Roman"/>
          <w:sz w:val="24"/>
          <w:szCs w:val="24"/>
        </w:rPr>
        <w:t>ų</w:t>
      </w:r>
      <w:r w:rsidR="4B7098B6" w:rsidRPr="00D05500">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20" w:name="_Toc192844261"/>
      <w:r w:rsidRPr="00863157">
        <w:rPr>
          <w:rFonts w:ascii="Times New Roman" w:hAnsi="Times New Roman" w:cs="Times New Roman"/>
          <w:color w:val="auto"/>
        </w:rPr>
        <w:t>Pirkimo objektas</w:t>
      </w:r>
      <w:bookmarkEnd w:id="20"/>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667482E5" w:rsidR="00E41D9B" w:rsidRPr="00FD13FD"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bookmarkStart w:id="21" w:name="_Hlk192842830"/>
      <w:r w:rsidR="00D855E8" w:rsidRPr="00FD13FD">
        <w:rPr>
          <w:rFonts w:ascii="Times New Roman" w:eastAsia="Calibri" w:hAnsi="Times New Roman" w:cs="Times New Roman"/>
          <w:b/>
          <w:bCs/>
          <w:color w:val="000000" w:themeColor="text1"/>
          <w:sz w:val="24"/>
          <w:szCs w:val="24"/>
        </w:rPr>
        <w:t xml:space="preserve">Pasvalio raj., </w:t>
      </w:r>
      <w:r w:rsidR="007365DE" w:rsidRPr="007365DE">
        <w:rPr>
          <w:rFonts w:ascii="Times New Roman" w:eastAsia="Calibri" w:hAnsi="Times New Roman" w:cs="Times New Roman"/>
          <w:b/>
          <w:bCs/>
          <w:color w:val="000000" w:themeColor="text1"/>
          <w:sz w:val="24"/>
          <w:szCs w:val="24"/>
        </w:rPr>
        <w:t xml:space="preserve">Pasvalio apyl. sen., kelio Ps-043 kapitalinio remonto </w:t>
      </w:r>
      <w:bookmarkEnd w:id="21"/>
      <w:r w:rsidR="00D855E8" w:rsidRPr="00FD13FD">
        <w:rPr>
          <w:rFonts w:ascii="Times New Roman" w:eastAsia="Calibri" w:hAnsi="Times New Roman" w:cs="Times New Roman"/>
          <w:b/>
          <w:bCs/>
          <w:color w:val="000000" w:themeColor="text1"/>
          <w:sz w:val="24"/>
          <w:szCs w:val="24"/>
        </w:rPr>
        <w:t>darbus</w:t>
      </w:r>
      <w:r w:rsidR="00FB3C75" w:rsidRPr="00FD13FD">
        <w:rPr>
          <w:rFonts w:ascii="Times New Roman" w:eastAsia="Calibri" w:hAnsi="Times New Roman" w:cs="Times New Roman"/>
          <w:b/>
          <w:bCs/>
          <w:sz w:val="24"/>
          <w:szCs w:val="24"/>
        </w:rPr>
        <w:t>.</w:t>
      </w:r>
      <w:r w:rsidR="00FB3C75" w:rsidRPr="00FD13FD">
        <w:rPr>
          <w:rFonts w:ascii="Times New Roman" w:hAnsi="Times New Roman" w:cs="Times New Roman"/>
          <w:sz w:val="24"/>
          <w:szCs w:val="24"/>
        </w:rPr>
        <w:t xml:space="preserve"> 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22"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3"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2"/>
      <w:r w:rsidR="00D855E8" w:rsidRPr="00FD13FD">
        <w:rPr>
          <w:rFonts w:ascii="Times New Roman" w:hAnsi="Times New Roman" w:cs="Times New Roman"/>
          <w:color w:val="4472C4" w:themeColor="accent1"/>
          <w:sz w:val="24"/>
          <w:szCs w:val="24"/>
        </w:rPr>
        <w:t xml:space="preserve"> </w:t>
      </w:r>
      <w:r w:rsidR="00D855E8" w:rsidRPr="00FD13FD">
        <w:rPr>
          <w:rFonts w:ascii="Times New Roman" w:hAnsi="Times New Roman" w:cs="Times New Roman"/>
          <w:color w:val="000000" w:themeColor="text1"/>
          <w:sz w:val="24"/>
          <w:szCs w:val="24"/>
        </w:rPr>
        <w:t xml:space="preserve">specialiųjų pirkimo sąlygų </w:t>
      </w:r>
      <w:bookmarkStart w:id="24" w:name="_Hlk192838026"/>
      <w:r w:rsidR="00FD13FD" w:rsidRPr="00FD13FD">
        <w:rPr>
          <w:rFonts w:ascii="Times New Roman" w:hAnsi="Times New Roman" w:cs="Times New Roman"/>
          <w:color w:val="4472C4" w:themeColor="accent1"/>
          <w:sz w:val="24"/>
          <w:szCs w:val="24"/>
        </w:rPr>
        <w:t>5</w:t>
      </w:r>
      <w:r w:rsidR="00D855E8" w:rsidRPr="00FD13FD">
        <w:rPr>
          <w:rFonts w:ascii="Times New Roman" w:hAnsi="Times New Roman" w:cs="Times New Roman"/>
          <w:color w:val="4472C4" w:themeColor="accent1"/>
          <w:sz w:val="24"/>
          <w:szCs w:val="24"/>
        </w:rPr>
        <w:t xml:space="preserve"> priede „Sąnaudų kiekių žiniaraštis“</w:t>
      </w:r>
      <w:bookmarkEnd w:id="24"/>
      <w:r w:rsidR="00D855E8" w:rsidRPr="00FD13FD">
        <w:rPr>
          <w:rFonts w:ascii="Times New Roman" w:hAnsi="Times New Roman" w:cs="Times New Roman"/>
          <w:sz w:val="24"/>
          <w:szCs w:val="24"/>
        </w:rPr>
        <w:t>.</w:t>
      </w:r>
      <w:r w:rsidR="00D855E8" w:rsidRPr="00FD13FD">
        <w:rPr>
          <w:rFonts w:ascii="Times New Roman" w:hAnsi="Times New Roman" w:cs="Times New Roman"/>
          <w:color w:val="00B050"/>
          <w:sz w:val="24"/>
          <w:szCs w:val="24"/>
        </w:rPr>
        <w:t xml:space="preserve"> </w:t>
      </w:r>
      <w:bookmarkEnd w:id="23"/>
    </w:p>
    <w:p w14:paraId="49117D58" w14:textId="5D1C8B5C"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FD13FD" w:rsidRPr="00FD13FD">
        <w:rPr>
          <w:rFonts w:ascii="Times New Roman" w:hAnsi="Times New Roman" w:cs="Times New Roman"/>
          <w:color w:val="4472C4" w:themeColor="accent1"/>
          <w:sz w:val="24"/>
          <w:szCs w:val="24"/>
        </w:rPr>
        <w:t>5 priede „Sąnaudų kiekių žiniaraštis“</w:t>
      </w:r>
      <w:r w:rsidR="00FD13FD" w:rsidRPr="00FD13FD">
        <w:rPr>
          <w:rFonts w:ascii="Times New Roman" w:hAnsi="Times New Roman" w:cs="Times New Roman"/>
          <w:sz w:val="24"/>
          <w:szCs w:val="24"/>
        </w:rPr>
        <w:t>.</w:t>
      </w:r>
    </w:p>
    <w:p w14:paraId="639179E0" w14:textId="4F794FDF" w:rsidR="00AA2671" w:rsidRPr="00D05500"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7365DE">
        <w:rPr>
          <w:rFonts w:ascii="Times New Roman" w:hAnsi="Times New Roman" w:cs="Times New Roman"/>
          <w:b/>
          <w:bCs/>
          <w:color w:val="000000" w:themeColor="text1"/>
          <w:sz w:val="24"/>
          <w:szCs w:val="24"/>
          <w:u w:val="single"/>
        </w:rPr>
        <w:t>9</w:t>
      </w:r>
      <w:r w:rsidR="00D855E8" w:rsidRPr="00FD13FD">
        <w:rPr>
          <w:rFonts w:ascii="Times New Roman" w:hAnsi="Times New Roman" w:cs="Times New Roman"/>
          <w:b/>
          <w:bCs/>
          <w:color w:val="000000" w:themeColor="text1"/>
          <w:sz w:val="24"/>
          <w:szCs w:val="24"/>
          <w:u w:val="single"/>
        </w:rPr>
        <w:t>0</w:t>
      </w:r>
      <w:r w:rsidR="00927E1E" w:rsidRPr="00FD13FD">
        <w:rPr>
          <w:rFonts w:ascii="Times New Roman" w:hAnsi="Times New Roman" w:cs="Times New Roman"/>
          <w:b/>
          <w:bCs/>
          <w:color w:val="000000" w:themeColor="text1"/>
          <w:sz w:val="24"/>
          <w:szCs w:val="24"/>
          <w:u w:val="single"/>
        </w:rPr>
        <w:t xml:space="preserve"> 000</w:t>
      </w:r>
      <w:r w:rsidRPr="00FD13FD">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7365DE">
        <w:rPr>
          <w:rFonts w:ascii="Times New Roman" w:hAnsi="Times New Roman" w:cs="Times New Roman"/>
          <w:b/>
          <w:bCs/>
          <w:color w:val="000000" w:themeColor="text1"/>
          <w:sz w:val="24"/>
          <w:szCs w:val="24"/>
          <w:u w:val="single"/>
        </w:rPr>
        <w:t>devynias</w:t>
      </w:r>
      <w:r w:rsidR="00927E1E" w:rsidRPr="00D05500">
        <w:rPr>
          <w:rFonts w:ascii="Times New Roman" w:hAnsi="Times New Roman" w:cs="Times New Roman"/>
          <w:b/>
          <w:bCs/>
          <w:color w:val="000000" w:themeColor="text1"/>
          <w:sz w:val="24"/>
          <w:szCs w:val="24"/>
          <w:u w:val="single"/>
        </w:rPr>
        <w:t>dešimt</w:t>
      </w:r>
      <w:r w:rsidR="002B2E97">
        <w:rPr>
          <w:rFonts w:ascii="Times New Roman" w:hAnsi="Times New Roman" w:cs="Times New Roman"/>
          <w:b/>
          <w:bCs/>
          <w:color w:val="000000" w:themeColor="text1"/>
          <w:sz w:val="24"/>
          <w:szCs w:val="24"/>
          <w:u w:val="single"/>
        </w:rPr>
        <w:t>ies</w:t>
      </w:r>
      <w:r w:rsidR="00927E1E" w:rsidRPr="00D05500">
        <w:rPr>
          <w:rFonts w:ascii="Times New Roman" w:hAnsi="Times New Roman" w:cs="Times New Roman"/>
          <w:b/>
          <w:bCs/>
          <w:color w:val="000000" w:themeColor="text1"/>
          <w:sz w:val="24"/>
          <w:szCs w:val="24"/>
          <w:u w:val="single"/>
        </w:rPr>
        <w:t xml:space="preserve">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6F6016BB" w:rsidR="00AA2671" w:rsidRDefault="009D1CBA" w:rsidP="00AA2671">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t xml:space="preserve">Numatomas darbų atlikimo terminas – </w:t>
      </w:r>
      <w:r w:rsidR="00D855E8">
        <w:rPr>
          <w:rFonts w:ascii="Times New Roman" w:hAnsi="Times New Roman" w:cs="Times New Roman"/>
          <w:sz w:val="24"/>
          <w:szCs w:val="24"/>
        </w:rPr>
        <w:t>5</w:t>
      </w:r>
      <w:r w:rsidR="001B147F">
        <w:rPr>
          <w:rFonts w:ascii="Times New Roman" w:hAnsi="Times New Roman" w:cs="Times New Roman"/>
          <w:sz w:val="24"/>
          <w:szCs w:val="24"/>
        </w:rPr>
        <w:t xml:space="preserve"> (</w:t>
      </w:r>
      <w:r w:rsidR="00D855E8">
        <w:rPr>
          <w:rFonts w:ascii="Times New Roman" w:hAnsi="Times New Roman" w:cs="Times New Roman"/>
          <w:sz w:val="24"/>
          <w:szCs w:val="24"/>
        </w:rPr>
        <w:t>penki</w:t>
      </w:r>
      <w:r w:rsidR="001B147F">
        <w:rPr>
          <w:rFonts w:ascii="Times New Roman" w:hAnsi="Times New Roman" w:cs="Times New Roman"/>
          <w:sz w:val="24"/>
          <w:szCs w:val="24"/>
        </w:rPr>
        <w:t>)</w:t>
      </w:r>
      <w:r w:rsidR="00AA2671" w:rsidRPr="007F503C">
        <w:rPr>
          <w:rFonts w:ascii="Times New Roman" w:hAnsi="Times New Roman" w:cs="Times New Roman"/>
          <w:sz w:val="24"/>
          <w:szCs w:val="24"/>
        </w:rPr>
        <w:t xml:space="preserve"> mėnesi</w:t>
      </w:r>
      <w:r w:rsidR="00792C41">
        <w:rPr>
          <w:rFonts w:ascii="Times New Roman" w:hAnsi="Times New Roman" w:cs="Times New Roman"/>
          <w:sz w:val="24"/>
          <w:szCs w:val="24"/>
        </w:rPr>
        <w:t>ai</w:t>
      </w:r>
      <w:r w:rsidR="00AA2671" w:rsidRPr="007F503C">
        <w:rPr>
          <w:rFonts w:ascii="Times New Roman" w:hAnsi="Times New Roman" w:cs="Times New Roman"/>
          <w:sz w:val="24"/>
          <w:szCs w:val="24"/>
        </w:rPr>
        <w:t xml:space="preserve"> nuo </w:t>
      </w:r>
      <w:r w:rsidR="00B85E23">
        <w:rPr>
          <w:rFonts w:ascii="Times New Roman" w:hAnsi="Times New Roman" w:cs="Times New Roman"/>
          <w:sz w:val="24"/>
          <w:szCs w:val="24"/>
        </w:rPr>
        <w:t>s</w:t>
      </w:r>
      <w:r w:rsidR="00B85E23" w:rsidRPr="007F503C">
        <w:rPr>
          <w:rFonts w:ascii="Times New Roman" w:hAnsi="Times New Roman" w:cs="Times New Roman"/>
          <w:sz w:val="24"/>
          <w:szCs w:val="24"/>
        </w:rPr>
        <w:t xml:space="preserve">utarties </w:t>
      </w:r>
      <w:r w:rsidR="00AA2671" w:rsidRPr="007F503C">
        <w:rPr>
          <w:rFonts w:ascii="Times New Roman" w:hAnsi="Times New Roman" w:cs="Times New Roman"/>
          <w:sz w:val="24"/>
          <w:szCs w:val="24"/>
        </w:rPr>
        <w:t>įsigaliojimo dienos. 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4DEDC321"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 xml:space="preserve">2.5. </w:t>
      </w:r>
      <w:r w:rsidRPr="00792C41">
        <w:rPr>
          <w:rFonts w:ascii="Times New Roman" w:hAnsi="Times New Roman" w:cs="Times New Roman"/>
          <w:color w:val="000000" w:themeColor="text1"/>
          <w:sz w:val="24"/>
          <w:szCs w:val="24"/>
        </w:rPr>
        <w:t xml:space="preserve">Darbų atlikimo vieta – </w:t>
      </w:r>
      <w:r w:rsidR="00BF6FBD" w:rsidRPr="00BF6FBD">
        <w:rPr>
          <w:rFonts w:ascii="Times New Roman" w:hAnsi="Times New Roman" w:cs="Times New Roman"/>
          <w:sz w:val="24"/>
          <w:szCs w:val="24"/>
        </w:rPr>
        <w:t xml:space="preserve">Pasvalio raj., </w:t>
      </w:r>
      <w:r w:rsidR="00BD6C78">
        <w:rPr>
          <w:rFonts w:ascii="Times New Roman" w:hAnsi="Times New Roman" w:cs="Times New Roman"/>
          <w:sz w:val="24"/>
          <w:szCs w:val="24"/>
        </w:rPr>
        <w:t>Pasvalio apylinkių seniūnija</w:t>
      </w:r>
      <w:r w:rsidR="00BF6FBD" w:rsidRPr="00BF6FBD">
        <w:rPr>
          <w:rFonts w:ascii="Times New Roman" w:hAnsi="Times New Roman" w:cs="Times New Roman"/>
          <w:sz w:val="24"/>
          <w:szCs w:val="24"/>
        </w:rPr>
        <w:t xml:space="preserve">, </w:t>
      </w:r>
      <w:r w:rsidR="00BD6C78">
        <w:rPr>
          <w:rFonts w:ascii="Times New Roman" w:hAnsi="Times New Roman" w:cs="Times New Roman"/>
          <w:sz w:val="24"/>
          <w:szCs w:val="24"/>
        </w:rPr>
        <w:t>kelias Ps-043</w:t>
      </w:r>
      <w:r w:rsidR="00BF6FBD">
        <w:rPr>
          <w:rFonts w:ascii="Times New Roman" w:hAnsi="Times New Roman" w:cs="Times New Roman"/>
          <w:sz w:val="24"/>
          <w:szCs w:val="24"/>
        </w:rPr>
        <w:t>.</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5" w:name="_Toc192844262"/>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5"/>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6" w:name="_Toc192844263"/>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6"/>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7" w:name="_Toc166136356"/>
      <w:bookmarkStart w:id="28" w:name="_Toc166136500"/>
      <w:bookmarkStart w:id="29" w:name="_Toc166136534"/>
      <w:bookmarkStart w:id="30" w:name="_Toc166136357"/>
      <w:bookmarkStart w:id="31" w:name="_Toc166136501"/>
      <w:bookmarkStart w:id="32" w:name="_Toc166136535"/>
      <w:bookmarkStart w:id="33" w:name="_Toc166136358"/>
      <w:bookmarkStart w:id="34" w:name="_Toc166136502"/>
      <w:bookmarkStart w:id="35" w:name="_Toc166136536"/>
      <w:bookmarkStart w:id="36" w:name="_Toc166136359"/>
      <w:bookmarkStart w:id="37" w:name="_Toc166136503"/>
      <w:bookmarkStart w:id="38" w:name="_Toc166136537"/>
      <w:bookmarkStart w:id="39" w:name="_Toc166136360"/>
      <w:bookmarkStart w:id="40" w:name="_Toc166136504"/>
      <w:bookmarkStart w:id="41" w:name="_Toc166136538"/>
      <w:bookmarkStart w:id="42" w:name="_Toc166136361"/>
      <w:bookmarkStart w:id="43" w:name="_Toc166136505"/>
      <w:bookmarkStart w:id="44" w:name="_Toc166136539"/>
      <w:bookmarkStart w:id="45" w:name="_Toc166136362"/>
      <w:bookmarkStart w:id="46" w:name="_Toc166136506"/>
      <w:bookmarkStart w:id="47" w:name="_Toc166136540"/>
      <w:bookmarkStart w:id="48" w:name="_Toc166136363"/>
      <w:bookmarkStart w:id="49" w:name="_Toc166136507"/>
      <w:bookmarkStart w:id="50" w:name="_Toc166136541"/>
      <w:bookmarkStart w:id="51" w:name="_Toc166136364"/>
      <w:bookmarkStart w:id="52" w:name="_Toc166136508"/>
      <w:bookmarkStart w:id="53" w:name="_Toc166136542"/>
      <w:bookmarkStart w:id="54" w:name="_Toc166136365"/>
      <w:bookmarkStart w:id="55" w:name="_Toc166136509"/>
      <w:bookmarkStart w:id="56" w:name="_Toc166136543"/>
      <w:bookmarkStart w:id="57" w:name="_Toc166136366"/>
      <w:bookmarkStart w:id="58" w:name="_Toc166136510"/>
      <w:bookmarkStart w:id="59" w:name="_Toc166136544"/>
      <w:bookmarkStart w:id="60" w:name="_Toc166136367"/>
      <w:bookmarkStart w:id="61" w:name="_Toc166136511"/>
      <w:bookmarkStart w:id="62" w:name="_Toc166136545"/>
      <w:bookmarkStart w:id="63" w:name="_Toc166136368"/>
      <w:bookmarkStart w:id="64" w:name="_Toc166136512"/>
      <w:bookmarkStart w:id="65" w:name="_Toc166136546"/>
      <w:bookmarkStart w:id="66" w:name="_Toc166136369"/>
      <w:bookmarkStart w:id="67" w:name="_Toc166136513"/>
      <w:bookmarkStart w:id="68" w:name="_Toc166136547"/>
      <w:bookmarkStart w:id="69" w:name="_Toc166136370"/>
      <w:bookmarkStart w:id="70" w:name="_Toc166136514"/>
      <w:bookmarkStart w:id="71" w:name="_Toc166136548"/>
      <w:bookmarkStart w:id="72" w:name="_Toc166136371"/>
      <w:bookmarkStart w:id="73" w:name="_Toc166136515"/>
      <w:bookmarkStart w:id="74" w:name="_Toc166136549"/>
      <w:bookmarkStart w:id="75" w:name="_Toc19284426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174D5">
        <w:rPr>
          <w:rFonts w:ascii="Times New Roman" w:hAnsi="Times New Roman" w:cs="Times New Roman"/>
          <w:color w:val="auto"/>
        </w:rPr>
        <w:t>Specialieji reikalavimai pasiūlymų rengimui ir pateikimui</w:t>
      </w:r>
      <w:bookmarkEnd w:id="12"/>
      <w:bookmarkEnd w:id="13"/>
      <w:bookmarkEnd w:id="14"/>
      <w:bookmarkEnd w:id="75"/>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19D32FEE"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6"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7"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6"/>
      <w:r w:rsidR="00291E6C" w:rsidRPr="00D05500">
        <w:rPr>
          <w:rFonts w:ascii="Times New Roman" w:hAnsi="Times New Roman" w:cs="Times New Roman"/>
          <w:color w:val="4472C4" w:themeColor="accent1"/>
          <w:sz w:val="24"/>
          <w:szCs w:val="24"/>
          <w:shd w:val="clear" w:color="auto" w:fill="FFFFFF"/>
        </w:rPr>
        <w:t xml:space="preserve"> </w:t>
      </w:r>
      <w:r w:rsidR="00DF0E12">
        <w:rPr>
          <w:rFonts w:ascii="Times New Roman" w:hAnsi="Times New Roman" w:cs="Times New Roman"/>
          <w:color w:val="4472C4" w:themeColor="accent1"/>
          <w:sz w:val="24"/>
          <w:szCs w:val="24"/>
          <w:shd w:val="clear" w:color="auto" w:fill="FFFFFF"/>
        </w:rPr>
        <w:t>6</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7"/>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8" w:name="_Hlk173154899"/>
      <w:r w:rsidR="005F1D5A" w:rsidRPr="00D05500">
        <w:rPr>
          <w:rFonts w:ascii="Times New Roman" w:hAnsi="Times New Roman" w:cs="Times New Roman"/>
          <w:sz w:val="24"/>
          <w:szCs w:val="24"/>
        </w:rPr>
        <w:t>užpildyt</w:t>
      </w:r>
      <w:r w:rsidR="00FD13FD">
        <w:rPr>
          <w:rFonts w:ascii="Times New Roman" w:hAnsi="Times New Roman" w:cs="Times New Roman"/>
          <w:sz w:val="24"/>
          <w:szCs w:val="24"/>
        </w:rPr>
        <w:t xml:space="preserve">as </w:t>
      </w:r>
      <w:r w:rsidR="00D855E8">
        <w:rPr>
          <w:rFonts w:ascii="Times New Roman" w:hAnsi="Times New Roman" w:cs="Times New Roman"/>
          <w:b/>
          <w:bCs/>
          <w:sz w:val="24"/>
          <w:szCs w:val="24"/>
        </w:rPr>
        <w:t>sąnaudų</w:t>
      </w:r>
      <w:r w:rsidR="005F1D5A" w:rsidRPr="00D05500">
        <w:rPr>
          <w:rFonts w:ascii="Times New Roman" w:hAnsi="Times New Roman" w:cs="Times New Roman"/>
          <w:b/>
          <w:bCs/>
          <w:sz w:val="24"/>
          <w:szCs w:val="24"/>
        </w:rPr>
        <w:t xml:space="preserve"> kiekių žiniarašt</w:t>
      </w:r>
      <w:r w:rsidR="00FD13FD">
        <w:rPr>
          <w:rFonts w:ascii="Times New Roman" w:hAnsi="Times New Roman" w:cs="Times New Roman"/>
          <w:b/>
          <w:bCs/>
          <w:sz w:val="24"/>
          <w:szCs w:val="24"/>
        </w:rPr>
        <w:t>is</w:t>
      </w:r>
      <w:r w:rsidR="005F1D5A" w:rsidRPr="00D05500">
        <w:rPr>
          <w:rFonts w:ascii="Times New Roman" w:hAnsi="Times New Roman" w:cs="Times New Roman"/>
          <w:sz w:val="24"/>
          <w:szCs w:val="24"/>
        </w:rPr>
        <w:t xml:space="preserve"> pagal </w:t>
      </w:r>
      <w:r w:rsidR="007C53BB" w:rsidRPr="007C53BB">
        <w:rPr>
          <w:rFonts w:ascii="Times New Roman" w:hAnsi="Times New Roman" w:cs="Times New Roman"/>
          <w:sz w:val="24"/>
          <w:szCs w:val="24"/>
        </w:rPr>
        <w:t xml:space="preserve">specialiųjų </w:t>
      </w:r>
      <w:r w:rsidR="007C53BB" w:rsidRPr="00EF7131">
        <w:rPr>
          <w:rFonts w:ascii="Times New Roman" w:hAnsi="Times New Roman" w:cs="Times New Roman"/>
          <w:color w:val="4472C4" w:themeColor="accent1"/>
          <w:sz w:val="24"/>
          <w:szCs w:val="24"/>
        </w:rPr>
        <w:t xml:space="preserve">pirkimo sąlygų </w:t>
      </w:r>
      <w:r w:rsidR="00FD13FD" w:rsidRPr="00FD13FD">
        <w:rPr>
          <w:rFonts w:ascii="Times New Roman" w:hAnsi="Times New Roman" w:cs="Times New Roman"/>
          <w:color w:val="4472C4" w:themeColor="accent1"/>
          <w:sz w:val="24"/>
          <w:szCs w:val="24"/>
        </w:rPr>
        <w:t>5 priede „Sąnaudų kiekių žiniaraštis“</w:t>
      </w:r>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9"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9"/>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8"/>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w:t>
      </w:r>
      <w:r w:rsidR="0032046A" w:rsidRPr="007F503C">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80" w:name="_Toc192844265"/>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80"/>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81" w:name="_Toc15392775"/>
      <w:bookmarkStart w:id="82" w:name="_Toc192844266"/>
      <w:r w:rsidRPr="00C174D5">
        <w:rPr>
          <w:rFonts w:ascii="Times New Roman" w:hAnsi="Times New Roman" w:cs="Times New Roman"/>
          <w:color w:val="auto"/>
        </w:rPr>
        <w:t>P</w:t>
      </w:r>
      <w:bookmarkEnd w:id="81"/>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2"/>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74F318D0"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F0FEF" w:rsidRPr="00FD13FD">
        <w:rPr>
          <w:rFonts w:ascii="Times New Roman" w:hAnsi="Times New Roman" w:cs="Times New Roman"/>
          <w:color w:val="4472C4" w:themeColor="accent1"/>
          <w:sz w:val="24"/>
          <w:szCs w:val="24"/>
          <w:shd w:val="clear" w:color="auto" w:fill="FFFFFF"/>
        </w:rPr>
        <w:t>6</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0E831977" w14:textId="222B0562" w:rsidR="00D855E8" w:rsidRPr="00FD13FD" w:rsidRDefault="00D855E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 xml:space="preserve">7.3. </w:t>
      </w:r>
      <w:r w:rsidRPr="00FD13FD">
        <w:rPr>
          <w:rFonts w:ascii="Times New Roman" w:eastAsiaTheme="minorHAnsi" w:hAnsi="Times New Roman" w:cs="Times New Roman"/>
          <w:b/>
          <w:iCs/>
          <w:sz w:val="24"/>
          <w:szCs w:val="24"/>
        </w:rPr>
        <w:t xml:space="preserve">Perkančioji organizacija atmes tiekėjo pasiūlymą, jeigu kartu su pasiūlymu nebus pateikti šie pirkimo sąlygose reikalaujami pateikti dokumentai: užpildytas sąnaudų kiekių žiniaraštis pagal pirkimo sąlygų </w:t>
      </w:r>
      <w:r w:rsidR="00FD13FD" w:rsidRPr="00FD13FD">
        <w:rPr>
          <w:rFonts w:ascii="Times New Roman" w:eastAsiaTheme="minorHAnsi" w:hAnsi="Times New Roman" w:cs="Times New Roman"/>
          <w:b/>
          <w:iCs/>
          <w:color w:val="4472C4" w:themeColor="accent1"/>
          <w:sz w:val="24"/>
          <w:szCs w:val="24"/>
        </w:rPr>
        <w:t>5</w:t>
      </w:r>
      <w:r w:rsidRPr="00FD13FD">
        <w:rPr>
          <w:rFonts w:ascii="Times New Roman" w:eastAsiaTheme="minorHAnsi" w:hAnsi="Times New Roman" w:cs="Times New Roman"/>
          <w:b/>
          <w:iCs/>
          <w:color w:val="4472C4" w:themeColor="accent1"/>
          <w:sz w:val="24"/>
          <w:szCs w:val="24"/>
        </w:rPr>
        <w:t xml:space="preserve"> priedą „Sąnaudų kiekių žiniaraštis“</w:t>
      </w:r>
      <w:r w:rsidRPr="00FD13FD">
        <w:rPr>
          <w:rFonts w:ascii="Times New Roman" w:eastAsiaTheme="minorHAnsi" w:hAnsi="Times New Roman" w:cs="Times New Roman"/>
          <w:b/>
          <w:iCs/>
          <w:sz w:val="24"/>
          <w:szCs w:val="24"/>
        </w:rPr>
        <w:t>.</w:t>
      </w:r>
    </w:p>
    <w:p w14:paraId="06B71266" w14:textId="5674AA98" w:rsidR="00D855E8" w:rsidRPr="007F503C" w:rsidRDefault="00D855E8" w:rsidP="00434739">
      <w:pPr>
        <w:pStyle w:val="Sraopastraipa"/>
        <w:spacing w:line="240" w:lineRule="auto"/>
        <w:ind w:left="0" w:firstLine="720"/>
        <w:rPr>
          <w:rFonts w:ascii="Times New Roman" w:hAnsi="Times New Roman" w:cs="Times New Roman"/>
          <w:sz w:val="24"/>
          <w:szCs w:val="24"/>
        </w:rPr>
      </w:pP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3" w:name="_Ref39425999"/>
      <w:bookmarkStart w:id="84" w:name="_Ref39426005"/>
      <w:bookmarkStart w:id="85" w:name="_Toc126333937"/>
      <w:bookmarkStart w:id="86" w:name="_Toc192844267"/>
      <w:r w:rsidRPr="00C174D5">
        <w:rPr>
          <w:rFonts w:ascii="Times New Roman" w:hAnsi="Times New Roman" w:cs="Times New Roman"/>
        </w:rPr>
        <w:t>8. Sutarties sudarymas</w:t>
      </w:r>
      <w:bookmarkEnd w:id="83"/>
      <w:bookmarkEnd w:id="84"/>
      <w:bookmarkEnd w:id="85"/>
      <w:bookmarkEnd w:id="86"/>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D1C526D"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F0FEF">
        <w:rPr>
          <w:rFonts w:ascii="Times New Roman" w:hAnsi="Times New Roman" w:cs="Times New Roman"/>
          <w:color w:val="4472C4" w:themeColor="accent1"/>
          <w:sz w:val="24"/>
          <w:szCs w:val="24"/>
        </w:rPr>
        <w:t>8</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7" w:name="_Toc192844268"/>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7"/>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8" w:name="_Toc192844269"/>
      <w:r w:rsidRPr="007C6B58">
        <w:rPr>
          <w:rFonts w:ascii="Times New Roman" w:hAnsi="Times New Roman" w:cs="Times New Roman"/>
          <w:color w:val="4472C4" w:themeColor="accent1"/>
        </w:rPr>
        <w:lastRenderedPageBreak/>
        <w:t xml:space="preserve">Pirkimo sąlygų </w:t>
      </w:r>
      <w:bookmarkStart w:id="89" w:name="_Hlk166057527"/>
      <w:r w:rsidRPr="007C6B58">
        <w:rPr>
          <w:rFonts w:ascii="Times New Roman" w:hAnsi="Times New Roman" w:cs="Times New Roman"/>
          <w:color w:val="4472C4" w:themeColor="accent1"/>
        </w:rPr>
        <w:t>2 priedas „Tiekėjų kvalifikacijos reikalavimai ir</w:t>
      </w:r>
      <w:bookmarkEnd w:id="88"/>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90" w:name="_Toc192844270"/>
      <w:r w:rsidRPr="007C6B58">
        <w:rPr>
          <w:rFonts w:ascii="Times New Roman" w:hAnsi="Times New Roman" w:cs="Times New Roman"/>
          <w:color w:val="4472C4" w:themeColor="accent1"/>
        </w:rPr>
        <w:t>reikalaujami kokybės bei aplinkos apsaugos vadybos sistemų standartai“</w:t>
      </w:r>
      <w:bookmarkEnd w:id="90"/>
    </w:p>
    <w:bookmarkEnd w:id="89"/>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00EACFBB" w:rsidR="00434739" w:rsidRPr="0031372E" w:rsidRDefault="00000000" w:rsidP="0043473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434739" w:rsidRPr="0031372E">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31372E" w:rsidRDefault="00434739" w:rsidP="00434739">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6A801C20" w:rsidR="00434739" w:rsidRPr="0031372E" w:rsidRDefault="00434739" w:rsidP="0039758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6EF3FF53" w14:textId="3E20CE2B" w:rsidR="00ED53E3" w:rsidRPr="0031372E" w:rsidRDefault="00434739" w:rsidP="00434739">
      <w:pPr>
        <w:tabs>
          <w:tab w:val="left" w:pos="720"/>
        </w:tabs>
        <w:spacing w:line="240" w:lineRule="auto"/>
        <w:ind w:firstLine="567"/>
        <w:jc w:val="left"/>
        <w:rPr>
          <w:rFonts w:ascii="Times New Roman" w:eastAsiaTheme="minorHAnsi" w:hAnsi="Times New Roman" w:cs="Times New Roman"/>
          <w:b/>
          <w:bCs/>
          <w:sz w:val="24"/>
          <w:szCs w:val="24"/>
        </w:rPr>
      </w:pPr>
      <w:r w:rsidRPr="0031372E">
        <w:rPr>
          <w:rFonts w:ascii="Times New Roman" w:eastAsiaTheme="minorHAnsi" w:hAnsi="Times New Roman" w:cs="Times New Roman"/>
          <w:b/>
          <w:bCs/>
          <w:sz w:val="24"/>
          <w:szCs w:val="24"/>
        </w:rPr>
        <w:t>1 lentelė. Tiekėjų kvalifikacijos reikalavimai</w:t>
      </w:r>
    </w:p>
    <w:tbl>
      <w:tblPr>
        <w:tblStyle w:val="Lentelstinklelis4"/>
        <w:tblW w:w="4924" w:type="pct"/>
        <w:tblInd w:w="137" w:type="dxa"/>
        <w:tblLook w:val="04A0" w:firstRow="1" w:lastRow="0" w:firstColumn="1" w:lastColumn="0" w:noHBand="0" w:noVBand="1"/>
      </w:tblPr>
      <w:tblGrid>
        <w:gridCol w:w="567"/>
        <w:gridCol w:w="2552"/>
        <w:gridCol w:w="3260"/>
        <w:gridCol w:w="3538"/>
      </w:tblGrid>
      <w:tr w:rsidR="0031372E" w:rsidRPr="0031372E" w14:paraId="5E17A7D4" w14:textId="77777777" w:rsidTr="00A53FA7">
        <w:tc>
          <w:tcPr>
            <w:tcW w:w="567" w:type="dxa"/>
            <w:shd w:val="clear" w:color="auto" w:fill="DEEAF6" w:themeFill="accent5" w:themeFillTint="33"/>
            <w:vAlign w:val="center"/>
          </w:tcPr>
          <w:p w14:paraId="3AF24105"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eastAsiaTheme="minorHAnsi" w:hAnsi="Times New Roman" w:cs="Times New Roman"/>
                <w:b/>
                <w:bCs/>
                <w:sz w:val="22"/>
                <w:szCs w:val="22"/>
                <w:lang w:eastAsia="lt-LT"/>
              </w:rPr>
              <w:t>Eil. Nr.</w:t>
            </w:r>
          </w:p>
        </w:tc>
        <w:tc>
          <w:tcPr>
            <w:tcW w:w="2552" w:type="dxa"/>
            <w:shd w:val="clear" w:color="auto" w:fill="DEEAF6" w:themeFill="accent5" w:themeFillTint="33"/>
            <w:vAlign w:val="center"/>
          </w:tcPr>
          <w:p w14:paraId="7AB52319"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Kvalifikacijos reikalavimas</w:t>
            </w:r>
          </w:p>
        </w:tc>
        <w:tc>
          <w:tcPr>
            <w:tcW w:w="3260" w:type="dxa"/>
            <w:shd w:val="clear" w:color="auto" w:fill="DEEAF6" w:themeFill="accent5" w:themeFillTint="33"/>
            <w:vAlign w:val="center"/>
          </w:tcPr>
          <w:p w14:paraId="12105E76"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Atitiktį reikalavimui įrodantys  dokumentai</w:t>
            </w:r>
          </w:p>
        </w:tc>
        <w:tc>
          <w:tcPr>
            <w:tcW w:w="3538" w:type="dxa"/>
            <w:shd w:val="clear" w:color="auto" w:fill="DEEAF6" w:themeFill="accent5" w:themeFillTint="33"/>
          </w:tcPr>
          <w:p w14:paraId="19048965" w14:textId="77777777" w:rsidR="0031372E" w:rsidRPr="0031372E" w:rsidRDefault="0031372E" w:rsidP="00D67DA8">
            <w:pPr>
              <w:autoSpaceDE w:val="0"/>
              <w:autoSpaceDN w:val="0"/>
              <w:adjustRightInd w:val="0"/>
              <w:jc w:val="center"/>
              <w:rPr>
                <w:rFonts w:hAnsi="Times New Roman" w:cs="Times New Roman"/>
                <w:b/>
                <w:bCs/>
                <w:color w:val="000000"/>
                <w:sz w:val="22"/>
                <w:szCs w:val="22"/>
                <w:lang w:eastAsia="lt-LT"/>
              </w:rPr>
            </w:pPr>
            <w:r w:rsidRPr="0031372E">
              <w:rPr>
                <w:rFonts w:hAnsi="Times New Roman" w:cs="Times New Roman"/>
                <w:b/>
                <w:bCs/>
                <w:color w:val="000000"/>
                <w:sz w:val="22"/>
                <w:szCs w:val="22"/>
                <w:lang w:eastAsia="lt-LT"/>
              </w:rPr>
              <w:t>Subjektas, kuris turi atitikti reikalavimą</w:t>
            </w:r>
          </w:p>
        </w:tc>
      </w:tr>
      <w:tr w:rsidR="0031372E" w:rsidRPr="0031372E" w14:paraId="33AECDB5" w14:textId="77777777" w:rsidTr="0031372E">
        <w:tc>
          <w:tcPr>
            <w:tcW w:w="567" w:type="dxa"/>
          </w:tcPr>
          <w:p w14:paraId="4C8E5C70" w14:textId="77777777" w:rsidR="0031372E" w:rsidRPr="0031372E" w:rsidRDefault="0031372E" w:rsidP="0031372E">
            <w:pPr>
              <w:numPr>
                <w:ilvl w:val="0"/>
                <w:numId w:val="22"/>
              </w:numPr>
              <w:ind w:left="0" w:firstLine="0"/>
              <w:contextualSpacing/>
              <w:jc w:val="center"/>
              <w:rPr>
                <w:rFonts w:eastAsiaTheme="minorHAnsi" w:hAnsi="Times New Roman" w:cs="Times New Roman"/>
                <w:b/>
                <w:bCs/>
                <w:sz w:val="24"/>
                <w:szCs w:val="24"/>
                <w:lang w:eastAsia="lt-LT"/>
              </w:rPr>
            </w:pPr>
          </w:p>
        </w:tc>
        <w:tc>
          <w:tcPr>
            <w:tcW w:w="9350" w:type="dxa"/>
            <w:gridSpan w:val="3"/>
          </w:tcPr>
          <w:p w14:paraId="0C7D0829"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Teisė verstis veikla</w:t>
            </w:r>
          </w:p>
        </w:tc>
      </w:tr>
      <w:tr w:rsidR="0031372E" w:rsidRPr="0031372E" w14:paraId="79469744" w14:textId="77777777" w:rsidTr="00A53FA7">
        <w:tc>
          <w:tcPr>
            <w:tcW w:w="567" w:type="dxa"/>
          </w:tcPr>
          <w:p w14:paraId="5416772A" w14:textId="77777777" w:rsidR="0031372E" w:rsidRPr="0031372E" w:rsidRDefault="0031372E" w:rsidP="0031372E">
            <w:pPr>
              <w:numPr>
                <w:ilvl w:val="1"/>
                <w:numId w:val="23"/>
              </w:numPr>
              <w:ind w:left="0" w:firstLine="0"/>
              <w:contextualSpacing/>
              <w:jc w:val="center"/>
              <w:rPr>
                <w:rFonts w:eastAsiaTheme="minorHAnsi" w:hAnsi="Times New Roman" w:cs="Times New Roman"/>
                <w:b/>
                <w:bCs/>
                <w:sz w:val="24"/>
                <w:szCs w:val="24"/>
                <w:lang w:eastAsia="lt-LT"/>
              </w:rPr>
            </w:pPr>
          </w:p>
        </w:tc>
        <w:tc>
          <w:tcPr>
            <w:tcW w:w="2552" w:type="dxa"/>
          </w:tcPr>
          <w:p w14:paraId="18ABF146" w14:textId="77777777" w:rsidR="0031372E" w:rsidRDefault="0031372E" w:rsidP="00D67DA8">
            <w:pPr>
              <w:rPr>
                <w:rFonts w:hAnsi="Times New Roman" w:cs="Times New Roman"/>
                <w:sz w:val="24"/>
                <w:szCs w:val="24"/>
                <w:lang w:eastAsia="lt-LT"/>
              </w:rPr>
            </w:pPr>
            <w:r w:rsidRPr="0031372E">
              <w:rPr>
                <w:rFonts w:hAnsi="Times New Roman" w:cs="Times New Roman"/>
                <w:sz w:val="24"/>
                <w:szCs w:val="24"/>
                <w:lang w:eastAsia="lt-LT"/>
              </w:rPr>
              <w:t>Tiekėjas turi teisę verstis veikla, kuri reikalinga pirkimo sutarčiai įvykdyti: kelių / gatvių tiesimu ir / arba rekonstrukcija ir / arba remontu.</w:t>
            </w:r>
          </w:p>
          <w:p w14:paraId="03BA52AC" w14:textId="77777777" w:rsidR="00AA6979" w:rsidRDefault="00AA6979" w:rsidP="00D67DA8"/>
          <w:p w14:paraId="7CE65B00" w14:textId="51498B38" w:rsidR="00AA6979" w:rsidRPr="00AA6979" w:rsidRDefault="00AA6979" w:rsidP="00D67DA8">
            <w:pPr>
              <w:rPr>
                <w:rFonts w:eastAsiaTheme="minorHAnsi" w:hAnsi="Times New Roman" w:cs="Times New Roman"/>
                <w:b/>
                <w:bCs/>
                <w:sz w:val="24"/>
                <w:szCs w:val="24"/>
                <w:lang w:eastAsia="lt-LT"/>
              </w:rPr>
            </w:pPr>
            <w:r w:rsidRPr="00AA6979">
              <w:rPr>
                <w:rFonts w:hAnsi="Times New Roman" w:cs="Times New Roman"/>
                <w:sz w:val="24"/>
                <w:szCs w:val="24"/>
              </w:rPr>
              <w:t>(Teisinis pagrindas: LR statybos įstatymo 18 str. 1 d.)</w:t>
            </w:r>
          </w:p>
        </w:tc>
        <w:tc>
          <w:tcPr>
            <w:tcW w:w="3260" w:type="dxa"/>
          </w:tcPr>
          <w:p w14:paraId="66D21289" w14:textId="77777777" w:rsidR="009F41DE" w:rsidRPr="009F41DE" w:rsidRDefault="009F41DE" w:rsidP="009F41DE">
            <w:pPr>
              <w:widowControl w:val="0"/>
              <w:jc w:val="both"/>
              <w:rPr>
                <w:rFonts w:hAnsi="Times New Roman" w:cs="Times New Roman"/>
                <w:color w:val="000000"/>
                <w:sz w:val="24"/>
                <w:szCs w:val="24"/>
                <w:lang w:val="en-US"/>
              </w:rPr>
            </w:pPr>
            <w:r w:rsidRPr="009F41DE">
              <w:rPr>
                <w:rFonts w:hAnsi="Times New Roman" w:cs="Times New Roman"/>
                <w:b/>
                <w:bCs/>
                <w:i/>
                <w:iCs/>
                <w:sz w:val="24"/>
                <w:szCs w:val="24"/>
                <w:lang w:val="en-US"/>
              </w:rPr>
              <w:t>Dokumentai, kuriuos turės pateikti galimas laimėtojas:</w:t>
            </w:r>
          </w:p>
          <w:p w14:paraId="241DFCD8" w14:textId="77777777" w:rsidR="009F41DE" w:rsidRPr="009F41DE" w:rsidRDefault="009F41DE" w:rsidP="009F41DE">
            <w:pPr>
              <w:jc w:val="both"/>
              <w:rPr>
                <w:rFonts w:hAnsi="Times New Roman" w:cs="Times New Roman"/>
                <w:iCs/>
                <w:color w:val="000000"/>
                <w:sz w:val="24"/>
                <w:szCs w:val="24"/>
              </w:rPr>
            </w:pPr>
            <w:r w:rsidRPr="009F41DE">
              <w:rPr>
                <w:rFonts w:hAnsi="Times New Roman" w:cs="Times New Roman"/>
                <w:iCs/>
                <w:color w:val="000000"/>
                <w:sz w:val="24"/>
                <w:szCs w:val="24"/>
              </w:rPr>
              <w:t xml:space="preserve">Profesinių ar veiklos registrų tvarkytojų, valstybės įgaliotų institucijų pažymos, kaip yra nustatyta toje valstybėje narėje, kurioje jis registruotas, ar priesaikos deklaracija, liudijanti tiekėjo </w:t>
            </w:r>
            <w:r w:rsidRPr="009F41DE">
              <w:rPr>
                <w:rFonts w:hAnsi="Times New Roman" w:cs="Times New Roman"/>
                <w:b/>
                <w:i/>
                <w:iCs/>
                <w:color w:val="000000"/>
                <w:sz w:val="24"/>
                <w:szCs w:val="24"/>
              </w:rPr>
              <w:t xml:space="preserve">teisę verstis statybos veikla </w:t>
            </w:r>
            <w:r w:rsidRPr="009F41DE">
              <w:rPr>
                <w:rFonts w:hAnsi="Times New Roman" w:cs="Times New Roman"/>
                <w:iCs/>
                <w:color w:val="000000"/>
                <w:sz w:val="24"/>
                <w:szCs w:val="24"/>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2B7E75F" w14:textId="77777777" w:rsidR="0031372E" w:rsidRDefault="009F41DE" w:rsidP="004D37A5">
            <w:pPr>
              <w:jc w:val="both"/>
              <w:rPr>
                <w:rStyle w:val="cf01"/>
                <w:rFonts w:ascii="Times New Roman" w:hAnsi="Times New Roman" w:cs="Times New Roman"/>
                <w:sz w:val="24"/>
                <w:szCs w:val="24"/>
              </w:rPr>
            </w:pPr>
            <w:r w:rsidRPr="009F41DE">
              <w:rPr>
                <w:rFonts w:hAnsi="Times New Roman" w:cs="Times New Roman"/>
                <w:color w:val="000000"/>
                <w:sz w:val="24"/>
                <w:szCs w:val="24"/>
              </w:rPr>
              <w:t xml:space="preserve">Pastaba. </w:t>
            </w:r>
            <w:r w:rsidRPr="009F41DE">
              <w:rPr>
                <w:rStyle w:val="PaantratDiagrama"/>
                <w:rFonts w:hAnsi="Times New Roman" w:cs="Times New Roman"/>
                <w:sz w:val="24"/>
                <w:szCs w:val="24"/>
              </w:rPr>
              <w:t xml:space="preserve"> </w:t>
            </w:r>
            <w:r w:rsidRPr="009F41DE">
              <w:rPr>
                <w:rStyle w:val="cf01"/>
                <w:rFonts w:ascii="Times New Roman" w:hAnsi="Times New Roman" w:cs="Times New Roman"/>
                <w:sz w:val="24"/>
                <w:szCs w:val="24"/>
              </w:rPr>
              <w:t>Tiekėjas gali pateikti ir ypatingojo statinio statybos darbų rangovo kvalifikacijos dokumentus, kurie taip pat įrodo teisę verstis statybos veikla.</w:t>
            </w:r>
          </w:p>
          <w:p w14:paraId="609B5516" w14:textId="3535F194" w:rsidR="00A53FA7" w:rsidRPr="004D37A5" w:rsidRDefault="00A53FA7" w:rsidP="004D37A5">
            <w:pPr>
              <w:jc w:val="both"/>
              <w:rPr>
                <w:rFonts w:hAnsi="Times New Roman" w:cs="Times New Roman"/>
                <w:sz w:val="24"/>
                <w:szCs w:val="24"/>
              </w:rPr>
            </w:pPr>
          </w:p>
        </w:tc>
        <w:tc>
          <w:tcPr>
            <w:tcW w:w="3538" w:type="dxa"/>
          </w:tcPr>
          <w:p w14:paraId="421C160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Jeigu pasiūlymą teikia ūkio subjektų grupė – reikalavimą turi atitikti kiekvienas ūkio subjektų grupės narys (-iai), pagal jų prisiimamus įsipareigojimus pirkimo sutarčiai vykdyti;</w:t>
            </w:r>
          </w:p>
          <w:p w14:paraId="22A222E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Tiekėjas gali remtis kitų ūkio subjektų pajėgumais tik tuomet, kai tie subjektai, kurių pajėgumais buvo</w:t>
            </w:r>
          </w:p>
          <w:p w14:paraId="41225EEC" w14:textId="77777777" w:rsidR="0031372E" w:rsidRPr="0031372E" w:rsidRDefault="0031372E" w:rsidP="00D67DA8">
            <w:pPr>
              <w:autoSpaceDE w:val="0"/>
              <w:autoSpaceDN w:val="0"/>
              <w:adjustRightInd w:val="0"/>
              <w:contextualSpacing/>
              <w:rPr>
                <w:rFonts w:hAnsi="Times New Roman" w:cs="Times New Roman"/>
                <w:color w:val="000000"/>
                <w:sz w:val="24"/>
                <w:szCs w:val="24"/>
                <w:lang w:eastAsia="lt-LT"/>
              </w:rPr>
            </w:pPr>
            <w:r w:rsidRPr="0031372E">
              <w:rPr>
                <w:rFonts w:hAnsi="Times New Roman" w:cs="Times New Roman"/>
                <w:color w:val="000000"/>
                <w:sz w:val="24"/>
                <w:szCs w:val="24"/>
                <w:lang w:eastAsia="lt-LT"/>
              </w:rPr>
              <w:t>pasiremta, patys atliks darbus, kuriems reikia jų pajėgumų;</w:t>
            </w:r>
          </w:p>
          <w:p w14:paraId="5EA05D7F"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 xml:space="preserve">subtiekėjai, kuriuos tiekėjas pasitelks pirkimo sutarties vykdymui (kurių pajėgumais tiekėjas nesiremia, kad atitiktų pirkimo dokumentuose nustatytus kvalifikacijos reikalavimus), </w:t>
            </w:r>
          </w:p>
          <w:p w14:paraId="492FC234"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įsipareigoja, jog pirkimo sutartį vykdys tik tokią teisę turintys asmenys, ir kad pirkimo vykdytojui pareikalavus, tiekėjas turės pateikti dokumentus, įrodančius subtiekėjo teisę verstis</w:t>
            </w:r>
          </w:p>
          <w:p w14:paraId="483A2267"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atitinkama veikla, kuriai jis pasitelkiamas.</w:t>
            </w:r>
          </w:p>
        </w:tc>
      </w:tr>
      <w:tr w:rsidR="0031372E" w:rsidRPr="0031372E" w14:paraId="7BD39B2F" w14:textId="77777777" w:rsidTr="0031372E">
        <w:tc>
          <w:tcPr>
            <w:tcW w:w="567" w:type="dxa"/>
          </w:tcPr>
          <w:p w14:paraId="24260158" w14:textId="77777777" w:rsidR="0031372E" w:rsidRPr="0031372E" w:rsidRDefault="0031372E" w:rsidP="0031372E">
            <w:pPr>
              <w:numPr>
                <w:ilvl w:val="0"/>
                <w:numId w:val="23"/>
              </w:numPr>
              <w:ind w:left="0" w:firstLine="0"/>
              <w:contextualSpacing/>
              <w:jc w:val="center"/>
              <w:rPr>
                <w:rFonts w:eastAsiaTheme="minorHAnsi" w:hAnsi="Times New Roman" w:cs="Times New Roman"/>
                <w:b/>
                <w:bCs/>
                <w:sz w:val="24"/>
                <w:szCs w:val="24"/>
                <w:lang w:eastAsia="lt-LT"/>
              </w:rPr>
            </w:pPr>
          </w:p>
        </w:tc>
        <w:tc>
          <w:tcPr>
            <w:tcW w:w="9350" w:type="dxa"/>
            <w:gridSpan w:val="3"/>
            <w:vAlign w:val="center"/>
          </w:tcPr>
          <w:p w14:paraId="610E4756"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Techninis ir profesinis pajėgumas</w:t>
            </w:r>
          </w:p>
        </w:tc>
      </w:tr>
      <w:tr w:rsidR="0031372E" w:rsidRPr="0031372E" w14:paraId="53962BD0" w14:textId="77777777" w:rsidTr="00A53FA7">
        <w:tc>
          <w:tcPr>
            <w:tcW w:w="567" w:type="dxa"/>
          </w:tcPr>
          <w:p w14:paraId="7FF55E52" w14:textId="77777777" w:rsidR="0031372E" w:rsidRPr="0031372E" w:rsidRDefault="0031372E" w:rsidP="0031372E">
            <w:pPr>
              <w:numPr>
                <w:ilvl w:val="1"/>
                <w:numId w:val="23"/>
              </w:numPr>
              <w:ind w:left="0" w:firstLine="0"/>
              <w:contextualSpacing/>
              <w:jc w:val="center"/>
              <w:rPr>
                <w:rFonts w:eastAsiaTheme="minorHAnsi" w:hAnsi="Times New Roman" w:cs="Times New Roman"/>
                <w:b/>
                <w:bCs/>
                <w:sz w:val="24"/>
                <w:szCs w:val="24"/>
                <w:lang w:eastAsia="lt-LT"/>
              </w:rPr>
            </w:pPr>
          </w:p>
        </w:tc>
        <w:tc>
          <w:tcPr>
            <w:tcW w:w="2552" w:type="dxa"/>
          </w:tcPr>
          <w:p w14:paraId="3AD5D2C3" w14:textId="17D68109" w:rsidR="0031372E" w:rsidRPr="0031372E" w:rsidRDefault="00A53FA7" w:rsidP="00D67DA8">
            <w:pPr>
              <w:rPr>
                <w:rFonts w:eastAsiaTheme="minorHAnsi" w:hAnsi="Times New Roman" w:cs="Times New Roman"/>
                <w:b/>
                <w:bCs/>
                <w:sz w:val="24"/>
                <w:szCs w:val="24"/>
                <w:lang w:eastAsia="lt-LT"/>
              </w:rPr>
            </w:pPr>
            <w:r w:rsidRPr="00A53FA7">
              <w:rPr>
                <w:rFonts w:hAnsi="Times New Roman" w:cs="Times New Roman"/>
                <w:color w:val="000000"/>
                <w:sz w:val="24"/>
                <w:szCs w:val="24"/>
                <w:lang w:eastAsia="lt-LT"/>
              </w:rPr>
              <w:t>Pirkimo sutartį turi vykdyti asmuo, įgijęs Statybos įstatymo 2 straipsnio 92 dalyje nurodytą statybos inžinieriaus išsilavinimą ir turintis ne mažesnę kaip 2 (dvejų) metų statybos vadovo patirtį statybos darbų (susisiekimo komunikacijos, gatvės ir / arba keliai  srityje).</w:t>
            </w:r>
          </w:p>
        </w:tc>
        <w:tc>
          <w:tcPr>
            <w:tcW w:w="3260" w:type="dxa"/>
          </w:tcPr>
          <w:p w14:paraId="289E69A0" w14:textId="77777777" w:rsidR="00A53FA7" w:rsidRPr="00A53FA7" w:rsidRDefault="0031372E" w:rsidP="00A53FA7">
            <w:pPr>
              <w:rPr>
                <w:rFonts w:hAnsi="Times New Roman" w:cs="Times New Roman"/>
                <w:bCs/>
                <w:color w:val="000000"/>
                <w:sz w:val="24"/>
                <w:szCs w:val="24"/>
              </w:rPr>
            </w:pPr>
            <w:r w:rsidRPr="0031372E">
              <w:rPr>
                <w:rFonts w:hAnsi="Times New Roman" w:cs="Times New Roman"/>
                <w:color w:val="000000"/>
                <w:sz w:val="24"/>
                <w:szCs w:val="24"/>
                <w:lang w:eastAsia="lt-LT"/>
              </w:rPr>
              <w:t xml:space="preserve"> </w:t>
            </w:r>
            <w:r w:rsidR="00A53FA7" w:rsidRPr="00A53FA7">
              <w:rPr>
                <w:rFonts w:hAnsi="Times New Roman" w:cs="Times New Roman"/>
                <w:color w:val="000000"/>
                <w:sz w:val="24"/>
                <w:szCs w:val="24"/>
              </w:rPr>
              <w:t xml:space="preserve">1) </w:t>
            </w:r>
            <w:r w:rsidR="00A53FA7" w:rsidRPr="00A53FA7">
              <w:rPr>
                <w:rFonts w:hAnsi="Times New Roman" w:cs="Times New Roman"/>
                <w:iCs/>
                <w:color w:val="000000"/>
                <w:sz w:val="24"/>
                <w:szCs w:val="24"/>
              </w:rPr>
              <w:t>Atsakingų už pirkimo sutarties vykdymą specialistų sąrašas</w:t>
            </w:r>
            <w:r w:rsidR="00A53FA7" w:rsidRPr="00A53FA7">
              <w:rPr>
                <w:rFonts w:hAnsi="Times New Roman" w:cs="Times New Roman"/>
                <w:bCs/>
                <w:color w:val="000000"/>
                <w:sz w:val="24"/>
                <w:szCs w:val="24"/>
              </w:rPr>
              <w:t>, kuriame nurodomi specialistų vardai ir pavardės, jų pareigos vykdant pirkimo sutartį;</w:t>
            </w:r>
          </w:p>
          <w:p w14:paraId="6046EDB9" w14:textId="77777777" w:rsidR="00A53FA7" w:rsidRPr="00A53FA7" w:rsidRDefault="00A53FA7" w:rsidP="00A53FA7">
            <w:pPr>
              <w:rPr>
                <w:rFonts w:hAnsi="Times New Roman" w:cs="Times New Roman"/>
                <w:bCs/>
                <w:color w:val="000000"/>
                <w:sz w:val="24"/>
                <w:szCs w:val="24"/>
              </w:rPr>
            </w:pPr>
            <w:r w:rsidRPr="00A53FA7">
              <w:rPr>
                <w:rFonts w:hAnsi="Times New Roman" w:cs="Times New Roman"/>
                <w:color w:val="000000"/>
                <w:sz w:val="24"/>
                <w:szCs w:val="24"/>
              </w:rPr>
              <w:t>2) Išsilavinimą liudijančių diplomų kopijos;</w:t>
            </w:r>
          </w:p>
          <w:p w14:paraId="1C1AC0CE" w14:textId="77777777" w:rsidR="00A53FA7" w:rsidRPr="00A53FA7" w:rsidRDefault="00A53FA7" w:rsidP="00A53FA7">
            <w:pPr>
              <w:rPr>
                <w:rFonts w:hAnsi="Times New Roman" w:cs="Times New Roman"/>
                <w:color w:val="000000"/>
                <w:sz w:val="24"/>
                <w:szCs w:val="24"/>
              </w:rPr>
            </w:pPr>
            <w:r w:rsidRPr="00A53FA7">
              <w:rPr>
                <w:rFonts w:hAnsi="Times New Roman" w:cs="Times New Roman"/>
                <w:color w:val="000000"/>
                <w:sz w:val="24"/>
                <w:szCs w:val="24"/>
              </w:rPr>
              <w:t>3) Siūlomo specialisto gyvenimo aprašymas, kuriame nurodomi konkretūs vykdyti projektai, darbų įvykdymo terminai, dalyvavimo atitinkamuose projektuose laikotarpiai (mėnesio tikslumu), projektų užsakovai ir jų kontaktinė informacija, specialisto rolė projektuose;</w:t>
            </w:r>
          </w:p>
          <w:p w14:paraId="23067998" w14:textId="49635635" w:rsidR="0031372E" w:rsidRPr="0031372E" w:rsidRDefault="00A53FA7" w:rsidP="00A53FA7">
            <w:pPr>
              <w:rPr>
                <w:rFonts w:eastAsiaTheme="minorHAnsi" w:hAnsi="Times New Roman" w:cs="Times New Roman"/>
                <w:b/>
                <w:bCs/>
                <w:sz w:val="24"/>
                <w:szCs w:val="24"/>
                <w:lang w:eastAsia="lt-LT"/>
              </w:rPr>
            </w:pPr>
            <w:r w:rsidRPr="00A53FA7">
              <w:rPr>
                <w:rFonts w:hAnsi="Times New Roman" w:cs="Times New Roman"/>
                <w:color w:val="000000"/>
                <w:sz w:val="24"/>
                <w:szCs w:val="24"/>
                <w:lang w:eastAsia="lt-LT"/>
              </w:rPr>
              <w:t xml:space="preserve">4)  Tiekėjas turi pateikti įrodymus, kad siūlomas specialistas yra tiekėjo ar jo pasitelkiamo kito ūkio subjekto darbuotojas, ar kad bus įdarbintas ar prieinamas kitais pagrindais.  </w:t>
            </w:r>
          </w:p>
        </w:tc>
        <w:tc>
          <w:tcPr>
            <w:tcW w:w="3538" w:type="dxa"/>
          </w:tcPr>
          <w:p w14:paraId="4E13829D" w14:textId="77777777" w:rsidR="00A53FA7" w:rsidRPr="00A53FA7" w:rsidRDefault="00A53FA7" w:rsidP="00A53FA7">
            <w:pPr>
              <w:rPr>
                <w:rFonts w:eastAsiaTheme="minorHAnsi" w:hAnsi="Times New Roman" w:cs="Times New Roman"/>
                <w:sz w:val="24"/>
                <w:szCs w:val="24"/>
              </w:rPr>
            </w:pPr>
            <w:r w:rsidRPr="00A53FA7">
              <w:rPr>
                <w:rFonts w:eastAsiaTheme="minorHAnsi" w:hAnsi="Times New Roman" w:cs="Times New Roman"/>
                <w:sz w:val="24"/>
                <w:szCs w:val="24"/>
              </w:rPr>
              <w:t>Jeigu pasiūlymą teikia ūkio subjektų grupė – reikalavimą turi atitikti ūkio subjektų grupės nario (-ių) specialistai, atsižvelgiant į jų prisiimamus įsipareigojimus pirkimo sutarčiai vykdyti;</w:t>
            </w:r>
          </w:p>
          <w:p w14:paraId="5D86AA02" w14:textId="77777777" w:rsidR="00A53FA7" w:rsidRPr="00A53FA7" w:rsidRDefault="00A53FA7" w:rsidP="00A53FA7">
            <w:pPr>
              <w:rPr>
                <w:rFonts w:eastAsiaTheme="minorHAnsi" w:hAnsi="Times New Roman" w:cs="Times New Roman"/>
                <w:sz w:val="24"/>
                <w:szCs w:val="24"/>
              </w:rPr>
            </w:pPr>
          </w:p>
          <w:p w14:paraId="1234FAED" w14:textId="77777777" w:rsidR="00A53FA7" w:rsidRPr="00A53FA7" w:rsidRDefault="00A53FA7" w:rsidP="00A53FA7">
            <w:pPr>
              <w:rPr>
                <w:rFonts w:eastAsiaTheme="minorHAnsi" w:hAnsi="Times New Roman" w:cs="Times New Roman"/>
                <w:sz w:val="24"/>
                <w:szCs w:val="24"/>
              </w:rPr>
            </w:pPr>
            <w:r w:rsidRPr="00A53FA7">
              <w:rPr>
                <w:rFonts w:eastAsiaTheme="minorHAnsi" w:hAnsi="Times New Roman" w:cs="Times New Roman"/>
                <w:sz w:val="24"/>
                <w:szCs w:val="24"/>
              </w:rPr>
              <w:t>Tiekėjas gali remtis kitų ūkio subjektų pajėgumais tik tuo atveju, jeigu tie subjektai (jų darbuotojai) patys vykdys tą pirkimo sutarties dalį, kuriai reikia jų turimų pajėgumų;</w:t>
            </w:r>
          </w:p>
          <w:p w14:paraId="158B14AA" w14:textId="77777777" w:rsidR="00A53FA7" w:rsidRPr="00A53FA7" w:rsidRDefault="00A53FA7" w:rsidP="00A53FA7">
            <w:pPr>
              <w:rPr>
                <w:rFonts w:eastAsiaTheme="minorHAnsi" w:hAnsi="Times New Roman" w:cs="Times New Roman"/>
                <w:sz w:val="24"/>
                <w:szCs w:val="24"/>
              </w:rPr>
            </w:pPr>
          </w:p>
          <w:p w14:paraId="5613E071" w14:textId="13A48AF0" w:rsidR="0031372E" w:rsidRPr="0031372E" w:rsidRDefault="00A53FA7" w:rsidP="00A53FA7">
            <w:pPr>
              <w:rPr>
                <w:rFonts w:eastAsiaTheme="minorHAnsi" w:hAnsi="Times New Roman" w:cs="Times New Roman"/>
                <w:b/>
                <w:bCs/>
                <w:sz w:val="24"/>
                <w:szCs w:val="24"/>
                <w:lang w:eastAsia="lt-LT"/>
              </w:rPr>
            </w:pPr>
            <w:r w:rsidRPr="00A53FA7">
              <w:rPr>
                <w:rFonts w:eastAsiaTheme="minorHAnsi" w:hAnsi="Times New Roman" w:cs="Times New Roman"/>
                <w:sz w:val="24"/>
                <w:szCs w:val="24"/>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530A1D4" w14:textId="77777777" w:rsidR="00434739" w:rsidRPr="0031372E" w:rsidRDefault="00434739" w:rsidP="00397582">
      <w:pPr>
        <w:tabs>
          <w:tab w:val="left" w:pos="720"/>
        </w:tabs>
        <w:spacing w:line="240" w:lineRule="auto"/>
        <w:ind w:firstLine="0"/>
        <w:rPr>
          <w:rFonts w:ascii="Times New Roman" w:eastAsia="Calibri" w:hAnsi="Times New Roman" w:cs="Times New Roman"/>
          <w:b/>
          <w:bCs/>
          <w:sz w:val="24"/>
          <w:szCs w:val="24"/>
          <w:lang w:eastAsia="en-US"/>
        </w:rPr>
      </w:pPr>
    </w:p>
    <w:p w14:paraId="48C676A9" w14:textId="77777777" w:rsidR="005D0D00" w:rsidRPr="0031372E" w:rsidRDefault="005D0D00" w:rsidP="00E41D9B">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6E0D3C90" w:rsidR="00112F92" w:rsidRPr="0031372E" w:rsidRDefault="00434739" w:rsidP="00434739">
      <w:pPr>
        <w:tabs>
          <w:tab w:val="left" w:pos="709"/>
        </w:tabs>
        <w:spacing w:line="240" w:lineRule="auto"/>
        <w:ind w:firstLine="567"/>
        <w:jc w:val="left"/>
        <w:rPr>
          <w:rFonts w:ascii="Times New Roman" w:eastAsia="Calibri" w:hAnsi="Times New Roman" w:cs="Times New Roman"/>
          <w:b/>
          <w:bCs/>
          <w:sz w:val="24"/>
          <w:szCs w:val="24"/>
          <w:lang w:eastAsia="en-US"/>
        </w:rPr>
      </w:pPr>
      <w:r w:rsidRPr="0031372E">
        <w:rPr>
          <w:rFonts w:ascii="Times New Roman" w:eastAsia="Calibri" w:hAnsi="Times New Roman" w:cs="Times New Roman"/>
          <w:b/>
          <w:bCs/>
          <w:sz w:val="24"/>
          <w:szCs w:val="24"/>
          <w:lang w:eastAsia="en-US"/>
        </w:rPr>
        <w:t>2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91" w:name="_heading=h.3rdcrjn" w:colFirst="0" w:colLast="0"/>
      <w:bookmarkEnd w:id="91"/>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5D0D00" w:rsidRPr="0031372E" w14:paraId="7D1C1BC7" w14:textId="46E76342" w:rsidTr="0031372E">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1372E" w:rsidRDefault="00E15479" w:rsidP="005D0D00">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1372E" w:rsidRDefault="00E15479" w:rsidP="005D0D00">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1372E" w:rsidRDefault="00E15479" w:rsidP="00E41D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31372E" w:rsidRDefault="00E15479" w:rsidP="00E41D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E15479" w:rsidRPr="0031372E" w14:paraId="6CFE58AD" w14:textId="0D7CCE1F" w:rsidTr="0031372E">
        <w:tc>
          <w:tcPr>
            <w:tcW w:w="208" w:type="pct"/>
            <w:tcBorders>
              <w:top w:val="single" w:sz="4" w:space="0" w:color="000000"/>
              <w:left w:val="single" w:sz="4" w:space="0" w:color="000000"/>
              <w:bottom w:val="single" w:sz="4" w:space="0" w:color="000000"/>
              <w:right w:val="single" w:sz="4" w:space="0" w:color="000000"/>
            </w:tcBorders>
          </w:tcPr>
          <w:p w14:paraId="198EEA40" w14:textId="2BEB30B6" w:rsidR="00E15479" w:rsidRPr="0031372E" w:rsidRDefault="009E3DA6" w:rsidP="005D0D00">
            <w:pPr>
              <w:ind w:firstLine="0"/>
              <w:jc w:val="center"/>
              <w:rPr>
                <w:rFonts w:eastAsiaTheme="minorHAnsi"/>
                <w:b/>
                <w:bCs/>
                <w:sz w:val="24"/>
                <w:szCs w:val="24"/>
              </w:rPr>
            </w:pPr>
            <w:r w:rsidRPr="0031372E">
              <w:rPr>
                <w:rFonts w:eastAsiaTheme="minorHAnsi"/>
                <w:b/>
                <w:bCs/>
                <w:sz w:val="24"/>
                <w:szCs w:val="24"/>
              </w:rPr>
              <w:t>1</w:t>
            </w:r>
            <w:r w:rsidR="00E15479" w:rsidRPr="0031372E">
              <w:rPr>
                <w:rFonts w:eastAsiaTheme="minorHAnsi"/>
                <w:b/>
                <w:bCs/>
                <w:sz w:val="24"/>
                <w:szCs w:val="24"/>
              </w:rPr>
              <w:t>.</w:t>
            </w:r>
          </w:p>
        </w:tc>
        <w:tc>
          <w:tcPr>
            <w:tcW w:w="479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1372E" w:rsidRDefault="00E15479" w:rsidP="00E41D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397582" w:rsidRPr="0031372E" w14:paraId="5FC9E7E2" w14:textId="058B2810" w:rsidTr="0031372E">
        <w:tc>
          <w:tcPr>
            <w:tcW w:w="208" w:type="pct"/>
            <w:tcBorders>
              <w:top w:val="single" w:sz="4" w:space="0" w:color="000000"/>
              <w:left w:val="single" w:sz="4" w:space="0" w:color="000000"/>
              <w:bottom w:val="single" w:sz="4" w:space="0" w:color="000000"/>
              <w:right w:val="single" w:sz="4" w:space="0" w:color="000000"/>
            </w:tcBorders>
          </w:tcPr>
          <w:p w14:paraId="749CE187" w14:textId="78B871E8" w:rsidR="00397582" w:rsidRPr="0031372E" w:rsidRDefault="00397582" w:rsidP="00397582">
            <w:pPr>
              <w:ind w:firstLine="0"/>
              <w:jc w:val="center"/>
              <w:rPr>
                <w:rFonts w:eastAsiaTheme="minorHAnsi"/>
                <w:sz w:val="24"/>
                <w:szCs w:val="24"/>
              </w:rPr>
            </w:pPr>
            <w:r w:rsidRPr="0031372E">
              <w:rPr>
                <w:rFonts w:eastAsiaTheme="minorHAnsi"/>
                <w:sz w:val="24"/>
                <w:szCs w:val="24"/>
              </w:rPr>
              <w:t>1.1.</w:t>
            </w:r>
          </w:p>
        </w:tc>
        <w:tc>
          <w:tcPr>
            <w:tcW w:w="1912" w:type="pct"/>
          </w:tcPr>
          <w:p w14:paraId="18A5658C" w14:textId="77777777" w:rsidR="00397582" w:rsidRPr="0031372E" w:rsidRDefault="00397582" w:rsidP="003A330E">
            <w:pPr>
              <w:tabs>
                <w:tab w:val="left" w:pos="851"/>
                <w:tab w:val="left" w:pos="993"/>
              </w:tabs>
              <w:ind w:firstLine="0"/>
              <w:contextualSpacing/>
              <w:jc w:val="left"/>
              <w:rPr>
                <w:sz w:val="24"/>
                <w:szCs w:val="24"/>
              </w:rPr>
            </w:pPr>
            <w:r w:rsidRPr="0031372E">
              <w:rPr>
                <w:sz w:val="24"/>
                <w:szCs w:val="24"/>
              </w:rPr>
              <w:t xml:space="preserve">Tiekėjas taiko </w:t>
            </w:r>
            <w:r w:rsidRPr="0031372E">
              <w:rPr>
                <w:b/>
                <w:bCs/>
                <w:sz w:val="24"/>
                <w:szCs w:val="24"/>
              </w:rPr>
              <w:t>susisiekimo komunikacijų (keliai</w:t>
            </w:r>
            <w:r w:rsidRPr="0031372E">
              <w:rPr>
                <w:sz w:val="24"/>
                <w:szCs w:val="24"/>
              </w:rPr>
              <w:t xml:space="preserve"> </w:t>
            </w:r>
            <w:r w:rsidRPr="0031372E">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w:t>
            </w:r>
            <w:r w:rsidRPr="0031372E">
              <w:rPr>
                <w:sz w:val="24"/>
                <w:szCs w:val="24"/>
              </w:rPr>
              <w:lastRenderedPageBreak/>
              <w:t>patvirtinusios sertifikavimo įstaigos, atitinkančios Europos Sąjungos teisės aktus arba tarptautinius sertifikavimo standartus), ar kitais tiekėjo pateiktais lygiaverčiais įrodymais.</w:t>
            </w:r>
          </w:p>
          <w:p w14:paraId="4184DB79" w14:textId="5615AD47" w:rsidR="00397582" w:rsidRPr="0031372E" w:rsidRDefault="00397582" w:rsidP="003A330E">
            <w:pPr>
              <w:autoSpaceDE w:val="0"/>
              <w:autoSpaceDN w:val="0"/>
              <w:adjustRightInd w:val="0"/>
              <w:ind w:firstLine="0"/>
              <w:jc w:val="left"/>
              <w:rPr>
                <w:color w:val="000000"/>
                <w:sz w:val="24"/>
                <w:szCs w:val="24"/>
              </w:rPr>
            </w:pPr>
          </w:p>
        </w:tc>
        <w:tc>
          <w:tcPr>
            <w:tcW w:w="1380" w:type="pct"/>
          </w:tcPr>
          <w:p w14:paraId="46357C50" w14:textId="6AA9FEF6" w:rsidR="00397582" w:rsidRPr="0031372E" w:rsidRDefault="00397582" w:rsidP="003A330E">
            <w:pPr>
              <w:autoSpaceDE w:val="0"/>
              <w:autoSpaceDN w:val="0"/>
              <w:adjustRightInd w:val="0"/>
              <w:ind w:firstLine="0"/>
              <w:jc w:val="left"/>
              <w:rPr>
                <w:sz w:val="24"/>
                <w:szCs w:val="24"/>
              </w:rPr>
            </w:pPr>
            <w:r w:rsidRPr="0031372E">
              <w:rPr>
                <w:sz w:val="24"/>
                <w:szCs w:val="24"/>
              </w:rPr>
              <w:lastRenderedPageBreak/>
              <w:t>Nepriklausomos</w:t>
            </w:r>
            <w:r w:rsidR="00633A90" w:rsidRPr="0031372E">
              <w:rPr>
                <w:sz w:val="24"/>
                <w:szCs w:val="24"/>
              </w:rPr>
              <w:t xml:space="preserve"> </w:t>
            </w:r>
            <w:r w:rsidRPr="0031372E">
              <w:rPr>
                <w:sz w:val="24"/>
                <w:szCs w:val="24"/>
              </w:rPr>
              <w:t xml:space="preserve">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0AE6CE37" w14:textId="77777777" w:rsidR="00397582" w:rsidRPr="0031372E" w:rsidRDefault="00397582" w:rsidP="003A330E">
            <w:pPr>
              <w:autoSpaceDE w:val="0"/>
              <w:autoSpaceDN w:val="0"/>
              <w:adjustRightInd w:val="0"/>
              <w:ind w:firstLine="0"/>
              <w:jc w:val="left"/>
              <w:rPr>
                <w:sz w:val="24"/>
                <w:szCs w:val="24"/>
              </w:rPr>
            </w:pPr>
            <w:r w:rsidRPr="0031372E">
              <w:rPr>
                <w:sz w:val="24"/>
                <w:szCs w:val="24"/>
              </w:rPr>
              <w:t xml:space="preserve">Perkančioji organizacija pripažįsta lygiaverčius sertifikatus, išduotus kitose valstybėse narėse įsteigtų nepriklausomų </w:t>
            </w:r>
            <w:r w:rsidRPr="0031372E">
              <w:rPr>
                <w:sz w:val="24"/>
                <w:szCs w:val="24"/>
              </w:rPr>
              <w:lastRenderedPageBreak/>
              <w:t>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016BB266" w14:textId="10AAFB5D" w:rsidR="00397582" w:rsidRPr="0031372E" w:rsidRDefault="00C052A0" w:rsidP="003A330E">
            <w:pPr>
              <w:autoSpaceDE w:val="0"/>
              <w:autoSpaceDN w:val="0"/>
              <w:adjustRightInd w:val="0"/>
              <w:ind w:firstLine="0"/>
              <w:jc w:val="left"/>
              <w:rPr>
                <w:i/>
                <w:iCs/>
                <w:sz w:val="24"/>
                <w:szCs w:val="24"/>
              </w:rPr>
            </w:pPr>
            <w:r w:rsidRPr="0031372E">
              <w:rPr>
                <w:i/>
                <w:iCs/>
                <w:sz w:val="24"/>
                <w:szCs w:val="24"/>
              </w:rPr>
              <w:lastRenderedPageBreak/>
              <w:t xml:space="preserve">- </w:t>
            </w:r>
            <w:r w:rsidR="00397582" w:rsidRPr="0031372E">
              <w:rPr>
                <w:i/>
                <w:iCs/>
                <w:sz w:val="24"/>
                <w:szCs w:val="24"/>
              </w:rPr>
              <w:t>Jeigu pasiūlymą teikia ūkio subjektų grupė – reikalavimą turi atitikti ūkio subjektų grupės narys (-iai), atsižvelgiant į jo(jų) prisiimamus įsipareigojimus pirkimo sutarčiai vykdyti.</w:t>
            </w:r>
          </w:p>
          <w:p w14:paraId="5253E0F4" w14:textId="77777777" w:rsidR="00C052A0" w:rsidRPr="0031372E" w:rsidRDefault="00C052A0" w:rsidP="003A330E">
            <w:pPr>
              <w:autoSpaceDE w:val="0"/>
              <w:autoSpaceDN w:val="0"/>
              <w:adjustRightInd w:val="0"/>
              <w:ind w:firstLine="0"/>
              <w:jc w:val="left"/>
              <w:rPr>
                <w:i/>
                <w:iCs/>
                <w:sz w:val="24"/>
                <w:szCs w:val="24"/>
              </w:rPr>
            </w:pPr>
            <w:r w:rsidRPr="0031372E">
              <w:rPr>
                <w:i/>
                <w:iCs/>
                <w:sz w:val="24"/>
                <w:szCs w:val="24"/>
              </w:rPr>
              <w:t xml:space="preserve">- </w:t>
            </w:r>
            <w:r w:rsidR="00397582" w:rsidRPr="0031372E">
              <w:rPr>
                <w:i/>
                <w:iCs/>
                <w:sz w:val="24"/>
                <w:szCs w:val="24"/>
              </w:rPr>
              <w:t>Tiekėjas gali remtis kitų ūkio subjektų pajėgumais atsižvelgiant į jų prisiimamus įsipareigojimus pirkimo sutarčiai vykdyti.</w:t>
            </w:r>
          </w:p>
          <w:p w14:paraId="468C95F9" w14:textId="0248DF84" w:rsidR="00397582" w:rsidRPr="0031372E" w:rsidRDefault="00C052A0" w:rsidP="003A330E">
            <w:pPr>
              <w:autoSpaceDE w:val="0"/>
              <w:autoSpaceDN w:val="0"/>
              <w:adjustRightInd w:val="0"/>
              <w:ind w:firstLine="0"/>
              <w:jc w:val="left"/>
              <w:rPr>
                <w:sz w:val="24"/>
                <w:szCs w:val="24"/>
              </w:rPr>
            </w:pPr>
            <w:r w:rsidRPr="0031372E">
              <w:rPr>
                <w:i/>
                <w:iCs/>
                <w:sz w:val="24"/>
                <w:szCs w:val="24"/>
              </w:rPr>
              <w:lastRenderedPageBreak/>
              <w:t xml:space="preserve">- </w:t>
            </w:r>
            <w:r w:rsidR="00397582" w:rsidRPr="0031372E">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92" w:name="_heading=h.26in1rg" w:colFirst="0" w:colLast="0"/>
      <w:bookmarkStart w:id="93" w:name="ketvpriedas"/>
      <w:bookmarkStart w:id="94" w:name="_Toc85439812"/>
      <w:bookmarkEnd w:id="92"/>
    </w:p>
    <w:p w14:paraId="3C13BB2F" w14:textId="77777777" w:rsidR="00DD03CB" w:rsidRDefault="00DD03CB" w:rsidP="007F503C">
      <w:pPr>
        <w:pStyle w:val="Antrat2"/>
        <w:rPr>
          <w:rFonts w:ascii="Times New Roman" w:hAnsi="Times New Roman" w:cs="Times New Roman"/>
          <w:color w:val="4472C4" w:themeColor="accent1"/>
        </w:rPr>
      </w:pPr>
      <w:bookmarkStart w:id="95" w:name="_Ref38539939"/>
      <w:bookmarkStart w:id="96" w:name="_Ref38541068"/>
      <w:bookmarkStart w:id="97" w:name="_Ref38885053"/>
      <w:bookmarkStart w:id="98" w:name="_Ref38899023"/>
      <w:bookmarkStart w:id="99" w:name="_Toc48053185"/>
      <w:bookmarkStart w:id="100" w:name="_Toc85706891"/>
      <w:bookmarkStart w:id="101" w:name="_Hlk86837214"/>
      <w:bookmarkEnd w:id="93"/>
      <w:bookmarkEnd w:id="94"/>
    </w:p>
    <w:p w14:paraId="196B153C" w14:textId="0BB64228" w:rsidR="00C23645" w:rsidRDefault="00C23645" w:rsidP="00C23645">
      <w:pPr>
        <w:pStyle w:val="Antrat2"/>
        <w:jc w:val="center"/>
        <w:rPr>
          <w:rFonts w:ascii="Times New Roman" w:hAnsi="Times New Roman" w:cs="Times New Roman"/>
          <w:color w:val="4472C4" w:themeColor="accent1"/>
        </w:rPr>
      </w:pPr>
    </w:p>
    <w:p w14:paraId="65E4A299" w14:textId="7CD86BA4" w:rsidR="00DD03CB" w:rsidRDefault="0031372E" w:rsidP="00E50DBC">
      <w:pPr>
        <w:tabs>
          <w:tab w:val="left" w:pos="6435"/>
        </w:tabs>
        <w:rPr>
          <w:rFonts w:ascii="Times New Roman" w:hAnsi="Times New Roman" w:cs="Times New Roman"/>
          <w:color w:val="4472C4" w:themeColor="accent1"/>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2" w:name="_Toc192844271"/>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2"/>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3" w:name="_Toc192844272"/>
      <w:bookmarkStart w:id="104"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5"/>
      <w:bookmarkEnd w:id="96"/>
      <w:bookmarkEnd w:id="97"/>
      <w:bookmarkEnd w:id="98"/>
      <w:bookmarkEnd w:id="99"/>
      <w:bookmarkEnd w:id="100"/>
      <w:bookmarkEnd w:id="103"/>
    </w:p>
    <w:bookmarkEnd w:id="101"/>
    <w:bookmarkEnd w:id="104"/>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5" w:name="_Hlk166140513"/>
      <w:r w:rsidRPr="00C174D5">
        <w:rPr>
          <w:rFonts w:ascii="Times New Roman" w:hAnsi="Times New Roman" w:cs="Times New Roman"/>
          <w:sz w:val="28"/>
          <w:szCs w:val="28"/>
        </w:rPr>
        <w:t>TECHNINĖ SPECIFIKACIJA</w:t>
      </w:r>
    </w:p>
    <w:bookmarkEnd w:id="105"/>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242D7C69" w:rsidR="0031372E" w:rsidRPr="00CB55A8" w:rsidRDefault="0031372E" w:rsidP="009249E4">
      <w:pPr>
        <w:spacing w:line="240" w:lineRule="auto"/>
        <w:rPr>
          <w:rFonts w:ascii="Times New Roman" w:hAnsi="Times New Roman" w:cs="Times New Roman"/>
          <w:sz w:val="24"/>
          <w:szCs w:val="24"/>
        </w:rPr>
      </w:pPr>
      <w:r w:rsidRPr="00CB55A8">
        <w:rPr>
          <w:rFonts w:ascii="Times New Roman" w:hAnsi="Times New Roman" w:cs="Times New Roman"/>
          <w:sz w:val="24"/>
          <w:szCs w:val="24"/>
        </w:rPr>
        <w:t>1. Darbai bus vykdomi pagal 202</w:t>
      </w:r>
      <w:r w:rsidR="00BD7D79">
        <w:rPr>
          <w:rFonts w:ascii="Times New Roman" w:hAnsi="Times New Roman" w:cs="Times New Roman"/>
          <w:sz w:val="24"/>
          <w:szCs w:val="24"/>
        </w:rPr>
        <w:t>5</w:t>
      </w:r>
      <w:r w:rsidRPr="00CB55A8">
        <w:rPr>
          <w:rFonts w:ascii="Times New Roman" w:hAnsi="Times New Roman" w:cs="Times New Roman"/>
          <w:sz w:val="24"/>
          <w:szCs w:val="24"/>
        </w:rPr>
        <w:t xml:space="preserve"> m. parengtą </w:t>
      </w:r>
      <w:bookmarkStart w:id="106" w:name="_Hlk166769395"/>
      <w:r w:rsidR="009249E4">
        <w:rPr>
          <w:rFonts w:ascii="Times New Roman" w:hAnsi="Times New Roman" w:cs="Times New Roman"/>
          <w:sz w:val="24"/>
          <w:szCs w:val="24"/>
        </w:rPr>
        <w:t>k</w:t>
      </w:r>
      <w:r w:rsidR="00BD7D79" w:rsidRPr="00BD7D79">
        <w:rPr>
          <w:rFonts w:ascii="Times New Roman" w:eastAsia="Times New Roman" w:hAnsi="Times New Roman" w:cs="Times New Roman"/>
          <w:color w:val="000000"/>
          <w:sz w:val="24"/>
          <w:szCs w:val="24"/>
          <w:lang w:val="en-US" w:eastAsia="en-US"/>
        </w:rPr>
        <w:t xml:space="preserve">elio Nr. Ps-043 Žadeikiai – Geivitoniai, Pasvalio apyl. sen., Pasvalio r. </w:t>
      </w:r>
      <w:r w:rsidR="00846353" w:rsidRPr="00846353">
        <w:rPr>
          <w:rFonts w:ascii="Times New Roman" w:hAnsi="Times New Roman" w:cs="Times New Roman"/>
          <w:sz w:val="24"/>
          <w:szCs w:val="24"/>
        </w:rPr>
        <w:t xml:space="preserve">kapitalinio remonto </w:t>
      </w:r>
      <w:r w:rsidR="00BD7D79">
        <w:rPr>
          <w:rFonts w:ascii="Times New Roman" w:hAnsi="Times New Roman" w:cs="Times New Roman"/>
          <w:sz w:val="24"/>
          <w:szCs w:val="24"/>
        </w:rPr>
        <w:t>aprašą</w:t>
      </w:r>
      <w:bookmarkEnd w:id="106"/>
      <w:r w:rsidR="00E8706B">
        <w:rPr>
          <w:rFonts w:ascii="Times New Roman" w:hAnsi="Times New Roman" w:cs="Times New Roman"/>
          <w:sz w:val="24"/>
          <w:szCs w:val="24"/>
        </w:rPr>
        <w:t>.</w:t>
      </w:r>
      <w:r w:rsidRPr="00CB55A8">
        <w:rPr>
          <w:rFonts w:ascii="Times New Roman" w:hAnsi="Times New Roman" w:cs="Times New Roman"/>
          <w:sz w:val="24"/>
          <w:szCs w:val="24"/>
        </w:rPr>
        <w:t xml:space="preserve"> Techninė specifikacija pridedama atskiru (suarchyvuotu) failu, </w:t>
      </w:r>
      <w:r w:rsidRPr="00CB55A8">
        <w:rPr>
          <w:rFonts w:ascii="Times New Roman" w:hAnsi="Times New Roman" w:cs="Times New Roman"/>
          <w:i/>
          <w:iCs/>
          <w:sz w:val="24"/>
          <w:szCs w:val="24"/>
        </w:rPr>
        <w:t>zip.</w:t>
      </w:r>
      <w:r w:rsidRPr="00CB55A8">
        <w:rPr>
          <w:rFonts w:ascii="Times New Roman" w:hAnsi="Times New Roman" w:cs="Times New Roman"/>
          <w:sz w:val="24"/>
          <w:szCs w:val="24"/>
        </w:rPr>
        <w:t xml:space="preserve"> formatu. </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038F3340"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7" w:name="_Toc192844273"/>
      <w:r w:rsidR="00A13E9D"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5</w:t>
      </w:r>
      <w:r w:rsidR="00A13E9D" w:rsidRPr="007C6B58">
        <w:rPr>
          <w:rFonts w:ascii="Times New Roman" w:hAnsi="Times New Roman" w:cs="Times New Roman"/>
          <w:color w:val="4472C4" w:themeColor="accent1"/>
        </w:rPr>
        <w:t xml:space="preserve"> priedas „</w:t>
      </w:r>
      <w:r w:rsidR="00A13E9D">
        <w:rPr>
          <w:rFonts w:ascii="Times New Roman" w:hAnsi="Times New Roman" w:cs="Times New Roman"/>
          <w:color w:val="4472C4" w:themeColor="accent1"/>
        </w:rPr>
        <w:t>Sąnaudų kiekių žiniaraštis</w:t>
      </w:r>
      <w:r w:rsidR="00A13E9D" w:rsidRPr="007C6B58">
        <w:rPr>
          <w:rFonts w:ascii="Times New Roman" w:hAnsi="Times New Roman" w:cs="Times New Roman"/>
          <w:color w:val="4472C4" w:themeColor="accent1"/>
        </w:rPr>
        <w:t>“</w:t>
      </w:r>
      <w:bookmarkEnd w:id="107"/>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067CE75F" w14:textId="77777777" w:rsidR="00A13E9D" w:rsidRDefault="00A13E9D" w:rsidP="00A13E9D">
      <w:pPr>
        <w:pStyle w:val="Antrat2"/>
        <w:jc w:val="center"/>
        <w:rPr>
          <w:rFonts w:ascii="Arial" w:hAnsi="Arial" w:cs="Arial"/>
          <w:sz w:val="35"/>
          <w:szCs w:val="35"/>
          <w:shd w:val="clear" w:color="auto" w:fill="FFFFFF"/>
        </w:rPr>
      </w:pPr>
      <w:bookmarkStart w:id="108" w:name="_Hlk86825377"/>
      <w:bookmarkStart w:id="109" w:name="_Ref38540913"/>
      <w:bookmarkStart w:id="110" w:name="_Ref38898051"/>
      <w:bookmarkStart w:id="111" w:name="_Ref38901392"/>
      <w:bookmarkStart w:id="112" w:name="_Toc48053189"/>
      <w:bookmarkStart w:id="113" w:name="_Toc85706892"/>
    </w:p>
    <w:p w14:paraId="7A8A94EB" w14:textId="0F87ADCF" w:rsidR="00A13E9D" w:rsidRPr="003532DC" w:rsidRDefault="003532DC" w:rsidP="00A13E9D">
      <w:pPr>
        <w:spacing w:line="240" w:lineRule="auto"/>
        <w:jc w:val="center"/>
        <w:rPr>
          <w:rFonts w:ascii="Times New Roman" w:hAnsi="Times New Roman" w:cs="Times New Roman"/>
          <w:sz w:val="28"/>
          <w:szCs w:val="28"/>
        </w:rPr>
      </w:pPr>
      <w:r w:rsidRPr="003532DC">
        <w:rPr>
          <w:rFonts w:ascii="Times New Roman" w:hAnsi="Times New Roman" w:cs="Times New Roman"/>
          <w:sz w:val="28"/>
          <w:szCs w:val="28"/>
        </w:rPr>
        <w:t>SĄNAUDŲ KIEKIŲ ŽINIARAŠTIS</w:t>
      </w:r>
    </w:p>
    <w:p w14:paraId="4D0B9AFD" w14:textId="77777777" w:rsidR="00A13E9D" w:rsidRPr="003532DC" w:rsidRDefault="00A13E9D" w:rsidP="00A13E9D">
      <w:pPr>
        <w:jc w:val="center"/>
        <w:rPr>
          <w:rFonts w:ascii="Times New Roman" w:hAnsi="Times New Roman" w:cs="Times New Roman"/>
          <w:sz w:val="24"/>
          <w:szCs w:val="24"/>
        </w:rPr>
      </w:pPr>
    </w:p>
    <w:p w14:paraId="019EF790" w14:textId="77777777" w:rsidR="00FD13FD" w:rsidRPr="00CB55A8" w:rsidRDefault="00FD13FD" w:rsidP="00FD13FD">
      <w:pPr>
        <w:spacing w:line="240" w:lineRule="auto"/>
        <w:ind w:firstLine="567"/>
        <w:jc w:val="left"/>
        <w:rPr>
          <w:rFonts w:ascii="Times New Roman" w:hAnsi="Times New Roman" w:cs="Times New Roman"/>
          <w:bCs/>
          <w:sz w:val="24"/>
          <w:szCs w:val="24"/>
        </w:rPr>
      </w:pPr>
      <w:r w:rsidRPr="00CB55A8">
        <w:rPr>
          <w:rFonts w:ascii="Times New Roman" w:hAnsi="Times New Roman" w:cs="Times New Roman"/>
          <w:bCs/>
          <w:sz w:val="24"/>
          <w:szCs w:val="24"/>
        </w:rPr>
        <w:t>1. Sąnaudų kiekių žiniaraščiai pateikiami atskiru (suarchyvuotu) failu, zip. formatu.</w:t>
      </w:r>
    </w:p>
    <w:p w14:paraId="4A8C0A0E" w14:textId="3E5917EE" w:rsidR="00FD13FD" w:rsidRPr="000F4F78" w:rsidRDefault="00FD13FD" w:rsidP="00FD13FD">
      <w:pPr>
        <w:spacing w:line="240" w:lineRule="auto"/>
        <w:ind w:firstLine="567"/>
        <w:jc w:val="left"/>
        <w:rPr>
          <w:rFonts w:ascii="Times New Roman" w:hAnsi="Times New Roman" w:cs="Times New Roman"/>
          <w:b/>
          <w:sz w:val="24"/>
          <w:szCs w:val="24"/>
        </w:rPr>
      </w:pPr>
      <w:r w:rsidRPr="000F4F78">
        <w:rPr>
          <w:rFonts w:ascii="Times New Roman" w:hAnsi="Times New Roman" w:cs="Times New Roman"/>
          <w:b/>
          <w:sz w:val="24"/>
          <w:szCs w:val="24"/>
        </w:rPr>
        <w:t xml:space="preserve">2. Kartu su pasiūlymu Tiekėjas </w:t>
      </w:r>
      <w:r>
        <w:rPr>
          <w:rFonts w:ascii="Times New Roman" w:hAnsi="Times New Roman" w:cs="Times New Roman"/>
          <w:b/>
          <w:sz w:val="24"/>
          <w:szCs w:val="24"/>
          <w:u w:val="single"/>
        </w:rPr>
        <w:t xml:space="preserve">privalo </w:t>
      </w:r>
      <w:r w:rsidRPr="000F4F78">
        <w:rPr>
          <w:rFonts w:ascii="Times New Roman" w:hAnsi="Times New Roman" w:cs="Times New Roman"/>
          <w:b/>
          <w:sz w:val="24"/>
          <w:szCs w:val="24"/>
          <w:u w:val="single"/>
        </w:rPr>
        <w:t>pateikti</w:t>
      </w:r>
      <w:r>
        <w:rPr>
          <w:rFonts w:ascii="Times New Roman" w:hAnsi="Times New Roman" w:cs="Times New Roman"/>
          <w:b/>
          <w:sz w:val="24"/>
          <w:szCs w:val="24"/>
        </w:rPr>
        <w:t xml:space="preserve"> </w:t>
      </w:r>
      <w:r w:rsidRPr="000F4F78">
        <w:rPr>
          <w:rFonts w:ascii="Times New Roman" w:hAnsi="Times New Roman" w:cs="Times New Roman"/>
          <w:b/>
          <w:sz w:val="24"/>
          <w:szCs w:val="24"/>
        </w:rPr>
        <w:t xml:space="preserve">užpildytą sąnaudų kiekių žiniaraštį.  </w:t>
      </w:r>
    </w:p>
    <w:p w14:paraId="1DF78C38" w14:textId="77777777" w:rsidR="00A13E9D" w:rsidRDefault="00A13E9D" w:rsidP="005D0D00">
      <w:pPr>
        <w:pStyle w:val="Antrat2"/>
        <w:rPr>
          <w:rFonts w:ascii="Times New Roman" w:hAnsi="Times New Roman" w:cs="Times New Roman"/>
          <w:color w:val="4472C4" w:themeColor="accent1"/>
        </w:rPr>
      </w:pPr>
    </w:p>
    <w:p w14:paraId="528B0A5B" w14:textId="77777777" w:rsidR="00A13E9D" w:rsidRDefault="00A13E9D" w:rsidP="005D0D00">
      <w:pPr>
        <w:pStyle w:val="Antrat2"/>
        <w:rPr>
          <w:rFonts w:ascii="Times New Roman" w:hAnsi="Times New Roman" w:cs="Times New Roman"/>
          <w:color w:val="4472C4" w:themeColor="accent1"/>
        </w:rPr>
      </w:pPr>
    </w:p>
    <w:p w14:paraId="761F93E8" w14:textId="77777777" w:rsidR="00A13E9D" w:rsidRDefault="00A13E9D" w:rsidP="00A13E9D"/>
    <w:p w14:paraId="4E759F46" w14:textId="77777777" w:rsidR="00A13E9D" w:rsidRDefault="00A13E9D" w:rsidP="00A13E9D"/>
    <w:p w14:paraId="7A7DC324" w14:textId="77777777" w:rsidR="00A13E9D" w:rsidRDefault="00A13E9D" w:rsidP="00A13E9D"/>
    <w:p w14:paraId="2E4E49C5" w14:textId="77777777" w:rsidR="00A13E9D" w:rsidRDefault="00A13E9D" w:rsidP="00A13E9D"/>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13E9D"/>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430396F3" w14:textId="77777777" w:rsidR="008B71AC" w:rsidRDefault="008B71AC" w:rsidP="00A13E9D"/>
    <w:p w14:paraId="5A0E405C" w14:textId="77777777" w:rsidR="00A13E9D" w:rsidRDefault="00A13E9D" w:rsidP="00A13E9D"/>
    <w:p w14:paraId="62C52EBE" w14:textId="77777777" w:rsidR="00A13E9D" w:rsidRDefault="00A13E9D" w:rsidP="00A13E9D"/>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A7AA727" w:rsidR="00FD13FD" w:rsidRDefault="00506996" w:rsidP="00FD13FD">
      <w:pPr>
        <w:pStyle w:val="Antrat2"/>
        <w:rPr>
          <w:rFonts w:ascii="Times New Roman" w:hAnsi="Times New Roman" w:cs="Times New Roman"/>
          <w:color w:val="4472C4" w:themeColor="accent1"/>
        </w:rPr>
      </w:pPr>
      <w:bookmarkStart w:id="114" w:name="_Toc192844274"/>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„Pasiūlymo forma“</w:t>
      </w:r>
      <w:bookmarkEnd w:id="108"/>
      <w:bookmarkEnd w:id="109"/>
      <w:bookmarkEnd w:id="110"/>
      <w:bookmarkEnd w:id="111"/>
      <w:bookmarkEnd w:id="112"/>
      <w:bookmarkEnd w:id="113"/>
      <w:bookmarkEnd w:id="114"/>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260CB453" w:rsidR="00FD13FD" w:rsidRPr="008B71AC" w:rsidRDefault="008B71AC" w:rsidP="00FD13FD">
      <w:pPr>
        <w:spacing w:line="240" w:lineRule="auto"/>
        <w:ind w:left="284" w:firstLine="413"/>
        <w:jc w:val="center"/>
        <w:rPr>
          <w:rFonts w:ascii="Times New Roman" w:eastAsia="Times New Roman" w:hAnsi="Times New Roman" w:cs="Times New Roman"/>
          <w:sz w:val="28"/>
          <w:szCs w:val="28"/>
        </w:rPr>
      </w:pPr>
      <w:r w:rsidRPr="008B71AC">
        <w:rPr>
          <w:rFonts w:ascii="Times New Roman" w:hAnsi="Times New Roman" w:cs="Times New Roman"/>
          <w:sz w:val="28"/>
          <w:szCs w:val="28"/>
        </w:rPr>
        <w:t xml:space="preserve">PASVALIO RAJ., PASVALIO APYL. SEN., KELIO PS-043 KAPITALINIO REMONTO DARBAI </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5" w:name="_Toc329443224"/>
      <w:r w:rsidRPr="00EF6FA1">
        <w:rPr>
          <w:rFonts w:ascii="Times New Roman" w:hAnsi="Times New Roman" w:cs="Times New Roman"/>
          <w:b/>
          <w:bCs/>
          <w:sz w:val="24"/>
          <w:szCs w:val="24"/>
        </w:rPr>
        <w:t>INFORMACIJA APIE TIEKĖJĄ</w:t>
      </w:r>
      <w:bookmarkEnd w:id="115"/>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6" w:name="_Toc329443227"/>
      <w:r w:rsidRPr="00EF6FA1">
        <w:rPr>
          <w:rFonts w:ascii="Times New Roman" w:hAnsi="Times New Roman" w:cs="Times New Roman"/>
          <w:b/>
          <w:bCs/>
          <w:sz w:val="24"/>
          <w:szCs w:val="24"/>
        </w:rPr>
        <w:t>INFORMACIJA APIE ŪKIO SUBJEKTUS</w:t>
      </w:r>
      <w:bookmarkEnd w:id="116"/>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w:t>
      </w:r>
      <w:r w:rsidRPr="007F503C">
        <w:rPr>
          <w:rFonts w:ascii="Times New Roman" w:eastAsia="Arial Unicode MS" w:hAnsi="Times New Roman" w:cs="Times New Roman"/>
          <w:i/>
          <w:color w:val="000000"/>
          <w:spacing w:val="-4"/>
          <w:sz w:val="20"/>
          <w:szCs w:val="20"/>
          <w:bdr w:val="nil"/>
        </w:rPr>
        <w:lastRenderedPageBreak/>
        <w:t>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7" w:name="_Hlk44499155"/>
          </w:p>
        </w:tc>
        <w:tc>
          <w:tcPr>
            <w:tcW w:w="4235" w:type="dxa"/>
            <w:vAlign w:val="center"/>
          </w:tcPr>
          <w:p w14:paraId="1966AEB6" w14:textId="02D49A7E" w:rsidR="00FD13FD" w:rsidRPr="006F27CD" w:rsidRDefault="006F27C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6F27CD">
              <w:rPr>
                <w:rFonts w:ascii="Times New Roman" w:eastAsia="Calibri" w:hAnsi="Times New Roman" w:cs="Times New Roman"/>
                <w:color w:val="000000" w:themeColor="text1"/>
                <w:sz w:val="24"/>
                <w:szCs w:val="24"/>
              </w:rPr>
              <w:t>Pasvalio raj., Pasvalio apyl. sen., kelio Ps-043 kapitalinio remonto 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7"/>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77537E25" w:rsidR="007D6542" w:rsidRPr="00C174D5" w:rsidRDefault="007D6542" w:rsidP="005D0D00">
      <w:pPr>
        <w:pStyle w:val="Antrat2"/>
        <w:rPr>
          <w:rFonts w:ascii="Times New Roman" w:hAnsi="Times New Roman" w:cs="Times New Roman"/>
        </w:rPr>
      </w:pPr>
      <w:bookmarkStart w:id="118" w:name="_Toc192844275"/>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„Pasiūlymų vertinimo kriterijai ir sąlygos“</w:t>
      </w:r>
      <w:bookmarkEnd w:id="118"/>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9"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9"/>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20" w:name="_Toc192844276"/>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20"/>
    </w:p>
    <w:p w14:paraId="6A324841" w14:textId="77777777" w:rsidR="00672403" w:rsidRPr="00672403" w:rsidRDefault="00672403" w:rsidP="00672403">
      <w:pPr>
        <w:pBdr>
          <w:between w:val="nil"/>
          <w:bar w:val="nil"/>
        </w:pBdr>
        <w:spacing w:line="240" w:lineRule="auto"/>
        <w:ind w:firstLine="0"/>
        <w:rPr>
          <w:rFonts w:ascii="Times New Roman" w:eastAsia="Arial Unicode MS" w:hAnsi="Times New Roman" w:cs="Times New Roman"/>
          <w:sz w:val="24"/>
          <w:szCs w:val="24"/>
          <w:bdr w:val="nil"/>
          <w:lang w:val="en-US" w:eastAsia="en-US"/>
        </w:rPr>
      </w:pPr>
      <w:r w:rsidRPr="00672403">
        <w:rPr>
          <w:rFonts w:ascii="Times New Roman" w:eastAsia="Arial Unicode MS" w:hAnsi="Times New Roman" w:cs="Times New Roman"/>
          <w:sz w:val="24"/>
          <w:szCs w:val="24"/>
          <w:bdr w:val="nil"/>
          <w:lang w:val="en-US" w:eastAsia="en-US"/>
        </w:rPr>
        <w:t xml:space="preserve">                                       </w:t>
      </w:r>
    </w:p>
    <w:p w14:paraId="260AD0FD" w14:textId="74852A07" w:rsidR="00672403" w:rsidRPr="00996E94" w:rsidRDefault="00672403" w:rsidP="00996E94">
      <w:pPr>
        <w:spacing w:line="240" w:lineRule="auto"/>
        <w:jc w:val="center"/>
        <w:rPr>
          <w:rFonts w:ascii="Times New Roman" w:eastAsia="Times New Roman" w:hAnsi="Times New Roman" w:cs="Times New Roman"/>
          <w:b/>
          <w:bCs/>
          <w:sz w:val="24"/>
          <w:szCs w:val="24"/>
          <w:lang w:eastAsia="en-US"/>
        </w:rPr>
      </w:pPr>
      <w:r w:rsidRPr="00996E94">
        <w:rPr>
          <w:rFonts w:ascii="Times New Roman" w:eastAsia="Times New Roman" w:hAnsi="Times New Roman" w:cs="Times New Roman"/>
          <w:b/>
          <w:bCs/>
          <w:sz w:val="24"/>
          <w:szCs w:val="24"/>
          <w:lang w:eastAsia="en-US"/>
        </w:rPr>
        <w:t>RANGOS DARBŲ SUTARTIS Nr. _________</w:t>
      </w:r>
    </w:p>
    <w:p w14:paraId="0800388E" w14:textId="77777777" w:rsidR="00672403" w:rsidRPr="00996E94" w:rsidRDefault="00672403" w:rsidP="00996E94">
      <w:pPr>
        <w:spacing w:line="240" w:lineRule="auto"/>
        <w:jc w:val="center"/>
        <w:rPr>
          <w:rFonts w:ascii="Times New Roman" w:eastAsia="Calibri" w:hAnsi="Times New Roman" w:cs="Times New Roman"/>
          <w:b/>
          <w:bCs/>
          <w:sz w:val="24"/>
          <w:szCs w:val="24"/>
          <w:lang w:eastAsia="en-US"/>
        </w:rPr>
      </w:pPr>
    </w:p>
    <w:p w14:paraId="6B5FC975" w14:textId="6887745F" w:rsidR="00BF6FBD" w:rsidRPr="00E747E8" w:rsidRDefault="00E747E8" w:rsidP="00996E94">
      <w:pPr>
        <w:spacing w:line="240" w:lineRule="auto"/>
        <w:jc w:val="center"/>
        <w:rPr>
          <w:rFonts w:ascii="Times New Roman" w:hAnsi="Times New Roman" w:cs="Times New Roman"/>
          <w:b/>
          <w:bCs/>
          <w:sz w:val="24"/>
          <w:szCs w:val="24"/>
          <w:bdr w:val="nil"/>
          <w:lang w:eastAsia="en-US"/>
        </w:rPr>
      </w:pPr>
      <w:r w:rsidRPr="00E747E8">
        <w:rPr>
          <w:rFonts w:ascii="Times New Roman" w:eastAsia="Calibri" w:hAnsi="Times New Roman" w:cs="Times New Roman"/>
          <w:b/>
          <w:bCs/>
          <w:color w:val="000000" w:themeColor="text1"/>
          <w:sz w:val="24"/>
          <w:szCs w:val="24"/>
        </w:rPr>
        <w:t>PASVALIO RAJ., PASVALIO APYL. SEN., KELIO PS-043 KAPITALINIO REMONTO DARBAI</w:t>
      </w:r>
    </w:p>
    <w:p w14:paraId="19A724C0" w14:textId="51F21641"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202</w:t>
      </w:r>
      <w:r w:rsidR="00BF6FBD" w:rsidRPr="00996E94">
        <w:rPr>
          <w:rFonts w:ascii="Times New Roman" w:hAnsi="Times New Roman" w:cs="Times New Roman"/>
          <w:sz w:val="24"/>
          <w:szCs w:val="24"/>
          <w:bdr w:val="nil"/>
          <w:lang w:eastAsia="en-US"/>
        </w:rPr>
        <w:t>5</w:t>
      </w:r>
      <w:r w:rsidRPr="00996E94">
        <w:rPr>
          <w:rFonts w:ascii="Times New Roman" w:hAnsi="Times New Roman" w:cs="Times New Roman"/>
          <w:sz w:val="24"/>
          <w:szCs w:val="24"/>
          <w:bdr w:val="nil"/>
          <w:lang w:eastAsia="en-US"/>
        </w:rPr>
        <w:t xml:space="preserve"> m. </w:t>
      </w:r>
      <w:r w:rsidRPr="00996E94">
        <w:rPr>
          <w:rFonts w:ascii="Times New Roman" w:hAnsi="Times New Roman" w:cs="Times New Roman"/>
          <w:sz w:val="24"/>
          <w:szCs w:val="24"/>
          <w:u w:val="single"/>
          <w:bdr w:val="nil"/>
          <w:lang w:eastAsia="en-US"/>
        </w:rPr>
        <w:tab/>
      </w:r>
      <w:r w:rsidRPr="00996E94">
        <w:rPr>
          <w:rFonts w:ascii="Times New Roman" w:hAnsi="Times New Roman" w:cs="Times New Roman"/>
          <w:sz w:val="24"/>
          <w:szCs w:val="24"/>
          <w:u w:val="single"/>
          <w:bdr w:val="nil"/>
          <w:lang w:eastAsia="en-US"/>
        </w:rPr>
        <w:tab/>
      </w:r>
      <w:r w:rsidR="00BF6FBD" w:rsidRPr="00996E94">
        <w:rPr>
          <w:rFonts w:ascii="Times New Roman" w:hAnsi="Times New Roman" w:cs="Times New Roman"/>
          <w:sz w:val="24"/>
          <w:szCs w:val="24"/>
          <w:u w:val="single"/>
          <w:bdr w:val="nil"/>
          <w:lang w:eastAsia="en-US"/>
        </w:rPr>
        <w:t>_________</w:t>
      </w:r>
      <w:r w:rsidRPr="00996E94">
        <w:rPr>
          <w:rFonts w:ascii="Times New Roman" w:hAnsi="Times New Roman" w:cs="Times New Roman"/>
          <w:sz w:val="24"/>
          <w:szCs w:val="24"/>
          <w:u w:val="single"/>
          <w:bdr w:val="nil"/>
          <w:lang w:eastAsia="en-US"/>
        </w:rPr>
        <w:t xml:space="preserve"> </w:t>
      </w:r>
      <w:r w:rsidRPr="00996E94">
        <w:rPr>
          <w:rFonts w:ascii="Times New Roman" w:hAnsi="Times New Roman" w:cs="Times New Roman"/>
          <w:sz w:val="24"/>
          <w:szCs w:val="24"/>
          <w:bdr w:val="nil"/>
          <w:lang w:eastAsia="en-US"/>
        </w:rPr>
        <w:t>d.</w:t>
      </w:r>
    </w:p>
    <w:p w14:paraId="3C398B81" w14:textId="77777777"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Pasvalys</w:t>
      </w:r>
    </w:p>
    <w:p w14:paraId="06A99EB8" w14:textId="77777777" w:rsidR="00672403" w:rsidRPr="00672403"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2"/>
          <w:szCs w:val="22"/>
          <w:bdr w:val="nil"/>
          <w:lang w:eastAsia="en-US"/>
        </w:rPr>
      </w:pPr>
    </w:p>
    <w:p w14:paraId="343ABDEE" w14:textId="77777777" w:rsidR="00672403" w:rsidRPr="00BF6FBD" w:rsidRDefault="00672403"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4C951912"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i/>
          <w:color w:val="FF0000"/>
          <w:sz w:val="24"/>
          <w:szCs w:val="24"/>
          <w:bdr w:val="nil"/>
          <w:lang w:eastAsia="en-US"/>
        </w:rPr>
        <w:t>(teisinė forma)</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(pavadinimas)</w:t>
      </w:r>
      <w:r w:rsidRPr="00BF6FBD">
        <w:rPr>
          <w:rFonts w:ascii="Times New Roman" w:eastAsia="Arial Unicode MS" w:hAnsi="Times New Roman" w:cs="Times New Roman"/>
          <w:sz w:val="24"/>
          <w:szCs w:val="24"/>
          <w:bdr w:val="nil"/>
          <w:lang w:eastAsia="en-US"/>
        </w:rPr>
        <w:t xml:space="preserve">, pagal Lietuvos Respublikos įstatymus įsteigta ir veikianti įmonė, juridinio asmens kodas </w:t>
      </w:r>
      <w:r w:rsidRPr="00BF6FBD">
        <w:rPr>
          <w:rFonts w:ascii="Times New Roman" w:eastAsia="Arial Unicode MS" w:hAnsi="Times New Roman" w:cs="Times New Roman"/>
          <w:i/>
          <w:color w:val="FF0000"/>
          <w:sz w:val="24"/>
          <w:szCs w:val="24"/>
          <w:bdr w:val="nil"/>
          <w:lang w:eastAsia="en-US"/>
        </w:rPr>
        <w:t>(kodas)</w:t>
      </w:r>
      <w:r w:rsidRPr="00BF6FBD">
        <w:rPr>
          <w:rFonts w:ascii="Times New Roman" w:eastAsia="Arial Unicode MS" w:hAnsi="Times New Roman" w:cs="Times New Roman"/>
          <w:sz w:val="24"/>
          <w:szCs w:val="24"/>
          <w:bdr w:val="nil"/>
          <w:lang w:eastAsia="en-US"/>
        </w:rPr>
        <w:t xml:space="preserve">, kurios registruota buveinė yra </w:t>
      </w:r>
      <w:r w:rsidRPr="00BF6FBD">
        <w:rPr>
          <w:rFonts w:ascii="Times New Roman" w:eastAsia="Arial Unicode MS" w:hAnsi="Times New Roman" w:cs="Times New Roman"/>
          <w:i/>
          <w:color w:val="FF0000"/>
          <w:sz w:val="24"/>
          <w:szCs w:val="24"/>
          <w:bdr w:val="nil"/>
          <w:lang w:eastAsia="en-US"/>
        </w:rPr>
        <w:t>(adresas)</w:t>
      </w:r>
      <w:r w:rsidRPr="00BF6FBD">
        <w:rPr>
          <w:rFonts w:ascii="Times New Roman" w:eastAsia="Arial Unicode MS" w:hAnsi="Times New Roman" w:cs="Times New Roman"/>
          <w:sz w:val="24"/>
          <w:szCs w:val="24"/>
          <w:bdr w:val="nil"/>
          <w:lang w:eastAsia="en-US"/>
        </w:rPr>
        <w:t xml:space="preserve">, duomenys apie bendrovę kaupiami ir saugomi </w:t>
      </w:r>
      <w:r w:rsidRPr="00BF6FBD">
        <w:rPr>
          <w:rFonts w:ascii="Times New Roman" w:eastAsia="Arial Unicode MS" w:hAnsi="Times New Roman" w:cs="Times New Roman"/>
          <w:i/>
          <w:color w:val="FF0000"/>
          <w:sz w:val="24"/>
          <w:szCs w:val="24"/>
          <w:bdr w:val="nil"/>
          <w:lang w:eastAsia="en-US"/>
        </w:rPr>
        <w:t>(nurodomas registras)</w:t>
      </w:r>
      <w:r w:rsidRPr="00BF6FBD">
        <w:rPr>
          <w:rFonts w:ascii="Times New Roman" w:eastAsia="Arial Unicode MS" w:hAnsi="Times New Roman" w:cs="Times New Roman"/>
          <w:sz w:val="24"/>
          <w:szCs w:val="24"/>
          <w:bdr w:val="nil"/>
          <w:lang w:eastAsia="en-US"/>
        </w:rPr>
        <w:t xml:space="preserve">, atstovaujama </w:t>
      </w:r>
      <w:r w:rsidRPr="00BF6FBD">
        <w:rPr>
          <w:rFonts w:ascii="Times New Roman" w:eastAsia="Arial Unicode MS" w:hAnsi="Times New Roman" w:cs="Times New Roman"/>
          <w:i/>
          <w:color w:val="FF0000"/>
          <w:sz w:val="24"/>
          <w:szCs w:val="24"/>
          <w:bdr w:val="nil"/>
          <w:lang w:eastAsia="en-US"/>
        </w:rPr>
        <w:t>(pareigos, vardas, pavardė)</w:t>
      </w:r>
      <w:r w:rsidRPr="00BF6FBD">
        <w:rPr>
          <w:rFonts w:ascii="Times New Roman" w:eastAsia="Arial Unicode MS" w:hAnsi="Times New Roman" w:cs="Times New Roman"/>
          <w:sz w:val="24"/>
          <w:szCs w:val="24"/>
          <w:bdr w:val="nil"/>
          <w:lang w:eastAsia="en-US"/>
        </w:rPr>
        <w:t xml:space="preserve">, veikiančio (-ios) pagal </w:t>
      </w:r>
      <w:r w:rsidRPr="00BF6FBD">
        <w:rPr>
          <w:rFonts w:ascii="Times New Roman" w:eastAsia="Arial Unicode MS" w:hAnsi="Times New Roman" w:cs="Times New Roman"/>
          <w:i/>
          <w:color w:val="FF0000"/>
          <w:sz w:val="24"/>
          <w:szCs w:val="24"/>
          <w:bdr w:val="nil"/>
          <w:lang w:eastAsia="en-US"/>
        </w:rPr>
        <w:t>(dokumentas, kurio pagrindu veikia asmuo)</w:t>
      </w:r>
      <w:r w:rsidRPr="00BF6FBD">
        <w:rPr>
          <w:rFonts w:ascii="Times New Roman" w:eastAsia="Arial Unicode MS" w:hAnsi="Times New Roman" w:cs="Times New Roman"/>
          <w:sz w:val="24"/>
          <w:szCs w:val="24"/>
          <w:bdr w:val="nil"/>
          <w:lang w:eastAsia="en-US"/>
        </w:rPr>
        <w:t xml:space="preserve"> (toliau – Rangovas),</w:t>
      </w:r>
    </w:p>
    <w:p w14:paraId="0EEF9791" w14:textId="69017DFE" w:rsidR="00672403" w:rsidRPr="004D7EE6"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toliau kartu vadinami Šalimis, o kiekvienas atskirai – Šalimi, sudarė šią </w:t>
      </w:r>
      <w:r w:rsidR="004D7EE6" w:rsidRPr="004D7EE6">
        <w:rPr>
          <w:rFonts w:ascii="Times New Roman" w:eastAsia="Calibri" w:hAnsi="Times New Roman" w:cs="Times New Roman"/>
          <w:color w:val="000000" w:themeColor="text1"/>
          <w:sz w:val="24"/>
          <w:szCs w:val="24"/>
        </w:rPr>
        <w:t>Pasvalio raj., Pasvalio apyl. sen., kelio Ps-043 kapitalinio remonto darbų</w:t>
      </w:r>
      <w:r w:rsidR="00BF6FBD" w:rsidRPr="004D7EE6">
        <w:rPr>
          <w:rFonts w:ascii="Times New Roman" w:eastAsia="Calibri" w:hAnsi="Times New Roman" w:cs="Times New Roman"/>
          <w:sz w:val="24"/>
          <w:szCs w:val="24"/>
          <w:lang w:eastAsia="en-US"/>
        </w:rPr>
        <w:t xml:space="preserve"> </w:t>
      </w:r>
      <w:r w:rsidRPr="004D7EE6">
        <w:rPr>
          <w:rFonts w:ascii="Times New Roman" w:eastAsia="Arial Unicode MS" w:hAnsi="Times New Roman" w:cs="Times New Roman"/>
          <w:sz w:val="24"/>
          <w:szCs w:val="24"/>
          <w:bdr w:val="nil"/>
          <w:lang w:eastAsia="en-US"/>
        </w:rPr>
        <w:t>sutartį (toliau – Sutartis).</w:t>
      </w:r>
    </w:p>
    <w:p w14:paraId="189648DB" w14:textId="77777777" w:rsidR="00672403" w:rsidRPr="004D7EE6"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875AF5B" w14:textId="77777777" w:rsidR="00672403" w:rsidRPr="00BF6FBD"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33F39EBD" w:rsidR="00672403" w:rsidRPr="00BF6FBD"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BF6FBD">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r w:rsidR="008216C5" w:rsidRPr="00FD13FD">
        <w:rPr>
          <w:rFonts w:ascii="Times New Roman" w:eastAsia="Calibri" w:hAnsi="Times New Roman" w:cs="Times New Roman"/>
          <w:b/>
          <w:bCs/>
          <w:color w:val="000000" w:themeColor="text1"/>
          <w:sz w:val="24"/>
          <w:szCs w:val="24"/>
        </w:rPr>
        <w:t xml:space="preserve">Pasvalio raj., </w:t>
      </w:r>
      <w:r w:rsidR="008216C5" w:rsidRPr="007365DE">
        <w:rPr>
          <w:rFonts w:ascii="Times New Roman" w:eastAsia="Calibri" w:hAnsi="Times New Roman" w:cs="Times New Roman"/>
          <w:b/>
          <w:bCs/>
          <w:color w:val="000000" w:themeColor="text1"/>
          <w:sz w:val="24"/>
          <w:szCs w:val="24"/>
        </w:rPr>
        <w:t xml:space="preserve">Pasvalio apyl. sen., kelio Ps-043 kapitalinio remonto </w:t>
      </w:r>
      <w:r w:rsidR="008216C5" w:rsidRPr="00FD13FD">
        <w:rPr>
          <w:rFonts w:ascii="Times New Roman" w:eastAsia="Calibri" w:hAnsi="Times New Roman" w:cs="Times New Roman"/>
          <w:b/>
          <w:bCs/>
          <w:color w:val="000000" w:themeColor="text1"/>
          <w:sz w:val="24"/>
          <w:szCs w:val="24"/>
        </w:rPr>
        <w:t>darbu</w:t>
      </w:r>
      <w:r w:rsidR="00BF6FBD" w:rsidRPr="00BF6FBD">
        <w:rPr>
          <w:rFonts w:ascii="Times New Roman" w:eastAsia="Calibri" w:hAnsi="Times New Roman" w:cs="Times New Roman"/>
          <w:b/>
          <w:bCs/>
          <w:sz w:val="24"/>
          <w:szCs w:val="24"/>
          <w:lang w:eastAsia="en-US"/>
        </w:rPr>
        <w:t>s</w:t>
      </w:r>
      <w:r w:rsidRPr="00BF6FBD">
        <w:rPr>
          <w:rFonts w:ascii="Times New Roman" w:eastAsia="Calibri" w:hAnsi="Times New Roman" w:cs="Times New Roman"/>
          <w:sz w:val="24"/>
          <w:szCs w:val="24"/>
          <w:bdr w:val="nil"/>
          <w:lang w:eastAsia="en-US"/>
        </w:rPr>
        <w:t xml:space="preserve"> </w:t>
      </w:r>
      <w:r w:rsidRPr="00BF6FBD">
        <w:rPr>
          <w:rFonts w:ascii="Times New Roman" w:eastAsia="Calibri" w:hAnsi="Times New Roman" w:cs="Times New Roman"/>
          <w:color w:val="000000"/>
          <w:sz w:val="24"/>
          <w:szCs w:val="24"/>
          <w:bdr w:val="nil"/>
          <w:lang w:eastAsia="en-US"/>
        </w:rPr>
        <w:t xml:space="preserve">(toliau – darbai) </w:t>
      </w:r>
      <w:r w:rsidRPr="00BF6FBD">
        <w:rPr>
          <w:rFonts w:ascii="Times New Roman" w:eastAsia="Calibri" w:hAnsi="Times New Roman" w:cs="Times New Roman"/>
          <w:sz w:val="24"/>
          <w:szCs w:val="24"/>
          <w:bdr w:val="nil"/>
          <w:lang w:eastAsia="en-US"/>
        </w:rPr>
        <w:t xml:space="preserve">pagal </w:t>
      </w:r>
      <w:r w:rsidRPr="00BF6FBD">
        <w:rPr>
          <w:rFonts w:ascii="Times New Roman" w:eastAsia="Arial Unicode MS" w:hAnsi="Times New Roman" w:cs="Times New Roman"/>
          <w:sz w:val="24"/>
          <w:szCs w:val="24"/>
          <w:bdr w:val="nil"/>
          <w:lang w:eastAsia="en-US"/>
        </w:rPr>
        <w:t xml:space="preserve">techninę specifikaciją (pirkimo sąlygų </w:t>
      </w:r>
      <w:r w:rsidR="00BA6186" w:rsidRPr="00BF6FBD">
        <w:rPr>
          <w:rFonts w:ascii="Times New Roman" w:eastAsia="Arial Unicode MS" w:hAnsi="Times New Roman" w:cs="Times New Roman"/>
          <w:sz w:val="24"/>
          <w:szCs w:val="24"/>
          <w:bdr w:val="nil"/>
          <w:lang w:eastAsia="en-US"/>
        </w:rPr>
        <w:t xml:space="preserve">4 </w:t>
      </w:r>
      <w:r w:rsidRPr="00BF6FBD">
        <w:rPr>
          <w:rFonts w:ascii="Times New Roman" w:eastAsia="Arial Unicode MS" w:hAnsi="Times New Roman" w:cs="Times New Roman"/>
          <w:sz w:val="24"/>
          <w:szCs w:val="24"/>
          <w:bdr w:val="nil"/>
          <w:lang w:eastAsia="en-US"/>
        </w:rPr>
        <w:t>priedas) (toliau – pirkimo sąlygų priedas)</w:t>
      </w:r>
      <w:r w:rsidRPr="00BF6FBD">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 už faktiškai atliktus darbus Sutartyje nustatytą darbų atlikimo kainą.</w:t>
      </w:r>
    </w:p>
    <w:p w14:paraId="543B524A" w14:textId="09B0237F" w:rsidR="004D57E9" w:rsidRPr="004D57E9" w:rsidRDefault="00672403" w:rsidP="004D57E9">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Calibri" w:hAnsi="Times New Roman" w:cs="Times New Roman"/>
          <w:sz w:val="24"/>
          <w:szCs w:val="24"/>
          <w:bdr w:val="nil"/>
          <w:lang w:eastAsia="en-US"/>
        </w:rPr>
        <w:t xml:space="preserve">2. Darbų atlikimo terminas – </w:t>
      </w:r>
      <w:r w:rsidR="006157EC">
        <w:rPr>
          <w:rFonts w:ascii="Times New Roman" w:eastAsia="Calibri" w:hAnsi="Times New Roman" w:cs="Times New Roman"/>
          <w:sz w:val="24"/>
          <w:szCs w:val="24"/>
          <w:bdr w:val="nil"/>
          <w:lang w:eastAsia="en-US"/>
        </w:rPr>
        <w:t>5</w:t>
      </w:r>
      <w:r w:rsidRPr="00BF6FBD">
        <w:rPr>
          <w:rFonts w:ascii="Times New Roman" w:eastAsia="Calibri" w:hAnsi="Times New Roman" w:cs="Times New Roman"/>
          <w:sz w:val="24"/>
          <w:szCs w:val="24"/>
          <w:bdr w:val="nil"/>
          <w:lang w:eastAsia="en-US"/>
        </w:rPr>
        <w:t xml:space="preserve"> (</w:t>
      </w:r>
      <w:r w:rsidR="006157EC">
        <w:rPr>
          <w:rFonts w:ascii="Times New Roman" w:eastAsia="Calibri" w:hAnsi="Times New Roman" w:cs="Times New Roman"/>
          <w:sz w:val="24"/>
          <w:szCs w:val="24"/>
          <w:bdr w:val="nil"/>
          <w:lang w:eastAsia="en-US"/>
        </w:rPr>
        <w:t>penki</w:t>
      </w:r>
      <w:r w:rsidRPr="00BF6FBD">
        <w:rPr>
          <w:rFonts w:ascii="Times New Roman" w:eastAsia="Calibri" w:hAnsi="Times New Roman" w:cs="Times New Roman"/>
          <w:sz w:val="24"/>
          <w:szCs w:val="24"/>
          <w:bdr w:val="nil"/>
          <w:lang w:eastAsia="en-US"/>
        </w:rPr>
        <w:t>) mėnesiai nuo Sutarties įsigaliojimo.</w:t>
      </w:r>
      <w:r w:rsidRPr="00BF6FBD">
        <w:rPr>
          <w:rFonts w:ascii="Times New Roman" w:eastAsia="Arial Unicode MS" w:hAnsi="Times New Roman" w:cs="Times New Roman"/>
          <w:sz w:val="24"/>
          <w:szCs w:val="24"/>
          <w:bdr w:val="nil"/>
          <w:lang w:eastAsia="en-US"/>
        </w:rPr>
        <w:t xml:space="preserve"> Darbų atlikimo termino pratęsti nenumatoma. </w:t>
      </w:r>
      <w:r w:rsidR="004D57E9" w:rsidRPr="007F503C">
        <w:rPr>
          <w:rFonts w:ascii="Times New Roman" w:hAnsi="Times New Roman" w:cs="Times New Roman"/>
          <w:sz w:val="24"/>
          <w:szCs w:val="24"/>
        </w:rPr>
        <w:t xml:space="preserve">Sutarties galiojimo terminas – apskaičiuojamas prie </w:t>
      </w:r>
      <w:r w:rsidR="00FD1683">
        <w:rPr>
          <w:rFonts w:ascii="Times New Roman" w:hAnsi="Times New Roman" w:cs="Times New Roman"/>
          <w:sz w:val="24"/>
          <w:szCs w:val="24"/>
        </w:rPr>
        <w:t>S</w:t>
      </w:r>
      <w:r w:rsidR="00FD1683" w:rsidRPr="007F503C">
        <w:rPr>
          <w:rFonts w:ascii="Times New Roman" w:hAnsi="Times New Roman" w:cs="Times New Roman"/>
          <w:sz w:val="24"/>
          <w:szCs w:val="24"/>
        </w:rPr>
        <w:t xml:space="preserve">utartyje </w:t>
      </w:r>
      <w:r w:rsidR="004D57E9" w:rsidRPr="007F503C">
        <w:rPr>
          <w:rFonts w:ascii="Times New Roman" w:hAnsi="Times New Roman" w:cs="Times New Roman"/>
          <w:sz w:val="24"/>
          <w:szCs w:val="24"/>
        </w:rPr>
        <w:t>nurodyto darbų atlikimo termino pridedant atsiskaitymo terminą – 30</w:t>
      </w:r>
      <w:r w:rsidR="004D57E9">
        <w:rPr>
          <w:rFonts w:ascii="Times New Roman" w:hAnsi="Times New Roman" w:cs="Times New Roman"/>
          <w:sz w:val="24"/>
          <w:szCs w:val="24"/>
        </w:rPr>
        <w:t xml:space="preserve"> (trisdešimt) kalendorinių</w:t>
      </w:r>
      <w:r w:rsidR="004D57E9" w:rsidRPr="007F503C">
        <w:rPr>
          <w:rFonts w:ascii="Times New Roman" w:hAnsi="Times New Roman" w:cs="Times New Roman"/>
          <w:sz w:val="24"/>
          <w:szCs w:val="24"/>
        </w:rPr>
        <w:t xml:space="preserve"> dienų.</w:t>
      </w:r>
    </w:p>
    <w:p w14:paraId="10DEF3CA" w14:textId="77777777" w:rsidR="004D57E9" w:rsidRPr="00BF6FBD" w:rsidRDefault="004D57E9"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p>
    <w:p w14:paraId="7C1F467B"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6DFDC96" w14:textId="77777777" w:rsidR="00672403" w:rsidRPr="00BF6FBD"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BF6FBD"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014C0D1E" w14:textId="7EC2A2B5"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sidR="00D26003">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sidR="00D26003">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5D9FEBBF" w14:textId="77777777" w:rsidR="00672403" w:rsidRPr="00BF6FBD" w:rsidRDefault="00672403" w:rsidP="006724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5B23F2E6"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CD09631" w14:textId="38B2D324"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w:t>
      </w:r>
      <w:r w:rsidR="00BF6FBD" w:rsidRPr="00BF6FBD">
        <w:rPr>
          <w:rFonts w:ascii="Times New Roman" w:eastAsia="Arial Unicode MS" w:hAnsi="Times New Roman" w:cs="Times New Roman"/>
          <w:sz w:val="24"/>
          <w:szCs w:val="24"/>
          <w:bdr w:val="nil"/>
          <w:lang w:eastAsia="en-US"/>
        </w:rPr>
        <w:t xml:space="preserve">Sąskaitos faktūros teikiamos tik elektroniniu būdu. Elektroninės sąskaitos faktūros, atitinkančios Europos elektroninių sąskaitų faktūrų standartą, kurio nuoroda paskelbta 2017 m. spalio 16 </w:t>
      </w:r>
      <w:r w:rsidR="00BF6FBD" w:rsidRPr="00BF6FBD">
        <w:rPr>
          <w:rFonts w:ascii="Times New Roman" w:eastAsia="Arial Unicode MS" w:hAnsi="Times New Roman" w:cs="Times New Roman"/>
          <w:sz w:val="24"/>
          <w:szCs w:val="24"/>
          <w:bdr w:val="nil"/>
          <w:lang w:eastAsia="en-US"/>
        </w:rPr>
        <w:lastRenderedPageBreak/>
        <w:t>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sabis.nbfc.lt). Paslauga yra apmokama Lietuvos Respublikos finansų ministro nustatyta tvarka. Elektroninės sąskaitos faktūros priimamos ir apdorojamos naudojantis informacinės sistemos SABIS priemonėmis.</w:t>
      </w:r>
    </w:p>
    <w:p w14:paraId="391E9A70"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3BCE206C"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6DBE9A2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77385E9"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14.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BF6FBD"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2A21FBAC" w14:textId="77777777" w:rsidR="00672403" w:rsidRPr="00BF6FBD"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w:t>
      </w:r>
      <w:r w:rsidR="004F3B09" w:rsidRPr="00BF6FBD">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71171FA1" w14:textId="77777777" w:rsidR="00672403" w:rsidRPr="00BF6FBD"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1F254F2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15.4. atsakyti už eismo saugumą objekto ribose iki objekto pridavimo naudojimui;</w:t>
      </w:r>
    </w:p>
    <w:p w14:paraId="755AB27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15.6. d</w:t>
      </w:r>
      <w:r w:rsidRPr="00BF6FBD">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15.7.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 xml:space="preserve">15.8.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 xml:space="preserve">15.9.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lastRenderedPageBreak/>
        <w:t xml:space="preserve">15.10. </w:t>
      </w:r>
      <w:r w:rsidRPr="00BF6FBD">
        <w:rPr>
          <w:rFonts w:ascii="Times New Roman" w:eastAsia="Arial Unicode MS" w:hAnsi="Times New Roman" w:cs="Times New Roman"/>
          <w:color w:val="000000"/>
          <w:sz w:val="24"/>
          <w:szCs w:val="24"/>
          <w:bdr w:val="nil"/>
          <w:lang w:eastAsia="en-US"/>
        </w:rPr>
        <w:t xml:space="preserve">Sutarčiai vykdyti skirti atsakingą Sutarties vykdytoją (–us):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23F7BF94" w14:textId="77777777" w:rsidR="00EF7131" w:rsidRPr="00EF7131"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15.11. </w:t>
      </w:r>
      <w:r w:rsidRPr="00EF7131">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D72E52" w:rsidRPr="00EF7131">
        <w:rPr>
          <w:rFonts w:ascii="Times New Roman" w:eastAsia="Arial Unicode MS" w:hAnsi="Times New Roman" w:cs="Times New Roman"/>
          <w:color w:val="000000"/>
          <w:sz w:val="24"/>
          <w:szCs w:val="24"/>
          <w:bdr w:val="nil"/>
          <w:lang w:eastAsia="en-US"/>
        </w:rPr>
        <w:t>;</w:t>
      </w:r>
    </w:p>
    <w:p w14:paraId="228F7D36" w14:textId="3D3497E3" w:rsidR="009752E6" w:rsidRDefault="00EF7131" w:rsidP="00B91E37">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E099E">
        <w:rPr>
          <w:rFonts w:ascii="Times New Roman" w:hAnsi="Times New Roman" w:cs="Times New Roman"/>
          <w:sz w:val="24"/>
          <w:szCs w:val="24"/>
        </w:rPr>
        <w:t>15.1</w:t>
      </w:r>
      <w:r w:rsidR="009752E6">
        <w:rPr>
          <w:rFonts w:ascii="Times New Roman" w:hAnsi="Times New Roman" w:cs="Times New Roman"/>
          <w:sz w:val="24"/>
          <w:szCs w:val="24"/>
        </w:rPr>
        <w:t>2</w:t>
      </w:r>
      <w:r w:rsidRPr="00AE099E">
        <w:rPr>
          <w:rFonts w:ascii="Times New Roman" w:hAnsi="Times New Roman" w:cs="Times New Roman"/>
          <w:sz w:val="24"/>
          <w:szCs w:val="24"/>
        </w:rPr>
        <w:t>. Rangovas, užbaigęs Darbus, bei, jeigu reikia, atlikęs baigiamuosius bandymus, su prašymu dėl Darbų perdavimo-priėmimo raštu privalo kreiptis į Statinio statybos techninės priežiūros vadovą kartu pateikdamas (i) atliktų statybos darbų perdavimo Užsakovui aktą</w:t>
      </w:r>
      <w:r w:rsidR="009752E6">
        <w:rPr>
          <w:rFonts w:ascii="Times New Roman" w:hAnsi="Times New Roman" w:cs="Times New Roman"/>
          <w:sz w:val="24"/>
          <w:szCs w:val="24"/>
        </w:rPr>
        <w:t>.</w:t>
      </w:r>
    </w:p>
    <w:p w14:paraId="5FD68722" w14:textId="5EE894E9" w:rsidR="00672403" w:rsidRPr="00EF7131" w:rsidRDefault="00EF7131"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E099E">
        <w:rPr>
          <w:rFonts w:ascii="Times New Roman" w:hAnsi="Times New Roman" w:cs="Times New Roman"/>
          <w:sz w:val="24"/>
          <w:szCs w:val="24"/>
        </w:rPr>
        <w:t xml:space="preserve"> </w:t>
      </w:r>
      <w:r w:rsidR="00672403" w:rsidRPr="00EF7131">
        <w:rPr>
          <w:rFonts w:ascii="Times New Roman" w:eastAsia="Arial Unicode MS" w:hAnsi="Times New Roman" w:cs="Times New Roman"/>
          <w:bCs/>
          <w:color w:val="000000"/>
          <w:sz w:val="24"/>
          <w:szCs w:val="24"/>
          <w:bdr w:val="nil"/>
          <w:lang w:eastAsia="en-US"/>
        </w:rPr>
        <w:t>16. Užsakovas įsipareigoja</w:t>
      </w:r>
      <w:r w:rsidR="00672403" w:rsidRPr="00EF7131">
        <w:rPr>
          <w:rFonts w:ascii="Times New Roman" w:eastAsia="Arial Unicode MS" w:hAnsi="Times New Roman" w:cs="Times New Roman"/>
          <w:color w:val="000000"/>
          <w:sz w:val="24"/>
          <w:szCs w:val="24"/>
          <w:bdr w:val="nil"/>
          <w:lang w:eastAsia="en-US"/>
        </w:rPr>
        <w:t>:</w:t>
      </w:r>
    </w:p>
    <w:p w14:paraId="440B0582" w14:textId="77777777" w:rsidR="00672403" w:rsidRPr="00EF7131"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75DF241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EF7131">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w:t>
      </w:r>
      <w:r w:rsidRPr="00BF6FBD">
        <w:rPr>
          <w:rFonts w:ascii="Times New Roman" w:eastAsia="Arial Unicode MS" w:hAnsi="Times New Roman" w:cs="Times New Roman"/>
          <w:color w:val="000000"/>
          <w:sz w:val="24"/>
          <w:szCs w:val="24"/>
          <w:bdr w:val="nil"/>
          <w:lang w:eastAsia="en-US"/>
        </w:rPr>
        <w:t xml:space="preserve"> ir išlaidų apmokėjimo pažymas (forma F-3) ir PVM sąskaitas faktūras;</w:t>
      </w:r>
    </w:p>
    <w:p w14:paraId="0C796F37"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ar defektai;</w:t>
      </w:r>
    </w:p>
    <w:p w14:paraId="4F891CA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3311E32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0450BE4"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03E5FBC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28F9B660" w14:textId="77777777" w:rsidR="00672403" w:rsidRPr="00BF6FBD"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BF6FBD"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757EC48E" w14:textId="454E64E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w:t>
      </w:r>
      <w:r w:rsidRPr="00EF7131">
        <w:rPr>
          <w:rFonts w:ascii="Times New Roman" w:eastAsia="Arial Unicode MS" w:hAnsi="Times New Roman" w:cs="Times New Roman"/>
          <w:sz w:val="24"/>
          <w:szCs w:val="24"/>
          <w:bdr w:val="nil"/>
          <w:lang w:eastAsia="en-US"/>
        </w:rPr>
        <w:t>kol nebus ištaisyti Sutarties pažeidimai. Nustatytus pažeidimus Rangovas privalo pašalinti savo lėšomis.</w:t>
      </w:r>
      <w:r w:rsidR="00EF7131" w:rsidRPr="00EF7131">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Rangovas, Užsakovo nurodytu laiku nepašalinęs defektų, nustatytų Sutarties galiojimo ir</w:t>
      </w:r>
      <w:r w:rsidR="00FD1683">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w:t>
      </w:r>
      <w:r w:rsidR="00FD1683">
        <w:rPr>
          <w:rFonts w:ascii="Times New Roman" w:eastAsia="Arial Unicode MS" w:hAnsi="Times New Roman" w:cs="Times New Roman"/>
          <w:sz w:val="24"/>
          <w:szCs w:val="24"/>
          <w:bdr w:val="nil"/>
          <w:lang w:eastAsia="en-US"/>
        </w:rPr>
        <w:t xml:space="preserve"> </w:t>
      </w:r>
      <w:r w:rsidR="00BE022B" w:rsidRPr="00EF7131">
        <w:rPr>
          <w:rFonts w:ascii="Times New Roman" w:eastAsia="Arial Unicode MS" w:hAnsi="Times New Roman" w:cs="Times New Roman"/>
          <w:sz w:val="24"/>
          <w:szCs w:val="24"/>
          <w:bdr w:val="nil"/>
          <w:lang w:eastAsia="en-US"/>
        </w:rPr>
        <w:t>ar garantiniu laikotarpiu, moka Užsakovui 2 000,00 (dviejų tūkstančių) Eur dydžio baudą ir atlygina Užsakovo išlaidas, patirtas šalinant defektus.</w:t>
      </w:r>
    </w:p>
    <w:p w14:paraId="1B477D24" w14:textId="46465AD0"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Pr>
          <w:rFonts w:ascii="Times New Roman" w:eastAsia="Arial Unicode MS" w:hAnsi="Times New Roman" w:cs="Times New Roman"/>
          <w:sz w:val="24"/>
          <w:szCs w:val="24"/>
          <w:bdr w:val="nil"/>
          <w:lang w:eastAsia="en-US"/>
        </w:rPr>
        <w:t>Sutarties</w:t>
      </w:r>
      <w:r w:rsidR="0013163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kainos su PVM, nurodytos Sutarties                </w:t>
      </w:r>
      <w:r w:rsidR="00A13E9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3.2 papunktyje.</w:t>
      </w:r>
    </w:p>
    <w:p w14:paraId="209883CE" w14:textId="0467BD5C"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21. Rangovui nesilaikant šios Sutarties 15.11 </w:t>
      </w:r>
      <w:r w:rsidR="004F3B09" w:rsidRPr="00BF6FBD">
        <w:rPr>
          <w:rFonts w:ascii="Times New Roman" w:eastAsia="Arial Unicode MS" w:hAnsi="Times New Roman" w:cs="Times New Roman"/>
          <w:sz w:val="24"/>
          <w:szCs w:val="24"/>
          <w:bdr w:val="nil"/>
          <w:lang w:eastAsia="en-US"/>
        </w:rPr>
        <w:t xml:space="preserve">papunktyje </w:t>
      </w:r>
      <w:r w:rsidRPr="00BF6FBD">
        <w:rPr>
          <w:rFonts w:ascii="Times New Roman" w:eastAsia="Arial Unicode MS" w:hAnsi="Times New Roman" w:cs="Times New Roman"/>
          <w:sz w:val="24"/>
          <w:szCs w:val="24"/>
          <w:bdr w:val="nil"/>
          <w:lang w:eastAsia="en-US"/>
        </w:rPr>
        <w:t>nurodytų įsipareigojimų, už kiekvieną nustatytą pažeidimą Rangovui taikoma 1</w:t>
      </w:r>
      <w:r w:rsidR="004F3B0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000 Eur (vieno tūkstančio eurų) dydžio bauda.</w:t>
      </w:r>
    </w:p>
    <w:p w14:paraId="16053262" w14:textId="77777777" w:rsidR="0067240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01C8DFAA" w14:textId="77777777" w:rsidR="00B70636" w:rsidRPr="00BF6FBD" w:rsidRDefault="00B70636"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606A841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BF6FBD"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(kvazisubtiekėjus)</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2732739E" w14:textId="77777777" w:rsidR="00672403" w:rsidRPr="00BF6FBD" w:rsidRDefault="00672403" w:rsidP="006724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558A4DA3"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5D14CDE"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97EB4A5"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CE4E92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21" w:name="_Hlk68005980"/>
      <w:r w:rsidRPr="00BF6FBD">
        <w:rPr>
          <w:rFonts w:ascii="Times New Roman" w:eastAsia="Arial Unicode MS" w:hAnsi="Times New Roman" w:cs="Times New Roman"/>
          <w:sz w:val="24"/>
          <w:szCs w:val="24"/>
          <w:bdr w:val="nil"/>
          <w:lang w:eastAsia="en-US"/>
        </w:rPr>
        <w:t>kitų ūkio subjektų, subrangovo, specialistų</w:t>
      </w:r>
      <w:bookmarkEnd w:id="121"/>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3F574268"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103E80CF"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8E04EA1" w14:textId="77777777" w:rsidR="00672403" w:rsidRPr="00BF6FBD"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BF6FBD"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BF6FBD"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066AE21"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E32EC9F"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7D8F7144"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ABD95C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A42710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7CFF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VIII. ŠALIŲ REKVIZITAI</w:t>
      </w:r>
    </w:p>
    <w:p w14:paraId="4AF24B8A"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672403" w:rsidRPr="00BF6FBD" w14:paraId="1E24053B" w14:textId="77777777" w:rsidTr="00E2623B">
        <w:tc>
          <w:tcPr>
            <w:tcW w:w="9644" w:type="dxa"/>
            <w:gridSpan w:val="2"/>
            <w:tcBorders>
              <w:top w:val="nil"/>
              <w:left w:val="nil"/>
              <w:bottom w:val="nil"/>
              <w:right w:val="nil"/>
            </w:tcBorders>
          </w:tcPr>
          <w:p w14:paraId="32C2291B" w14:textId="77777777" w:rsidR="00996E94" w:rsidRDefault="00672403" w:rsidP="00996E94">
            <w:pPr>
              <w:pBdr>
                <w:top w:val="nil"/>
                <w:left w:val="nil"/>
                <w:bottom w:val="nil"/>
                <w:right w:val="nil"/>
                <w:between w:val="nil"/>
                <w:bar w:val="nil"/>
              </w:pBdr>
              <w:spacing w:line="240" w:lineRule="auto"/>
              <w:ind w:firstLine="601"/>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47. Šalių rekvizitai:</w:t>
            </w:r>
          </w:p>
          <w:p w14:paraId="392F744F" w14:textId="77777777" w:rsidR="00996E94" w:rsidRDefault="00996E94" w:rsidP="00996E94">
            <w:pPr>
              <w:pBdr>
                <w:top w:val="nil"/>
                <w:left w:val="nil"/>
                <w:bottom w:val="nil"/>
                <w:right w:val="nil"/>
                <w:between w:val="nil"/>
                <w:bar w:val="nil"/>
              </w:pBdr>
              <w:spacing w:line="240" w:lineRule="auto"/>
              <w:ind w:firstLine="601"/>
              <w:jc w:val="left"/>
              <w:rPr>
                <w:rFonts w:ascii="Times New Roman" w:hAnsi="Times New Roman" w:cs="Times New Roman"/>
                <w:b/>
                <w:bCs/>
                <w:sz w:val="24"/>
                <w:szCs w:val="24"/>
                <w:bdr w:val="nil"/>
              </w:rPr>
            </w:pPr>
          </w:p>
          <w:p w14:paraId="6A5701CF" w14:textId="1416CB09" w:rsidR="00672403" w:rsidRPr="00996E94" w:rsidRDefault="00D26003" w:rsidP="00996E94">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Pr>
                <w:rFonts w:ascii="Times New Roman" w:hAnsi="Times New Roman" w:cs="Times New Roman"/>
                <w:b/>
                <w:bCs/>
                <w:sz w:val="24"/>
                <w:szCs w:val="24"/>
                <w:bdr w:val="nil"/>
              </w:rPr>
              <w:t>UŽSAKOVAS</w:t>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t xml:space="preserve">                                                               </w:t>
            </w:r>
            <w:r w:rsidR="00996E94">
              <w:rPr>
                <w:rFonts w:ascii="Times New Roman" w:hAnsi="Times New Roman" w:cs="Times New Roman"/>
                <w:b/>
                <w:bCs/>
                <w:sz w:val="24"/>
                <w:szCs w:val="24"/>
                <w:bdr w:val="nil"/>
              </w:rPr>
              <w:t xml:space="preserve">  </w:t>
            </w:r>
            <w:r w:rsidR="00996E94" w:rsidRPr="00996E94">
              <w:rPr>
                <w:rFonts w:ascii="Times New Roman" w:hAnsi="Times New Roman" w:cs="Times New Roman"/>
                <w:b/>
                <w:bCs/>
                <w:sz w:val="24"/>
                <w:szCs w:val="24"/>
                <w:bdr w:val="nil"/>
              </w:rPr>
              <w:t>RANGOVAS</w:t>
            </w:r>
          </w:p>
          <w:p w14:paraId="26ED4BB3" w14:textId="1BB236AE"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napToGrid w:val="0"/>
                <w:sz w:val="24"/>
                <w:szCs w:val="24"/>
                <w:bdr w:val="nil"/>
              </w:rPr>
              <w:lastRenderedPageBreak/>
              <w:t>Pasvalio rajono savivaldybės administracija</w:t>
            </w:r>
            <w:r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(Rangovo pavadinimas)</w:t>
            </w:r>
          </w:p>
          <w:p w14:paraId="787DE246" w14:textId="5EA28416"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rPr>
              <w:t xml:space="preserve">Vytauto Didžiojo a. 1, 39143 Pasvalys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(Adresas)</w:t>
            </w:r>
          </w:p>
          <w:p w14:paraId="105E85E1" w14:textId="4B823E72" w:rsidR="00672403" w:rsidRPr="00BF6FBD" w:rsidRDefault="00672403" w:rsidP="00672403">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BF6FBD">
              <w:rPr>
                <w:rFonts w:ascii="Times New Roman" w:eastAsia="Arial Unicode MS" w:hAnsi="Times New Roman" w:cs="Times New Roman"/>
                <w:snapToGrid w:val="0"/>
                <w:sz w:val="24"/>
                <w:szCs w:val="24"/>
                <w:bdr w:val="nil"/>
                <w:lang w:eastAsia="en-US"/>
              </w:rPr>
              <w:t>Įstaigos kodas 188753657</w:t>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t xml:space="preserve">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snapToGrid w:val="0"/>
                <w:color w:val="FF0000"/>
                <w:sz w:val="24"/>
                <w:szCs w:val="24"/>
                <w:bdr w:val="nil"/>
                <w:lang w:eastAsia="en-US"/>
              </w:rPr>
              <w:t>(</w:t>
            </w:r>
            <w:r w:rsidRPr="00BF6FBD">
              <w:rPr>
                <w:rFonts w:ascii="Times New Roman" w:eastAsia="Arial Unicode MS" w:hAnsi="Times New Roman" w:cs="Times New Roman"/>
                <w:i/>
                <w:color w:val="FF0000"/>
                <w:sz w:val="24"/>
                <w:szCs w:val="24"/>
                <w:bdr w:val="nil"/>
                <w:lang w:eastAsia="en-US"/>
              </w:rPr>
              <w:t>Juridinio asmens kodas)</w:t>
            </w:r>
          </w:p>
          <w:p w14:paraId="1542B254" w14:textId="10BA05EE" w:rsidR="00672403" w:rsidRPr="00BF6FBD" w:rsidRDefault="00672403" w:rsidP="00672403">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napToGrid w:val="0"/>
                <w:sz w:val="24"/>
                <w:szCs w:val="24"/>
                <w:bdr w:val="nil"/>
                <w:lang w:eastAsia="en-US"/>
              </w:rPr>
              <w:t xml:space="preserve">Swedbank, AB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pavadinimas)</w:t>
            </w:r>
          </w:p>
          <w:p w14:paraId="3ABFECB9" w14:textId="66E5960B" w:rsidR="00672403" w:rsidRPr="00BF6FBD" w:rsidRDefault="00672403" w:rsidP="00672403">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Banko kodas 73000</w:t>
            </w:r>
            <w:r w:rsidRPr="00BF6FBD">
              <w:rPr>
                <w:rFonts w:ascii="Times New Roman" w:eastAsia="Arial Unicode MS" w:hAnsi="Times New Roman" w:cs="Times New Roman"/>
                <w:sz w:val="24"/>
                <w:szCs w:val="24"/>
                <w:bdr w:val="nil"/>
                <w:lang w:eastAsia="en-US"/>
              </w:rPr>
              <w:tab/>
            </w:r>
            <w:r w:rsidRPr="00BF6FBD">
              <w:rPr>
                <w:rFonts w:ascii="Times New Roman" w:eastAsia="Arial Unicode MS" w:hAnsi="Times New Roman" w:cs="Times New Roman"/>
                <w:sz w:val="24"/>
                <w:szCs w:val="24"/>
                <w:bdr w:val="nil"/>
                <w:lang w:eastAsia="en-US"/>
              </w:rPr>
              <w:tab/>
              <w:t xml:space="preserve">                          </w:t>
            </w:r>
            <w:r w:rsidR="00F7311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kodas)</w:t>
            </w:r>
          </w:p>
          <w:p w14:paraId="6FE9557D" w14:textId="7CD37008"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sz w:val="24"/>
                <w:szCs w:val="24"/>
                <w:bdr w:val="nil"/>
                <w:lang w:eastAsia="en-US"/>
              </w:rPr>
            </w:pPr>
            <w:r w:rsidRPr="00BF6FBD">
              <w:rPr>
                <w:rFonts w:ascii="Times New Roman" w:eastAsia="Arial Unicode MS" w:hAnsi="Times New Roman" w:cs="Times New Roman"/>
                <w:sz w:val="24"/>
                <w:szCs w:val="24"/>
                <w:bdr w:val="nil"/>
                <w:lang w:eastAsia="en-US"/>
              </w:rPr>
              <w:t xml:space="preserve">A. s. </w:t>
            </w:r>
            <w:r w:rsidRPr="00BF6FBD">
              <w:rPr>
                <w:rFonts w:ascii="Times New Roman" w:eastAsia="Arial Unicode MS" w:hAnsi="Times New Roman" w:cs="Times New Roman"/>
                <w:bCs/>
                <w:sz w:val="24"/>
                <w:szCs w:val="24"/>
                <w:bdr w:val="nil"/>
                <w:lang w:eastAsia="en-US"/>
              </w:rPr>
              <w:t xml:space="preserve">LT707300010089927884 </w:t>
            </w:r>
            <w:r w:rsidRPr="00BF6FBD">
              <w:rPr>
                <w:rFonts w:ascii="Times New Roman" w:eastAsia="Arial Unicode MS" w:hAnsi="Times New Roman" w:cs="Times New Roman"/>
                <w:bCs/>
                <w:i/>
                <w:iCs/>
                <w:sz w:val="24"/>
                <w:szCs w:val="24"/>
                <w:bdr w:val="nil"/>
                <w:lang w:eastAsia="en-US"/>
              </w:rPr>
              <w:t xml:space="preserve">                                                </w:t>
            </w:r>
            <w:r w:rsidR="00F73119" w:rsidRPr="00BF6FBD">
              <w:rPr>
                <w:rFonts w:ascii="Times New Roman" w:eastAsia="Arial Unicode MS" w:hAnsi="Times New Roman" w:cs="Times New Roman"/>
                <w:bCs/>
                <w:i/>
                <w:iCs/>
                <w:sz w:val="24"/>
                <w:szCs w:val="24"/>
                <w:bdr w:val="nil"/>
                <w:lang w:eastAsia="en-US"/>
              </w:rPr>
              <w:t xml:space="preserve"> </w:t>
            </w:r>
            <w:r w:rsidRPr="00BF6FBD">
              <w:rPr>
                <w:rFonts w:ascii="Times New Roman" w:eastAsia="Arial Unicode MS" w:hAnsi="Times New Roman" w:cs="Times New Roman"/>
                <w:i/>
                <w:color w:val="FF0000"/>
                <w:sz w:val="24"/>
                <w:szCs w:val="24"/>
                <w:bdr w:val="nil"/>
              </w:rPr>
              <w:t xml:space="preserve">(Atsiskaitomosios </w:t>
            </w:r>
            <w:r w:rsidRPr="00BF6FBD">
              <w:rPr>
                <w:rFonts w:ascii="Times New Roman" w:eastAsia="Arial Unicode MS" w:hAnsi="Times New Roman" w:cs="Times New Roman"/>
                <w:i/>
                <w:color w:val="FF0000"/>
                <w:sz w:val="24"/>
                <w:szCs w:val="24"/>
                <w:bdr w:val="nil"/>
                <w:lang w:eastAsia="en-US"/>
              </w:rPr>
              <w:t>sąskaitos numeris)</w:t>
            </w:r>
          </w:p>
          <w:p w14:paraId="658185E8" w14:textId="567DE5CE"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lang w:eastAsia="en-US"/>
              </w:rPr>
              <w:t>PVM mokėtojo kodas LT887536515</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w:t>
            </w:r>
            <w:r w:rsidRPr="00BF6FBD">
              <w:rPr>
                <w:rFonts w:ascii="Times New Roman" w:eastAsia="Arial Unicode MS" w:hAnsi="Times New Roman" w:cs="Times New Roman"/>
                <w:i/>
                <w:color w:val="FF0000"/>
                <w:sz w:val="24"/>
                <w:szCs w:val="24"/>
                <w:bdr w:val="nil"/>
                <w:lang w:eastAsia="en-US"/>
              </w:rPr>
              <w:t>PVM mokėtojo kodas)</w:t>
            </w:r>
          </w:p>
          <w:p w14:paraId="34FB0BE5" w14:textId="2F254DCB" w:rsidR="00672403" w:rsidRPr="00BF6FBD" w:rsidRDefault="00672403" w:rsidP="00EF7131">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caps/>
                <w:sz w:val="24"/>
                <w:szCs w:val="24"/>
                <w:bdr w:val="nil"/>
              </w:rPr>
              <w:t>t</w:t>
            </w:r>
            <w:r w:rsidRPr="00BF6FBD">
              <w:rPr>
                <w:rFonts w:ascii="Times New Roman" w:eastAsia="Arial Unicode MS" w:hAnsi="Times New Roman" w:cs="Times New Roman"/>
                <w:sz w:val="24"/>
                <w:szCs w:val="24"/>
                <w:bdr w:val="nil"/>
              </w:rPr>
              <w:t xml:space="preserve">el. </w:t>
            </w:r>
            <w:r w:rsidR="004F3B09" w:rsidRPr="00BF6FBD">
              <w:rPr>
                <w:rFonts w:ascii="Times New Roman" w:eastAsia="Arial Unicode MS" w:hAnsi="Times New Roman" w:cs="Times New Roman"/>
                <w:sz w:val="24"/>
                <w:szCs w:val="24"/>
                <w:bdr w:val="nil"/>
              </w:rPr>
              <w:t xml:space="preserve">+370 </w:t>
            </w:r>
            <w:r w:rsidRPr="00BF6FBD">
              <w:rPr>
                <w:rFonts w:ascii="Times New Roman" w:eastAsia="Arial Unicode MS" w:hAnsi="Times New Roman" w:cs="Times New Roman"/>
                <w:sz w:val="24"/>
                <w:szCs w:val="24"/>
                <w:bdr w:val="nil"/>
              </w:rPr>
              <w:t>451 54 133</w:t>
            </w:r>
            <w:r w:rsidRPr="00BF6FBD">
              <w:rPr>
                <w:rFonts w:ascii="Times New Roman" w:eastAsia="Arial Unicode MS" w:hAnsi="Times New Roman" w:cs="Times New Roman"/>
                <w:sz w:val="24"/>
                <w:szCs w:val="24"/>
                <w:bdr w:val="nil"/>
              </w:rPr>
              <w:tab/>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(Telefono numeris)</w:t>
            </w:r>
          </w:p>
          <w:p w14:paraId="1E041846" w14:textId="15FAF71A" w:rsidR="00672403" w:rsidRPr="00BF6FBD" w:rsidRDefault="00672403" w:rsidP="00EF7131">
            <w:pPr>
              <w:pBdr>
                <w:top w:val="nil"/>
                <w:left w:val="nil"/>
                <w:bottom w:val="nil"/>
                <w:right w:val="nil"/>
                <w:between w:val="nil"/>
                <w:bar w:val="nil"/>
              </w:pBdr>
              <w:tabs>
                <w:tab w:val="left" w:pos="2767"/>
                <w:tab w:val="left" w:pos="6000"/>
              </w:tabs>
              <w:spacing w:line="240" w:lineRule="auto"/>
              <w:ind w:hanging="108"/>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El. p. </w:t>
            </w:r>
            <w:hyperlink r:id="rId15" w:history="1">
              <w:r w:rsidRPr="00BF6FBD">
                <w:rPr>
                  <w:rFonts w:ascii="Times New Roman" w:eastAsia="Arial Unicode MS" w:hAnsi="Times New Roman" w:cs="Times New Roman"/>
                  <w:color w:val="0070C0"/>
                  <w:sz w:val="24"/>
                  <w:szCs w:val="24"/>
                  <w:u w:val="single"/>
                  <w:bdr w:val="nil"/>
                  <w:lang w:eastAsia="en-US"/>
                </w:rPr>
                <w:t>rastine@pasvalys.lt</w:t>
              </w:r>
            </w:hyperlink>
            <w:r w:rsidRPr="00BF6FBD">
              <w:rPr>
                <w:rFonts w:ascii="Times New Roman" w:eastAsia="Arial Unicode MS" w:hAnsi="Times New Roman" w:cs="Times New Roman"/>
                <w:sz w:val="24"/>
                <w:szCs w:val="24"/>
                <w:bdr w:val="nil"/>
                <w:lang w:eastAsia="en-US"/>
              </w:rPr>
              <w:tab/>
            </w:r>
            <w:r w:rsidR="00B35543">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(El. pašto adresas)</w:t>
            </w:r>
          </w:p>
        </w:tc>
      </w:tr>
      <w:tr w:rsidR="00672403" w:rsidRPr="00BF6FBD" w14:paraId="53037650" w14:textId="77777777" w:rsidTr="00E2623B">
        <w:tc>
          <w:tcPr>
            <w:tcW w:w="5010" w:type="dxa"/>
            <w:tcBorders>
              <w:top w:val="nil"/>
              <w:left w:val="nil"/>
              <w:bottom w:val="nil"/>
              <w:right w:val="nil"/>
            </w:tcBorders>
          </w:tcPr>
          <w:p w14:paraId="66E96D11"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240A0DB4"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Administracijos direktorius</w:t>
            </w:r>
          </w:p>
          <w:p w14:paraId="30BC74C7"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Povilas Balčiūnas</w:t>
            </w:r>
          </w:p>
          <w:p w14:paraId="48D8CD96"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4053BE6C" w14:textId="77777777" w:rsidR="00672403" w:rsidRPr="00BF6FBD" w:rsidRDefault="00672403" w:rsidP="00672403">
            <w:pPr>
              <w:keepNext/>
              <w:spacing w:line="240" w:lineRule="auto"/>
              <w:ind w:firstLine="0"/>
              <w:jc w:val="left"/>
              <w:rPr>
                <w:rFonts w:ascii="Times New Roman" w:eastAsia="Times New Roman" w:hAnsi="Times New Roman" w:cs="Times New Roman"/>
                <w:i/>
                <w:color w:val="FF0000"/>
                <w:sz w:val="24"/>
                <w:szCs w:val="24"/>
                <w:lang w:eastAsia="fi-FI"/>
              </w:rPr>
            </w:pPr>
          </w:p>
          <w:p w14:paraId="67BD0149" w14:textId="4129C2D3" w:rsidR="00672403" w:rsidRPr="00BF6FBD" w:rsidRDefault="00672403" w:rsidP="00EF7131">
            <w:pPr>
              <w:keepNext/>
              <w:spacing w:line="240" w:lineRule="auto"/>
              <w:ind w:left="450" w:firstLine="0"/>
              <w:jc w:val="left"/>
              <w:rPr>
                <w:rFonts w:ascii="Times New Roman" w:eastAsia="Times New Roman" w:hAnsi="Times New Roman" w:cs="Times New Roman"/>
                <w:i/>
                <w:color w:val="FF0000"/>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pareigos</w:t>
            </w:r>
          </w:p>
          <w:p w14:paraId="58E7355E" w14:textId="51C6EA2D" w:rsidR="00672403" w:rsidRPr="00BF6FBD" w:rsidRDefault="00672403" w:rsidP="00EF7131">
            <w:pPr>
              <w:keepNext/>
              <w:spacing w:line="240" w:lineRule="auto"/>
              <w:ind w:left="450"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vardas, pavardė</w:t>
            </w:r>
          </w:p>
          <w:p w14:paraId="38F74DE9"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0274B9AB" w14:textId="77777777" w:rsidR="00672403" w:rsidRPr="00BF6FBD" w:rsidRDefault="00672403" w:rsidP="00672403">
            <w:pPr>
              <w:keepNext/>
              <w:spacing w:line="240" w:lineRule="auto"/>
              <w:ind w:firstLine="0"/>
              <w:rPr>
                <w:rFonts w:ascii="Times New Roman" w:eastAsia="Times New Roman" w:hAnsi="Times New Roman" w:cs="Times New Roman"/>
                <w:sz w:val="24"/>
                <w:szCs w:val="24"/>
                <w:lang w:eastAsia="fi-FI"/>
              </w:rPr>
            </w:pPr>
          </w:p>
        </w:tc>
      </w:tr>
    </w:tbl>
    <w:p w14:paraId="46DEC6D0" w14:textId="77777777" w:rsidR="00672403" w:rsidRPr="00BF6FBD"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4"/>
          <w:szCs w:val="24"/>
          <w:bdr w:val="nil"/>
          <w:lang w:eastAsia="en-US"/>
        </w:rPr>
      </w:pPr>
    </w:p>
    <w:p w14:paraId="6B7DEBA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163D66E3" w14:textId="04D5E030" w:rsidR="009B4090" w:rsidRPr="007C6B58" w:rsidRDefault="005110A6" w:rsidP="005D0D00">
      <w:pPr>
        <w:pStyle w:val="Antrat2"/>
        <w:rPr>
          <w:rFonts w:ascii="Times New Roman" w:eastAsiaTheme="minorHAnsi" w:hAnsi="Times New Roman" w:cs="Times New Roman"/>
          <w:bCs/>
          <w:iCs/>
          <w:color w:val="4472C4" w:themeColor="accent1"/>
        </w:rPr>
      </w:pPr>
      <w:bookmarkStart w:id="122" w:name="_Toc192844277"/>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9</w:t>
      </w:r>
      <w:r w:rsidRPr="007C6B58">
        <w:rPr>
          <w:rFonts w:ascii="Times New Roman" w:hAnsi="Times New Roman" w:cs="Times New Roman"/>
          <w:color w:val="4472C4" w:themeColor="accent1"/>
        </w:rPr>
        <w:t xml:space="preserve"> priedas „Terminai“</w:t>
      </w:r>
      <w:bookmarkStart w:id="123" w:name="_Toc147739116"/>
      <w:bookmarkEnd w:id="122"/>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7F503C" w14:paraId="555CDB78" w14:textId="77777777" w:rsidTr="00EC306B">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943"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402"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EC306B">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943"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402"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44399C2C" w14:textId="7AF9BBE7" w:rsidR="009B4090" w:rsidRPr="00E87580" w:rsidRDefault="00115BB9" w:rsidP="00E87580">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tc>
      </w:tr>
      <w:tr w:rsidR="009B4090" w:rsidRPr="007F503C" w14:paraId="71C31B48" w14:textId="77777777" w:rsidTr="00EC306B">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943"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402"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EC306B">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943"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402"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EC306B">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943"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402"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EC306B">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943"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402"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EC306B">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943"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402"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EC306B">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943"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402"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EC306B">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943"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alyvius apie EBVPD vertinimo rezultatus</w:t>
            </w:r>
            <w:r w:rsidR="0090570A" w:rsidRPr="007F503C">
              <w:rPr>
                <w:sz w:val="24"/>
                <w:szCs w:val="24"/>
              </w:rPr>
              <w:t>, jeigu taikoma,</w:t>
            </w:r>
            <w:r w:rsidR="009B4090" w:rsidRPr="007F503C">
              <w:rPr>
                <w:sz w:val="24"/>
                <w:szCs w:val="24"/>
              </w:rPr>
              <w:t xml:space="preserve"> ne vėliau kaip per</w:t>
            </w:r>
          </w:p>
        </w:tc>
        <w:tc>
          <w:tcPr>
            <w:tcW w:w="3402" w:type="dxa"/>
          </w:tcPr>
          <w:p w14:paraId="7232BA7B" w14:textId="31E5B4A5" w:rsidR="009B4090" w:rsidRPr="007F503C" w:rsidRDefault="00ED53E3" w:rsidP="005A2DC9">
            <w:pPr>
              <w:ind w:firstLine="34"/>
              <w:jc w:val="left"/>
              <w:rPr>
                <w:sz w:val="24"/>
                <w:szCs w:val="24"/>
              </w:rPr>
            </w:pPr>
            <w:r w:rsidRPr="007F503C">
              <w:rPr>
                <w:bCs/>
                <w:sz w:val="24"/>
                <w:szCs w:val="24"/>
              </w:rPr>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EC306B">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943"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 xml:space="preserve">alyviams praneša apie priimtą sprendimą nustatyti </w:t>
            </w:r>
            <w:r w:rsidR="009B4090" w:rsidRPr="007F503C">
              <w:rPr>
                <w:sz w:val="24"/>
                <w:szCs w:val="24"/>
              </w:rPr>
              <w:lastRenderedPageBreak/>
              <w:t>laimėjusį pasiūlymą, dėl kurio bus sudaroma sutartis ne vėliau kaip per</w:t>
            </w:r>
          </w:p>
        </w:tc>
        <w:tc>
          <w:tcPr>
            <w:tcW w:w="3402" w:type="dxa"/>
            <w:hideMark/>
          </w:tcPr>
          <w:p w14:paraId="0E36FDAD" w14:textId="4579C688" w:rsidR="009B4090" w:rsidRPr="007F503C" w:rsidRDefault="00DE23CA" w:rsidP="005A2DC9">
            <w:pPr>
              <w:ind w:firstLine="34"/>
              <w:jc w:val="left"/>
              <w:rPr>
                <w:bCs/>
                <w:sz w:val="24"/>
                <w:szCs w:val="24"/>
              </w:rPr>
            </w:pPr>
            <w:r w:rsidRPr="007F503C">
              <w:rPr>
                <w:bCs/>
                <w:sz w:val="24"/>
                <w:szCs w:val="24"/>
              </w:rPr>
              <w:lastRenderedPageBreak/>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EC306B">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943"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402"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EC306B">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943"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402"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EC306B">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943"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23"/>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6"/>
      <w:headerReference w:type="first" r:id="rId17"/>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0EAD" w14:textId="77777777" w:rsidR="008A452C" w:rsidRDefault="008A452C" w:rsidP="00D05666">
      <w:r>
        <w:separator/>
      </w:r>
    </w:p>
  </w:endnote>
  <w:endnote w:type="continuationSeparator" w:id="0">
    <w:p w14:paraId="0E7726DE" w14:textId="77777777" w:rsidR="008A452C" w:rsidRDefault="008A452C" w:rsidP="00D05666">
      <w:r>
        <w:continuationSeparator/>
      </w:r>
    </w:p>
  </w:endnote>
  <w:endnote w:type="continuationNotice" w:id="1">
    <w:p w14:paraId="7BA81A5A" w14:textId="77777777" w:rsidR="008A452C" w:rsidRDefault="008A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7BBA" w14:textId="77777777" w:rsidR="008A452C" w:rsidRDefault="008A452C" w:rsidP="00D05666">
      <w:r>
        <w:separator/>
      </w:r>
    </w:p>
  </w:footnote>
  <w:footnote w:type="continuationSeparator" w:id="0">
    <w:p w14:paraId="4BE1FA9A" w14:textId="77777777" w:rsidR="008A452C" w:rsidRDefault="008A452C" w:rsidP="00D05666">
      <w:r>
        <w:continuationSeparator/>
      </w:r>
    </w:p>
  </w:footnote>
  <w:footnote w:type="continuationNotice" w:id="1">
    <w:p w14:paraId="3C2EB626" w14:textId="77777777" w:rsidR="008A452C" w:rsidRDefault="008A45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3"/>
  </w:num>
  <w:num w:numId="3" w16cid:durableId="660622760">
    <w:abstractNumId w:val="8"/>
  </w:num>
  <w:num w:numId="4" w16cid:durableId="128014405">
    <w:abstractNumId w:val="23"/>
  </w:num>
  <w:num w:numId="5" w16cid:durableId="1825898559">
    <w:abstractNumId w:val="5"/>
  </w:num>
  <w:num w:numId="6" w16cid:durableId="1189374284">
    <w:abstractNumId w:val="1"/>
  </w:num>
  <w:num w:numId="7" w16cid:durableId="266735606">
    <w:abstractNumId w:val="9"/>
  </w:num>
  <w:num w:numId="8" w16cid:durableId="1584676888">
    <w:abstractNumId w:val="15"/>
  </w:num>
  <w:num w:numId="9" w16cid:durableId="1527524539">
    <w:abstractNumId w:val="3"/>
  </w:num>
  <w:num w:numId="10" w16cid:durableId="296301544">
    <w:abstractNumId w:val="22"/>
  </w:num>
  <w:num w:numId="11" w16cid:durableId="575211190">
    <w:abstractNumId w:val="19"/>
  </w:num>
  <w:num w:numId="12" w16cid:durableId="2110930769">
    <w:abstractNumId w:val="12"/>
  </w:num>
  <w:num w:numId="13" w16cid:durableId="1164978494">
    <w:abstractNumId w:val="4"/>
  </w:num>
  <w:num w:numId="14" w16cid:durableId="1253011582">
    <w:abstractNumId w:val="16"/>
  </w:num>
  <w:num w:numId="15" w16cid:durableId="1616257197">
    <w:abstractNumId w:val="10"/>
  </w:num>
  <w:num w:numId="16" w16cid:durableId="1645968263">
    <w:abstractNumId w:val="21"/>
  </w:num>
  <w:num w:numId="17" w16cid:durableId="2075229238">
    <w:abstractNumId w:val="20"/>
  </w:num>
  <w:num w:numId="18" w16cid:durableId="818038408">
    <w:abstractNumId w:val="14"/>
  </w:num>
  <w:num w:numId="19" w16cid:durableId="412043720">
    <w:abstractNumId w:val="17"/>
  </w:num>
  <w:num w:numId="20" w16cid:durableId="607934237">
    <w:abstractNumId w:val="11"/>
  </w:num>
  <w:num w:numId="21" w16cid:durableId="1969581925">
    <w:abstractNumId w:val="7"/>
  </w:num>
  <w:num w:numId="22" w16cid:durableId="1401827894">
    <w:abstractNumId w:val="0"/>
  </w:num>
  <w:num w:numId="23" w16cid:durableId="1572276998">
    <w:abstractNumId w:val="6"/>
  </w:num>
  <w:num w:numId="24" w16cid:durableId="131133056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14"/>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8F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F97"/>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5EC"/>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1C3B"/>
    <w:rsid w:val="00152306"/>
    <w:rsid w:val="0015376E"/>
    <w:rsid w:val="001538C5"/>
    <w:rsid w:val="00153D1C"/>
    <w:rsid w:val="00154C6E"/>
    <w:rsid w:val="00156AC9"/>
    <w:rsid w:val="00157728"/>
    <w:rsid w:val="001607EC"/>
    <w:rsid w:val="00161484"/>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5BA"/>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9A7"/>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A7"/>
    <w:rsid w:val="00255C04"/>
    <w:rsid w:val="00255E50"/>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302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15B1"/>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C2B"/>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8DD"/>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1B1D"/>
    <w:rsid w:val="00472F7A"/>
    <w:rsid w:val="00472F8C"/>
    <w:rsid w:val="004730BE"/>
    <w:rsid w:val="0047509D"/>
    <w:rsid w:val="0047554A"/>
    <w:rsid w:val="004758C1"/>
    <w:rsid w:val="004758F8"/>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37A5"/>
    <w:rsid w:val="004D4150"/>
    <w:rsid w:val="004D459D"/>
    <w:rsid w:val="004D49FC"/>
    <w:rsid w:val="004D57E9"/>
    <w:rsid w:val="004D59EA"/>
    <w:rsid w:val="004D7B52"/>
    <w:rsid w:val="004D7DFA"/>
    <w:rsid w:val="004D7EE6"/>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09"/>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76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B708D"/>
    <w:rsid w:val="005C0258"/>
    <w:rsid w:val="005C0B37"/>
    <w:rsid w:val="005C17C2"/>
    <w:rsid w:val="005C21BF"/>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A57"/>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7E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94D"/>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7CD"/>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3AF2"/>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5DE"/>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233A"/>
    <w:rsid w:val="007A50A9"/>
    <w:rsid w:val="007A5BDA"/>
    <w:rsid w:val="007A6EAB"/>
    <w:rsid w:val="007A769D"/>
    <w:rsid w:val="007A7D55"/>
    <w:rsid w:val="007A7E8A"/>
    <w:rsid w:val="007B12FF"/>
    <w:rsid w:val="007B185F"/>
    <w:rsid w:val="007B2A01"/>
    <w:rsid w:val="007B2E75"/>
    <w:rsid w:val="007B39E1"/>
    <w:rsid w:val="007B4545"/>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6C5"/>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2C"/>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1AC"/>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196"/>
    <w:rsid w:val="008D1798"/>
    <w:rsid w:val="008D277C"/>
    <w:rsid w:val="008D2D3D"/>
    <w:rsid w:val="008D3AE8"/>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D0"/>
    <w:rsid w:val="00923A02"/>
    <w:rsid w:val="009249E4"/>
    <w:rsid w:val="00924B58"/>
    <w:rsid w:val="00925348"/>
    <w:rsid w:val="00926039"/>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5FB"/>
    <w:rsid w:val="00945D78"/>
    <w:rsid w:val="00946722"/>
    <w:rsid w:val="0094708F"/>
    <w:rsid w:val="009473C6"/>
    <w:rsid w:val="009502F5"/>
    <w:rsid w:val="009521EE"/>
    <w:rsid w:val="0095251F"/>
    <w:rsid w:val="00952A6D"/>
    <w:rsid w:val="0095347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2E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2DBC"/>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1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A7"/>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6979"/>
    <w:rsid w:val="00AA7725"/>
    <w:rsid w:val="00AA78B2"/>
    <w:rsid w:val="00AA7ABB"/>
    <w:rsid w:val="00AA7C0D"/>
    <w:rsid w:val="00AA7DD1"/>
    <w:rsid w:val="00AB0036"/>
    <w:rsid w:val="00AB042A"/>
    <w:rsid w:val="00AB0C4B"/>
    <w:rsid w:val="00AB16DF"/>
    <w:rsid w:val="00AB1754"/>
    <w:rsid w:val="00AB20CC"/>
    <w:rsid w:val="00AB2DB9"/>
    <w:rsid w:val="00AB2E78"/>
    <w:rsid w:val="00AB2E9C"/>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C7DF3"/>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5E2F"/>
    <w:rsid w:val="00AD7D83"/>
    <w:rsid w:val="00AE0354"/>
    <w:rsid w:val="00AE099E"/>
    <w:rsid w:val="00AE1244"/>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5E40"/>
    <w:rsid w:val="00B56D81"/>
    <w:rsid w:val="00B573C4"/>
    <w:rsid w:val="00B600AE"/>
    <w:rsid w:val="00B606C9"/>
    <w:rsid w:val="00B60CB8"/>
    <w:rsid w:val="00B60E57"/>
    <w:rsid w:val="00B610A6"/>
    <w:rsid w:val="00B62973"/>
    <w:rsid w:val="00B62D48"/>
    <w:rsid w:val="00B63120"/>
    <w:rsid w:val="00B6316B"/>
    <w:rsid w:val="00B64536"/>
    <w:rsid w:val="00B6522C"/>
    <w:rsid w:val="00B65E38"/>
    <w:rsid w:val="00B672BA"/>
    <w:rsid w:val="00B6737C"/>
    <w:rsid w:val="00B70636"/>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D5D"/>
    <w:rsid w:val="00BD6C78"/>
    <w:rsid w:val="00BD7D79"/>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DFE"/>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217"/>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11"/>
    <w:rsid w:val="00D41BC8"/>
    <w:rsid w:val="00D41D77"/>
    <w:rsid w:val="00D42637"/>
    <w:rsid w:val="00D43195"/>
    <w:rsid w:val="00D434C3"/>
    <w:rsid w:val="00D434F9"/>
    <w:rsid w:val="00D44212"/>
    <w:rsid w:val="00D4490B"/>
    <w:rsid w:val="00D45631"/>
    <w:rsid w:val="00D456B0"/>
    <w:rsid w:val="00D459E3"/>
    <w:rsid w:val="00D4630D"/>
    <w:rsid w:val="00D4680D"/>
    <w:rsid w:val="00D4699A"/>
    <w:rsid w:val="00D4785E"/>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5FB5"/>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DBC"/>
    <w:rsid w:val="00E50F51"/>
    <w:rsid w:val="00E50F94"/>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47E8"/>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06B"/>
    <w:rsid w:val="00E871A9"/>
    <w:rsid w:val="00E87580"/>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06B"/>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04"/>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F53"/>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2B1"/>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A792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683"/>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BD7D79"/>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677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402111">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852194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227527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354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72%61%73%74%69%6e%65%40%70%61%73%76%61%6c%79%73%2e%6c%74"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2C4B"/>
    <w:rsid w:val="00052003"/>
    <w:rsid w:val="00063F58"/>
    <w:rsid w:val="0006553E"/>
    <w:rsid w:val="00071108"/>
    <w:rsid w:val="0007461E"/>
    <w:rsid w:val="000E3D5E"/>
    <w:rsid w:val="000E62D1"/>
    <w:rsid w:val="000F160D"/>
    <w:rsid w:val="000F25EC"/>
    <w:rsid w:val="001251FC"/>
    <w:rsid w:val="00127A9E"/>
    <w:rsid w:val="00154C6E"/>
    <w:rsid w:val="00157728"/>
    <w:rsid w:val="00176788"/>
    <w:rsid w:val="001A1F13"/>
    <w:rsid w:val="001A6EE0"/>
    <w:rsid w:val="001B16B5"/>
    <w:rsid w:val="001B2845"/>
    <w:rsid w:val="001E3B26"/>
    <w:rsid w:val="001E4CD8"/>
    <w:rsid w:val="001F3DB7"/>
    <w:rsid w:val="00295EF8"/>
    <w:rsid w:val="002B0B7C"/>
    <w:rsid w:val="002C1509"/>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600B"/>
    <w:rsid w:val="00460C76"/>
    <w:rsid w:val="0046126A"/>
    <w:rsid w:val="00471B1D"/>
    <w:rsid w:val="0047359F"/>
    <w:rsid w:val="004758F8"/>
    <w:rsid w:val="00492E7E"/>
    <w:rsid w:val="004A3553"/>
    <w:rsid w:val="004D38E9"/>
    <w:rsid w:val="00504CA6"/>
    <w:rsid w:val="0051397F"/>
    <w:rsid w:val="00513ED4"/>
    <w:rsid w:val="00535109"/>
    <w:rsid w:val="0055045F"/>
    <w:rsid w:val="005F0DCB"/>
    <w:rsid w:val="006355EA"/>
    <w:rsid w:val="00652F79"/>
    <w:rsid w:val="00675668"/>
    <w:rsid w:val="006D77F5"/>
    <w:rsid w:val="006F0E56"/>
    <w:rsid w:val="006F4213"/>
    <w:rsid w:val="00724053"/>
    <w:rsid w:val="00731487"/>
    <w:rsid w:val="00734516"/>
    <w:rsid w:val="00734FD4"/>
    <w:rsid w:val="00737C4C"/>
    <w:rsid w:val="007563D2"/>
    <w:rsid w:val="00763AF8"/>
    <w:rsid w:val="007735D8"/>
    <w:rsid w:val="0078514A"/>
    <w:rsid w:val="0079398F"/>
    <w:rsid w:val="00794284"/>
    <w:rsid w:val="007A233A"/>
    <w:rsid w:val="007C7D73"/>
    <w:rsid w:val="007E099B"/>
    <w:rsid w:val="007F25D7"/>
    <w:rsid w:val="00810A25"/>
    <w:rsid w:val="0082653D"/>
    <w:rsid w:val="00870548"/>
    <w:rsid w:val="008744D4"/>
    <w:rsid w:val="008A5CD8"/>
    <w:rsid w:val="008D6E2A"/>
    <w:rsid w:val="00906FC8"/>
    <w:rsid w:val="00915DD0"/>
    <w:rsid w:val="00926BF1"/>
    <w:rsid w:val="00940D41"/>
    <w:rsid w:val="00942B24"/>
    <w:rsid w:val="009455FB"/>
    <w:rsid w:val="009520DA"/>
    <w:rsid w:val="009521EE"/>
    <w:rsid w:val="00967634"/>
    <w:rsid w:val="00975C18"/>
    <w:rsid w:val="009B2DBC"/>
    <w:rsid w:val="009B7F53"/>
    <w:rsid w:val="009C5E39"/>
    <w:rsid w:val="009E6FBD"/>
    <w:rsid w:val="00A02E8E"/>
    <w:rsid w:val="00A03CB8"/>
    <w:rsid w:val="00A375B3"/>
    <w:rsid w:val="00A447B7"/>
    <w:rsid w:val="00A87851"/>
    <w:rsid w:val="00A9209D"/>
    <w:rsid w:val="00AB20CC"/>
    <w:rsid w:val="00AB2E9C"/>
    <w:rsid w:val="00AB4800"/>
    <w:rsid w:val="00AC07D5"/>
    <w:rsid w:val="00AC14B8"/>
    <w:rsid w:val="00AC1F9D"/>
    <w:rsid w:val="00AD09B5"/>
    <w:rsid w:val="00AD217A"/>
    <w:rsid w:val="00AD5E2F"/>
    <w:rsid w:val="00AE4141"/>
    <w:rsid w:val="00AE7674"/>
    <w:rsid w:val="00B02DFF"/>
    <w:rsid w:val="00B031BD"/>
    <w:rsid w:val="00B35312"/>
    <w:rsid w:val="00B3789F"/>
    <w:rsid w:val="00B54DA5"/>
    <w:rsid w:val="00B55E40"/>
    <w:rsid w:val="00B604DE"/>
    <w:rsid w:val="00B650FB"/>
    <w:rsid w:val="00B70DD9"/>
    <w:rsid w:val="00B83C52"/>
    <w:rsid w:val="00BC0F5D"/>
    <w:rsid w:val="00C3175C"/>
    <w:rsid w:val="00C64F5A"/>
    <w:rsid w:val="00C956D4"/>
    <w:rsid w:val="00CA70BC"/>
    <w:rsid w:val="00CB0F96"/>
    <w:rsid w:val="00CD27B6"/>
    <w:rsid w:val="00CD2A2D"/>
    <w:rsid w:val="00CF2BFC"/>
    <w:rsid w:val="00CF4CEB"/>
    <w:rsid w:val="00D023EE"/>
    <w:rsid w:val="00D032AC"/>
    <w:rsid w:val="00D1288B"/>
    <w:rsid w:val="00D16634"/>
    <w:rsid w:val="00D24092"/>
    <w:rsid w:val="00D3463F"/>
    <w:rsid w:val="00D87F59"/>
    <w:rsid w:val="00D90EE5"/>
    <w:rsid w:val="00DB76AB"/>
    <w:rsid w:val="00DE1F4F"/>
    <w:rsid w:val="00DE23D8"/>
    <w:rsid w:val="00E37B48"/>
    <w:rsid w:val="00E464CE"/>
    <w:rsid w:val="00E53D02"/>
    <w:rsid w:val="00E6264A"/>
    <w:rsid w:val="00E80035"/>
    <w:rsid w:val="00EC064A"/>
    <w:rsid w:val="00ED158A"/>
    <w:rsid w:val="00EF6792"/>
    <w:rsid w:val="00F55A56"/>
    <w:rsid w:val="00F6697C"/>
    <w:rsid w:val="00F7451A"/>
    <w:rsid w:val="00F81AC7"/>
    <w:rsid w:val="00F81DB5"/>
    <w:rsid w:val="00F83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7437</Words>
  <Characters>42396</Characters>
  <Application>Microsoft Office Word</Application>
  <DocSecurity>0</DocSecurity>
  <Lines>353</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5</cp:revision>
  <cp:lastPrinted>2024-08-08T08:40:00Z</cp:lastPrinted>
  <dcterms:created xsi:type="dcterms:W3CDTF">2025-05-05T05:55:00Z</dcterms:created>
  <dcterms:modified xsi:type="dcterms:W3CDTF">2025-05-08T08:53:00Z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