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90F9E" w14:textId="77777777" w:rsidR="00ED6371" w:rsidRDefault="007A3D2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STATYBOS RANGOS SUTARTIS</w:t>
      </w:r>
    </w:p>
    <w:p w14:paraId="4728C616" w14:textId="77777777" w:rsidR="00ED6371" w:rsidRDefault="007A3D2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SPECIALIOSIOS SĄLYGOS</w:t>
      </w:r>
    </w:p>
    <w:p w14:paraId="024421D9" w14:textId="77777777" w:rsidR="00ED6371" w:rsidRDefault="00ED6371">
      <w:pPr>
        <w:spacing w:after="0" w:line="240" w:lineRule="auto"/>
        <w:jc w:val="center"/>
        <w:rPr>
          <w:rFonts w:ascii="Arial" w:eastAsia="Arial" w:hAnsi="Arial" w:cs="Arial"/>
          <w:sz w:val="18"/>
          <w:szCs w:val="18"/>
          <w:lang w:val="lt-LT"/>
        </w:rPr>
      </w:pPr>
    </w:p>
    <w:p w14:paraId="0AD32BDF" w14:textId="77777777" w:rsidR="00ED6371" w:rsidRDefault="007A3D22">
      <w:pPr>
        <w:spacing w:after="0" w:line="240" w:lineRule="auto"/>
        <w:jc w:val="center"/>
        <w:rPr>
          <w:rFonts w:ascii="Arial" w:eastAsia="Arial" w:hAnsi="Arial" w:cs="Arial"/>
          <w:sz w:val="18"/>
          <w:szCs w:val="18"/>
          <w:lang w:val="lt-LT"/>
        </w:rPr>
      </w:pPr>
      <w:r>
        <w:rPr>
          <w:rFonts w:ascii="Arial" w:eastAsia="Arial" w:hAnsi="Arial" w:cs="Arial"/>
          <w:sz w:val="18"/>
          <w:szCs w:val="18"/>
          <w:lang w:val="lt-LT"/>
        </w:rPr>
        <w:t>Pastaba – pildo Užsakovas</w:t>
      </w:r>
    </w:p>
    <w:p w14:paraId="6246B9AB" w14:textId="77777777" w:rsidR="00ED6371" w:rsidRDefault="00ED6371">
      <w:pPr>
        <w:spacing w:after="0" w:line="240" w:lineRule="auto"/>
        <w:jc w:val="center"/>
        <w:rPr>
          <w:rFonts w:ascii="Arial" w:eastAsia="Arial" w:hAnsi="Arial" w:cs="Arial"/>
          <w:sz w:val="18"/>
          <w:szCs w:val="18"/>
          <w:lang w:val="lt-LT"/>
        </w:rPr>
      </w:pPr>
    </w:p>
    <w:tbl>
      <w:tblPr>
        <w:tblpPr w:leftFromText="180" w:rightFromText="180" w:vertAnchor="text" w:tblpX="-5" w:tblpY="1"/>
        <w:tblOverlap w:val="never"/>
        <w:tblW w:w="10201" w:type="dxa"/>
        <w:tblLayout w:type="fixed"/>
        <w:tblLook w:val="0000" w:firstRow="0" w:lastRow="0" w:firstColumn="0" w:lastColumn="0" w:noHBand="0" w:noVBand="0"/>
      </w:tblPr>
      <w:tblGrid>
        <w:gridCol w:w="2512"/>
        <w:gridCol w:w="39"/>
        <w:gridCol w:w="3118"/>
        <w:gridCol w:w="1982"/>
        <w:gridCol w:w="2550"/>
      </w:tblGrid>
      <w:tr w:rsidR="00ED6371" w14:paraId="1812B7F3" w14:textId="77777777">
        <w:trPr>
          <w:trHeight w:val="245"/>
        </w:trPr>
        <w:tc>
          <w:tcPr>
            <w:tcW w:w="255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E4DB3AC" w14:textId="77777777" w:rsidR="00ED6371" w:rsidRDefault="007A3D22">
            <w:pPr>
              <w:spacing w:before="40" w:after="40" w:line="240" w:lineRule="auto"/>
              <w:rPr>
                <w:rFonts w:ascii="Arial" w:eastAsia="Arial" w:hAnsi="Arial" w:cs="Arial"/>
                <w:b/>
                <w:sz w:val="18"/>
                <w:szCs w:val="18"/>
                <w:lang w:val="lt-LT"/>
              </w:rPr>
            </w:pPr>
            <w:bookmarkStart w:id="0" w:name="_heading=h.gjdgxs"/>
            <w:bookmarkEnd w:id="0"/>
            <w:r>
              <w:rPr>
                <w:rFonts w:ascii="Arial" w:eastAsia="Arial" w:hAnsi="Arial" w:cs="Arial"/>
                <w:b/>
                <w:sz w:val="18"/>
                <w:szCs w:val="18"/>
                <w:lang w:val="lt-LT"/>
              </w:rPr>
              <w:t>SUTARTIES PAVADINIMAS</w:t>
            </w:r>
          </w:p>
        </w:tc>
        <w:tc>
          <w:tcPr>
            <w:tcW w:w="7650" w:type="dxa"/>
            <w:gridSpan w:val="3"/>
            <w:tcBorders>
              <w:top w:val="single" w:sz="4" w:space="0" w:color="000000"/>
              <w:left w:val="single" w:sz="4" w:space="0" w:color="000000"/>
              <w:bottom w:val="single" w:sz="4" w:space="0" w:color="000000"/>
              <w:right w:val="single" w:sz="4" w:space="0" w:color="000000"/>
            </w:tcBorders>
            <w:vAlign w:val="center"/>
          </w:tcPr>
          <w:p w14:paraId="15F2A0E2" w14:textId="77777777" w:rsidR="00ED6371" w:rsidRDefault="00ED6371">
            <w:pPr>
              <w:spacing w:before="40" w:after="40" w:line="240" w:lineRule="auto"/>
              <w:jc w:val="both"/>
              <w:rPr>
                <w:rFonts w:ascii="Arial" w:eastAsia="Arial" w:hAnsi="Arial" w:cs="Arial"/>
                <w:sz w:val="18"/>
                <w:szCs w:val="18"/>
                <w:lang w:val="lt-LT"/>
              </w:rPr>
            </w:pPr>
          </w:p>
        </w:tc>
      </w:tr>
      <w:tr w:rsidR="00ED6371" w14:paraId="319F4212" w14:textId="77777777">
        <w:trPr>
          <w:trHeight w:val="245"/>
        </w:trPr>
        <w:tc>
          <w:tcPr>
            <w:tcW w:w="255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127A172" w14:textId="77777777" w:rsidR="00ED6371" w:rsidRDefault="007A3D2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3118" w:type="dxa"/>
            <w:tcBorders>
              <w:top w:val="single" w:sz="4" w:space="0" w:color="000000"/>
              <w:left w:val="single" w:sz="4" w:space="0" w:color="000000"/>
              <w:bottom w:val="single" w:sz="4" w:space="0" w:color="000000"/>
              <w:right w:val="single" w:sz="4" w:space="0" w:color="000000"/>
            </w:tcBorders>
            <w:vAlign w:val="center"/>
          </w:tcPr>
          <w:p w14:paraId="086966C9" w14:textId="77777777" w:rsidR="00ED6371" w:rsidRDefault="00ED6371">
            <w:pPr>
              <w:spacing w:before="40" w:after="40" w:line="240" w:lineRule="auto"/>
              <w:rPr>
                <w:rFonts w:ascii="Arial" w:eastAsia="Arial" w:hAnsi="Arial" w:cs="Arial"/>
                <w:sz w:val="18"/>
                <w:szCs w:val="18"/>
                <w:lang w:val="lt-LT"/>
              </w:rPr>
            </w:pPr>
          </w:p>
        </w:tc>
        <w:tc>
          <w:tcPr>
            <w:tcW w:w="19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98F4BA" w14:textId="77777777" w:rsidR="00ED6371" w:rsidRDefault="007A3D2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SUTARTIES </w:t>
            </w:r>
            <w:r>
              <w:rPr>
                <w:rFonts w:ascii="Arial" w:eastAsia="Times New Roman" w:hAnsi="Arial" w:cs="Arial"/>
                <w:b/>
                <w:bCs/>
                <w:sz w:val="18"/>
                <w:szCs w:val="18"/>
                <w:lang w:val="lt-LT"/>
              </w:rPr>
              <w:t>NR.</w:t>
            </w:r>
          </w:p>
        </w:tc>
        <w:tc>
          <w:tcPr>
            <w:tcW w:w="2550" w:type="dxa"/>
            <w:tcBorders>
              <w:top w:val="single" w:sz="4" w:space="0" w:color="000000"/>
              <w:left w:val="single" w:sz="4" w:space="0" w:color="000000"/>
              <w:bottom w:val="single" w:sz="4" w:space="0" w:color="000000"/>
              <w:right w:val="single" w:sz="4" w:space="0" w:color="000000"/>
            </w:tcBorders>
            <w:vAlign w:val="center"/>
          </w:tcPr>
          <w:p w14:paraId="5CF156E4" w14:textId="77777777" w:rsidR="00ED6371" w:rsidRDefault="00ED6371">
            <w:pPr>
              <w:spacing w:before="40" w:after="40" w:line="240" w:lineRule="auto"/>
              <w:jc w:val="right"/>
              <w:rPr>
                <w:rFonts w:ascii="Arial" w:eastAsia="Arial" w:hAnsi="Arial" w:cs="Arial"/>
                <w:sz w:val="18"/>
                <w:szCs w:val="18"/>
                <w:lang w:val="lt-LT"/>
              </w:rPr>
            </w:pPr>
          </w:p>
        </w:tc>
      </w:tr>
      <w:tr w:rsidR="00ED6371" w14:paraId="0279D504" w14:textId="77777777">
        <w:trPr>
          <w:trHeight w:val="245"/>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5B66CD4"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ŠALYS:</w:t>
            </w:r>
          </w:p>
        </w:tc>
      </w:tr>
      <w:tr w:rsidR="00ED6371" w14:paraId="7C2EF201" w14:textId="77777777">
        <w:trPr>
          <w:trHeight w:val="224"/>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6ED9F52"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Užsakovas (1.1.48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05CE5B"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ACA4111" w14:textId="77777777" w:rsidR="00ED6371" w:rsidRDefault="007A3D22">
            <w:pPr>
              <w:spacing w:before="40" w:after="40" w:line="240" w:lineRule="auto"/>
              <w:rPr>
                <w:rFonts w:ascii="Arial" w:eastAsia="Arial" w:hAnsi="Arial" w:cs="Arial"/>
                <w:sz w:val="18"/>
                <w:szCs w:val="18"/>
                <w:lang w:val="lt-LT"/>
              </w:rPr>
            </w:pPr>
            <w:proofErr w:type="spellStart"/>
            <w:r>
              <w:rPr>
                <w:rFonts w:ascii="Times New Roman" w:hAnsi="Times New Roman" w:cs="Times New Roman"/>
                <w:kern w:val="2"/>
              </w:rPr>
              <w:t>Nacionalinė</w:t>
            </w:r>
            <w:proofErr w:type="spellEnd"/>
            <w:r>
              <w:rPr>
                <w:rFonts w:ascii="Times New Roman" w:hAnsi="Times New Roman" w:cs="Times New Roman"/>
                <w:kern w:val="2"/>
              </w:rPr>
              <w:t xml:space="preserve"> </w:t>
            </w:r>
            <w:proofErr w:type="spellStart"/>
            <w:r>
              <w:rPr>
                <w:rFonts w:ascii="Times New Roman" w:hAnsi="Times New Roman" w:cs="Times New Roman"/>
                <w:kern w:val="2"/>
              </w:rPr>
              <w:t>švietimo</w:t>
            </w:r>
            <w:proofErr w:type="spellEnd"/>
            <w:r>
              <w:rPr>
                <w:rFonts w:ascii="Times New Roman" w:hAnsi="Times New Roman" w:cs="Times New Roman"/>
                <w:kern w:val="2"/>
              </w:rPr>
              <w:t xml:space="preserve"> </w:t>
            </w:r>
            <w:proofErr w:type="spellStart"/>
            <w:r>
              <w:rPr>
                <w:rFonts w:ascii="Times New Roman" w:hAnsi="Times New Roman" w:cs="Times New Roman"/>
                <w:kern w:val="2"/>
              </w:rPr>
              <w:t>agentūra</w:t>
            </w:r>
            <w:proofErr w:type="spellEnd"/>
          </w:p>
        </w:tc>
      </w:tr>
      <w:tr w:rsidR="00ED6371" w14:paraId="3D13D218" w14:textId="77777777">
        <w:trPr>
          <w:trHeight w:val="15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06FF7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783F9E9"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Steigimo šalis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D172C85"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ED6371" w14:paraId="1B4005FD" w14:textId="77777777">
        <w:trPr>
          <w:trHeight w:val="15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C6FAC26"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2C07F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6B399618" w14:textId="77777777" w:rsidR="00ED6371" w:rsidRDefault="007A3D22">
            <w:pPr>
              <w:spacing w:before="40" w:after="40" w:line="240" w:lineRule="auto"/>
              <w:rPr>
                <w:rFonts w:ascii="Arial" w:eastAsia="Arial" w:hAnsi="Arial" w:cs="Arial"/>
                <w:sz w:val="18"/>
                <w:szCs w:val="18"/>
                <w:lang w:val="lt-LT"/>
              </w:rPr>
            </w:pPr>
            <w:r>
              <w:rPr>
                <w:rFonts w:ascii="Times New Roman" w:hAnsi="Times New Roman" w:cs="Times New Roman"/>
                <w:kern w:val="2"/>
                <w:szCs w:val="24"/>
              </w:rPr>
              <w:t>305238040</w:t>
            </w:r>
          </w:p>
        </w:tc>
      </w:tr>
      <w:tr w:rsidR="00ED6371" w14:paraId="45AE3F2F" w14:textId="77777777">
        <w:trPr>
          <w:trHeight w:val="5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2328AB6"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002CC0"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Juridinių asmenų registras</w:t>
            </w:r>
          </w:p>
        </w:tc>
        <w:tc>
          <w:tcPr>
            <w:tcW w:w="4532" w:type="dxa"/>
            <w:gridSpan w:val="2"/>
            <w:tcBorders>
              <w:top w:val="single" w:sz="4" w:space="0" w:color="000000"/>
              <w:left w:val="single" w:sz="4" w:space="0" w:color="000000"/>
              <w:bottom w:val="single" w:sz="4" w:space="0" w:color="000000"/>
              <w:right w:val="single" w:sz="4" w:space="0" w:color="000000"/>
            </w:tcBorders>
          </w:tcPr>
          <w:p w14:paraId="69C1AA46" w14:textId="77777777" w:rsidR="00ED6371" w:rsidRDefault="007A3D22">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Lietuvos Respublikos juridinių asmenų registras</w:t>
            </w:r>
          </w:p>
        </w:tc>
      </w:tr>
      <w:tr w:rsidR="00ED6371" w14:paraId="6CAB63BD" w14:textId="77777777">
        <w:trPr>
          <w:trHeight w:val="5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8BABC4D" w14:textId="77777777" w:rsidR="00ED6371" w:rsidRDefault="00ED6371">
            <w:pPr>
              <w:widowControl w:val="0"/>
              <w:spacing w:after="0"/>
              <w:rPr>
                <w:rFonts w:ascii="Arial" w:eastAsia="Arial" w:hAnsi="Arial" w:cs="Arial"/>
                <w:sz w:val="18"/>
                <w:szCs w:val="18"/>
                <w:highlight w:val="yellow"/>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D6A1BA"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PVM mokėtojo kodas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B07288C" w14:textId="77777777" w:rsidR="00ED6371" w:rsidRDefault="00ED6371">
            <w:pPr>
              <w:spacing w:before="40" w:after="40" w:line="240" w:lineRule="auto"/>
              <w:rPr>
                <w:rFonts w:ascii="Arial" w:eastAsia="Arial" w:hAnsi="Arial" w:cs="Arial"/>
                <w:sz w:val="18"/>
                <w:szCs w:val="18"/>
                <w:lang w:val="lt-LT"/>
              </w:rPr>
            </w:pPr>
          </w:p>
        </w:tc>
      </w:tr>
      <w:tr w:rsidR="00ED6371" w14:paraId="71761684" w14:textId="77777777">
        <w:trPr>
          <w:trHeight w:val="5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61E448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385E2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Banko sąskaita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57805628" w14:textId="77777777" w:rsidR="00ED6371" w:rsidRDefault="007A3D22">
            <w:pPr>
              <w:spacing w:before="40" w:after="40" w:line="240" w:lineRule="auto"/>
              <w:rPr>
                <w:rFonts w:ascii="Arial" w:eastAsia="Arial" w:hAnsi="Arial" w:cs="Arial"/>
                <w:sz w:val="18"/>
                <w:szCs w:val="18"/>
                <w:lang w:val="lt-LT"/>
              </w:rPr>
            </w:pPr>
            <w:r>
              <w:rPr>
                <w:rFonts w:ascii="Times New Roman" w:hAnsi="Times New Roman" w:cs="Times New Roman"/>
                <w:szCs w:val="20"/>
              </w:rPr>
              <w:t> </w:t>
            </w:r>
            <w:r>
              <w:rPr>
                <w:rFonts w:ascii="Times New Roman" w:eastAsia="Times New Roman" w:hAnsi="Times New Roman" w:cs="Times New Roman"/>
                <w:kern w:val="2"/>
                <w:szCs w:val="20"/>
              </w:rPr>
              <w:t>LT69 4040 0636 1000 1631</w:t>
            </w:r>
          </w:p>
        </w:tc>
      </w:tr>
      <w:tr w:rsidR="00ED6371" w14:paraId="355E79FF" w14:textId="77777777">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4ACBE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7E1440"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9DB83DD" w14:textId="77777777" w:rsidR="00ED6371" w:rsidRDefault="007A3D22">
            <w:pPr>
              <w:spacing w:before="40" w:after="40" w:line="240" w:lineRule="auto"/>
              <w:rPr>
                <w:rFonts w:ascii="Arial" w:eastAsia="Arial" w:hAnsi="Arial" w:cs="Arial"/>
                <w:sz w:val="18"/>
                <w:szCs w:val="18"/>
                <w:lang w:val="lt-LT"/>
              </w:rPr>
            </w:pPr>
            <w:r>
              <w:rPr>
                <w:rFonts w:ascii="Times New Roman" w:hAnsi="Times New Roman" w:cs="Times New Roman"/>
                <w:iCs/>
                <w:szCs w:val="24"/>
              </w:rPr>
              <w:t xml:space="preserve">K. </w:t>
            </w:r>
            <w:proofErr w:type="spellStart"/>
            <w:r>
              <w:rPr>
                <w:rFonts w:ascii="Times New Roman" w:hAnsi="Times New Roman" w:cs="Times New Roman"/>
                <w:iCs/>
                <w:szCs w:val="24"/>
              </w:rPr>
              <w:t>Kalinausko</w:t>
            </w:r>
            <w:proofErr w:type="spellEnd"/>
            <w:r>
              <w:rPr>
                <w:rFonts w:ascii="Times New Roman" w:hAnsi="Times New Roman" w:cs="Times New Roman"/>
                <w:iCs/>
                <w:szCs w:val="24"/>
              </w:rPr>
              <w:t xml:space="preserve"> 7, Vilnius</w:t>
            </w:r>
          </w:p>
        </w:tc>
      </w:tr>
      <w:tr w:rsidR="00ED6371" w14:paraId="5101682A" w14:textId="77777777">
        <w:trPr>
          <w:trHeight w:val="488"/>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47B0BC6"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7F6020"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1" w:name="_heading=h.30j0zll"/>
            <w:bookmarkStart w:id="2" w:name="_Ref40209761"/>
            <w:bookmarkEnd w:id="1"/>
            <w:r>
              <w:rPr>
                <w:rFonts w:ascii="Arial" w:eastAsia="Arial" w:hAnsi="Arial" w:cs="Arial"/>
                <w:sz w:val="18"/>
                <w:szCs w:val="18"/>
                <w:lang w:val="lt-LT"/>
              </w:rPr>
              <w:t>Duomenys korespondencijai ir komunikacijai</w:t>
            </w:r>
            <w:bookmarkEnd w:id="2"/>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497AA7A"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i/>
                <w:sz w:val="18"/>
                <w:szCs w:val="18"/>
                <w:lang w:val="lt-LT"/>
              </w:rPr>
              <w:t xml:space="preserve">tel. Nr. </w:t>
            </w:r>
            <w:proofErr w:type="gramStart"/>
            <w:r>
              <w:rPr>
                <w:rFonts w:ascii="Times New Roman" w:hAnsi="Times New Roman" w:cs="Times New Roman"/>
                <w:color w:val="000000" w:themeColor="text1"/>
                <w:sz w:val="20"/>
                <w:szCs w:val="20"/>
              </w:rPr>
              <w:t>370  658</w:t>
            </w:r>
            <w:proofErr w:type="gramEnd"/>
            <w:r>
              <w:rPr>
                <w:rFonts w:ascii="Times New Roman" w:hAnsi="Times New Roman" w:cs="Times New Roman"/>
                <w:color w:val="000000" w:themeColor="text1"/>
                <w:sz w:val="20"/>
                <w:szCs w:val="20"/>
              </w:rPr>
              <w:t xml:space="preserve"> 18504</w:t>
            </w:r>
          </w:p>
          <w:p w14:paraId="5973F817" w14:textId="77777777" w:rsidR="00ED6371" w:rsidRDefault="007A3D22">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i/>
                <w:sz w:val="18"/>
                <w:szCs w:val="18"/>
                <w:lang w:val="lt-LT"/>
              </w:rPr>
              <w:t>info@nsa.smm.lt</w:t>
            </w:r>
          </w:p>
        </w:tc>
      </w:tr>
      <w:tr w:rsidR="00ED6371" w14:paraId="2A624956" w14:textId="77777777">
        <w:trPr>
          <w:trHeight w:val="488"/>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E05FCFB"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C70E57"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Užsakovo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D7DDB53"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Simonas </w:t>
            </w:r>
            <w:proofErr w:type="spellStart"/>
            <w:r>
              <w:rPr>
                <w:rFonts w:ascii="Arial" w:eastAsia="Arial" w:hAnsi="Arial" w:cs="Arial"/>
                <w:sz w:val="18"/>
                <w:szCs w:val="18"/>
                <w:lang w:val="lt-LT"/>
              </w:rPr>
              <w:t>Šabanovas</w:t>
            </w:r>
            <w:proofErr w:type="spellEnd"/>
          </w:p>
          <w:p w14:paraId="0053D014" w14:textId="77777777" w:rsidR="00ED6371" w:rsidRDefault="009E07DE">
            <w:pPr>
              <w:tabs>
                <w:tab w:val="left" w:pos="1019"/>
              </w:tabs>
              <w:spacing w:before="40" w:after="40" w:line="240" w:lineRule="auto"/>
              <w:rPr>
                <w:rFonts w:ascii="Arial" w:eastAsia="Arial" w:hAnsi="Arial" w:cs="Arial"/>
                <w:sz w:val="18"/>
                <w:szCs w:val="18"/>
                <w:lang w:val="lt-LT"/>
              </w:rPr>
            </w:pPr>
            <w:hyperlink r:id="rId12">
              <w:r w:rsidR="007A3D22">
                <w:rPr>
                  <w:rStyle w:val="Hipersaitas"/>
                  <w:rFonts w:ascii="Times New Roman" w:hAnsi="Times New Roman" w:cs="Times New Roman"/>
                  <w:szCs w:val="24"/>
                </w:rPr>
                <w:t>info@nsa.smm.lt</w:t>
              </w:r>
            </w:hyperlink>
          </w:p>
        </w:tc>
      </w:tr>
      <w:tr w:rsidR="00ED6371" w14:paraId="7BF45226" w14:textId="77777777">
        <w:trPr>
          <w:trHeight w:val="488"/>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7A43952"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237AED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Užsakovo atstovas</w:t>
            </w:r>
            <w:bookmarkEnd w:id="3"/>
            <w:r>
              <w:rPr>
                <w:rFonts w:ascii="Arial" w:eastAsia="Arial" w:hAnsi="Arial" w:cs="Arial"/>
                <w:sz w:val="18"/>
                <w:szCs w:val="18"/>
                <w:lang w:val="lt-LT"/>
              </w:rPr>
              <w:t>, atsakingas už Sutarties vykdymą (4.2.1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D3A7252"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Rolandas </w:t>
            </w:r>
            <w:proofErr w:type="spellStart"/>
            <w:r>
              <w:rPr>
                <w:rFonts w:ascii="Arial" w:eastAsia="Arial" w:hAnsi="Arial" w:cs="Arial"/>
                <w:sz w:val="18"/>
                <w:szCs w:val="18"/>
                <w:lang w:val="lt-LT"/>
              </w:rPr>
              <w:t>Pruckus</w:t>
            </w:r>
            <w:proofErr w:type="spellEnd"/>
          </w:p>
          <w:p w14:paraId="4640B14B"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mob. tel. Nr. +370 658 18137</w:t>
            </w:r>
          </w:p>
          <w:p w14:paraId="3ADE6DAD"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Rolandas.Pruckus@nsa.smm.lt</w:t>
            </w:r>
          </w:p>
          <w:p w14:paraId="0222611D" w14:textId="69985D7A" w:rsidR="00ED6371" w:rsidRDefault="007A3D22">
            <w:pPr>
              <w:tabs>
                <w:tab w:val="left" w:pos="1019"/>
              </w:tabs>
              <w:spacing w:before="40" w:after="4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Užsakovo atstovas yra įgaliotas sudaryti Susitarimus</w:t>
            </w:r>
          </w:p>
        </w:tc>
      </w:tr>
      <w:tr w:rsidR="00ED6371" w14:paraId="5B62287D" w14:textId="77777777">
        <w:trPr>
          <w:trHeight w:val="630"/>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0079F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854A4F9"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4" w:name="_heading=h.1fob9te"/>
            <w:bookmarkEnd w:id="4"/>
            <w:r>
              <w:rPr>
                <w:rFonts w:ascii="Arial" w:eastAsia="Arial" w:hAnsi="Arial" w:cs="Arial"/>
                <w:sz w:val="18"/>
                <w:szCs w:val="18"/>
                <w:lang w:val="lt-LT"/>
              </w:rPr>
              <w:t>Asmuo, atsakingas už Sutarties ir Susitarimų paskelbimą</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2499191"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tc>
      </w:tr>
      <w:tr w:rsidR="00ED6371" w14:paraId="2EFFE6A7" w14:textId="77777777">
        <w:trPr>
          <w:trHeight w:val="234"/>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FB821D2"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Rangovas (1.1.28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F66109"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47F577C0" w14:textId="77777777" w:rsidR="00ED6371" w:rsidRDefault="00ED6371">
            <w:pPr>
              <w:spacing w:before="40" w:after="40" w:line="240" w:lineRule="auto"/>
              <w:rPr>
                <w:rFonts w:ascii="Arial" w:eastAsia="Arial" w:hAnsi="Arial" w:cs="Arial"/>
                <w:sz w:val="18"/>
                <w:szCs w:val="18"/>
                <w:lang w:val="lt-LT"/>
              </w:rPr>
            </w:pPr>
          </w:p>
        </w:tc>
      </w:tr>
      <w:tr w:rsidR="00ED6371" w14:paraId="61AFF762"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406FB5"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50A40D5"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Steigimo šalis</w:t>
            </w:r>
          </w:p>
        </w:tc>
        <w:tc>
          <w:tcPr>
            <w:tcW w:w="4532" w:type="dxa"/>
            <w:gridSpan w:val="2"/>
            <w:tcBorders>
              <w:top w:val="single" w:sz="4" w:space="0" w:color="000000"/>
              <w:left w:val="single" w:sz="4" w:space="0" w:color="000000"/>
              <w:bottom w:val="single" w:sz="4" w:space="0" w:color="000000"/>
              <w:right w:val="single" w:sz="4" w:space="0" w:color="000000"/>
            </w:tcBorders>
          </w:tcPr>
          <w:p w14:paraId="7565E931" w14:textId="77777777" w:rsidR="00ED6371" w:rsidRDefault="00ED6371">
            <w:pPr>
              <w:spacing w:after="0" w:line="240" w:lineRule="auto"/>
              <w:rPr>
                <w:rFonts w:ascii="Arial" w:eastAsia="Arial" w:hAnsi="Arial" w:cs="Arial"/>
                <w:sz w:val="18"/>
                <w:szCs w:val="18"/>
                <w:lang w:val="lt-LT"/>
              </w:rPr>
            </w:pPr>
          </w:p>
        </w:tc>
      </w:tr>
      <w:tr w:rsidR="00ED6371" w14:paraId="774E2AE9"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B24AB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E9E9DB"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58BD7569" w14:textId="77777777" w:rsidR="00ED6371" w:rsidRDefault="00ED6371">
            <w:pPr>
              <w:spacing w:after="0" w:line="240" w:lineRule="auto"/>
              <w:rPr>
                <w:rFonts w:ascii="Arial" w:eastAsia="Arial" w:hAnsi="Arial" w:cs="Arial"/>
                <w:sz w:val="18"/>
                <w:szCs w:val="18"/>
                <w:lang w:val="lt-LT"/>
              </w:rPr>
            </w:pPr>
          </w:p>
        </w:tc>
      </w:tr>
      <w:tr w:rsidR="00ED6371" w14:paraId="52F43E96" w14:textId="77777777">
        <w:trPr>
          <w:trHeight w:val="29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D130D2"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04AABA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Juridinių asmenų registras</w:t>
            </w:r>
          </w:p>
        </w:tc>
        <w:tc>
          <w:tcPr>
            <w:tcW w:w="4532" w:type="dxa"/>
            <w:gridSpan w:val="2"/>
            <w:tcBorders>
              <w:top w:val="single" w:sz="4" w:space="0" w:color="000000"/>
              <w:left w:val="single" w:sz="4" w:space="0" w:color="000000"/>
              <w:bottom w:val="single" w:sz="4" w:space="0" w:color="000000"/>
              <w:right w:val="single" w:sz="4" w:space="0" w:color="000000"/>
            </w:tcBorders>
          </w:tcPr>
          <w:p w14:paraId="5BA7E475" w14:textId="77777777" w:rsidR="00ED6371" w:rsidRDefault="00ED6371">
            <w:pPr>
              <w:spacing w:after="0" w:line="240" w:lineRule="auto"/>
              <w:rPr>
                <w:rFonts w:ascii="Arial" w:eastAsia="Arial" w:hAnsi="Arial" w:cs="Arial"/>
                <w:sz w:val="18"/>
                <w:szCs w:val="18"/>
                <w:lang w:val="lt-LT"/>
              </w:rPr>
            </w:pPr>
          </w:p>
        </w:tc>
      </w:tr>
      <w:tr w:rsidR="00ED6371" w14:paraId="2BB17F01" w14:textId="77777777">
        <w:trPr>
          <w:trHeight w:val="29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11D169"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99BAFF0"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PVM mokėtojo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14B981B3" w14:textId="77777777" w:rsidR="00ED6371" w:rsidRDefault="00ED6371">
            <w:pPr>
              <w:spacing w:after="0" w:line="240" w:lineRule="auto"/>
              <w:rPr>
                <w:rFonts w:ascii="Arial" w:eastAsia="Arial" w:hAnsi="Arial" w:cs="Arial"/>
                <w:sz w:val="18"/>
                <w:szCs w:val="18"/>
                <w:lang w:val="lt-LT"/>
              </w:rPr>
            </w:pPr>
          </w:p>
        </w:tc>
      </w:tr>
      <w:tr w:rsidR="00ED6371" w14:paraId="74643282"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620E12"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3C2B808"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Banko sąskaita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101AEF8A" w14:textId="77777777" w:rsidR="00ED6371" w:rsidRDefault="00ED6371">
            <w:pPr>
              <w:spacing w:after="0" w:line="240" w:lineRule="auto"/>
              <w:rPr>
                <w:rFonts w:ascii="Arial" w:eastAsia="Arial" w:hAnsi="Arial" w:cs="Arial"/>
                <w:sz w:val="18"/>
                <w:szCs w:val="18"/>
                <w:lang w:val="lt-LT"/>
              </w:rPr>
            </w:pPr>
          </w:p>
        </w:tc>
      </w:tr>
      <w:tr w:rsidR="00ED6371" w14:paraId="1BC34BA9"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2F299F7"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097291"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357D1CB6" w14:textId="77777777" w:rsidR="00ED6371" w:rsidRDefault="00ED6371">
            <w:pPr>
              <w:spacing w:after="0" w:line="240" w:lineRule="auto"/>
              <w:rPr>
                <w:rFonts w:ascii="Arial" w:eastAsia="Arial" w:hAnsi="Arial" w:cs="Arial"/>
                <w:sz w:val="18"/>
                <w:szCs w:val="18"/>
                <w:lang w:val="lt-LT"/>
              </w:rPr>
            </w:pPr>
          </w:p>
        </w:tc>
      </w:tr>
      <w:tr w:rsidR="00ED6371" w14:paraId="30DE2745" w14:textId="77777777">
        <w:trPr>
          <w:trHeight w:val="4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3A4832"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F069AE"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5" w:name="_heading=h.3znysh7"/>
            <w:bookmarkStart w:id="6" w:name="_Ref40209766"/>
            <w:bookmarkEnd w:id="5"/>
            <w:r>
              <w:rPr>
                <w:rFonts w:ascii="Arial" w:eastAsia="Arial" w:hAnsi="Arial" w:cs="Arial"/>
                <w:sz w:val="18"/>
                <w:szCs w:val="18"/>
                <w:lang w:val="lt-LT"/>
              </w:rPr>
              <w:t>Duomenys korespondencijai ir komunikacijai</w:t>
            </w:r>
            <w:bookmarkEnd w:id="6"/>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E12DE92"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tel. Nr.</w:t>
            </w:r>
            <w:r>
              <w:rPr>
                <w:rFonts w:ascii="Arial" w:eastAsia="Arial" w:hAnsi="Arial" w:cs="Arial"/>
                <w:sz w:val="18"/>
                <w:szCs w:val="18"/>
                <w:lang w:val="lt-LT"/>
              </w:rPr>
              <w:t>]</w:t>
            </w:r>
          </w:p>
          <w:p w14:paraId="34F1873E" w14:textId="77777777" w:rsidR="00ED6371" w:rsidRDefault="007A3D22">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08E7E036" w14:textId="77777777">
        <w:trPr>
          <w:trHeight w:val="4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595626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EEDB9B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Rangovo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0F9FA84"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710C88C5"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7AEAB6F1" w14:textId="77777777">
        <w:trPr>
          <w:trHeight w:val="64"/>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29127CC"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5B08F14"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7" w:name="_heading=h.2et92p0"/>
            <w:bookmarkStart w:id="8" w:name="_Ref40947664"/>
            <w:bookmarkEnd w:id="7"/>
            <w:r>
              <w:rPr>
                <w:rFonts w:ascii="Arial" w:eastAsia="Arial" w:hAnsi="Arial" w:cs="Arial"/>
                <w:sz w:val="18"/>
                <w:szCs w:val="18"/>
                <w:lang w:val="lt-LT"/>
              </w:rPr>
              <w:t>Rangovo atstovas</w:t>
            </w:r>
            <w:bookmarkEnd w:id="8"/>
            <w:r>
              <w:rPr>
                <w:rFonts w:ascii="Arial" w:eastAsia="Arial" w:hAnsi="Arial" w:cs="Arial"/>
                <w:sz w:val="18"/>
                <w:szCs w:val="18"/>
                <w:lang w:val="lt-LT"/>
              </w:rPr>
              <w:t xml:space="preserve"> (4.2.1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16DE787"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20580A26"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6C8A210E" w14:textId="77777777" w:rsidR="00ED6371" w:rsidRDefault="007A3D22">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p w14:paraId="0A22FA58" w14:textId="4B3718DC" w:rsidR="00ED6371" w:rsidRDefault="007A3D22">
            <w:pPr>
              <w:tabs>
                <w:tab w:val="left" w:pos="89"/>
              </w:tabs>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Rangovo atstovas yra įgaliotas sudaryti Susitarimus</w:t>
            </w:r>
          </w:p>
        </w:tc>
      </w:tr>
      <w:tr w:rsidR="00ED6371" w14:paraId="57A07358" w14:textId="77777777">
        <w:trPr>
          <w:trHeight w:val="245"/>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9792581"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TRETIEJI ASMENYS, DALYVAUJANTYS VYKDANT DARBUS (1.1.53 p.):</w:t>
            </w:r>
          </w:p>
        </w:tc>
      </w:tr>
      <w:tr w:rsidR="00ED6371" w14:paraId="27461235" w14:textId="77777777">
        <w:trPr>
          <w:trHeight w:val="234"/>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75DAA0"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Projektuotojas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150F5ED"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79F78213" w14:textId="77777777" w:rsidR="00ED6371" w:rsidRDefault="00ED6371">
            <w:pPr>
              <w:spacing w:before="40" w:after="40" w:line="240" w:lineRule="auto"/>
              <w:rPr>
                <w:rFonts w:ascii="Arial" w:eastAsia="Arial" w:hAnsi="Arial" w:cs="Arial"/>
                <w:sz w:val="18"/>
                <w:szCs w:val="18"/>
                <w:lang w:val="lt-LT"/>
              </w:rPr>
            </w:pPr>
          </w:p>
        </w:tc>
      </w:tr>
      <w:tr w:rsidR="00ED6371" w14:paraId="0EDBFC85"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635461B"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4CF654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236C5A96" w14:textId="77777777" w:rsidR="00ED6371" w:rsidRDefault="00ED6371">
            <w:pPr>
              <w:spacing w:after="0" w:line="240" w:lineRule="auto"/>
              <w:rPr>
                <w:rFonts w:ascii="Arial" w:eastAsia="Arial" w:hAnsi="Arial" w:cs="Arial"/>
                <w:sz w:val="18"/>
                <w:szCs w:val="18"/>
                <w:lang w:val="lt-LT"/>
              </w:rPr>
            </w:pPr>
          </w:p>
        </w:tc>
      </w:tr>
      <w:tr w:rsidR="00ED6371" w14:paraId="515377C1"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732D7F"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5A516EF"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096DB8B4" w14:textId="77777777" w:rsidR="00ED6371" w:rsidRDefault="00ED6371">
            <w:pPr>
              <w:spacing w:after="0" w:line="240" w:lineRule="auto"/>
              <w:rPr>
                <w:rFonts w:ascii="Arial" w:eastAsia="Arial" w:hAnsi="Arial" w:cs="Arial"/>
                <w:sz w:val="18"/>
                <w:szCs w:val="18"/>
                <w:lang w:val="lt-LT"/>
              </w:rPr>
            </w:pPr>
          </w:p>
        </w:tc>
      </w:tr>
      <w:tr w:rsidR="00ED6371" w14:paraId="2C4021C6" w14:textId="77777777">
        <w:trPr>
          <w:trHeight w:val="4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2600F5"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FF624F"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66B7073"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tel. Nr.</w:t>
            </w:r>
            <w:r>
              <w:rPr>
                <w:rFonts w:ascii="Arial" w:eastAsia="Arial" w:hAnsi="Arial" w:cs="Arial"/>
                <w:sz w:val="18"/>
                <w:szCs w:val="18"/>
                <w:lang w:val="lt-LT"/>
              </w:rPr>
              <w:t>]</w:t>
            </w:r>
          </w:p>
          <w:p w14:paraId="72C5E070" w14:textId="77777777" w:rsidR="00ED6371" w:rsidRDefault="007A3D22">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4F5A4199" w14:textId="77777777">
        <w:trPr>
          <w:trHeight w:val="64"/>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5C70C9"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C5FB04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Projekto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DFA64C9"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09F980DD"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43D14BEB"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649177D4" w14:textId="77777777">
        <w:trPr>
          <w:trHeight w:val="234"/>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4937282"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Statinio projekto vykdymo priežiūros rangovas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9CBC98"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12FBE51E" w14:textId="77777777" w:rsidR="00ED6371" w:rsidRDefault="00ED6371">
            <w:pPr>
              <w:spacing w:before="40" w:after="40" w:line="240" w:lineRule="auto"/>
              <w:rPr>
                <w:rFonts w:ascii="Arial" w:eastAsia="Arial" w:hAnsi="Arial" w:cs="Arial"/>
                <w:sz w:val="18"/>
                <w:szCs w:val="18"/>
                <w:lang w:val="lt-LT"/>
              </w:rPr>
            </w:pPr>
          </w:p>
        </w:tc>
      </w:tr>
      <w:tr w:rsidR="00ED6371" w14:paraId="6787BBCE"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AEE83E"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0105F6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4F28B3D4" w14:textId="77777777" w:rsidR="00ED6371" w:rsidRDefault="00ED6371">
            <w:pPr>
              <w:spacing w:after="0" w:line="240" w:lineRule="auto"/>
              <w:rPr>
                <w:rFonts w:ascii="Arial" w:eastAsia="Arial" w:hAnsi="Arial" w:cs="Arial"/>
                <w:sz w:val="18"/>
                <w:szCs w:val="18"/>
                <w:lang w:val="lt-LT"/>
              </w:rPr>
            </w:pPr>
          </w:p>
        </w:tc>
      </w:tr>
      <w:tr w:rsidR="00ED6371" w14:paraId="00C4529D"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D3CCE56"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C4A6CB"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133F5C4B" w14:textId="77777777" w:rsidR="00ED6371" w:rsidRDefault="00ED6371">
            <w:pPr>
              <w:spacing w:after="0" w:line="240" w:lineRule="auto"/>
              <w:rPr>
                <w:rFonts w:ascii="Arial" w:eastAsia="Arial" w:hAnsi="Arial" w:cs="Arial"/>
                <w:sz w:val="18"/>
                <w:szCs w:val="18"/>
                <w:lang w:val="lt-LT"/>
              </w:rPr>
            </w:pPr>
          </w:p>
        </w:tc>
      </w:tr>
      <w:tr w:rsidR="00ED6371" w14:paraId="29D3C89E" w14:textId="77777777">
        <w:trPr>
          <w:trHeight w:val="4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6A1F3D8"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E14540B"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CE8D18E"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tel. Nr.</w:t>
            </w:r>
            <w:r>
              <w:rPr>
                <w:rFonts w:ascii="Arial" w:eastAsia="Arial" w:hAnsi="Arial" w:cs="Arial"/>
                <w:sz w:val="18"/>
                <w:szCs w:val="18"/>
                <w:lang w:val="lt-LT"/>
              </w:rPr>
              <w:t>]</w:t>
            </w:r>
          </w:p>
          <w:p w14:paraId="4ABC0334" w14:textId="77777777" w:rsidR="00ED6371" w:rsidRDefault="007A3D22">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08206814" w14:textId="77777777">
        <w:trPr>
          <w:trHeight w:val="64"/>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CC4305D"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8026E4"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projekto vykdymo priežiūros vadovas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860E121"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47A982D5"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4D0D0908"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7A359897" w14:textId="77777777">
        <w:trPr>
          <w:trHeight w:val="234"/>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E457785"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Techninės priežiūros rangovas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A07024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69EE68C1" w14:textId="77777777" w:rsidR="00ED6371" w:rsidRDefault="00ED6371">
            <w:pPr>
              <w:spacing w:before="40" w:after="40" w:line="240" w:lineRule="auto"/>
              <w:rPr>
                <w:rFonts w:ascii="Arial" w:eastAsia="Arial" w:hAnsi="Arial" w:cs="Arial"/>
                <w:sz w:val="18"/>
                <w:szCs w:val="18"/>
                <w:lang w:val="lt-LT"/>
              </w:rPr>
            </w:pPr>
          </w:p>
        </w:tc>
      </w:tr>
      <w:tr w:rsidR="00ED6371" w14:paraId="37E4B52B"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52BC8F2"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BC8E1ED"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Juridinio asmens kodas</w:t>
            </w:r>
          </w:p>
        </w:tc>
        <w:tc>
          <w:tcPr>
            <w:tcW w:w="4532" w:type="dxa"/>
            <w:gridSpan w:val="2"/>
            <w:tcBorders>
              <w:top w:val="single" w:sz="4" w:space="0" w:color="000000"/>
              <w:left w:val="single" w:sz="4" w:space="0" w:color="000000"/>
              <w:bottom w:val="single" w:sz="4" w:space="0" w:color="000000"/>
              <w:right w:val="single" w:sz="4" w:space="0" w:color="000000"/>
            </w:tcBorders>
          </w:tcPr>
          <w:p w14:paraId="54901E3C" w14:textId="77777777" w:rsidR="00ED6371" w:rsidRDefault="00ED6371">
            <w:pPr>
              <w:spacing w:after="0" w:line="240" w:lineRule="auto"/>
              <w:rPr>
                <w:rFonts w:ascii="Arial" w:eastAsia="Arial" w:hAnsi="Arial" w:cs="Arial"/>
                <w:sz w:val="18"/>
                <w:szCs w:val="18"/>
                <w:lang w:val="lt-LT"/>
              </w:rPr>
            </w:pPr>
          </w:p>
        </w:tc>
      </w:tr>
      <w:tr w:rsidR="00ED6371" w14:paraId="2B40A514" w14:textId="77777777">
        <w:trPr>
          <w:trHeight w:val="23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C071680"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6F70B3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Faktinės buveinės 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1E75E0E0" w14:textId="77777777" w:rsidR="00ED6371" w:rsidRDefault="00ED6371">
            <w:pPr>
              <w:spacing w:after="0" w:line="240" w:lineRule="auto"/>
              <w:rPr>
                <w:rFonts w:ascii="Arial" w:eastAsia="Arial" w:hAnsi="Arial" w:cs="Arial"/>
                <w:sz w:val="18"/>
                <w:szCs w:val="18"/>
                <w:lang w:val="lt-LT"/>
              </w:rPr>
            </w:pPr>
          </w:p>
        </w:tc>
      </w:tr>
      <w:tr w:rsidR="00ED6371" w14:paraId="20A3738C" w14:textId="77777777">
        <w:trPr>
          <w:trHeight w:val="4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A09B07A"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C42BB7"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Duomenys korespondencijai ir komunikacijai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0CDB477"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tel. Nr.</w:t>
            </w:r>
            <w:r>
              <w:rPr>
                <w:rFonts w:ascii="Arial" w:eastAsia="Arial" w:hAnsi="Arial" w:cs="Arial"/>
                <w:sz w:val="18"/>
                <w:szCs w:val="18"/>
                <w:lang w:val="lt-LT"/>
              </w:rPr>
              <w:t>]</w:t>
            </w:r>
          </w:p>
          <w:p w14:paraId="7E9120C7" w14:textId="77777777" w:rsidR="00ED6371" w:rsidRDefault="007A3D22">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5C542BB7" w14:textId="77777777">
        <w:trPr>
          <w:trHeight w:val="64"/>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9948213"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4EDFEF"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Techninis prižiūrėtojas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9F17CD0"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vardas, pavardė</w:t>
            </w:r>
            <w:r>
              <w:rPr>
                <w:rFonts w:ascii="Arial" w:eastAsia="Arial" w:hAnsi="Arial" w:cs="Arial"/>
                <w:sz w:val="18"/>
                <w:szCs w:val="18"/>
                <w:lang w:val="lt-LT"/>
              </w:rPr>
              <w:t>]</w:t>
            </w:r>
          </w:p>
          <w:p w14:paraId="604DF8C0"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mob. tel. Nr.</w:t>
            </w:r>
            <w:r>
              <w:rPr>
                <w:rFonts w:ascii="Arial" w:eastAsia="Arial" w:hAnsi="Arial" w:cs="Arial"/>
                <w:sz w:val="18"/>
                <w:szCs w:val="18"/>
                <w:lang w:val="lt-LT"/>
              </w:rPr>
              <w:t>]</w:t>
            </w:r>
          </w:p>
          <w:p w14:paraId="2A4CB8A4" w14:textId="77777777" w:rsidR="00ED6371" w:rsidRDefault="007A3D2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el. pašto adresas</w:t>
            </w:r>
            <w:r>
              <w:rPr>
                <w:rFonts w:ascii="Arial" w:eastAsia="Arial" w:hAnsi="Arial" w:cs="Arial"/>
                <w:sz w:val="18"/>
                <w:szCs w:val="18"/>
                <w:lang w:val="lt-LT"/>
              </w:rPr>
              <w:t>]</w:t>
            </w:r>
          </w:p>
        </w:tc>
      </w:tr>
      <w:tr w:rsidR="00ED6371" w14:paraId="2CBC2C64" w14:textId="77777777">
        <w:trPr>
          <w:trHeight w:val="233"/>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41DF7E7"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DUOMENYS APIE OBJEKTĄ (1.1.18 p.):</w:t>
            </w:r>
          </w:p>
        </w:tc>
      </w:tr>
      <w:tr w:rsidR="00ED6371" w14:paraId="143E4ACB" w14:textId="77777777">
        <w:trPr>
          <w:trHeight w:val="73"/>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9FFB924"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Objektas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26E787C"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3112828" w14:textId="77777777" w:rsidR="00ED6371" w:rsidRDefault="007A3D22">
            <w:pPr>
              <w:spacing w:before="40" w:after="40" w:line="240" w:lineRule="auto"/>
              <w:rPr>
                <w:rFonts w:ascii="Arial" w:eastAsia="Arial" w:hAnsi="Arial" w:cs="Arial"/>
                <w:sz w:val="18"/>
                <w:szCs w:val="18"/>
                <w:lang w:val="lt-LT"/>
              </w:rPr>
            </w:pPr>
            <w:r>
              <w:rPr>
                <w:rFonts w:asciiTheme="majorBidi" w:eastAsia="Times New Roman" w:hAnsiTheme="majorBidi" w:cstheme="majorBidi"/>
                <w:kern w:val="2"/>
                <w:szCs w:val="20"/>
                <w:lang w:val="lt-LT"/>
              </w:rPr>
              <w:t xml:space="preserve">paprastojo remonto </w:t>
            </w:r>
            <w:r>
              <w:rPr>
                <w:rFonts w:asciiTheme="majorBidi" w:eastAsia="Times New Roman" w:hAnsiTheme="majorBidi" w:cstheme="majorBidi"/>
                <w:iCs/>
                <w:kern w:val="2"/>
                <w:szCs w:val="20"/>
                <w:lang w:val="lt-LT"/>
              </w:rPr>
              <w:t xml:space="preserve">paslaugos, </w:t>
            </w:r>
            <w:r>
              <w:rPr>
                <w:sz w:val="24"/>
                <w:szCs w:val="24"/>
                <w:lang w:val="lt-LT"/>
              </w:rPr>
              <w:t xml:space="preserve"> </w:t>
            </w:r>
            <w:r>
              <w:rPr>
                <w:rFonts w:asciiTheme="majorBidi" w:eastAsia="Times New Roman" w:hAnsiTheme="majorBidi" w:cstheme="majorBidi"/>
                <w:iCs/>
                <w:kern w:val="2"/>
                <w:szCs w:val="20"/>
                <w:lang w:val="lt-LT"/>
              </w:rPr>
              <w:t>remontuojamų patalpų plotas - apie 176 m2. Ir evakuacinė laiptinė</w:t>
            </w:r>
          </w:p>
        </w:tc>
      </w:tr>
      <w:tr w:rsidR="00ED6371" w14:paraId="1667ABE7" w14:textId="77777777">
        <w:trPr>
          <w:trHeight w:val="7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4C8136E"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9E39F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3221B10"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Kalinausko g. 7, Vilniuje esančio pastato II a. patalpose tarp ašių 3-6 ir F-G,  pagal pateiktą projektą 1-TP-002.07 ir žemiau nurodytus projekto keitimus.</w:t>
            </w:r>
          </w:p>
          <w:p w14:paraId="6E74EAFC"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Pirkimą sudaro II pirkimo dalys detalesnė informacija Techninėje specifikacijoje pateikta lentelėje</w:t>
            </w:r>
          </w:p>
        </w:tc>
      </w:tr>
      <w:tr w:rsidR="00ED6371" w14:paraId="5B73628C" w14:textId="77777777">
        <w:trPr>
          <w:trHeight w:val="73"/>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3A7531"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AE9C1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Unikalus Nr.</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0A6D62D"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1094-0379-7028</w:t>
            </w:r>
          </w:p>
        </w:tc>
      </w:tr>
      <w:tr w:rsidR="00ED6371" w14:paraId="54DB8B83" w14:textId="77777777">
        <w:trPr>
          <w:trHeight w:val="73"/>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4988BC5" w14:textId="77777777" w:rsidR="00ED6371" w:rsidRDefault="007A3D22">
            <w:pPr>
              <w:numPr>
                <w:ilvl w:val="1"/>
                <w:numId w:val="2"/>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Žemės sklypas</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36E886"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Pavadinimas</w:t>
            </w:r>
          </w:p>
        </w:tc>
        <w:tc>
          <w:tcPr>
            <w:tcW w:w="4532" w:type="dxa"/>
            <w:gridSpan w:val="2"/>
            <w:tcBorders>
              <w:top w:val="single" w:sz="4" w:space="0" w:color="000000"/>
              <w:left w:val="single" w:sz="4" w:space="0" w:color="000000"/>
              <w:bottom w:val="single" w:sz="4" w:space="0" w:color="000000"/>
              <w:right w:val="single" w:sz="4" w:space="0" w:color="000000"/>
            </w:tcBorders>
          </w:tcPr>
          <w:p w14:paraId="24831C25" w14:textId="77777777" w:rsidR="00ED6371" w:rsidRDefault="00ED6371">
            <w:pPr>
              <w:spacing w:before="40" w:after="40" w:line="240" w:lineRule="auto"/>
              <w:rPr>
                <w:rFonts w:ascii="Arial" w:eastAsia="Arial" w:hAnsi="Arial" w:cs="Arial"/>
                <w:sz w:val="18"/>
                <w:szCs w:val="18"/>
                <w:lang w:val="lt-LT"/>
              </w:rPr>
            </w:pPr>
          </w:p>
        </w:tc>
      </w:tr>
      <w:tr w:rsidR="00ED6371" w14:paraId="4DA91B11" w14:textId="77777777">
        <w:trPr>
          <w:trHeight w:val="378"/>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583F2CA"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05ECD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2" w:type="dxa"/>
            <w:gridSpan w:val="2"/>
            <w:tcBorders>
              <w:top w:val="single" w:sz="4" w:space="0" w:color="000000"/>
              <w:left w:val="single" w:sz="4" w:space="0" w:color="000000"/>
              <w:bottom w:val="single" w:sz="4" w:space="0" w:color="000000"/>
              <w:right w:val="single" w:sz="4" w:space="0" w:color="000000"/>
            </w:tcBorders>
          </w:tcPr>
          <w:p w14:paraId="285B3265" w14:textId="77777777" w:rsidR="00ED6371" w:rsidRDefault="00ED6371">
            <w:pPr>
              <w:spacing w:before="40" w:after="40" w:line="240" w:lineRule="auto"/>
              <w:rPr>
                <w:rFonts w:ascii="Arial" w:eastAsia="Arial" w:hAnsi="Arial" w:cs="Arial"/>
                <w:sz w:val="18"/>
                <w:szCs w:val="18"/>
                <w:lang w:val="lt-LT"/>
              </w:rPr>
            </w:pPr>
          </w:p>
        </w:tc>
      </w:tr>
      <w:tr w:rsidR="00ED6371" w14:paraId="74CCC445" w14:textId="77777777">
        <w:trPr>
          <w:trHeight w:val="231"/>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B8034DD"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78EC6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Unikalus Nr.</w:t>
            </w:r>
          </w:p>
        </w:tc>
        <w:tc>
          <w:tcPr>
            <w:tcW w:w="4532" w:type="dxa"/>
            <w:gridSpan w:val="2"/>
            <w:tcBorders>
              <w:top w:val="single" w:sz="4" w:space="0" w:color="000000"/>
              <w:left w:val="single" w:sz="4" w:space="0" w:color="000000"/>
              <w:bottom w:val="single" w:sz="4" w:space="0" w:color="000000"/>
              <w:right w:val="single" w:sz="4" w:space="0" w:color="000000"/>
            </w:tcBorders>
          </w:tcPr>
          <w:p w14:paraId="2A114D3C" w14:textId="77777777" w:rsidR="00ED6371" w:rsidRDefault="00ED6371">
            <w:pPr>
              <w:spacing w:before="40" w:after="40" w:line="240" w:lineRule="auto"/>
              <w:jc w:val="both"/>
              <w:rPr>
                <w:rFonts w:ascii="Arial" w:eastAsia="Arial" w:hAnsi="Arial" w:cs="Arial"/>
                <w:sz w:val="18"/>
                <w:szCs w:val="18"/>
                <w:lang w:val="lt-LT"/>
              </w:rPr>
            </w:pPr>
          </w:p>
        </w:tc>
      </w:tr>
      <w:tr w:rsidR="00ED6371" w14:paraId="1B58D547"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928439"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DARBO PROJEKTAS (</w:t>
            </w:r>
            <w:r>
              <w:rPr>
                <w:rFonts w:ascii="Arial" w:hAnsi="Arial" w:cs="Arial"/>
                <w:b/>
                <w:sz w:val="18"/>
                <w:szCs w:val="18"/>
                <w:lang w:val="lt-LT"/>
              </w:rPr>
              <w:t>5.3.1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5E773F9" w14:textId="39B857E5" w:rsidR="00ED6371" w:rsidRDefault="007A3D22">
            <w:pPr>
              <w:tabs>
                <w:tab w:val="left" w:pos="720"/>
              </w:tabs>
              <w:spacing w:before="40" w:after="4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pažymėti, jeigu rengia Rangovas</w:t>
            </w:r>
          </w:p>
        </w:tc>
      </w:tr>
      <w:tr w:rsidR="00ED6371" w14:paraId="7B94263F"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FAB2A6"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DATA, KURIĄ GALIOJUSIUS ĮSTATYMUS TURI ATITIKTI DARBO PROJEKTAS (5.3.5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1A46A70" w14:textId="77777777" w:rsidR="00ED6371" w:rsidRDefault="009E07DE">
            <w:pPr>
              <w:tabs>
                <w:tab w:val="left" w:pos="720"/>
              </w:tabs>
              <w:spacing w:before="40" w:after="40" w:line="240" w:lineRule="auto"/>
              <w:rPr>
                <w:rFonts w:ascii="Arial" w:eastAsia="Arial" w:hAnsi="Arial" w:cs="Arial"/>
                <w:sz w:val="18"/>
                <w:szCs w:val="18"/>
                <w:lang w:val="lt-LT"/>
              </w:rPr>
            </w:pPr>
            <w:sdt>
              <w:sdtPr>
                <w:id w:val="-1679033924"/>
                <w:placeholder>
                  <w:docPart w:val="773482283C8C49A4A441E04DB29D7473"/>
                </w:placeholder>
                <w:showingPlcHdr/>
                <w:date>
                  <w:dateFormat w:val="yyyy-MM-dd"/>
                  <w:lid w:val="lt-LT"/>
                  <w:storeMappedDataAs w:val="dateTime"/>
                  <w:calendar w:val="gregorian"/>
                </w:date>
              </w:sdtPr>
              <w:sdtEndPr/>
              <w:sdtContent>
                <w:r w:rsidR="007A3D22">
                  <w:rPr>
                    <w:rFonts w:ascii="Arial" w:eastAsia="Arial" w:hAnsi="Arial" w:cs="Arial"/>
                    <w:color w:val="808080"/>
                    <w:sz w:val="18"/>
                    <w:szCs w:val="18"/>
                    <w:lang w:val="lt-LT"/>
                  </w:rPr>
                  <w:t>Click or tap to enter a date.</w:t>
                </w:r>
              </w:sdtContent>
            </w:sdt>
            <w:r w:rsidR="007A3D22">
              <w:rPr>
                <w:rFonts w:ascii="Arial" w:eastAsia="Arial" w:hAnsi="Arial" w:cs="Arial"/>
                <w:sz w:val="18"/>
                <w:szCs w:val="18"/>
                <w:lang w:val="lt-LT"/>
              </w:rPr>
              <w:t xml:space="preserve"> – įrašyti, jeigu Darbo projektą rengia Rangovas</w:t>
            </w:r>
          </w:p>
        </w:tc>
      </w:tr>
      <w:tr w:rsidR="00ED6371" w14:paraId="37BE7ED9"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8C3DBD"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DARBO LAIKAS (6.4.20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829696F" w14:textId="77777777" w:rsidR="00ED6371" w:rsidRDefault="007A3D22">
            <w:pPr>
              <w:tabs>
                <w:tab w:val="left" w:pos="720"/>
              </w:tabs>
              <w:spacing w:before="40" w:after="40" w:line="240" w:lineRule="auto"/>
              <w:rPr>
                <w:rFonts w:ascii="Arial" w:eastAsia="Arial" w:hAnsi="Arial" w:cs="Arial"/>
                <w:sz w:val="18"/>
                <w:szCs w:val="18"/>
                <w:lang w:val="lt-LT"/>
              </w:rPr>
            </w:pPr>
            <w:r w:rsidRPr="007A3D22">
              <w:rPr>
                <w:rFonts w:ascii="Arial" w:eastAsia="Arial" w:hAnsi="Arial" w:cs="Arial"/>
                <w:sz w:val="18"/>
                <w:szCs w:val="18"/>
                <w:highlight w:val="lightGray"/>
                <w:lang w:val="lt-LT"/>
              </w:rPr>
              <w:t>darbo dienomis 8-17 val.</w:t>
            </w:r>
          </w:p>
        </w:tc>
      </w:tr>
      <w:tr w:rsidR="00ED6371" w14:paraId="41E5B48E"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215152A"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KAINA:</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DD9A6EE" w14:textId="77777777" w:rsidR="00ED6371" w:rsidRDefault="007A3D22">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w:t>
            </w:r>
            <w:r w:rsidRPr="007A3D22">
              <w:rPr>
                <w:rFonts w:ascii="Arial" w:eastAsia="Arial" w:hAnsi="Arial" w:cs="Arial"/>
                <w:i/>
                <w:sz w:val="18"/>
                <w:szCs w:val="18"/>
                <w:highlight w:val="lightGray"/>
                <w:lang w:val="lt-LT"/>
              </w:rPr>
              <w:t>ištrinti nereikalingas eilutes arba įrašyti naujas; jeigu reikalinga, patikslinti Dalių pavadinimus</w:t>
            </w:r>
            <w:r>
              <w:rPr>
                <w:rFonts w:ascii="Arial" w:eastAsia="Arial" w:hAnsi="Arial" w:cs="Arial"/>
                <w:sz w:val="18"/>
                <w:szCs w:val="18"/>
                <w:lang w:val="lt-LT"/>
              </w:rPr>
              <w:t>]</w:t>
            </w:r>
          </w:p>
        </w:tc>
      </w:tr>
      <w:tr w:rsidR="00ED6371" w14:paraId="00151E9C"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44C78FD"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Pradinės sutarties </w:t>
            </w:r>
            <w:r>
              <w:rPr>
                <w:rFonts w:ascii="Arial" w:eastAsia="Arial" w:hAnsi="Arial" w:cs="Arial"/>
                <w:strike/>
                <w:sz w:val="18"/>
                <w:szCs w:val="18"/>
                <w:lang w:val="lt-LT"/>
              </w:rPr>
              <w:t>vertė</w:t>
            </w:r>
            <w:r>
              <w:rPr>
                <w:rFonts w:ascii="Arial" w:eastAsia="Arial" w:hAnsi="Arial" w:cs="Arial"/>
                <w:sz w:val="18"/>
                <w:szCs w:val="18"/>
                <w:lang w:val="lt-LT"/>
              </w:rPr>
              <w:t xml:space="preserve"> </w:t>
            </w:r>
            <w:r>
              <w:rPr>
                <w:rFonts w:ascii="Arial" w:eastAsia="Arial" w:hAnsi="Arial" w:cs="Arial"/>
                <w:strike/>
                <w:sz w:val="18"/>
                <w:szCs w:val="18"/>
                <w:lang w:val="lt-LT"/>
              </w:rPr>
              <w:t xml:space="preserve"> </w:t>
            </w:r>
            <w:r>
              <w:rPr>
                <w:rFonts w:ascii="Arial" w:eastAsia="Arial" w:hAnsi="Arial" w:cs="Arial"/>
                <w:sz w:val="18"/>
                <w:szCs w:val="18"/>
                <w:lang w:val="lt-LT"/>
              </w:rPr>
              <w:t>kaina, EUR, su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4CA4DBD" w14:textId="77777777" w:rsidR="00ED6371" w:rsidRDefault="00ED6371">
            <w:pPr>
              <w:tabs>
                <w:tab w:val="left" w:pos="720"/>
              </w:tabs>
              <w:spacing w:before="40" w:after="40" w:line="240" w:lineRule="auto"/>
              <w:rPr>
                <w:rFonts w:ascii="Arial" w:eastAsia="Arial" w:hAnsi="Arial" w:cs="Arial"/>
                <w:sz w:val="18"/>
                <w:szCs w:val="18"/>
                <w:lang w:val="lt-LT"/>
              </w:rPr>
            </w:pPr>
          </w:p>
        </w:tc>
      </w:tr>
      <w:tr w:rsidR="00ED6371" w14:paraId="14F63216"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543FD12"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C50706F" w14:textId="77777777" w:rsidR="00ED6371" w:rsidRDefault="00ED6371">
            <w:pPr>
              <w:tabs>
                <w:tab w:val="left" w:pos="720"/>
              </w:tabs>
              <w:spacing w:before="40" w:after="40" w:line="240" w:lineRule="auto"/>
              <w:rPr>
                <w:rFonts w:ascii="Arial" w:eastAsia="Arial" w:hAnsi="Arial" w:cs="Arial"/>
                <w:sz w:val="18"/>
                <w:szCs w:val="18"/>
                <w:lang w:val="lt-LT"/>
              </w:rPr>
            </w:pPr>
          </w:p>
        </w:tc>
      </w:tr>
      <w:tr w:rsidR="00ED6371" w14:paraId="74A7A870"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EC2EB7"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 Dalies 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6C8E936" w14:textId="77777777" w:rsidR="00ED6371" w:rsidRDefault="00ED6371">
            <w:pPr>
              <w:tabs>
                <w:tab w:val="left" w:pos="720"/>
              </w:tabs>
              <w:spacing w:before="40" w:after="40" w:line="240" w:lineRule="auto"/>
              <w:rPr>
                <w:rFonts w:ascii="Arial" w:eastAsia="Arial" w:hAnsi="Arial" w:cs="Arial"/>
                <w:sz w:val="18"/>
                <w:szCs w:val="18"/>
                <w:lang w:val="lt-LT"/>
              </w:rPr>
            </w:pPr>
          </w:p>
        </w:tc>
      </w:tr>
      <w:tr w:rsidR="00ED6371" w14:paraId="20FE844B"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EF5B923"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II Dalies Pradinės sutarties vertė, EUR, be PVM (1.1.25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3CC55A6" w14:textId="77777777" w:rsidR="00ED6371" w:rsidRDefault="00ED6371">
            <w:pPr>
              <w:tabs>
                <w:tab w:val="left" w:pos="720"/>
              </w:tabs>
              <w:spacing w:before="40" w:after="40" w:line="240" w:lineRule="auto"/>
              <w:rPr>
                <w:rFonts w:ascii="Arial" w:eastAsia="Arial" w:hAnsi="Arial" w:cs="Arial"/>
                <w:sz w:val="18"/>
                <w:szCs w:val="18"/>
                <w:lang w:val="lt-LT"/>
              </w:rPr>
            </w:pPr>
          </w:p>
        </w:tc>
      </w:tr>
      <w:tr w:rsidR="00ED6371" w14:paraId="11EE9D7B"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F25F38E"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Pelnas, procent</w:t>
            </w:r>
            <w:r>
              <w:rPr>
                <w:rFonts w:ascii="Arial" w:hAnsi="Arial" w:cs="Arial"/>
                <w:sz w:val="18"/>
                <w:szCs w:val="18"/>
                <w:lang w:val="lt-LT"/>
              </w:rPr>
              <w:t xml:space="preserve">ais </w:t>
            </w:r>
            <w:r>
              <w:rPr>
                <w:rFonts w:ascii="Arial" w:eastAsia="Arial" w:hAnsi="Arial" w:cs="Arial"/>
                <w:sz w:val="18"/>
                <w:szCs w:val="18"/>
                <w:lang w:val="lt-LT"/>
              </w:rPr>
              <w:t>(1.1.21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DFD8546" w14:textId="77777777" w:rsidR="00ED6371" w:rsidRDefault="007A3D22">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ED6371" w14:paraId="010670BF"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A1C435D"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apskaičiavimo būdas (15.1.1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9510BCA" w14:textId="1DFA4779" w:rsidR="00ED6371" w:rsidRDefault="007A3D22">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Arial" w:hAnsi="Arial" w:cs="Arial"/>
                <w:sz w:val="18"/>
                <w:szCs w:val="18"/>
                <w:lang w:val="lt-LT"/>
              </w:rPr>
              <w:t xml:space="preserve"> – fiksuoto įkainio</w:t>
            </w:r>
          </w:p>
          <w:p w14:paraId="353E4FC0" w14:textId="44EC5C78" w:rsidR="00ED6371" w:rsidRDefault="007A3D22">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 įkainio su peržiūra</w:t>
            </w:r>
          </w:p>
          <w:p w14:paraId="32864CE5" w14:textId="2594B33E" w:rsidR="00ED6371" w:rsidRDefault="007A3D22">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fiksuotos kainos</w:t>
            </w:r>
          </w:p>
          <w:p w14:paraId="6540C65B" w14:textId="0E4B8D45" w:rsidR="00ED6371" w:rsidRDefault="007A3D22">
            <w:pPr>
              <w:spacing w:after="0" w:line="240" w:lineRule="auto"/>
              <w:rPr>
                <w:rFonts w:ascii="Arial" w:eastAsia="Arial" w:hAnsi="Arial" w:cs="Arial"/>
                <w:sz w:val="18"/>
                <w:szCs w:val="18"/>
                <w:lang w:val="lt-LT"/>
              </w:rPr>
            </w:pPr>
            <w:r>
              <w:rPr>
                <w:rFonts w:ascii="Segoe UI Symbol" w:eastAsia="MS Gothic" w:hAnsi="Segoe UI Symbol" w:cs="Segoe UI Symbol"/>
                <w:bCs/>
                <w:sz w:val="18"/>
                <w:szCs w:val="18"/>
                <w:lang w:val="lt-LT"/>
              </w:rPr>
              <w:t>☐</w:t>
            </w:r>
            <w:r>
              <w:rPr>
                <w:rFonts w:ascii="Arial" w:eastAsia="Arial" w:hAnsi="Arial" w:cs="Arial"/>
                <w:sz w:val="18"/>
                <w:szCs w:val="18"/>
                <w:lang w:val="lt-LT"/>
              </w:rPr>
              <w:t xml:space="preserve"> – fiksuotos kainos su peržiūra</w:t>
            </w:r>
          </w:p>
        </w:tc>
      </w:tr>
      <w:tr w:rsidR="00ED6371" w14:paraId="43A37D86"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200123"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Įrenginiai ir Statybos produktai, pagal Bendrųjų sąlygų 16.2.14 p. apmokami pristačius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9D88CEF" w14:textId="77777777" w:rsidR="00ED6371" w:rsidRDefault="00ED6371">
            <w:pPr>
              <w:spacing w:after="0" w:line="240" w:lineRule="auto"/>
              <w:rPr>
                <w:rFonts w:ascii="Arial" w:eastAsia="Arial" w:hAnsi="Arial" w:cs="Arial"/>
                <w:sz w:val="18"/>
                <w:szCs w:val="18"/>
                <w:lang w:val="lt-LT"/>
              </w:rPr>
            </w:pPr>
          </w:p>
        </w:tc>
      </w:tr>
      <w:tr w:rsidR="00ED6371" w14:paraId="4D537442"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2134934"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bookmarkStart w:id="9" w:name="_heading=h.tyjcwt"/>
            <w:bookmarkStart w:id="10" w:name="_Ref40224686"/>
            <w:bookmarkEnd w:id="9"/>
            <w:r>
              <w:rPr>
                <w:rFonts w:ascii="Arial" w:eastAsia="Arial" w:hAnsi="Arial" w:cs="Arial"/>
                <w:b/>
                <w:sz w:val="18"/>
                <w:szCs w:val="18"/>
                <w:lang w:val="lt-LT"/>
              </w:rPr>
              <w:t>AVANSAS</w:t>
            </w:r>
            <w:bookmarkEnd w:id="10"/>
            <w:r>
              <w:rPr>
                <w:rFonts w:ascii="Arial" w:eastAsia="Arial" w:hAnsi="Arial" w:cs="Arial"/>
                <w:b/>
                <w:sz w:val="18"/>
                <w:szCs w:val="18"/>
                <w:lang w:val="lt-LT"/>
              </w:rPr>
              <w:t>:</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8EC53B0" w14:textId="77777777" w:rsidR="00ED6371" w:rsidRDefault="00ED6371">
            <w:pPr>
              <w:spacing w:before="40" w:after="40" w:line="240" w:lineRule="auto"/>
              <w:rPr>
                <w:rFonts w:ascii="Arial" w:eastAsia="Arial" w:hAnsi="Arial" w:cs="Arial"/>
                <w:bCs/>
                <w:sz w:val="18"/>
                <w:szCs w:val="18"/>
                <w:lang w:val="lt-LT"/>
              </w:rPr>
            </w:pPr>
          </w:p>
        </w:tc>
      </w:tr>
      <w:tr w:rsidR="00ED6371" w14:paraId="6DF00C34"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59FE258"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Avanso dydis, EUR arba procentais nuo Pradinės sutarties vertės be PVM </w:t>
            </w:r>
            <w:r>
              <w:rPr>
                <w:rFonts w:ascii="Arial" w:eastAsia="Arial" w:hAnsi="Arial" w:cs="Arial"/>
                <w:bCs/>
                <w:sz w:val="18"/>
                <w:szCs w:val="18"/>
                <w:lang w:val="lt-LT"/>
              </w:rPr>
              <w:t>(16.1.1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1BAFFB2" w14:textId="77777777" w:rsidR="00ED6371" w:rsidRDefault="007A3D2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Nemokamas</w:t>
            </w:r>
          </w:p>
        </w:tc>
      </w:tr>
      <w:tr w:rsidR="00ED6371" w14:paraId="541233B5"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D111E1A"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Avanso išskaitos dydis, procentais </w:t>
            </w:r>
            <w:r>
              <w:rPr>
                <w:rFonts w:ascii="Arial" w:eastAsia="Arial" w:hAnsi="Arial" w:cs="Arial"/>
                <w:bCs/>
                <w:sz w:val="18"/>
                <w:szCs w:val="18"/>
                <w:lang w:val="lt-LT"/>
              </w:rPr>
              <w:t>(16.1.4 ir 16.2.4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4BCA4FD" w14:textId="77777777" w:rsidR="00ED6371" w:rsidRDefault="007A3D2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Netaikomas</w:t>
            </w:r>
          </w:p>
        </w:tc>
      </w:tr>
      <w:tr w:rsidR="00ED6371" w14:paraId="6FF440D1"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95690A0"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SULAIKOMA SUMA </w:t>
            </w:r>
            <w:r>
              <w:rPr>
                <w:rFonts w:ascii="Arial" w:eastAsia="Arial" w:hAnsi="Arial" w:cs="Arial"/>
                <w:b/>
                <w:bCs/>
                <w:sz w:val="18"/>
                <w:szCs w:val="18"/>
                <w:lang w:val="lt-LT"/>
              </w:rPr>
              <w:t>(1.1.41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8F73D36" w14:textId="77777777" w:rsidR="00ED6371" w:rsidRDefault="007A3D22">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10 % nuo ataskaitiniu laikotarpiu atliktų </w:t>
            </w:r>
            <w:r>
              <w:rPr>
                <w:rFonts w:ascii="Arial" w:hAnsi="Arial" w:cs="Arial"/>
                <w:sz w:val="18"/>
                <w:szCs w:val="18"/>
                <w:lang w:val="lt-LT"/>
              </w:rPr>
              <w:t xml:space="preserve">Projekto </w:t>
            </w:r>
            <w:r>
              <w:rPr>
                <w:rFonts w:ascii="Arial" w:eastAsia="Arial" w:hAnsi="Arial" w:cs="Arial"/>
                <w:sz w:val="18"/>
                <w:szCs w:val="18"/>
                <w:lang w:val="lt-LT"/>
              </w:rPr>
              <w:t>veiksmų vertės (be PVM), nurodytos Pažymoje apie atliktų darbų vertę</w:t>
            </w:r>
          </w:p>
        </w:tc>
      </w:tr>
      <w:tr w:rsidR="00ED6371" w14:paraId="1DB24F72"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6789F7"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TERMINAI: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7247BE9" w14:textId="77777777" w:rsidR="00ED6371" w:rsidRDefault="00ED6371">
            <w:pPr>
              <w:tabs>
                <w:tab w:val="left" w:pos="720"/>
              </w:tabs>
              <w:spacing w:before="40" w:after="40" w:line="240" w:lineRule="auto"/>
              <w:rPr>
                <w:rFonts w:ascii="Arial" w:eastAsia="Arial" w:hAnsi="Arial" w:cs="Arial"/>
                <w:sz w:val="18"/>
                <w:szCs w:val="18"/>
                <w:highlight w:val="yellow"/>
                <w:lang w:val="lt-LT"/>
              </w:rPr>
            </w:pPr>
          </w:p>
        </w:tc>
      </w:tr>
      <w:tr w:rsidR="00ED6371" w14:paraId="21B3AB7E" w14:textId="77777777">
        <w:trPr>
          <w:trHeight w:val="67"/>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C9E8BEC"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Visų Darbų Galutinis terminas (1.1.12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496ACFD3" w14:textId="54AD1389"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4 mėnesių</w:t>
            </w:r>
          </w:p>
        </w:tc>
      </w:tr>
      <w:tr w:rsidR="00ED6371" w14:paraId="1D840510"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C6D273" w14:textId="77777777" w:rsidR="00ED6371" w:rsidRDefault="007A3D22">
            <w:pPr>
              <w:numPr>
                <w:ilvl w:val="0"/>
                <w:numId w:val="2"/>
              </w:numPr>
              <w:spacing w:before="40" w:after="40" w:line="240" w:lineRule="auto"/>
              <w:ind w:left="334" w:hanging="334"/>
              <w:rPr>
                <w:rFonts w:ascii="Arial" w:eastAsia="Arial" w:hAnsi="Arial" w:cs="Arial"/>
                <w:sz w:val="18"/>
                <w:szCs w:val="18"/>
                <w:lang w:val="lt-LT"/>
              </w:rPr>
            </w:pPr>
            <w:r>
              <w:rPr>
                <w:rFonts w:ascii="Arial" w:eastAsia="Arial" w:hAnsi="Arial" w:cs="Arial"/>
                <w:b/>
                <w:sz w:val="18"/>
                <w:szCs w:val="18"/>
                <w:lang w:val="lt-LT"/>
              </w:rPr>
              <w:lastRenderedPageBreak/>
              <w:t xml:space="preserve">GARANTINIAI TERMINAI </w:t>
            </w:r>
            <w:r>
              <w:rPr>
                <w:rFonts w:ascii="Arial" w:eastAsia="Arial" w:hAnsi="Arial" w:cs="Arial"/>
                <w:b/>
                <w:bCs/>
                <w:sz w:val="18"/>
                <w:szCs w:val="18"/>
                <w:lang w:val="lt-LT"/>
              </w:rPr>
              <w:t>(1.1.13 p.):</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8438CD" w14:textId="77777777" w:rsidR="00ED6371" w:rsidRDefault="00ED6371">
            <w:pPr>
              <w:spacing w:before="40" w:after="40" w:line="240" w:lineRule="auto"/>
              <w:rPr>
                <w:rFonts w:ascii="Arial" w:eastAsia="Arial" w:hAnsi="Arial" w:cs="Arial"/>
                <w:sz w:val="18"/>
                <w:szCs w:val="18"/>
                <w:lang w:val="lt-LT"/>
              </w:rPr>
            </w:pPr>
          </w:p>
        </w:tc>
      </w:tr>
      <w:tr w:rsidR="00ED6371" w14:paraId="7C9EE07B" w14:textId="77777777">
        <w:trPr>
          <w:trHeight w:val="27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CC30290"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Pagrindinis Garantinis terminas akivaizdiems defektams (taikomas visais atvejais, išskyrus išvardintus žemiau)</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04640A8" w14:textId="77777777" w:rsidR="00ED6371" w:rsidRDefault="007A3D22">
            <w:pPr>
              <w:spacing w:before="40" w:after="0" w:line="240" w:lineRule="auto"/>
              <w:ind w:left="454"/>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722B27B3" w14:textId="77777777" w:rsidR="00ED6371" w:rsidRDefault="00ED6371">
            <w:pPr>
              <w:spacing w:after="40" w:line="240" w:lineRule="auto"/>
              <w:ind w:left="94"/>
              <w:rPr>
                <w:rFonts w:ascii="Arial" w:eastAsia="Arial" w:hAnsi="Arial" w:cs="Arial"/>
                <w:color w:val="000000"/>
                <w:sz w:val="18"/>
                <w:szCs w:val="18"/>
                <w:lang w:val="lt-LT"/>
              </w:rPr>
            </w:pPr>
          </w:p>
        </w:tc>
      </w:tr>
      <w:tr w:rsidR="00ED6371" w14:paraId="09BE9DFC" w14:textId="77777777">
        <w:trPr>
          <w:trHeight w:val="680"/>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616C298"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Garantinis terminas paslėptiems defektams (defektams paslėptuose statinio elementuose: konstrukcijose, vamzdynuose ir kt.)</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234416B"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10 metų</w:t>
            </w:r>
          </w:p>
        </w:tc>
      </w:tr>
      <w:tr w:rsidR="00ED6371" w14:paraId="5A1C7C25" w14:textId="77777777">
        <w:trPr>
          <w:trHeight w:val="680"/>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0BF868A"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Garantinis terminas tyčia paslėptiems defektams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E994C99"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20 metų</w:t>
            </w:r>
          </w:p>
        </w:tc>
      </w:tr>
      <w:tr w:rsidR="00ED6371" w14:paraId="77115983" w14:textId="77777777">
        <w:trPr>
          <w:trHeight w:val="346"/>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D38D4F"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Įrenginio Garantinis terminas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BE0B875" w14:textId="77777777" w:rsidR="00ED6371" w:rsidRDefault="007A3D22">
            <w:pPr>
              <w:spacing w:before="40" w:after="0" w:line="240" w:lineRule="auto"/>
              <w:ind w:left="454"/>
              <w:rPr>
                <w:rFonts w:ascii="Arial" w:eastAsia="Arial" w:hAnsi="Arial" w:cs="Arial"/>
                <w:color w:val="000000"/>
                <w:sz w:val="18"/>
                <w:szCs w:val="18"/>
                <w:lang w:val="lt-LT"/>
              </w:rPr>
            </w:pPr>
            <w:r>
              <w:rPr>
                <w:rFonts w:ascii="Arial" w:eastAsia="Arial" w:hAnsi="Arial" w:cs="Arial"/>
                <w:color w:val="000000"/>
                <w:sz w:val="18"/>
                <w:szCs w:val="18"/>
                <w:lang w:val="lt-LT"/>
              </w:rPr>
              <w:t>2 metai;</w:t>
            </w:r>
          </w:p>
        </w:tc>
      </w:tr>
      <w:tr w:rsidR="00ED6371" w14:paraId="1FEBBD82"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A3DDEA"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bookmarkStart w:id="11" w:name="_heading=h.3dy6vkm"/>
            <w:bookmarkStart w:id="12" w:name="_heading=h.1t3h5sf"/>
            <w:bookmarkEnd w:id="11"/>
            <w:bookmarkEnd w:id="12"/>
            <w:r>
              <w:rPr>
                <w:rFonts w:ascii="Arial" w:eastAsia="Arial" w:hAnsi="Arial" w:cs="Arial"/>
                <w:b/>
                <w:sz w:val="18"/>
                <w:szCs w:val="18"/>
                <w:lang w:val="lt-LT"/>
              </w:rPr>
              <w:t>DRAUDIMAS:</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C85466D" w14:textId="77777777" w:rsidR="00ED6371" w:rsidRDefault="00ED6371">
            <w:pPr>
              <w:tabs>
                <w:tab w:val="left" w:pos="720"/>
              </w:tabs>
              <w:spacing w:before="40" w:after="40" w:line="240" w:lineRule="auto"/>
              <w:rPr>
                <w:rFonts w:ascii="Arial" w:eastAsia="Arial" w:hAnsi="Arial" w:cs="Arial"/>
                <w:sz w:val="18"/>
                <w:szCs w:val="18"/>
                <w:highlight w:val="yellow"/>
                <w:lang w:val="lt-LT"/>
              </w:rPr>
            </w:pPr>
          </w:p>
        </w:tc>
      </w:tr>
      <w:tr w:rsidR="00ED6371" w14:paraId="7A3C4944" w14:textId="77777777">
        <w:trPr>
          <w:trHeight w:val="289"/>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1D1EC16"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Projektuotojo civilinės atsakomybės draudimas (14.2.3-14.2.4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D5AC2E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13" w:name="_heading=h.4d34og8"/>
            <w:bookmarkStart w:id="14" w:name="_Ref40953691"/>
            <w:bookmarkEnd w:id="13"/>
            <w:r>
              <w:rPr>
                <w:rFonts w:ascii="Arial" w:eastAsia="Arial" w:hAnsi="Arial" w:cs="Arial"/>
                <w:sz w:val="18"/>
                <w:szCs w:val="18"/>
                <w:lang w:val="lt-LT"/>
              </w:rPr>
              <w:t>Draudimo suma</w:t>
            </w:r>
            <w:bookmarkEnd w:id="14"/>
          </w:p>
        </w:tc>
        <w:tc>
          <w:tcPr>
            <w:tcW w:w="4532" w:type="dxa"/>
            <w:gridSpan w:val="2"/>
            <w:tcBorders>
              <w:top w:val="single" w:sz="4" w:space="0" w:color="000000"/>
              <w:left w:val="single" w:sz="4" w:space="0" w:color="000000"/>
              <w:bottom w:val="single" w:sz="4" w:space="0" w:color="000000"/>
              <w:right w:val="single" w:sz="4" w:space="0" w:color="000000"/>
            </w:tcBorders>
          </w:tcPr>
          <w:p w14:paraId="7DF34F75" w14:textId="77777777" w:rsidR="00ED6371" w:rsidRDefault="007A3D22">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EUR</w:t>
            </w:r>
          </w:p>
        </w:tc>
      </w:tr>
      <w:tr w:rsidR="00ED6371" w14:paraId="0EA87005" w14:textId="77777777">
        <w:trPr>
          <w:trHeight w:val="22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5D3A904" w14:textId="77777777" w:rsidR="00ED6371" w:rsidRDefault="00ED6371">
            <w:pPr>
              <w:widowControl w:val="0"/>
              <w:spacing w:after="0"/>
              <w:rPr>
                <w:rFonts w:ascii="Arial" w:eastAsia="Arial" w:hAnsi="Arial" w:cs="Arial"/>
                <w:sz w:val="18"/>
                <w:szCs w:val="18"/>
                <w:highlight w:val="yellow"/>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407ED45"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15" w:name="_heading=h.2s8eyo1"/>
            <w:bookmarkStart w:id="16" w:name="_Ref46477609"/>
            <w:bookmarkEnd w:id="15"/>
            <w:r>
              <w:rPr>
                <w:rFonts w:ascii="Arial" w:eastAsia="Arial" w:hAnsi="Arial" w:cs="Arial"/>
                <w:sz w:val="18"/>
                <w:szCs w:val="18"/>
                <w:lang w:val="lt-LT"/>
              </w:rPr>
              <w:t>Besąlyginė išskaita</w:t>
            </w:r>
            <w:bookmarkEnd w:id="16"/>
          </w:p>
        </w:tc>
        <w:tc>
          <w:tcPr>
            <w:tcW w:w="4532" w:type="dxa"/>
            <w:gridSpan w:val="2"/>
            <w:tcBorders>
              <w:top w:val="single" w:sz="4" w:space="0" w:color="000000"/>
              <w:left w:val="single" w:sz="4" w:space="0" w:color="000000"/>
              <w:bottom w:val="single" w:sz="4" w:space="0" w:color="000000"/>
              <w:right w:val="single" w:sz="4" w:space="0" w:color="000000"/>
            </w:tcBorders>
          </w:tcPr>
          <w:p w14:paraId="4F2662C8"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 EUR</w:t>
            </w:r>
          </w:p>
        </w:tc>
      </w:tr>
      <w:tr w:rsidR="00ED6371" w14:paraId="53B758CB" w14:textId="77777777">
        <w:trPr>
          <w:trHeight w:val="226"/>
        </w:trPr>
        <w:tc>
          <w:tcPr>
            <w:tcW w:w="25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EDE2FBA"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Statybos darbų ir Rangovo civilinės atsakomybės draudimas (14.3.5-14.3.6, 14.3.8-14.3.9 p.)</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CD9F073"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Statybos darbų draudimo suma</w:t>
            </w:r>
          </w:p>
        </w:tc>
        <w:tc>
          <w:tcPr>
            <w:tcW w:w="4532" w:type="dxa"/>
            <w:gridSpan w:val="2"/>
            <w:tcBorders>
              <w:top w:val="single" w:sz="4" w:space="0" w:color="000000"/>
              <w:left w:val="single" w:sz="4" w:space="0" w:color="000000"/>
              <w:bottom w:val="single" w:sz="4" w:space="0" w:color="000000"/>
              <w:right w:val="single" w:sz="4" w:space="0" w:color="000000"/>
            </w:tcBorders>
          </w:tcPr>
          <w:p w14:paraId="2FEA4B9D" w14:textId="77777777" w:rsidR="00ED6371" w:rsidRDefault="007A3D22">
            <w:pPr>
              <w:spacing w:before="40" w:after="40" w:line="240" w:lineRule="auto"/>
              <w:rPr>
                <w:lang w:val="lt-LT"/>
              </w:rPr>
            </w:pPr>
            <w:r>
              <w:rPr>
                <w:lang w:val="lt-LT"/>
              </w:rPr>
              <w:t xml:space="preserve"> Rangovas ne vėliau kaip per 5 (penkias) darbo dienas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w:t>
            </w:r>
          </w:p>
          <w:p w14:paraId="4A6385B9" w14:textId="77777777" w:rsidR="00ED6371" w:rsidRDefault="007A3D22">
            <w:pPr>
              <w:spacing w:before="40" w:after="40" w:line="240" w:lineRule="auto"/>
              <w:rPr>
                <w:lang w:val="pt-BR"/>
              </w:rPr>
            </w:pPr>
            <w:r>
              <w:rPr>
                <w:lang w:val="lt-LT"/>
              </w:rPr>
              <w:t xml:space="preserve">I pirkimo daliai </w:t>
            </w:r>
            <w:r>
              <w:rPr>
                <w:lang w:val="pt-BR"/>
              </w:rPr>
              <w:t>ne mažesnė nei atliekamų statybos darbų vertė.</w:t>
            </w:r>
          </w:p>
          <w:p w14:paraId="670DF32E" w14:textId="77777777" w:rsidR="00ED6371" w:rsidRDefault="007A3D22">
            <w:pPr>
              <w:spacing w:before="40" w:after="40" w:line="240" w:lineRule="auto"/>
              <w:rPr>
                <w:lang w:val="lt-LT"/>
              </w:rPr>
            </w:pPr>
            <w:r>
              <w:rPr>
                <w:lang w:val="lt-LT"/>
              </w:rPr>
              <w:t xml:space="preserve">II pirkimo daliai </w:t>
            </w:r>
            <w:r>
              <w:rPr>
                <w:lang w:val="pt-BR"/>
              </w:rPr>
              <w:t>ne mažesnė nei atliekamų statybos darbų vertė</w:t>
            </w:r>
            <w:r>
              <w:rPr>
                <w:lang w:val="lt-LT"/>
              </w:rPr>
              <w:t>.</w:t>
            </w:r>
          </w:p>
          <w:p w14:paraId="1D3717E9" w14:textId="77777777" w:rsidR="00ED6371" w:rsidRDefault="00ED6371">
            <w:pPr>
              <w:spacing w:before="40" w:after="40" w:line="240" w:lineRule="auto"/>
              <w:rPr>
                <w:lang w:val="lt-LT"/>
              </w:rPr>
            </w:pPr>
          </w:p>
          <w:p w14:paraId="659D0435" w14:textId="77777777" w:rsidR="00ED6371" w:rsidRDefault="00ED6371">
            <w:pPr>
              <w:spacing w:before="40" w:after="40" w:line="240" w:lineRule="auto"/>
              <w:rPr>
                <w:lang w:val="lt-LT"/>
              </w:rPr>
            </w:pPr>
          </w:p>
        </w:tc>
      </w:tr>
      <w:tr w:rsidR="00ED6371" w14:paraId="43D208DB" w14:textId="77777777">
        <w:trPr>
          <w:trHeight w:val="22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D64108"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89AF38"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Statybos darbų draudimo besąlyginė išskaita</w:t>
            </w:r>
          </w:p>
        </w:tc>
        <w:tc>
          <w:tcPr>
            <w:tcW w:w="4532" w:type="dxa"/>
            <w:gridSpan w:val="2"/>
            <w:tcBorders>
              <w:top w:val="single" w:sz="4" w:space="0" w:color="000000"/>
              <w:left w:val="single" w:sz="4" w:space="0" w:color="000000"/>
              <w:bottom w:val="single" w:sz="4" w:space="0" w:color="000000"/>
              <w:right w:val="single" w:sz="4" w:space="0" w:color="000000"/>
            </w:tcBorders>
          </w:tcPr>
          <w:p w14:paraId="2E13AC9F" w14:textId="77777777" w:rsidR="00ED6371" w:rsidRDefault="007A3D22">
            <w:pPr>
              <w:spacing w:before="40" w:after="40" w:line="240" w:lineRule="auto"/>
              <w:rPr>
                <w:rFonts w:ascii="Arial" w:eastAsia="Arial" w:hAnsi="Arial" w:cs="Arial"/>
                <w:sz w:val="18"/>
                <w:szCs w:val="18"/>
                <w:lang w:val="lt-LT"/>
              </w:rPr>
            </w:pPr>
            <w:r>
              <w:rPr>
                <w:rFonts w:ascii="Times New Roman" w:eastAsia="Arial" w:hAnsi="Times New Roman" w:cs="Times New Roman"/>
                <w:lang w:val="lt-LT"/>
              </w:rPr>
              <w:t>Pagal draudimo taisykles</w:t>
            </w:r>
          </w:p>
        </w:tc>
      </w:tr>
      <w:tr w:rsidR="00ED6371" w14:paraId="2D55972D" w14:textId="77777777">
        <w:trPr>
          <w:trHeight w:val="226"/>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BAAA321" w14:textId="77777777" w:rsidR="00ED6371" w:rsidRDefault="00ED6371">
            <w:pPr>
              <w:widowControl w:val="0"/>
              <w:spacing w:after="0"/>
              <w:rPr>
                <w:rFonts w:ascii="Arial" w:eastAsia="Arial" w:hAnsi="Arial" w:cs="Arial"/>
                <w:sz w:val="18"/>
                <w:szCs w:val="18"/>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412692"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Civilinės atsakomybės draudimo suma</w:t>
            </w:r>
          </w:p>
        </w:tc>
        <w:tc>
          <w:tcPr>
            <w:tcW w:w="4532" w:type="dxa"/>
            <w:gridSpan w:val="2"/>
            <w:tcBorders>
              <w:top w:val="single" w:sz="4" w:space="0" w:color="000000"/>
              <w:left w:val="single" w:sz="4" w:space="0" w:color="000000"/>
              <w:bottom w:val="single" w:sz="4" w:space="0" w:color="000000"/>
              <w:right w:val="single" w:sz="4" w:space="0" w:color="000000"/>
            </w:tcBorders>
          </w:tcPr>
          <w:p w14:paraId="3A717300" w14:textId="77777777" w:rsidR="00ED6371" w:rsidRDefault="007A3D22">
            <w:pPr>
              <w:spacing w:before="40" w:after="40" w:line="240" w:lineRule="auto"/>
              <w:rPr>
                <w:rFonts w:ascii="Arial" w:eastAsia="Arial" w:hAnsi="Arial" w:cs="Arial"/>
                <w:sz w:val="18"/>
                <w:szCs w:val="18"/>
                <w:highlight w:val="yellow"/>
                <w:lang w:val="lt-LT"/>
              </w:rPr>
            </w:pPr>
            <w:r>
              <w:rPr>
                <w:rFonts w:ascii="Times New Roman" w:eastAsia="Arial" w:hAnsi="Times New Roman" w:cs="Times New Roman"/>
                <w:lang w:val="lt-LT"/>
              </w:rPr>
              <w:t>Nemažesnė suma, nei nurodyta statybos įstatyme</w:t>
            </w:r>
          </w:p>
        </w:tc>
      </w:tr>
      <w:tr w:rsidR="00ED6371" w14:paraId="6E46989F" w14:textId="77777777">
        <w:trPr>
          <w:trHeight w:val="355"/>
        </w:trPr>
        <w:tc>
          <w:tcPr>
            <w:tcW w:w="25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7955A76" w14:textId="77777777" w:rsidR="00ED6371" w:rsidRDefault="00ED6371">
            <w:pPr>
              <w:widowControl w:val="0"/>
              <w:spacing w:after="0"/>
              <w:rPr>
                <w:rFonts w:ascii="Arial" w:eastAsia="Arial" w:hAnsi="Arial" w:cs="Arial"/>
                <w:sz w:val="18"/>
                <w:szCs w:val="18"/>
                <w:highlight w:val="yellow"/>
                <w:lang w:val="lt-LT"/>
              </w:rPr>
            </w:pP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BC34C9" w14:textId="77777777" w:rsidR="00ED6371" w:rsidRDefault="007A3D22">
            <w:pPr>
              <w:numPr>
                <w:ilvl w:val="2"/>
                <w:numId w:val="2"/>
              </w:numPr>
              <w:spacing w:before="40" w:after="40" w:line="240" w:lineRule="auto"/>
              <w:ind w:left="623" w:hanging="623"/>
              <w:rPr>
                <w:rFonts w:ascii="Arial" w:eastAsia="Arial" w:hAnsi="Arial" w:cs="Arial"/>
                <w:sz w:val="18"/>
                <w:szCs w:val="18"/>
                <w:lang w:val="lt-LT"/>
              </w:rPr>
            </w:pPr>
            <w:bookmarkStart w:id="17" w:name="_heading=h.17dp8vu"/>
            <w:bookmarkStart w:id="18" w:name="_Ref46477813"/>
            <w:bookmarkEnd w:id="17"/>
            <w:r>
              <w:rPr>
                <w:rFonts w:ascii="Arial" w:eastAsia="Arial" w:hAnsi="Arial" w:cs="Arial"/>
                <w:sz w:val="18"/>
                <w:szCs w:val="18"/>
                <w:lang w:val="lt-LT"/>
              </w:rPr>
              <w:t>Civilinės atsakomybės besąlyginė išskaita</w:t>
            </w:r>
            <w:bookmarkEnd w:id="18"/>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A41EDA5" w14:textId="77777777" w:rsidR="00ED6371" w:rsidRDefault="007A3D22">
            <w:pPr>
              <w:spacing w:before="40" w:after="40" w:line="240" w:lineRule="auto"/>
              <w:rPr>
                <w:rFonts w:ascii="Arial" w:eastAsia="Arial" w:hAnsi="Arial" w:cs="Arial"/>
                <w:sz w:val="18"/>
                <w:szCs w:val="18"/>
                <w:lang w:val="lt-LT"/>
              </w:rPr>
            </w:pPr>
            <w:r>
              <w:rPr>
                <w:rFonts w:ascii="Times New Roman" w:eastAsia="Arial" w:hAnsi="Times New Roman" w:cs="Times New Roman"/>
                <w:lang w:val="lt-LT"/>
              </w:rPr>
              <w:t>Pagal draudimo taisykles</w:t>
            </w:r>
          </w:p>
        </w:tc>
      </w:tr>
      <w:tr w:rsidR="00ED6371" w14:paraId="063574D6"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55A091E"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hAnsi="Arial" w:cs="Arial"/>
                <w:sz w:val="18"/>
                <w:szCs w:val="18"/>
                <w:lang w:val="lt-LT"/>
              </w:rPr>
              <w:t xml:space="preserve"> </w:t>
            </w:r>
            <w:r>
              <w:rPr>
                <w:rFonts w:ascii="Arial" w:eastAsia="Arial" w:hAnsi="Arial" w:cs="Arial"/>
                <w:b/>
                <w:sz w:val="18"/>
                <w:szCs w:val="18"/>
                <w:lang w:val="lt-LT"/>
              </w:rPr>
              <w:t>ATSAKOMYBĖ:</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1C9965" w14:textId="77777777" w:rsidR="00ED6371" w:rsidRDefault="00ED6371">
            <w:pPr>
              <w:tabs>
                <w:tab w:val="left" w:pos="720"/>
              </w:tabs>
              <w:spacing w:before="40" w:after="40" w:line="240" w:lineRule="auto"/>
              <w:rPr>
                <w:rFonts w:ascii="Arial" w:eastAsia="Arial" w:hAnsi="Arial" w:cs="Arial"/>
                <w:sz w:val="18"/>
                <w:szCs w:val="18"/>
                <w:highlight w:val="yellow"/>
                <w:lang w:val="lt-LT"/>
              </w:rPr>
            </w:pPr>
          </w:p>
        </w:tc>
      </w:tr>
      <w:tr w:rsidR="00ED6371" w14:paraId="32D75599"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BCFF19C"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3.1.5 p. (kvalifikacijos trūkumai)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0374CC89" w14:textId="77777777" w:rsidR="00ED6371" w:rsidRDefault="007A3D22">
            <w:pPr>
              <w:tabs>
                <w:tab w:val="left" w:pos="720"/>
              </w:tabs>
              <w:spacing w:before="40" w:after="40" w:line="240" w:lineRule="auto"/>
              <w:rPr>
                <w:color w:val="000000"/>
              </w:rPr>
            </w:pPr>
            <w:r w:rsidRPr="009E07DE">
              <w:rPr>
                <w:rFonts w:ascii="Times New Roman" w:eastAsia="Arial" w:hAnsi="Times New Roman" w:cs="Times New Roman"/>
                <w:color w:val="000000"/>
                <w:lang w:val="lt-LT"/>
              </w:rPr>
              <w:t>1000 EUR už kiekvieną atvejį</w:t>
            </w:r>
          </w:p>
        </w:tc>
      </w:tr>
      <w:tr w:rsidR="00ED6371" w14:paraId="24E9435F"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FBA068"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3.1.6 p. (Sutarties nutraukimas dėl kvalifikacijos trūkumų)</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154576BF" w14:textId="77777777" w:rsidR="00ED6371" w:rsidRDefault="007A3D22">
            <w:pPr>
              <w:tabs>
                <w:tab w:val="left" w:pos="720"/>
              </w:tabs>
              <w:spacing w:before="40" w:after="40" w:line="240" w:lineRule="auto"/>
              <w:rPr>
                <w:color w:val="000000"/>
              </w:rPr>
            </w:pPr>
            <w:r w:rsidRPr="009E07DE">
              <w:rPr>
                <w:rFonts w:ascii="Times New Roman" w:eastAsia="Arial" w:hAnsi="Times New Roman" w:cs="Times New Roman"/>
                <w:color w:val="000000"/>
                <w:lang w:val="lt-LT"/>
              </w:rPr>
              <w:t>10 proc. nuo sutarties vertės</w:t>
            </w:r>
          </w:p>
        </w:tc>
      </w:tr>
      <w:tr w:rsidR="00ED6371" w14:paraId="0DB03A01"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3CA6004"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3.2.7, 5.3.3 p. (netinkami Sutartį vykdantys asmenys)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5D23E64" w14:textId="77777777" w:rsidR="00ED6371" w:rsidRDefault="007A3D22">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1000 EUR už kiekvieną atvejį</w:t>
            </w:r>
          </w:p>
        </w:tc>
      </w:tr>
      <w:tr w:rsidR="00ED6371" w14:paraId="7E22C3FA"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CADEA44"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6.1.8, 6.1.10 p. (statybvietės apsaugos reikalavimai, neteisėtas statybvietės naudojimas)</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7010B7D" w14:textId="77777777" w:rsidR="00ED6371" w:rsidRDefault="007A3D22">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1 000 EUR už kiekvieną atvejį</w:t>
            </w:r>
          </w:p>
        </w:tc>
      </w:tr>
      <w:tr w:rsidR="00ED6371" w14:paraId="365291E2"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6C53A8B"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bookmarkStart w:id="19" w:name="_GoBack" w:colFirst="1" w:colLast="1"/>
            <w:r>
              <w:rPr>
                <w:rFonts w:ascii="Arial" w:eastAsia="Arial" w:hAnsi="Arial" w:cs="Arial"/>
                <w:sz w:val="18"/>
                <w:szCs w:val="18"/>
                <w:lang w:val="lt-LT"/>
              </w:rPr>
              <w:t>Bauda pagal 7.2.10 p. (ekonominio naudingumo vertinimo kriterijai)</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763AF8E" w14:textId="0ED34996" w:rsidR="00ED6371" w:rsidRPr="009E07DE" w:rsidRDefault="007A3D22">
            <w:pPr>
              <w:tabs>
                <w:tab w:val="left" w:pos="720"/>
              </w:tabs>
              <w:spacing w:before="40" w:after="40" w:line="240" w:lineRule="auto"/>
            </w:pPr>
            <w:proofErr w:type="spellStart"/>
            <w:r w:rsidRPr="009E07DE">
              <w:rPr>
                <w:rFonts w:ascii="Times New Roman" w:eastAsia="Arial" w:hAnsi="Times New Roman" w:cs="Times New Roman"/>
              </w:rPr>
              <w:t>Netaikoma</w:t>
            </w:r>
            <w:proofErr w:type="spellEnd"/>
          </w:p>
        </w:tc>
      </w:tr>
      <w:tr w:rsidR="00ED6371" w14:paraId="642A7C40"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8B366E4"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bookmarkStart w:id="20" w:name="_heading=h.3rdcrjn"/>
            <w:bookmarkStart w:id="21" w:name="_Ref40224104"/>
            <w:bookmarkEnd w:id="20"/>
            <w:r>
              <w:rPr>
                <w:rFonts w:ascii="Arial" w:hAnsi="Arial" w:cs="Arial"/>
                <w:sz w:val="18"/>
                <w:szCs w:val="18"/>
                <w:lang w:val="lt-LT"/>
              </w:rPr>
              <w:t xml:space="preserve">Bauda </w:t>
            </w:r>
            <w:r>
              <w:rPr>
                <w:rFonts w:ascii="Arial" w:eastAsia="Arial" w:hAnsi="Arial" w:cs="Arial"/>
                <w:sz w:val="18"/>
                <w:szCs w:val="18"/>
                <w:lang w:val="lt-LT"/>
              </w:rPr>
              <w:t>pagal 9.4.6 p. (delsimas ištaisyti defektus)</w:t>
            </w:r>
            <w:bookmarkEnd w:id="21"/>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357EFFDC" w14:textId="77777777" w:rsidR="00ED6371" w:rsidRPr="009E07DE" w:rsidRDefault="007A3D22">
            <w:pPr>
              <w:tabs>
                <w:tab w:val="left" w:pos="720"/>
              </w:tabs>
              <w:spacing w:before="40" w:after="40" w:line="240" w:lineRule="auto"/>
              <w:rPr>
                <w:rFonts w:ascii="Arial" w:eastAsia="Arial" w:hAnsi="Arial" w:cs="Arial"/>
                <w:sz w:val="18"/>
                <w:szCs w:val="18"/>
                <w:lang w:val="lt-LT"/>
              </w:rPr>
            </w:pPr>
            <w:r w:rsidRPr="009E07DE">
              <w:rPr>
                <w:rFonts w:ascii="Times New Roman" w:eastAsia="Arial" w:hAnsi="Times New Roman" w:cs="Times New Roman"/>
                <w:lang w:val="lt-LT"/>
              </w:rPr>
              <w:t>Netaikoma</w:t>
            </w:r>
          </w:p>
        </w:tc>
      </w:tr>
      <w:tr w:rsidR="00ED6371" w14:paraId="20C22FB0"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EDA194"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hAnsi="Arial" w:cs="Arial"/>
                <w:sz w:val="18"/>
                <w:szCs w:val="18"/>
                <w:lang w:val="lt-LT"/>
              </w:rPr>
              <w:t xml:space="preserve">Bauda </w:t>
            </w:r>
            <w:r>
              <w:rPr>
                <w:rFonts w:ascii="Arial" w:eastAsia="Arial" w:hAnsi="Arial" w:cs="Arial"/>
                <w:sz w:val="18"/>
                <w:szCs w:val="18"/>
                <w:lang w:val="lt-LT"/>
              </w:rPr>
              <w:t>pagal 11.1.5 p. (vėlavimas pateikti Grafiką)</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35C8E0B" w14:textId="5ABAB8A9" w:rsidR="00ED6371" w:rsidRPr="009E07DE" w:rsidRDefault="007A3D22">
            <w:pPr>
              <w:tabs>
                <w:tab w:val="left" w:pos="720"/>
              </w:tabs>
              <w:spacing w:before="40" w:after="40" w:line="240" w:lineRule="auto"/>
            </w:pPr>
            <w:r w:rsidRPr="009E07DE">
              <w:rPr>
                <w:rFonts w:ascii="Times New Roman" w:eastAsia="Arial" w:hAnsi="Times New Roman" w:cs="Times New Roman"/>
                <w:lang w:val="lt-LT"/>
              </w:rPr>
              <w:t xml:space="preserve">50 </w:t>
            </w:r>
            <w:r w:rsidRPr="009E07DE">
              <w:rPr>
                <w:rFonts w:ascii="Times New Roman" w:hAnsi="Times New Roman" w:cs="Times New Roman"/>
                <w:lang w:val="lt-LT"/>
              </w:rPr>
              <w:t xml:space="preserve">EUR </w:t>
            </w:r>
            <w:r w:rsidRPr="009E07DE">
              <w:rPr>
                <w:rFonts w:ascii="Times New Roman" w:eastAsia="Arial" w:hAnsi="Times New Roman" w:cs="Times New Roman"/>
                <w:lang w:val="lt-LT"/>
              </w:rPr>
              <w:t>už kiekvieną uždelstą dieną</w:t>
            </w:r>
          </w:p>
        </w:tc>
      </w:tr>
      <w:tr w:rsidR="00ED6371" w14:paraId="1440EEBD"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4AC37CC"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bookmarkStart w:id="22" w:name="_heading=h.26in1rg"/>
            <w:bookmarkStart w:id="23" w:name="_Ref84408960"/>
            <w:bookmarkEnd w:id="22"/>
            <w:r>
              <w:rPr>
                <w:rFonts w:ascii="Arial" w:hAnsi="Arial" w:cs="Arial"/>
                <w:sz w:val="18"/>
                <w:szCs w:val="18"/>
                <w:lang w:val="lt-LT"/>
              </w:rPr>
              <w:t xml:space="preserve">Bauda </w:t>
            </w:r>
            <w:r>
              <w:rPr>
                <w:rFonts w:ascii="Arial" w:eastAsia="Arial" w:hAnsi="Arial" w:cs="Arial"/>
                <w:sz w:val="18"/>
                <w:szCs w:val="18"/>
                <w:lang w:val="lt-LT"/>
              </w:rPr>
              <w:t>pagal 11.4.1 p. (Darbų terminų praleidimas)</w:t>
            </w:r>
            <w:bookmarkEnd w:id="23"/>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DE5642C" w14:textId="484B1BF0" w:rsidR="00ED6371" w:rsidRPr="009E07DE" w:rsidRDefault="007A3D22">
            <w:pPr>
              <w:tabs>
                <w:tab w:val="left" w:pos="720"/>
              </w:tabs>
              <w:spacing w:before="40" w:after="40" w:line="240" w:lineRule="auto"/>
            </w:pPr>
            <w:r w:rsidRPr="009E07DE">
              <w:rPr>
                <w:rFonts w:ascii="Times New Roman" w:eastAsia="Arial" w:hAnsi="Times New Roman" w:cs="Times New Roman"/>
                <w:lang w:val="lt-LT"/>
              </w:rPr>
              <w:t xml:space="preserve">1 00 </w:t>
            </w:r>
            <w:r w:rsidRPr="009E07DE">
              <w:rPr>
                <w:rFonts w:ascii="Times New Roman" w:hAnsi="Times New Roman" w:cs="Times New Roman"/>
                <w:lang w:val="lt-LT"/>
              </w:rPr>
              <w:t xml:space="preserve">EUR </w:t>
            </w:r>
            <w:r w:rsidRPr="009E07DE">
              <w:rPr>
                <w:rFonts w:ascii="Times New Roman" w:eastAsia="Arial" w:hAnsi="Times New Roman" w:cs="Times New Roman"/>
                <w:lang w:val="lt-LT"/>
              </w:rPr>
              <w:t>už kiekvieną vėlavimo dieną</w:t>
            </w:r>
          </w:p>
        </w:tc>
      </w:tr>
      <w:tr w:rsidR="00ED6371" w14:paraId="3DF06953"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A137ACA"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bookmarkStart w:id="24" w:name="_heading=h.lnxbz9"/>
            <w:bookmarkStart w:id="25" w:name="_Ref40235325"/>
            <w:bookmarkStart w:id="26" w:name="_Ref47702272"/>
            <w:bookmarkEnd w:id="24"/>
            <w:r>
              <w:rPr>
                <w:rFonts w:ascii="Arial" w:eastAsia="Arial" w:hAnsi="Arial" w:cs="Arial"/>
                <w:sz w:val="18"/>
                <w:szCs w:val="18"/>
                <w:lang w:val="lt-LT"/>
              </w:rPr>
              <w:t xml:space="preserve">Delspinigiai už pavėluotą mokėjimą pagal </w:t>
            </w:r>
            <w:bookmarkEnd w:id="25"/>
            <w:r>
              <w:rPr>
                <w:rFonts w:ascii="Arial" w:eastAsia="Arial" w:hAnsi="Arial" w:cs="Arial"/>
                <w:sz w:val="18"/>
                <w:szCs w:val="18"/>
                <w:lang w:val="lt-LT"/>
              </w:rPr>
              <w:t>16.4.4 p.</w:t>
            </w:r>
            <w:bookmarkEnd w:id="26"/>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785A5EB6" w14:textId="77777777" w:rsidR="00ED6371" w:rsidRPr="009E07DE" w:rsidRDefault="007A3D22">
            <w:pPr>
              <w:tabs>
                <w:tab w:val="left" w:pos="720"/>
              </w:tabs>
              <w:spacing w:before="40" w:after="40" w:line="240" w:lineRule="auto"/>
            </w:pPr>
            <w:r w:rsidRPr="009E07DE">
              <w:rPr>
                <w:rFonts w:ascii="Times New Roman" w:eastAsia="Arial" w:hAnsi="Times New Roman" w:cs="Times New Roman"/>
                <w:lang w:val="lt-LT"/>
              </w:rPr>
              <w:t>0,03 % nuo Pradinės sutarties vertės už kiekvieną vėlavimo dieną</w:t>
            </w:r>
          </w:p>
        </w:tc>
      </w:tr>
      <w:bookmarkEnd w:id="19"/>
      <w:tr w:rsidR="00ED6371" w14:paraId="6A6F4AFB"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B055CB5" w14:textId="77777777" w:rsidR="00ED6371" w:rsidRDefault="007A3D22">
            <w:pPr>
              <w:numPr>
                <w:ilvl w:val="1"/>
                <w:numId w:val="2"/>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lastRenderedPageBreak/>
              <w:t>Bauda pagal 17.5 p. (konfidenciali informacija)</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27C27781" w14:textId="77777777" w:rsidR="00ED6371" w:rsidRDefault="007A3D22">
            <w:pPr>
              <w:tabs>
                <w:tab w:val="left" w:pos="720"/>
              </w:tabs>
              <w:spacing w:before="40" w:after="40" w:line="240" w:lineRule="auto"/>
              <w:rPr>
                <w:color w:val="C9211E"/>
              </w:rPr>
            </w:pPr>
            <w:r w:rsidRPr="009E07DE">
              <w:rPr>
                <w:rFonts w:ascii="Times New Roman" w:eastAsia="Arial" w:hAnsi="Times New Roman" w:cs="Times New Roman"/>
                <w:lang w:val="lt-LT"/>
              </w:rPr>
              <w:t>0,03 % nuo nesumokėtos sumos už kiekvieną pavėluotą dieną</w:t>
            </w:r>
          </w:p>
        </w:tc>
      </w:tr>
      <w:tr w:rsidR="00ED6371" w14:paraId="3C1278FB"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A9C6516" w14:textId="77777777" w:rsidR="00ED6371" w:rsidRDefault="007A3D22">
            <w:pPr>
              <w:numPr>
                <w:ilvl w:val="1"/>
                <w:numId w:val="2"/>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25.4.3 p. (pažeidimai nutraukus Sutartį)</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6CDED807" w14:textId="77777777" w:rsidR="00ED6371" w:rsidRDefault="007A3D22">
            <w:pPr>
              <w:tabs>
                <w:tab w:val="left" w:pos="720"/>
              </w:tabs>
              <w:spacing w:before="40" w:after="40" w:line="240" w:lineRule="auto"/>
              <w:rPr>
                <w:rFonts w:ascii="Arial" w:eastAsia="Arial" w:hAnsi="Arial" w:cs="Arial"/>
                <w:sz w:val="18"/>
                <w:szCs w:val="18"/>
                <w:lang w:val="lt-LT"/>
              </w:rPr>
            </w:pPr>
            <w:r>
              <w:rPr>
                <w:rFonts w:ascii="Times New Roman" w:eastAsia="Arial" w:hAnsi="Times New Roman" w:cs="Times New Roman"/>
                <w:lang w:val="lt-LT"/>
              </w:rPr>
              <w:t>5 000 EUR už kiekvieną atvejį</w:t>
            </w:r>
          </w:p>
        </w:tc>
      </w:tr>
      <w:tr w:rsidR="00ED6371" w14:paraId="2E6BAF47" w14:textId="77777777">
        <w:trPr>
          <w:trHeight w:val="212"/>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BB81984" w14:textId="77777777" w:rsidR="00ED6371" w:rsidRDefault="007A3D22">
            <w:pPr>
              <w:numPr>
                <w:ilvl w:val="1"/>
                <w:numId w:val="2"/>
              </w:numPr>
              <w:tabs>
                <w:tab w:val="left" w:pos="621"/>
              </w:tabs>
              <w:spacing w:before="40" w:after="40" w:line="240" w:lineRule="auto"/>
              <w:ind w:left="476" w:hanging="476"/>
              <w:rPr>
                <w:rFonts w:ascii="Arial" w:eastAsia="Arial" w:hAnsi="Arial" w:cs="Arial"/>
                <w:sz w:val="18"/>
                <w:szCs w:val="18"/>
                <w:lang w:val="lt-LT"/>
              </w:rPr>
            </w:pPr>
            <w:bookmarkStart w:id="27" w:name="_heading=h.35nkun2"/>
            <w:bookmarkStart w:id="28" w:name="_Ref40235690"/>
            <w:bookmarkEnd w:id="27"/>
            <w:r>
              <w:rPr>
                <w:rFonts w:ascii="Arial" w:eastAsia="Arial" w:hAnsi="Arial" w:cs="Arial"/>
                <w:sz w:val="18"/>
                <w:szCs w:val="18"/>
                <w:lang w:val="lt-LT"/>
              </w:rPr>
              <w:t>Maksimali bendra Šalies atsakomybė</w:t>
            </w:r>
            <w:bookmarkEnd w:id="28"/>
            <w:r>
              <w:rPr>
                <w:rFonts w:ascii="Arial" w:eastAsia="Arial" w:hAnsi="Arial" w:cs="Arial"/>
                <w:sz w:val="18"/>
                <w:szCs w:val="18"/>
                <w:lang w:val="lt-LT"/>
              </w:rPr>
              <w:t xml:space="preserve"> (22.6 p.)</w:t>
            </w:r>
          </w:p>
        </w:tc>
        <w:tc>
          <w:tcPr>
            <w:tcW w:w="4532" w:type="dxa"/>
            <w:gridSpan w:val="2"/>
            <w:tcBorders>
              <w:top w:val="single" w:sz="4" w:space="0" w:color="000000"/>
              <w:left w:val="single" w:sz="4" w:space="0" w:color="000000"/>
              <w:bottom w:val="single" w:sz="4" w:space="0" w:color="000000"/>
              <w:right w:val="single" w:sz="4" w:space="0" w:color="000000"/>
            </w:tcBorders>
            <w:vAlign w:val="center"/>
          </w:tcPr>
          <w:p w14:paraId="50B798BF" w14:textId="77777777" w:rsidR="00ED6371" w:rsidRDefault="007A3D22">
            <w:pPr>
              <w:tabs>
                <w:tab w:val="left" w:pos="720"/>
              </w:tabs>
              <w:spacing w:before="40" w:after="40" w:line="240" w:lineRule="auto"/>
              <w:rPr>
                <w:rFonts w:ascii="Arial" w:eastAsia="Arial" w:hAnsi="Arial" w:cs="Arial"/>
                <w:color w:val="000000"/>
                <w:sz w:val="18"/>
                <w:szCs w:val="18"/>
                <w:lang w:val="lt-LT"/>
              </w:rPr>
            </w:pPr>
            <w:r>
              <w:rPr>
                <w:rFonts w:ascii="Times New Roman" w:eastAsia="Arial" w:hAnsi="Times New Roman" w:cs="Times New Roman"/>
                <w:lang w:val="lt-LT"/>
              </w:rPr>
              <w:t>5 000 EUR</w:t>
            </w:r>
          </w:p>
        </w:tc>
      </w:tr>
      <w:tr w:rsidR="00ED6371" w14:paraId="55CADC89"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430131A"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KITI PRIEVOLIŲ ĮVYKDYMO UŽTIKRINIMO BŪDAI: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359C441" w14:textId="77777777" w:rsidR="00ED6371" w:rsidRDefault="00ED6371">
            <w:pPr>
              <w:tabs>
                <w:tab w:val="left" w:pos="720"/>
              </w:tabs>
              <w:spacing w:before="40" w:after="40" w:line="240" w:lineRule="auto"/>
              <w:rPr>
                <w:rFonts w:ascii="Arial" w:eastAsia="Arial" w:hAnsi="Arial" w:cs="Arial"/>
                <w:sz w:val="18"/>
                <w:szCs w:val="18"/>
                <w:highlight w:val="yellow"/>
                <w:lang w:val="lt-LT"/>
              </w:rPr>
            </w:pPr>
          </w:p>
        </w:tc>
      </w:tr>
      <w:tr w:rsidR="00ED6371" w14:paraId="35CC34BC" w14:textId="77777777">
        <w:trPr>
          <w:trHeight w:val="516"/>
        </w:trPr>
        <w:tc>
          <w:tcPr>
            <w:tcW w:w="25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B5566"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įvykdymo užtikrinimas (13.1 p.)</w:t>
            </w:r>
          </w:p>
        </w:tc>
        <w:tc>
          <w:tcPr>
            <w:tcW w:w="7689" w:type="dxa"/>
            <w:gridSpan w:val="4"/>
            <w:tcBorders>
              <w:top w:val="single" w:sz="4" w:space="0" w:color="000000"/>
              <w:left w:val="single" w:sz="4" w:space="0" w:color="000000"/>
              <w:bottom w:val="single" w:sz="4" w:space="0" w:color="000000"/>
              <w:right w:val="single" w:sz="4" w:space="0" w:color="000000"/>
            </w:tcBorders>
            <w:vAlign w:val="center"/>
          </w:tcPr>
          <w:p w14:paraId="30881DE5" w14:textId="58D0537A" w:rsidR="00ED6371" w:rsidRDefault="007A3D22">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Arial" w:hAnsi="Arial" w:cs="Arial"/>
                <w:sz w:val="18"/>
                <w:szCs w:val="18"/>
                <w:lang w:val="lt-LT"/>
              </w:rPr>
              <w:t xml:space="preserve"> – banko garantija arba</w:t>
            </w:r>
          </w:p>
          <w:p w14:paraId="70EFACFC" w14:textId="453950B9" w:rsidR="00ED6371" w:rsidRDefault="007A3D22">
            <w:pPr>
              <w:spacing w:after="0" w:line="240" w:lineRule="auto"/>
              <w:rPr>
                <w:rFonts w:ascii="Arial" w:eastAsia="Arial" w:hAnsi="Arial" w:cs="Arial"/>
                <w:sz w:val="18"/>
                <w:szCs w:val="18"/>
                <w:lang w:val="lt-LT"/>
              </w:rPr>
            </w:pPr>
            <w:r>
              <w:rPr>
                <w:rFonts w:ascii="MS Gothic" w:eastAsia="MS Gothic" w:hAnsi="MS Gothic" w:cs="Arial"/>
                <w:bCs/>
                <w:sz w:val="18"/>
                <w:szCs w:val="18"/>
                <w:lang w:val="lt-LT"/>
              </w:rPr>
              <w:t>☒</w:t>
            </w:r>
            <w:r>
              <w:rPr>
                <w:rFonts w:ascii="Arial" w:eastAsia="Times New Roman" w:hAnsi="Arial" w:cs="Arial"/>
                <w:bCs/>
                <w:sz w:val="18"/>
                <w:szCs w:val="18"/>
                <w:lang w:val="lt-LT"/>
              </w:rPr>
              <w:t xml:space="preserve"> – </w:t>
            </w:r>
            <w:r>
              <w:rPr>
                <w:rFonts w:ascii="Arial" w:eastAsia="Arial" w:hAnsi="Arial" w:cs="Arial"/>
                <w:sz w:val="18"/>
                <w:szCs w:val="18"/>
                <w:lang w:val="lt-LT"/>
              </w:rPr>
              <w:t>draudimo bendrovės laidavimo draudimas</w:t>
            </w:r>
          </w:p>
        </w:tc>
      </w:tr>
      <w:tr w:rsidR="00ED6371" w14:paraId="1B666CB2" w14:textId="77777777">
        <w:trPr>
          <w:trHeight w:val="516"/>
        </w:trPr>
        <w:tc>
          <w:tcPr>
            <w:tcW w:w="25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0FED6E"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įvykdymo užtikrinimo suma (13.2.4 p.)</w:t>
            </w:r>
          </w:p>
        </w:tc>
        <w:tc>
          <w:tcPr>
            <w:tcW w:w="7689" w:type="dxa"/>
            <w:gridSpan w:val="4"/>
            <w:tcBorders>
              <w:top w:val="single" w:sz="4" w:space="0" w:color="000000"/>
              <w:left w:val="single" w:sz="4" w:space="0" w:color="000000"/>
              <w:bottom w:val="single" w:sz="4" w:space="0" w:color="000000"/>
              <w:right w:val="single" w:sz="4" w:space="0" w:color="000000"/>
            </w:tcBorders>
            <w:vAlign w:val="center"/>
          </w:tcPr>
          <w:p w14:paraId="5C148CB2"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 nuo </w:t>
            </w:r>
            <w:r>
              <w:rPr>
                <w:rFonts w:ascii="Arial" w:eastAsia="Arial" w:hAnsi="Arial" w:cs="Arial"/>
                <w:color w:val="000000"/>
                <w:sz w:val="18"/>
                <w:szCs w:val="18"/>
                <w:lang w:val="lt-LT"/>
              </w:rPr>
              <w:t>Pradinės sutarties vertės arba Sutarties kainos (be PVM), atsižvelgiant į tai, kuri yra didesnė</w:t>
            </w:r>
          </w:p>
        </w:tc>
      </w:tr>
      <w:tr w:rsidR="00ED6371" w14:paraId="58FF8BB2" w14:textId="77777777">
        <w:trPr>
          <w:trHeight w:val="516"/>
        </w:trPr>
        <w:tc>
          <w:tcPr>
            <w:tcW w:w="25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64AEF2" w14:textId="77777777" w:rsidR="00ED6371" w:rsidRDefault="007A3D22">
            <w:pPr>
              <w:numPr>
                <w:ilvl w:val="1"/>
                <w:numId w:val="2"/>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Garantinių įsipareigojimų įvykdymo užtikrinimas (10 str.)</w:t>
            </w:r>
          </w:p>
        </w:tc>
        <w:tc>
          <w:tcPr>
            <w:tcW w:w="7689" w:type="dxa"/>
            <w:gridSpan w:val="4"/>
            <w:tcBorders>
              <w:top w:val="single" w:sz="4" w:space="0" w:color="000000"/>
              <w:left w:val="single" w:sz="4" w:space="0" w:color="000000"/>
              <w:bottom w:val="single" w:sz="4" w:space="0" w:color="000000"/>
              <w:right w:val="single" w:sz="4" w:space="0" w:color="000000"/>
            </w:tcBorders>
            <w:vAlign w:val="center"/>
          </w:tcPr>
          <w:p w14:paraId="0898624B"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5 % nuo Sutarties kainos (su PVM)</w:t>
            </w:r>
          </w:p>
        </w:tc>
      </w:tr>
      <w:tr w:rsidR="00ED6371" w14:paraId="64E68BD9"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E9F0B32"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PRIEDAI:</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67D6DB6" w14:textId="77777777" w:rsidR="00ED6371" w:rsidRDefault="007A3D22">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w:t>
            </w:r>
          </w:p>
        </w:tc>
      </w:tr>
      <w:tr w:rsidR="00ED6371" w14:paraId="3BA8A665"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7B8FEE87"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1</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5BBEA40E" w14:textId="77777777" w:rsidR="00ED6371" w:rsidRDefault="007A3D22">
            <w:pPr>
              <w:spacing w:before="40" w:after="40" w:line="240" w:lineRule="auto"/>
              <w:rPr>
                <w:rFonts w:ascii="Arial" w:eastAsia="Arial" w:hAnsi="Arial" w:cs="Arial"/>
                <w:sz w:val="18"/>
                <w:szCs w:val="18"/>
                <w:lang w:val="lt-LT"/>
              </w:rPr>
            </w:pPr>
            <w:r>
              <w:rPr>
                <w:rFonts w:ascii="Arial" w:eastAsia="Arial" w:hAnsi="Arial" w:cs="Arial"/>
                <w:sz w:val="18"/>
                <w:szCs w:val="18"/>
                <w:lang w:val="lt-LT"/>
              </w:rPr>
              <w:t>Pirkimo dokumentai (išskyrus dokumentus, kurie pridedami kaip atskiri Priedai, nurodyti žemiau);</w:t>
            </w:r>
          </w:p>
        </w:tc>
      </w:tr>
      <w:tr w:rsidR="00ED6371" w14:paraId="646B9B64"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50044D74"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2</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501C3009" w14:textId="77777777" w:rsidR="00ED6371" w:rsidRDefault="007A3D22">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Užsakovo užduotis;</w:t>
            </w:r>
          </w:p>
        </w:tc>
      </w:tr>
      <w:tr w:rsidR="00ED6371" w14:paraId="50150643"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0F35282B"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3</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0552AF20" w14:textId="77777777" w:rsidR="00ED6371" w:rsidRDefault="007A3D22">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Statinio projektas;</w:t>
            </w:r>
          </w:p>
        </w:tc>
      </w:tr>
      <w:tr w:rsidR="00ED6371" w14:paraId="770F6611"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519E158D"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4</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38AD9A90" w14:textId="77777777" w:rsidR="00ED6371" w:rsidRDefault="007A3D22">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Darbų kainų žiniaraštis;</w:t>
            </w:r>
          </w:p>
        </w:tc>
      </w:tr>
      <w:tr w:rsidR="00ED6371" w14:paraId="454D3440"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24CB9FA0"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5</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32B783EF" w14:textId="77777777" w:rsidR="00ED6371" w:rsidRDefault="007A3D22">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Rangovo pasiūlymas;</w:t>
            </w:r>
          </w:p>
        </w:tc>
      </w:tr>
      <w:tr w:rsidR="00ED6371" w14:paraId="54BE3FA0" w14:textId="77777777">
        <w:trPr>
          <w:trHeight w:val="115"/>
        </w:trPr>
        <w:tc>
          <w:tcPr>
            <w:tcW w:w="2511" w:type="dxa"/>
            <w:tcBorders>
              <w:top w:val="single" w:sz="4" w:space="0" w:color="000000"/>
              <w:left w:val="single" w:sz="4" w:space="0" w:color="000000"/>
              <w:bottom w:val="single" w:sz="4" w:space="0" w:color="000000"/>
              <w:right w:val="single" w:sz="4" w:space="0" w:color="000000"/>
            </w:tcBorders>
            <w:shd w:val="clear" w:color="auto" w:fill="F2F2F2"/>
          </w:tcPr>
          <w:p w14:paraId="3DDA5F94" w14:textId="77777777" w:rsidR="00ED6371" w:rsidRDefault="007A3D22">
            <w:pPr>
              <w:numPr>
                <w:ilvl w:val="1"/>
                <w:numId w:val="2"/>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 xml:space="preserve">Priedas Nr. </w:t>
            </w:r>
            <w:r>
              <w:rPr>
                <w:rFonts w:ascii="Arial" w:eastAsia="Times New Roman" w:hAnsi="Arial" w:cs="Arial"/>
                <w:sz w:val="18"/>
                <w:szCs w:val="18"/>
                <w:lang w:val="lt-LT"/>
              </w:rPr>
              <w:fldChar w:fldCharType="begin"/>
            </w:r>
            <w:r>
              <w:rPr>
                <w:rFonts w:ascii="Arial" w:eastAsia="Times New Roman" w:hAnsi="Arial" w:cs="Arial"/>
                <w:sz w:val="18"/>
                <w:szCs w:val="18"/>
                <w:lang w:val="lt-LT"/>
              </w:rPr>
              <w:instrText xml:space="preserve"> SEQ Priedas_Nr. \* ARABIC </w:instrText>
            </w:r>
            <w:r>
              <w:rPr>
                <w:rFonts w:ascii="Arial" w:eastAsia="Times New Roman" w:hAnsi="Arial" w:cs="Arial"/>
                <w:sz w:val="18"/>
                <w:szCs w:val="18"/>
                <w:lang w:val="lt-LT"/>
              </w:rPr>
              <w:fldChar w:fldCharType="separate"/>
            </w:r>
            <w:r>
              <w:rPr>
                <w:rFonts w:ascii="Arial" w:eastAsia="Times New Roman" w:hAnsi="Arial" w:cs="Arial"/>
                <w:sz w:val="18"/>
                <w:szCs w:val="18"/>
                <w:lang w:val="lt-LT"/>
              </w:rPr>
              <w:t>6</w:t>
            </w:r>
            <w:r>
              <w:rPr>
                <w:rFonts w:ascii="Arial" w:eastAsia="Times New Roman" w:hAnsi="Arial" w:cs="Arial"/>
                <w:sz w:val="18"/>
                <w:szCs w:val="18"/>
                <w:lang w:val="lt-LT"/>
              </w:rPr>
              <w:fldChar w:fldCharType="end"/>
            </w:r>
          </w:p>
        </w:tc>
        <w:tc>
          <w:tcPr>
            <w:tcW w:w="7689" w:type="dxa"/>
            <w:gridSpan w:val="4"/>
            <w:tcBorders>
              <w:top w:val="single" w:sz="4" w:space="0" w:color="000000"/>
              <w:left w:val="single" w:sz="4" w:space="0" w:color="000000"/>
              <w:bottom w:val="single" w:sz="4" w:space="0" w:color="000000"/>
              <w:right w:val="single" w:sz="4" w:space="0" w:color="000000"/>
            </w:tcBorders>
          </w:tcPr>
          <w:p w14:paraId="7D9192EB" w14:textId="77777777" w:rsidR="00ED6371" w:rsidRDefault="007A3D22">
            <w:pPr>
              <w:spacing w:before="40" w:after="40" w:line="240" w:lineRule="auto"/>
              <w:rPr>
                <w:rFonts w:asciiTheme="minorHAnsi" w:eastAsia="Arial" w:hAnsiTheme="minorHAnsi" w:cstheme="minorHAnsi"/>
                <w:sz w:val="20"/>
                <w:szCs w:val="20"/>
                <w:lang w:val="lt-LT"/>
              </w:rPr>
            </w:pPr>
            <w:r>
              <w:rPr>
                <w:rFonts w:eastAsia="Arial" w:cstheme="minorHAnsi"/>
                <w:sz w:val="20"/>
                <w:szCs w:val="20"/>
                <w:lang w:val="lt-LT"/>
              </w:rPr>
              <w:t>Sutarties kainos (įkainių) detalizacijos žiniaraštis;</w:t>
            </w:r>
          </w:p>
        </w:tc>
      </w:tr>
      <w:tr w:rsidR="00ED6371" w14:paraId="29CEA017" w14:textId="77777777">
        <w:trPr>
          <w:trHeight w:val="233"/>
        </w:trPr>
        <w:tc>
          <w:tcPr>
            <w:tcW w:w="56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9BB984" w14:textId="77777777" w:rsidR="00ED6371" w:rsidRDefault="007A3D22">
            <w:pPr>
              <w:numPr>
                <w:ilvl w:val="0"/>
                <w:numId w:val="2"/>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NUORODA Į BENDRĄSIAS SĄLYGAS IR PRIEDUS:</w:t>
            </w:r>
          </w:p>
        </w:tc>
        <w:tc>
          <w:tcPr>
            <w:tcW w:w="45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28AF01" w14:textId="77777777" w:rsidR="00ED6371" w:rsidRDefault="007A3D22">
            <w:pPr>
              <w:tabs>
                <w:tab w:val="left" w:pos="720"/>
              </w:tabs>
              <w:spacing w:before="40" w:after="40" w:line="240" w:lineRule="auto"/>
              <w:rPr>
                <w:rFonts w:ascii="Arial" w:eastAsia="Arial" w:hAnsi="Arial" w:cs="Arial"/>
                <w:sz w:val="18"/>
                <w:szCs w:val="18"/>
                <w:highlight w:val="yellow"/>
                <w:lang w:val="lt-LT"/>
              </w:rPr>
            </w:pPr>
            <w:bookmarkStart w:id="29" w:name="_heading=h.44sinio"/>
            <w:bookmarkEnd w:id="29"/>
            <w:r>
              <w:rPr>
                <w:rFonts w:ascii="Times New Roman" w:eastAsia="Arial" w:hAnsi="Times New Roman" w:cs="Times New Roman"/>
                <w:lang w:val="lt-LT"/>
              </w:rPr>
              <w:t>Bendrosios sąlygos pridedamos</w:t>
            </w:r>
          </w:p>
        </w:tc>
      </w:tr>
    </w:tbl>
    <w:p w14:paraId="76E06D64" w14:textId="77777777" w:rsidR="00ED6371" w:rsidRDefault="00ED6371"/>
    <w:tbl>
      <w:tblPr>
        <w:tblW w:w="10206" w:type="dxa"/>
        <w:tblInd w:w="-5" w:type="dxa"/>
        <w:tblLayout w:type="fixed"/>
        <w:tblLook w:val="0000" w:firstRow="0" w:lastRow="0" w:firstColumn="0" w:lastColumn="0" w:noHBand="0" w:noVBand="0"/>
      </w:tblPr>
      <w:tblGrid>
        <w:gridCol w:w="851"/>
        <w:gridCol w:w="2409"/>
        <w:gridCol w:w="6946"/>
      </w:tblGrid>
      <w:tr w:rsidR="00ED6371" w14:paraId="37172B90"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D189C5" w14:textId="77777777" w:rsidR="00ED6371" w:rsidRDefault="007A3D22">
            <w:pPr>
              <w:numPr>
                <w:ilvl w:val="0"/>
                <w:numId w:val="2"/>
              </w:numPr>
              <w:spacing w:before="40" w:after="40" w:line="240" w:lineRule="auto"/>
              <w:ind w:left="334" w:hanging="334"/>
              <w:rPr>
                <w:rFonts w:ascii="Times New Roman" w:eastAsia="Arial" w:hAnsi="Times New Roman" w:cs="Times New Roman"/>
                <w:b/>
                <w:lang w:val="lt-LT"/>
              </w:rPr>
            </w:pPr>
            <w:bookmarkStart w:id="30" w:name="_Hlk180138548"/>
            <w:r>
              <w:rPr>
                <w:rFonts w:ascii="Times New Roman" w:eastAsia="Arial" w:hAnsi="Times New Roman" w:cs="Times New Roman"/>
                <w:b/>
                <w:lang w:val="lt-LT"/>
              </w:rPr>
              <w:t>BENDRŲJŲ SĄLYGŲ (BS) PAKEITIMAI IR PAPILDYMAI</w:t>
            </w:r>
            <w:bookmarkEnd w:id="30"/>
            <w:r>
              <w:rPr>
                <w:rFonts w:ascii="Times New Roman" w:eastAsia="Arial" w:hAnsi="Times New Roman" w:cs="Times New Roman"/>
                <w:b/>
                <w:lang w:val="lt-LT"/>
              </w:rPr>
              <w:t>:</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9F0887" w14:textId="77777777" w:rsidR="00ED6371" w:rsidRDefault="00ED6371">
            <w:pPr>
              <w:spacing w:before="40" w:after="40" w:line="240" w:lineRule="auto"/>
              <w:rPr>
                <w:rFonts w:ascii="Times New Roman" w:eastAsia="Arial" w:hAnsi="Times New Roman" w:cs="Times New Roman"/>
                <w:bCs/>
                <w:i/>
                <w:iCs/>
                <w:lang w:val="lt-LT"/>
              </w:rPr>
            </w:pPr>
          </w:p>
        </w:tc>
      </w:tr>
      <w:tr w:rsidR="00ED6371" w14:paraId="48BABE1E"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EF0B5B"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6.5.2. punktą išdėstyti taip</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9365F3" w14:textId="77777777" w:rsidR="00ED6371" w:rsidRDefault="007A3D22">
            <w:pPr>
              <w:spacing w:before="40" w:after="40" w:line="240" w:lineRule="auto"/>
              <w:jc w:val="both"/>
              <w:rPr>
                <w:rFonts w:ascii="Times New Roman" w:eastAsia="Arial" w:hAnsi="Times New Roman" w:cs="Times New Roman"/>
                <w:bCs/>
                <w:lang w:val="lt-LT"/>
              </w:rPr>
            </w:pPr>
            <w:r>
              <w:rPr>
                <w:rFonts w:ascii="Times New Roman" w:eastAsia="Arial" w:hAnsi="Times New Roman" w:cs="Times New Roman"/>
                <w:bCs/>
                <w:lang w:val="lt-LT"/>
              </w:rPr>
              <w:t>6.5.2.</w:t>
            </w:r>
            <w:r>
              <w:rPr>
                <w:rFonts w:ascii="Times New Roman" w:eastAsia="Arial" w:hAnsi="Times New Roman" w:cs="Times New Roman"/>
                <w:bCs/>
                <w:lang w:val="lt-LT"/>
              </w:rPr>
              <w:tab/>
              <w:t>Užsakovas gali suteikti Rangovui prisijungimus prie esamų tinklų, suteikti Rangovui energijos, vandens tiekimo paslaugas. Tokiu atveju Rangovas įsirengia apskaitą ir sudaro sutartį su Užsakovu šių išteklių kaštams kompensuoti.</w:t>
            </w:r>
          </w:p>
        </w:tc>
      </w:tr>
      <w:tr w:rsidR="00ED6371" w14:paraId="4C3F805B"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1C707F"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13.2. punktą išdėstyti taip</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148BAF" w14:textId="77777777" w:rsidR="00ED6371" w:rsidRDefault="007A3D22">
            <w:pPr>
              <w:spacing w:after="0" w:line="240" w:lineRule="auto"/>
              <w:jc w:val="both"/>
              <w:rPr>
                <w:rFonts w:ascii="Times New Roman" w:hAnsi="Times New Roman" w:cs="Times New Roman"/>
                <w:lang w:val="lt-LT"/>
              </w:rPr>
            </w:pPr>
            <w:r>
              <w:rPr>
                <w:rFonts w:ascii="Times New Roman" w:hAnsi="Times New Roman" w:cs="Times New Roman"/>
                <w:bCs/>
                <w:lang w:val="lt-LT"/>
              </w:rPr>
              <w:t>13.2. J</w:t>
            </w:r>
            <w:r>
              <w:rPr>
                <w:rFonts w:ascii="Times New Roman" w:hAnsi="Times New Roman" w:cs="Times New Roman"/>
                <w:lang w:val="lt-LT"/>
              </w:rPr>
              <w:t>ei Užsakovas nutraukia Sutartį dėl Rangovo kaltės, Užsakovas pasinaudoja 13.1. p. numatytu Sutarties įvykdymo užtikrinimu. Užsakovas neįsipareigoja pagrįsti patirtų nuostolių, bauda laikoma kaip minimalūs Užsakovo nuostoliai.</w:t>
            </w:r>
          </w:p>
        </w:tc>
      </w:tr>
      <w:tr w:rsidR="00ED6371" w14:paraId="085466CF"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2BFD59"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13.3. punktą išdėstyti taip</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A31474" w14:textId="77777777" w:rsidR="00ED6371" w:rsidRDefault="007A3D22">
            <w:pPr>
              <w:spacing w:after="0" w:line="240" w:lineRule="auto"/>
              <w:jc w:val="both"/>
              <w:rPr>
                <w:rFonts w:ascii="Times New Roman" w:hAnsi="Times New Roman" w:cs="Times New Roman"/>
                <w:bCs/>
                <w:lang w:val="lt-LT"/>
              </w:rPr>
            </w:pPr>
            <w:r>
              <w:rPr>
                <w:rFonts w:ascii="Times New Roman" w:hAnsi="Times New Roman" w:cs="Times New Roman"/>
                <w:lang w:val="lt-LT"/>
              </w:rPr>
              <w:t>13.3. Bauda, informavus Rangovą, gali būti išskaičiuojama iš Rangovui mokėtinų sumų.</w:t>
            </w:r>
          </w:p>
        </w:tc>
      </w:tr>
      <w:tr w:rsidR="00ED6371" w14:paraId="3E941BA2"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8BD50"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14.2.1. punktą išdėstyti taip</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835CAF" w14:textId="14B449DB" w:rsidR="00ED6371" w:rsidRDefault="007A3D22">
            <w:pPr>
              <w:widowControl w:val="0"/>
              <w:tabs>
                <w:tab w:val="left" w:pos="567"/>
                <w:tab w:val="left" w:pos="851"/>
                <w:tab w:val="left" w:pos="992"/>
                <w:tab w:val="left" w:pos="1134"/>
              </w:tabs>
              <w:spacing w:before="96" w:after="96" w:line="259" w:lineRule="auto"/>
              <w:jc w:val="both"/>
              <w:rPr>
                <w:rFonts w:ascii="Times New Roman" w:hAnsi="Times New Roman" w:cs="Times New Roman"/>
                <w:lang w:val="lt-LT"/>
              </w:rPr>
            </w:pPr>
            <w:bookmarkStart w:id="31" w:name="_Hlk92368669"/>
            <w:r>
              <w:rPr>
                <w:rFonts w:ascii="Times New Roman" w:hAnsi="Times New Roman" w:cs="Times New Roman"/>
                <w:lang w:val="lt-LT"/>
              </w:rPr>
              <w:t xml:space="preserve">14.2.1. Rangovas ne vėliau kaip per 5 darbo dienas nuo sutartys pasirašymo dienos privalo pateikti Užsakovui </w:t>
            </w:r>
            <w:proofErr w:type="spellStart"/>
            <w:r>
              <w:rPr>
                <w:rFonts w:ascii="Times New Roman" w:hAnsi="Times New Roman" w:cs="Times New Roman"/>
              </w:rPr>
              <w:t>sutarties</w:t>
            </w:r>
            <w:proofErr w:type="spellEnd"/>
            <w:r>
              <w:rPr>
                <w:rFonts w:ascii="Times New Roman" w:hAnsi="Times New Roman" w:cs="Times New Roman"/>
              </w:rPr>
              <w:t xml:space="preserve"> </w:t>
            </w:r>
            <w:r>
              <w:rPr>
                <w:rFonts w:ascii="Times New Roman" w:hAnsi="Times New Roman" w:cs="Times New Roman"/>
                <w:lang w:val="lt-LT"/>
              </w:rPr>
              <w:t>įvykdymo užtikrinimą</w:t>
            </w:r>
            <w:bookmarkEnd w:id="31"/>
          </w:p>
          <w:p w14:paraId="6F878F5F" w14:textId="77777777" w:rsidR="00ED6371" w:rsidRDefault="00ED6371">
            <w:pPr>
              <w:spacing w:after="0" w:line="240" w:lineRule="auto"/>
              <w:jc w:val="both"/>
              <w:rPr>
                <w:rFonts w:ascii="Times New Roman" w:hAnsi="Times New Roman" w:cs="Times New Roman"/>
                <w:lang w:val="lt-LT"/>
              </w:rPr>
            </w:pPr>
          </w:p>
        </w:tc>
      </w:tr>
      <w:tr w:rsidR="00ED6371" w14:paraId="369095B9"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F4F3E3"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14.3.1. punktą išdėstyti taip</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3D23BC" w14:textId="77777777" w:rsidR="00ED6371" w:rsidRDefault="007A3D22">
            <w:pPr>
              <w:pStyle w:val="Sraopastraipa"/>
              <w:widowControl w:val="0"/>
              <w:numPr>
                <w:ilvl w:val="2"/>
                <w:numId w:val="3"/>
              </w:numPr>
              <w:tabs>
                <w:tab w:val="left" w:pos="174"/>
                <w:tab w:val="left" w:pos="567"/>
                <w:tab w:val="left" w:pos="992"/>
                <w:tab w:val="left" w:pos="1134"/>
              </w:tabs>
              <w:spacing w:line="259" w:lineRule="auto"/>
              <w:ind w:left="34" w:hanging="34"/>
              <w:jc w:val="both"/>
              <w:rPr>
                <w:sz w:val="22"/>
                <w:szCs w:val="22"/>
              </w:rPr>
            </w:pPr>
            <w:r>
              <w:rPr>
                <w:sz w:val="22"/>
                <w:szCs w:val="22"/>
              </w:rPr>
              <w:t>Rangovas privalo ne vėliau nei per 5 dienas nuo Sutarties pasirašymo pateikti Užsakovui Statybos darbų ir Rangovo civilinės atsakomybės draudimo sutartį sudarančių dokumentų kopijas ir sutarties įsigaliojimo faktą patvirtinančius dokumentus.</w:t>
            </w:r>
          </w:p>
        </w:tc>
      </w:tr>
      <w:tr w:rsidR="00ED6371" w14:paraId="3BD07AA1"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CCBD69" w14:textId="0042CB08" w:rsidR="00ED6371" w:rsidRDefault="007A3D22">
            <w:pPr>
              <w:pStyle w:val="Sraopastraipa"/>
              <w:spacing w:before="40" w:after="40"/>
              <w:ind w:left="1054"/>
              <w:rPr>
                <w:rFonts w:eastAsia="Arial"/>
                <w:b/>
                <w:sz w:val="22"/>
                <w:szCs w:val="22"/>
              </w:rPr>
            </w:pPr>
            <w:r>
              <w:rPr>
                <w:rFonts w:eastAsia="Arial"/>
                <w:b/>
                <w:sz w:val="22"/>
                <w:szCs w:val="22"/>
              </w:rPr>
              <w:t>15. 5 punktas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B51DE" w14:textId="4B812F53" w:rsidR="00ED6371" w:rsidRDefault="007A3D22">
            <w:pPr>
              <w:pStyle w:val="Sraopastraipa"/>
              <w:tabs>
                <w:tab w:val="left" w:pos="599"/>
              </w:tabs>
              <w:ind w:left="32"/>
              <w:jc w:val="both"/>
              <w:rPr>
                <w:sz w:val="22"/>
                <w:szCs w:val="22"/>
              </w:rPr>
            </w:pPr>
            <w:r>
              <w:rPr>
                <w:sz w:val="22"/>
                <w:szCs w:val="22"/>
              </w:rPr>
              <w:t>Netaikyti</w:t>
            </w:r>
          </w:p>
        </w:tc>
      </w:tr>
      <w:tr w:rsidR="00ED6371" w14:paraId="5B3A54C6"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7830B9"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15.10. punktas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F215C7" w14:textId="77777777" w:rsidR="00ED6371" w:rsidRDefault="007A3D22">
            <w:pPr>
              <w:pStyle w:val="Sraopastraipa"/>
              <w:ind w:left="0"/>
              <w:jc w:val="both"/>
              <w:rPr>
                <w:sz w:val="22"/>
                <w:szCs w:val="22"/>
              </w:rPr>
            </w:pPr>
            <w:r>
              <w:rPr>
                <w:rFonts w:eastAsia="Arial"/>
                <w:bCs/>
                <w:sz w:val="22"/>
                <w:szCs w:val="22"/>
              </w:rPr>
              <w:t>Netaikomas</w:t>
            </w:r>
          </w:p>
        </w:tc>
      </w:tr>
      <w:tr w:rsidR="00ED6371" w14:paraId="260141F3" w14:textId="77777777">
        <w:trPr>
          <w:trHeight w:val="245"/>
        </w:trPr>
        <w:tc>
          <w:tcPr>
            <w:tcW w:w="32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D315D4" w14:textId="77777777" w:rsidR="00ED6371" w:rsidRDefault="007A3D22">
            <w:pPr>
              <w:spacing w:before="40" w:after="40" w:line="240" w:lineRule="auto"/>
              <w:ind w:left="334"/>
              <w:rPr>
                <w:rFonts w:ascii="Times New Roman" w:eastAsia="Arial" w:hAnsi="Times New Roman" w:cs="Times New Roman"/>
                <w:b/>
                <w:lang w:val="lt-LT"/>
              </w:rPr>
            </w:pPr>
            <w:r>
              <w:rPr>
                <w:rFonts w:ascii="Times New Roman" w:eastAsia="Arial" w:hAnsi="Times New Roman" w:cs="Times New Roman"/>
                <w:b/>
                <w:lang w:val="lt-LT"/>
              </w:rPr>
              <w:t>16.1. punktas</w:t>
            </w:r>
          </w:p>
        </w:tc>
        <w:tc>
          <w:tcPr>
            <w:tcW w:w="6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F9676B" w14:textId="77777777" w:rsidR="00ED6371" w:rsidRDefault="007A3D22">
            <w:pPr>
              <w:pStyle w:val="Sraopastraipa"/>
              <w:ind w:left="0"/>
              <w:jc w:val="both"/>
              <w:rPr>
                <w:rFonts w:eastAsia="Arial"/>
                <w:bCs/>
                <w:sz w:val="22"/>
                <w:szCs w:val="22"/>
              </w:rPr>
            </w:pPr>
            <w:r>
              <w:rPr>
                <w:rFonts w:eastAsia="Arial"/>
                <w:bCs/>
                <w:sz w:val="22"/>
                <w:szCs w:val="22"/>
              </w:rPr>
              <w:t>Netaikomas</w:t>
            </w:r>
          </w:p>
        </w:tc>
      </w:tr>
      <w:tr w:rsidR="00ED6371" w14:paraId="281EC053" w14:textId="77777777">
        <w:trPr>
          <w:trHeight w:val="340"/>
        </w:trPr>
        <w:tc>
          <w:tcPr>
            <w:tcW w:w="851" w:type="dxa"/>
            <w:tcBorders>
              <w:top w:val="single" w:sz="4" w:space="0" w:color="000000"/>
              <w:left w:val="single" w:sz="4" w:space="0" w:color="000000"/>
            </w:tcBorders>
          </w:tcPr>
          <w:p w14:paraId="194BC519" w14:textId="77777777" w:rsidR="00ED6371" w:rsidRDefault="00ED6371">
            <w:pPr>
              <w:spacing w:before="40" w:after="40" w:line="240" w:lineRule="auto"/>
              <w:rPr>
                <w:rFonts w:ascii="Arial" w:eastAsia="Arial" w:hAnsi="Arial" w:cs="Arial"/>
                <w:sz w:val="18"/>
                <w:szCs w:val="18"/>
                <w:lang w:val="lt-LT"/>
              </w:rPr>
            </w:pPr>
          </w:p>
        </w:tc>
        <w:tc>
          <w:tcPr>
            <w:tcW w:w="9354" w:type="dxa"/>
            <w:gridSpan w:val="2"/>
            <w:tcBorders>
              <w:top w:val="single" w:sz="4" w:space="0" w:color="000000"/>
              <w:right w:val="single" w:sz="4" w:space="0" w:color="000000"/>
            </w:tcBorders>
            <w:vAlign w:val="center"/>
          </w:tcPr>
          <w:p w14:paraId="0AD4FDF1" w14:textId="77777777" w:rsidR="00ED6371" w:rsidRDefault="00ED6371">
            <w:pPr>
              <w:spacing w:before="40" w:after="40" w:line="240" w:lineRule="auto"/>
              <w:rPr>
                <w:rFonts w:ascii="Arial" w:eastAsia="Arial" w:hAnsi="Arial" w:cs="Arial"/>
                <w:sz w:val="18"/>
                <w:szCs w:val="18"/>
                <w:lang w:val="lt-LT"/>
              </w:rPr>
            </w:pPr>
          </w:p>
        </w:tc>
      </w:tr>
      <w:tr w:rsidR="00ED6371" w14:paraId="5CEBA6C5" w14:textId="77777777">
        <w:trPr>
          <w:trHeight w:val="340"/>
        </w:trPr>
        <w:tc>
          <w:tcPr>
            <w:tcW w:w="851" w:type="dxa"/>
            <w:tcBorders>
              <w:left w:val="single" w:sz="4" w:space="0" w:color="000000"/>
              <w:bottom w:val="single" w:sz="4" w:space="0" w:color="000000"/>
            </w:tcBorders>
          </w:tcPr>
          <w:p w14:paraId="3EC4E55A" w14:textId="77777777" w:rsidR="00ED6371" w:rsidRDefault="00ED6371">
            <w:pPr>
              <w:spacing w:before="40" w:after="40" w:line="240" w:lineRule="auto"/>
              <w:rPr>
                <w:rFonts w:ascii="Arial" w:eastAsia="Arial" w:hAnsi="Arial" w:cs="Arial"/>
                <w:sz w:val="18"/>
                <w:szCs w:val="18"/>
                <w:lang w:val="lt-LT"/>
              </w:rPr>
            </w:pPr>
          </w:p>
        </w:tc>
        <w:tc>
          <w:tcPr>
            <w:tcW w:w="9354" w:type="dxa"/>
            <w:gridSpan w:val="2"/>
            <w:tcBorders>
              <w:bottom w:val="single" w:sz="4" w:space="0" w:color="000000"/>
              <w:right w:val="single" w:sz="4" w:space="0" w:color="000000"/>
            </w:tcBorders>
            <w:vAlign w:val="center"/>
          </w:tcPr>
          <w:p w14:paraId="229F8630" w14:textId="77777777" w:rsidR="00ED6371" w:rsidRDefault="00ED6371">
            <w:pPr>
              <w:spacing w:before="40" w:after="40" w:line="240" w:lineRule="auto"/>
              <w:rPr>
                <w:rFonts w:ascii="Arial" w:eastAsia="Arial" w:hAnsi="Arial" w:cs="Arial"/>
                <w:sz w:val="18"/>
                <w:szCs w:val="18"/>
                <w:lang w:val="lt-LT"/>
              </w:rPr>
            </w:pPr>
          </w:p>
        </w:tc>
      </w:tr>
    </w:tbl>
    <w:p w14:paraId="5769AA68" w14:textId="77777777" w:rsidR="00ED6371" w:rsidRDefault="00ED6371">
      <w:pPr>
        <w:spacing w:before="40" w:after="40" w:line="240" w:lineRule="auto"/>
        <w:rPr>
          <w:rFonts w:ascii="Arial" w:eastAsia="Arial" w:hAnsi="Arial" w:cs="Arial"/>
          <w:sz w:val="18"/>
          <w:szCs w:val="18"/>
          <w:lang w:val="lt-LT"/>
        </w:rPr>
      </w:pPr>
    </w:p>
    <w:p w14:paraId="0BBB45A1" w14:textId="77777777" w:rsidR="00ED6371" w:rsidRDefault="007A3D2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Šalių atstovų parašai</w:t>
      </w:r>
    </w:p>
    <w:sectPr w:rsidR="00ED6371">
      <w:headerReference w:type="default" r:id="rId13"/>
      <w:footerReference w:type="default" r:id="rId14"/>
      <w:footerReference w:type="first" r:id="rId15"/>
      <w:pgSz w:w="11906" w:h="16838"/>
      <w:pgMar w:top="766" w:right="851" w:bottom="766" w:left="851" w:header="709" w:footer="709" w:gutter="0"/>
      <w:pgNumType w:start="1"/>
      <w:cols w:space="1296"/>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37139" w14:textId="77777777" w:rsidR="00743253" w:rsidRDefault="007A3D22">
      <w:pPr>
        <w:spacing w:after="0" w:line="240" w:lineRule="auto"/>
      </w:pPr>
      <w:r>
        <w:separator/>
      </w:r>
    </w:p>
  </w:endnote>
  <w:endnote w:type="continuationSeparator" w:id="0">
    <w:p w14:paraId="2474AAEB" w14:textId="77777777" w:rsidR="00743253" w:rsidRDefault="007A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931209"/>
      <w:docPartObj>
        <w:docPartGallery w:val="Page Numbers (Bottom of Page)"/>
        <w:docPartUnique/>
      </w:docPartObj>
    </w:sdtPr>
    <w:sdtEndPr/>
    <w:sdtContent>
      <w:p w14:paraId="75B7B05E" w14:textId="77777777" w:rsidR="00ED6371" w:rsidRDefault="007A3D22">
        <w:pPr>
          <w:tabs>
            <w:tab w:val="center" w:pos="4819"/>
            <w:tab w:val="right" w:pos="9638"/>
          </w:tabs>
          <w:spacing w:after="0" w:line="240" w:lineRule="auto"/>
          <w:jc w:val="center"/>
          <w:rPr>
            <w:rFonts w:ascii="Arial" w:eastAsia="Arial" w:hAnsi="Arial" w:cs="Arial"/>
            <w:color w:val="000000"/>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5</w:t>
        </w:r>
        <w:r>
          <w:rPr>
            <w:rFonts w:ascii="Arial" w:hAnsi="Arial" w:cs="Arial"/>
            <w:sz w:val="18"/>
            <w:szCs w:val="18"/>
          </w:rPr>
          <w:fldChar w:fldCharType="end"/>
        </w:r>
      </w:p>
    </w:sdtContent>
  </w:sdt>
  <w:p w14:paraId="22F60634" w14:textId="77777777" w:rsidR="00ED6371" w:rsidRDefault="00ED6371">
    <w:pP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07A1" w14:textId="77777777" w:rsidR="00ED6371" w:rsidRDefault="00ED6371">
    <w:pPr>
      <w:tabs>
        <w:tab w:val="center" w:pos="4819"/>
        <w:tab w:val="right" w:pos="9638"/>
      </w:tabs>
      <w:spacing w:after="0" w:line="240" w:lineRule="auto"/>
      <w:jc w:val="center"/>
      <w:rPr>
        <w:rFonts w:ascii="Times New Roman" w:eastAsia="Times New Roman" w:hAnsi="Times New Roman" w:cs="Times New Roman"/>
        <w:color w:val="000000"/>
      </w:rPr>
    </w:pPr>
  </w:p>
  <w:p w14:paraId="15CD74D9" w14:textId="77777777" w:rsidR="00ED6371" w:rsidRDefault="007A3D22">
    <w:pP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PAGE </w:instrText>
    </w:r>
    <w:r>
      <w:rPr>
        <w:rFonts w:ascii="Arial" w:eastAsia="Arial" w:hAnsi="Arial" w:cs="Arial"/>
        <w:color w:val="000000"/>
        <w:sz w:val="18"/>
        <w:szCs w:val="18"/>
      </w:rPr>
      <w:fldChar w:fldCharType="separate"/>
    </w:r>
    <w:r>
      <w:rPr>
        <w:rFonts w:ascii="Arial" w:eastAsia="Arial" w:hAnsi="Arial" w:cs="Arial"/>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NUMPAGES </w:instrText>
    </w:r>
    <w:r>
      <w:rPr>
        <w:rFonts w:ascii="Arial" w:eastAsia="Arial" w:hAnsi="Arial" w:cs="Arial"/>
        <w:color w:val="000000"/>
        <w:sz w:val="18"/>
        <w:szCs w:val="18"/>
      </w:rPr>
      <w:fldChar w:fldCharType="separate"/>
    </w:r>
    <w:r>
      <w:rPr>
        <w:rFonts w:ascii="Arial" w:eastAsia="Arial" w:hAnsi="Arial" w:cs="Arial"/>
        <w:color w:val="000000"/>
        <w:sz w:val="18"/>
        <w:szCs w:val="18"/>
      </w:rPr>
      <w:t>5</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EFE8" w14:textId="77777777" w:rsidR="00743253" w:rsidRDefault="007A3D22">
      <w:pPr>
        <w:spacing w:after="0" w:line="240" w:lineRule="auto"/>
      </w:pPr>
      <w:r>
        <w:separator/>
      </w:r>
    </w:p>
  </w:footnote>
  <w:footnote w:type="continuationSeparator" w:id="0">
    <w:p w14:paraId="1A3E11D9" w14:textId="77777777" w:rsidR="00743253" w:rsidRDefault="007A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3A40" w14:textId="77777777" w:rsidR="00ED6371" w:rsidRDefault="007A3D2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bookmarkStart w:id="33" w:name="_Hlk6495071"/>
    <w:bookmarkStart w:id="34" w:name="_Hlk6495072"/>
    <w:bookmarkEnd w:id="32"/>
    <w:r>
      <w:rPr>
        <w:rFonts w:ascii="Arial" w:eastAsia="Arial" w:hAnsi="Arial" w:cs="Arial"/>
        <w:sz w:val="18"/>
        <w:szCs w:val="18"/>
        <w:lang w:val="lt-LT"/>
      </w:rPr>
      <w:t>Statybos rangos sutartis | Specialiosios sąlygos</w:t>
    </w:r>
    <w:bookmarkEnd w:id="33"/>
    <w:bookmarkEnd w:id="34"/>
  </w:p>
  <w:p w14:paraId="5E7A66B1" w14:textId="77777777" w:rsidR="00ED6371" w:rsidRDefault="00ED6371">
    <w:pP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933"/>
    <w:multiLevelType w:val="multilevel"/>
    <w:tmpl w:val="B6EACB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rFonts w:ascii="Arial" w:eastAsia="Arial" w:hAnsi="Arial" w:cs="Arial"/>
        <w:b w:val="0"/>
        <w:sz w:val="18"/>
        <w:szCs w:val="18"/>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30736ADB"/>
    <w:multiLevelType w:val="multilevel"/>
    <w:tmpl w:val="2318A746"/>
    <w:lvl w:ilvl="0">
      <w:start w:val="14"/>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83614F7"/>
    <w:multiLevelType w:val="multilevel"/>
    <w:tmpl w:val="0380828A"/>
    <w:lvl w:ilvl="0">
      <w:start w:val="1"/>
      <w:numFmt w:val="lowerRoman"/>
      <w:lvlText w:val="(%1)"/>
      <w:lvlJc w:val="left"/>
      <w:pPr>
        <w:tabs>
          <w:tab w:val="num" w:pos="0"/>
        </w:tabs>
        <w:ind w:left="720" w:hanging="360"/>
      </w:pPr>
    </w:lvl>
    <w:lvl w:ilvl="1">
      <w:start w:val="1"/>
      <w:numFmt w:val="lowerLetter"/>
      <w:pStyle w:val="Style1"/>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63C5D9C"/>
    <w:multiLevelType w:val="multilevel"/>
    <w:tmpl w:val="01BAB9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71"/>
    <w:rsid w:val="000237AE"/>
    <w:rsid w:val="00743253"/>
    <w:rsid w:val="007A3D22"/>
    <w:rsid w:val="009E07DE"/>
    <w:rsid w:val="00ED6371"/>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DF19"/>
  <w15:docId w15:val="{3BDE87C2-0DCC-4DEE-915A-4ADF99F9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pPr>
      <w:spacing w:after="200" w:line="276" w:lineRule="auto"/>
    </w:pPr>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72797"/>
    <w:rPr>
      <w:rFonts w:ascii="Arial" w:eastAsia="SimSun" w:hAnsi="Arial" w:cs="Arial"/>
      <w:b/>
      <w:bCs/>
      <w:kern w:val="2"/>
      <w:sz w:val="28"/>
      <w:szCs w:val="28"/>
      <w:lang w:val="en-US"/>
    </w:rPr>
  </w:style>
  <w:style w:type="character" w:customStyle="1" w:styleId="Antrat2Diagrama">
    <w:name w:val="Antraštė 2 Diagrama"/>
    <w:basedOn w:val="Numatytasispastraiposriftas"/>
    <w:link w:val="Antrat2"/>
    <w:qFormat/>
    <w:rsid w:val="00D106ED"/>
    <w:rPr>
      <w:rFonts w:asciiTheme="majorHAnsi" w:eastAsiaTheme="majorEastAsia" w:hAnsiTheme="majorHAnsi" w:cstheme="majorBidi"/>
      <w:b/>
      <w:bCs/>
      <w:color w:val="4F81BD" w:themeColor="accent1"/>
      <w:sz w:val="26"/>
      <w:szCs w:val="26"/>
    </w:rPr>
  </w:style>
  <w:style w:type="character" w:customStyle="1" w:styleId="hps">
    <w:name w:val="hps"/>
    <w:qFormat/>
    <w:rsid w:val="005701C3"/>
  </w:style>
  <w:style w:type="character" w:customStyle="1" w:styleId="AntratsDiagrama">
    <w:name w:val="Antraštės Diagrama"/>
    <w:basedOn w:val="Numatytasispastraiposriftas"/>
    <w:link w:val="Antrats"/>
    <w:uiPriority w:val="99"/>
    <w:qFormat/>
    <w:rsid w:val="00193FFC"/>
    <w:rPr>
      <w:rFonts w:ascii="MS Sans Serif" w:eastAsia="SimSun" w:hAnsi="MS Sans Serif" w:cs="MS Sans Serif"/>
      <w:sz w:val="20"/>
      <w:szCs w:val="20"/>
      <w:lang w:val="en-US"/>
    </w:rPr>
  </w:style>
  <w:style w:type="character" w:customStyle="1" w:styleId="PoratDiagrama">
    <w:name w:val="Poraštė Diagrama"/>
    <w:basedOn w:val="Numatytasispastraiposriftas"/>
    <w:link w:val="Porat"/>
    <w:uiPriority w:val="99"/>
    <w:qFormat/>
    <w:rsid w:val="00193FFC"/>
  </w:style>
  <w:style w:type="character" w:customStyle="1" w:styleId="DebesliotekstasDiagrama">
    <w:name w:val="Debesėlio tekstas Diagrama"/>
    <w:basedOn w:val="Numatytasispastraiposriftas"/>
    <w:link w:val="Debesliotekstas"/>
    <w:uiPriority w:val="99"/>
    <w:semiHidden/>
    <w:qFormat/>
    <w:rsid w:val="00193FFC"/>
    <w:rPr>
      <w:rFonts w:ascii="Tahoma" w:hAnsi="Tahoma" w:cs="Tahoma"/>
      <w:sz w:val="16"/>
      <w:szCs w:val="16"/>
    </w:rPr>
  </w:style>
  <w:style w:type="character" w:styleId="Hipersaitas">
    <w:name w:val="Hyperlink"/>
    <w:basedOn w:val="Numatytasispastraiposriftas"/>
    <w:uiPriority w:val="99"/>
    <w:unhideWhenUsed/>
    <w:rsid w:val="008C6A5A"/>
    <w:rPr>
      <w:color w:val="0000FF" w:themeColor="hyperlink"/>
      <w:u w:val="single"/>
    </w:rPr>
  </w:style>
  <w:style w:type="character" w:styleId="Komentaronuoroda">
    <w:name w:val="annotation reference"/>
    <w:basedOn w:val="Numatytasispastraiposriftas"/>
    <w:uiPriority w:val="99"/>
    <w:semiHidden/>
    <w:unhideWhenUsed/>
    <w:qFormat/>
    <w:rsid w:val="004504B3"/>
    <w:rPr>
      <w:sz w:val="16"/>
      <w:szCs w:val="16"/>
    </w:rPr>
  </w:style>
  <w:style w:type="character" w:customStyle="1" w:styleId="KomentarotekstasDiagrama">
    <w:name w:val="Komentaro tekstas Diagrama"/>
    <w:basedOn w:val="Numatytasispastraiposriftas"/>
    <w:link w:val="Komentarotekstas"/>
    <w:uiPriority w:val="99"/>
    <w:qFormat/>
    <w:rsid w:val="004504B3"/>
    <w:rPr>
      <w:sz w:val="20"/>
      <w:szCs w:val="20"/>
    </w:rPr>
  </w:style>
  <w:style w:type="character" w:customStyle="1" w:styleId="KomentarotemaDiagrama">
    <w:name w:val="Komentaro tema Diagrama"/>
    <w:basedOn w:val="KomentarotekstasDiagrama"/>
    <w:link w:val="Komentarotema"/>
    <w:uiPriority w:val="99"/>
    <w:semiHidden/>
    <w:qFormat/>
    <w:rsid w:val="004504B3"/>
    <w:rPr>
      <w:b/>
      <w:bCs/>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8224BD"/>
    <w:rPr>
      <w:sz w:val="20"/>
      <w:szCs w:val="20"/>
    </w:rPr>
  </w:style>
  <w:style w:type="character" w:customStyle="1" w:styleId="FootnoteCharacters">
    <w:name w:val="Footnote Characters"/>
    <w:uiPriority w:val="99"/>
    <w:semiHidden/>
    <w:unhideWhenUsed/>
    <w:qFormat/>
    <w:rsid w:val="008224BD"/>
    <w:rPr>
      <w:vertAlign w:val="superscript"/>
    </w:rPr>
  </w:style>
  <w:style w:type="character" w:styleId="Puslapioinaosnuoroda">
    <w:name w:val="footnote reference"/>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character" w:customStyle="1" w:styleId="UnresolvedMention1">
    <w:name w:val="Unresolved Mention1"/>
    <w:basedOn w:val="Numatytasispastraiposriftas"/>
    <w:uiPriority w:val="99"/>
    <w:unhideWhenUsed/>
    <w:qFormat/>
    <w:rsid w:val="00626CAB"/>
    <w:rPr>
      <w:color w:val="605E5C"/>
      <w:shd w:val="clear" w:color="auto" w:fill="E1DFDD"/>
    </w:rPr>
  </w:style>
  <w:style w:type="character" w:customStyle="1" w:styleId="Mention1">
    <w:name w:val="Mention1"/>
    <w:basedOn w:val="Numatytasispastraiposriftas"/>
    <w:uiPriority w:val="99"/>
    <w:unhideWhenUsed/>
    <w:qFormat/>
    <w:rsid w:val="00626CAB"/>
    <w:rPr>
      <w:color w:val="2B579A"/>
      <w:shd w:val="clear" w:color="auto" w:fill="E1DFDD"/>
    </w:rPr>
  </w:style>
  <w:style w:type="character" w:customStyle="1" w:styleId="Style1Char">
    <w:name w:val="Style1 Char"/>
    <w:basedOn w:val="Antrat1Diagrama"/>
    <w:link w:val="Style1"/>
    <w:qFormat/>
    <w:rsid w:val="00194872"/>
    <w:rPr>
      <w:rFonts w:ascii="Arial" w:eastAsia="SimSun" w:hAnsi="Arial" w:cs="Arial"/>
      <w:b w:val="0"/>
      <w:bCs/>
      <w:kern w:val="2"/>
      <w:sz w:val="20"/>
      <w:szCs w:val="20"/>
      <w:lang w:val="en-US"/>
    </w:rPr>
  </w:style>
  <w:style w:type="character" w:customStyle="1" w:styleId="Antrat6Diagrama">
    <w:name w:val="Antraštė 6 Diagrama"/>
    <w:basedOn w:val="Numatytasispastraiposriftas"/>
    <w:link w:val="Antrat6"/>
    <w:uiPriority w:val="9"/>
    <w:semiHidden/>
    <w:qFormat/>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qFormat/>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qFormat/>
    <w:rsid w:val="0055136B"/>
    <w:rPr>
      <w:color w:val="605E5C"/>
      <w:shd w:val="clear" w:color="auto" w:fill="E1DFDD"/>
    </w:rPr>
  </w:style>
  <w:style w:type="character" w:styleId="Vietosrezervavimoenklotekstas">
    <w:name w:val="Placeholder Text"/>
    <w:basedOn w:val="Numatytasispastraiposriftas"/>
    <w:uiPriority w:val="99"/>
    <w:semiHidden/>
    <w:qFormat/>
    <w:rsid w:val="00516B2F"/>
    <w:rPr>
      <w:color w:val="808080"/>
    </w:rPr>
  </w:style>
  <w:style w:type="character" w:customStyle="1" w:styleId="SraopastraipaDiagrama">
    <w:name w:val="Sąrašo pastraipa Diagrama"/>
    <w:link w:val="Sraopastraipa"/>
    <w:uiPriority w:val="99"/>
    <w:qFormat/>
    <w:rsid w:val="00DC462F"/>
    <w:rPr>
      <w:rFonts w:ascii="Times New Roman" w:eastAsia="Times New Roman" w:hAnsi="Times New Roman" w:cs="Times New Roman"/>
      <w:kern w:val="2"/>
      <w:sz w:val="24"/>
      <w:szCs w:val="32"/>
      <w:lang w:eastAsia="ar-SA"/>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uiPriority w:val="10"/>
    <w:qFormat/>
    <w:pPr>
      <w:keepNext/>
      <w:keepLines/>
      <w:spacing w:before="480" w:after="120"/>
    </w:pPr>
    <w:rPr>
      <w:b/>
      <w:sz w:val="72"/>
      <w:szCs w:val="72"/>
    </w:r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paragraph" w:customStyle="1" w:styleId="HeaderandFooter">
    <w:name w:val="Header and Footer"/>
    <w:basedOn w:val="prastasis"/>
    <w:qFormat/>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193FFC"/>
    <w:pPr>
      <w:spacing w:after="0" w:line="240" w:lineRule="auto"/>
    </w:pPr>
    <w:rPr>
      <w:rFonts w:ascii="Tahoma" w:hAnsi="Tahoma" w:cs="Tahoma"/>
      <w:sz w:val="16"/>
      <w:szCs w:val="16"/>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paragraph" w:styleId="Sraopastraipa">
    <w:name w:val="List Paragraph"/>
    <w:basedOn w:val="prastasis"/>
    <w:link w:val="SraopastraipaDiagrama"/>
    <w:uiPriority w:val="99"/>
    <w:qFormat/>
    <w:rsid w:val="00DC49DD"/>
    <w:pPr>
      <w:spacing w:after="0" w:line="240" w:lineRule="auto"/>
      <w:ind w:left="720"/>
      <w:contextualSpacing/>
    </w:pPr>
    <w:rPr>
      <w:rFonts w:ascii="Times New Roman" w:eastAsia="Times New Roman" w:hAnsi="Times New Roman" w:cs="Times New Roman"/>
      <w:kern w:val="2"/>
      <w:sz w:val="24"/>
      <w:szCs w:val="32"/>
      <w:lang w:val="lt-LT" w:eastAsia="ar-SA"/>
    </w:rPr>
  </w:style>
  <w:style w:type="paragraph" w:styleId="Komentarotekstas">
    <w:name w:val="annotation text"/>
    <w:basedOn w:val="prastasis"/>
    <w:link w:val="KomentarotekstasDiagrama"/>
    <w:uiPriority w:val="99"/>
    <w:unhideWhenUsed/>
    <w:qFormat/>
    <w:rsid w:val="004504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504B3"/>
    <w:rPr>
      <w:b/>
      <w:bCs/>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paragraph" w:customStyle="1" w:styleId="Text">
    <w:name w:val="Text"/>
    <w:basedOn w:val="prastasis"/>
    <w:qFormat/>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paragraph" w:customStyle="1" w:styleId="caption1">
    <w:name w:val="caption1"/>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uiPriority w:val="99"/>
    <w:semiHidden/>
    <w:qFormat/>
    <w:rsid w:val="00241E3B"/>
    <w:rPr>
      <w:lang w:val="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prastasis"/>
    <w:qFormat/>
  </w:style>
  <w:style w:type="table" w:styleId="Lentelstinklelis">
    <w:name w:val="Table Grid"/>
    <w:basedOn w:val="prastojilentel"/>
    <w:uiPriority w:val="59"/>
    <w:rsid w:val="0037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72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482283C8C49A4A441E04DB29D7473"/>
        <w:category>
          <w:name w:val="Bendrosios nuostatos"/>
          <w:gallery w:val="placeholder"/>
        </w:category>
        <w:types>
          <w:type w:val="bbPlcHdr"/>
        </w:types>
        <w:behaviors>
          <w:behavior w:val="content"/>
        </w:behaviors>
        <w:guid w:val="{95F713DA-583A-4348-A7C3-2D4031EFCD2E}"/>
      </w:docPartPr>
      <w:docPartBody>
        <w:p w:rsidR="000B6628" w:rsidRDefault="000B6628" w:rsidP="000B6628">
          <w:pPr>
            <w:pStyle w:val="773482283C8C49A4A441E04DB29D7473"/>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B6628"/>
    <w:rsid w:val="0018680A"/>
    <w:rsid w:val="00227E92"/>
    <w:rsid w:val="0033376D"/>
    <w:rsid w:val="00367AC3"/>
    <w:rsid w:val="004A4FEC"/>
    <w:rsid w:val="00541F22"/>
    <w:rsid w:val="005713F4"/>
    <w:rsid w:val="00642A73"/>
    <w:rsid w:val="0071350F"/>
    <w:rsid w:val="009032A5"/>
    <w:rsid w:val="00D06478"/>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6628"/>
    <w:rPr>
      <w:color w:val="808080"/>
    </w:rPr>
  </w:style>
  <w:style w:type="paragraph" w:customStyle="1" w:styleId="773482283C8C49A4A441E04DB29D7473">
    <w:name w:val="773482283C8C49A4A441E04DB29D7473"/>
    <w:rsid w:val="000B6628"/>
    <w:pPr>
      <w:spacing w:line="278" w:lineRule="auto"/>
    </w:pPr>
    <w:rPr>
      <w:kern w:val="2"/>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98104B09-05FA-4E5B-B1BD-47CE1A5C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1FB1-19E8-4B14-9B69-56619A079BEA}">
  <ds:schemaRefs>
    <ds:schemaRef ds:uri="http://schemas.microsoft.com/office/infopath/2007/PartnerControls"/>
    <ds:schemaRef ds:uri="441e4d8e-a8ab-46be-9694-e40af28e9c61"/>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bd2a18c2-06d4-44cd-af38-3237b532008a"/>
    <ds:schemaRef ds:uri="http://purl.org/dc/terms/"/>
  </ds:schemaRefs>
</ds:datastoreItem>
</file>

<file path=customXml/itemProps5.xml><?xml version="1.0" encoding="utf-8"?>
<ds:datastoreItem xmlns:ds="http://schemas.openxmlformats.org/officeDocument/2006/customXml" ds:itemID="{BC742CB2-01C3-4D8F-991A-15B11EF2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5577</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dc:description/>
  <cp:lastModifiedBy>Dainius Linauskas</cp:lastModifiedBy>
  <cp:revision>3</cp:revision>
  <cp:lastPrinted>2021-12-16T19:36:00Z</cp:lastPrinted>
  <dcterms:created xsi:type="dcterms:W3CDTF">2025-05-08T06:25:00Z</dcterms:created>
  <dcterms:modified xsi:type="dcterms:W3CDTF">2025-05-08T06:41:00Z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ActionId">
    <vt:lpwstr>13605a6f-4e88-4fd4-92e5-b44e9f54550c</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2021-10-27T11:54:40Z</vt:lpwstr>
  </property>
  <property fmtid="{D5CDD505-2E9C-101B-9397-08002B2CF9AE}" pid="9" name="MSIP_Label_450d4c88-3773-4a01-8567-b4ed9ea2ad09_SiteId">
    <vt:lpwstr>de5d17d0-fbc2-4c29-b0f7-d6685b6c3ef0</vt:lpwstr>
  </property>
</Properties>
</file>