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Pr="003B5E69" w:rsidRDefault="00B01729" w:rsidP="00B01729">
      <w:pPr>
        <w:jc w:val="center"/>
        <w:rPr>
          <w:rFonts w:eastAsia="Calibri"/>
          <w:b/>
          <w:bCs/>
          <w:lang w:eastAsia="en-US"/>
        </w:rPr>
      </w:pPr>
    </w:p>
    <w:p w14:paraId="5FFF7646" w14:textId="77777777" w:rsidR="00B01729" w:rsidRPr="003B5E69" w:rsidRDefault="00B01729" w:rsidP="00B01729">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66693DE2" w14:textId="5DD30FC0" w:rsidR="00B01729" w:rsidRPr="00235234" w:rsidRDefault="00B01729" w:rsidP="00B01729">
      <w:pPr>
        <w:tabs>
          <w:tab w:val="right" w:leader="underscore" w:pos="8640"/>
        </w:tabs>
        <w:ind w:firstLine="4820"/>
        <w:jc w:val="both"/>
        <w:rPr>
          <w:rFonts w:eastAsia="Calibri"/>
          <w:i/>
          <w:color w:val="000000"/>
          <w:lang w:eastAsia="en-US"/>
        </w:rPr>
      </w:pPr>
      <w:r w:rsidRPr="00235234">
        <w:rPr>
          <w:rFonts w:eastAsia="Calibri"/>
          <w:i/>
          <w:color w:val="000000"/>
          <w:lang w:eastAsia="en-US"/>
        </w:rPr>
        <w:t>Viešojo pirkimo komisij</w:t>
      </w:r>
      <w:r w:rsidR="00AF5F9F" w:rsidRPr="00235234">
        <w:rPr>
          <w:rFonts w:eastAsia="Calibri"/>
          <w:i/>
          <w:color w:val="000000"/>
          <w:lang w:eastAsia="en-US"/>
        </w:rPr>
        <w:t>os sprendimu</w:t>
      </w:r>
    </w:p>
    <w:p w14:paraId="6E77FADD" w14:textId="0CF03B84" w:rsidR="00B01729" w:rsidRPr="003B5E69" w:rsidRDefault="00F8716F" w:rsidP="00B01729">
      <w:pPr>
        <w:tabs>
          <w:tab w:val="right" w:leader="underscore" w:pos="8640"/>
        </w:tabs>
        <w:ind w:firstLine="4820"/>
        <w:jc w:val="both"/>
        <w:rPr>
          <w:rFonts w:eastAsia="Calibri"/>
          <w:i/>
          <w:color w:val="000000"/>
          <w:lang w:eastAsia="en-US"/>
        </w:rPr>
      </w:pPr>
      <w:sdt>
        <w:sdtPr>
          <w:rPr>
            <w:rFonts w:eastAsia="Calibri"/>
            <w:i/>
            <w:color w:val="000000"/>
            <w:highlight w:val="yellow"/>
            <w:lang w:eastAsia="en-US"/>
          </w:rPr>
          <w:id w:val="-1088000139"/>
          <w:placeholder>
            <w:docPart w:val="DefaultPlaceholder_-1854013438"/>
          </w:placeholder>
          <w:date w:fullDate="2025-04-15T00:00:00Z">
            <w:dateFormat w:val="yyyy-MM-dd"/>
            <w:lid w:val="lt-LT"/>
            <w:storeMappedDataAs w:val="dateTime"/>
            <w:calendar w:val="gregorian"/>
          </w:date>
        </w:sdtPr>
        <w:sdtEndPr/>
        <w:sdtContent>
          <w:r w:rsidR="007708C9" w:rsidRPr="00B61BBC">
            <w:rPr>
              <w:rFonts w:eastAsia="Calibri"/>
              <w:i/>
              <w:color w:val="000000"/>
              <w:highlight w:val="yellow"/>
              <w:lang w:eastAsia="en-US"/>
            </w:rPr>
            <w:t>2025-04-15</w:t>
          </w:r>
        </w:sdtContent>
      </w:sdt>
      <w:r w:rsidR="00AF5F9F" w:rsidRPr="00E755AC">
        <w:rPr>
          <w:rFonts w:eastAsia="Calibri"/>
          <w:i/>
          <w:color w:val="000000"/>
          <w:lang w:eastAsia="en-US"/>
        </w:rPr>
        <w:t xml:space="preserve"> protokolas</w:t>
      </w:r>
      <w:r w:rsidR="00B01729" w:rsidRPr="00E755AC">
        <w:rPr>
          <w:rFonts w:eastAsia="Calibri"/>
          <w:i/>
          <w:color w:val="000000"/>
          <w:lang w:eastAsia="en-US"/>
        </w:rPr>
        <w:t xml:space="preserve"> Nr. </w:t>
      </w:r>
      <w:r w:rsidR="00503826" w:rsidRPr="00B61BBC">
        <w:rPr>
          <w:rFonts w:eastAsia="Calibri"/>
          <w:i/>
          <w:color w:val="000000"/>
          <w:highlight w:val="yellow"/>
          <w:lang w:eastAsia="en-US"/>
        </w:rPr>
        <w:t>VPP-</w:t>
      </w: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09AA6F0C" w:rsidR="00555935" w:rsidRDefault="00650A7C" w:rsidP="000F2D5F">
      <w:pPr>
        <w:jc w:val="center"/>
        <w:rPr>
          <w:b/>
          <w:bCs/>
          <w:caps/>
        </w:rPr>
      </w:pPr>
      <w:r w:rsidRPr="003B5E69">
        <w:rPr>
          <w:b/>
          <w:bCs/>
          <w:caps/>
        </w:rPr>
        <w:t xml:space="preserve">SKELBIAMOS APKLAUSOS PIRKIMO SĄLYGOS </w:t>
      </w:r>
      <w:bookmarkStart w:id="1" w:name="_Hlk80731203"/>
    </w:p>
    <w:p w14:paraId="6A72C50C" w14:textId="77777777" w:rsidR="00274B9A" w:rsidRPr="003B5E69" w:rsidRDefault="00274B9A" w:rsidP="000F2D5F">
      <w:pPr>
        <w:jc w:val="center"/>
        <w:rPr>
          <w:b/>
          <w:bCs/>
          <w:caps/>
        </w:rPr>
      </w:pPr>
    </w:p>
    <w:bookmarkEnd w:id="1"/>
    <w:p w14:paraId="6CDFB791" w14:textId="252F2F79" w:rsidR="000F2D5F" w:rsidRPr="003B5E69" w:rsidRDefault="00274B9A" w:rsidP="00477FA8">
      <w:pPr>
        <w:jc w:val="center"/>
        <w:rPr>
          <w:b/>
          <w:bCs/>
        </w:rPr>
      </w:pPr>
      <w:r>
        <w:rPr>
          <w:b/>
          <w:bCs/>
        </w:rPr>
        <w:t>DIZELINIS KURAS</w:t>
      </w:r>
      <w:r w:rsidR="002C0E8B">
        <w:rPr>
          <w:b/>
          <w:bCs/>
        </w:rPr>
        <w:t>, TIEKIAMAS Į KJP LAIVUS UŽSIENIO UOSTUOSE</w:t>
      </w:r>
      <w:r w:rsidR="00353800">
        <w:rPr>
          <w:b/>
          <w:bCs/>
        </w:rPr>
        <w:t xml:space="preserve"> </w:t>
      </w:r>
    </w:p>
    <w:p w14:paraId="5D922A0A" w14:textId="177ED598" w:rsidR="00DA3F02" w:rsidRDefault="00DA3F02" w:rsidP="00DA3F02">
      <w:pPr>
        <w:ind w:right="282"/>
        <w:jc w:val="center"/>
        <w:rPr>
          <w:b/>
          <w:bCs/>
        </w:rPr>
      </w:pPr>
    </w:p>
    <w:p w14:paraId="77D4F7DD" w14:textId="77777777" w:rsidR="00FF1989" w:rsidRDefault="00FF1989" w:rsidP="00DA3F02">
      <w:pPr>
        <w:ind w:right="282"/>
        <w:jc w:val="center"/>
        <w:rPr>
          <w:b/>
          <w:bCs/>
        </w:rPr>
      </w:pPr>
    </w:p>
    <w:p w14:paraId="6BA230C0" w14:textId="77777777" w:rsidR="00FF1989" w:rsidRPr="00D845ED" w:rsidRDefault="00FF1989" w:rsidP="00FF1989">
      <w:pPr>
        <w:jc w:val="center"/>
        <w:rPr>
          <w:bCs/>
        </w:rPr>
      </w:pPr>
      <w:r w:rsidRPr="00D845ED">
        <w:rPr>
          <w:bCs/>
        </w:rPr>
        <w:t>TURINYS</w:t>
      </w:r>
    </w:p>
    <w:p w14:paraId="4835252B" w14:textId="77777777" w:rsidR="00FF1989" w:rsidRDefault="00FF1989" w:rsidP="00FF1989">
      <w:pPr>
        <w:ind w:right="282"/>
        <w:jc w:val="center"/>
        <w:rPr>
          <w:b/>
          <w:bCs/>
        </w:rPr>
      </w:pPr>
    </w:p>
    <w:p w14:paraId="39DFCBE5" w14:textId="77777777" w:rsidR="00FF1989" w:rsidRDefault="00FF1989" w:rsidP="00FF1989">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599DF1E6" w14:textId="77777777" w:rsidR="00FF1989" w:rsidRDefault="00FF1989" w:rsidP="00FF1989">
      <w:pPr>
        <w:pStyle w:val="TOC1"/>
        <w:rPr>
          <w:rFonts w:asciiTheme="minorHAnsi" w:eastAsiaTheme="minorEastAsia" w:hAnsiTheme="minorHAnsi" w:cstheme="minorBidi"/>
          <w:noProof/>
          <w:sz w:val="22"/>
          <w:szCs w:val="22"/>
        </w:rPr>
      </w:pPr>
      <w:hyperlink w:anchor="_Toc95830094" w:history="1">
        <w:r w:rsidRPr="005F710A">
          <w:rPr>
            <w:rStyle w:val="Hyperlink"/>
            <w:noProof/>
          </w:rPr>
          <w:t>2.</w:t>
        </w:r>
        <w:r>
          <w:rPr>
            <w:rFonts w:asciiTheme="minorHAnsi" w:eastAsiaTheme="minorEastAsia" w:hAnsiTheme="minorHAnsi" w:cstheme="minorBidi"/>
            <w:noProof/>
            <w:sz w:val="22"/>
            <w:szCs w:val="22"/>
          </w:rPr>
          <w:tab/>
        </w:r>
        <w:r w:rsidRPr="005F710A">
          <w:rPr>
            <w:rStyle w:val="Hyperlink"/>
            <w:noProof/>
          </w:rPr>
          <w:t>PIRKIMO OBJEKTAS</w:t>
        </w:r>
      </w:hyperlink>
    </w:p>
    <w:p w14:paraId="1B55D900" w14:textId="3B0C8B64" w:rsidR="00FF1989" w:rsidRDefault="00FF1989" w:rsidP="00FF1989">
      <w:pPr>
        <w:pStyle w:val="TOC1"/>
        <w:rPr>
          <w:rFonts w:asciiTheme="minorHAnsi" w:eastAsiaTheme="minorEastAsia" w:hAnsiTheme="minorHAnsi" w:cstheme="minorBidi"/>
          <w:noProof/>
          <w:sz w:val="22"/>
          <w:szCs w:val="22"/>
        </w:rPr>
      </w:pPr>
      <w:hyperlink w:anchor="_Toc95830095" w:history="1">
        <w:r w:rsidRPr="005F710A">
          <w:rPr>
            <w:rStyle w:val="Hyperlink"/>
            <w:noProof/>
          </w:rPr>
          <w:t>3.</w:t>
        </w:r>
        <w:r>
          <w:rPr>
            <w:rFonts w:asciiTheme="minorHAnsi" w:eastAsiaTheme="minorEastAsia" w:hAnsiTheme="minorHAnsi" w:cstheme="minorBidi"/>
            <w:noProof/>
            <w:sz w:val="22"/>
            <w:szCs w:val="22"/>
          </w:rPr>
          <w:tab/>
        </w:r>
        <w:r>
          <w:rPr>
            <w:rStyle w:val="Hyperlink"/>
            <w:noProof/>
          </w:rPr>
          <w:t>T</w:t>
        </w:r>
        <w:r>
          <w:rPr>
            <w:rStyle w:val="Hyperlink"/>
            <w:noProof/>
          </w:rPr>
          <w:tab/>
          <w:t>EI</w:t>
        </w:r>
        <w:r w:rsidRPr="005F710A">
          <w:rPr>
            <w:rStyle w:val="Hyperlink"/>
            <w:noProof/>
          </w:rPr>
          <w:t>KĖJŲ PAŠALINIMO PAGRINDAI, KVALIFIKACIJOS REI</w:t>
        </w:r>
        <w:r>
          <w:rPr>
            <w:rStyle w:val="Hyperlink"/>
            <w:noProof/>
          </w:rPr>
          <w:t>KALAVIMAI, ŪKIO SUBJEKTŲ/ SUBTIE</w:t>
        </w:r>
        <w:r w:rsidRPr="005F710A">
          <w:rPr>
            <w:rStyle w:val="Hyperlink"/>
            <w:noProof/>
          </w:rPr>
          <w:t>KĖJŲ PASITELKIMAS</w:t>
        </w:r>
      </w:hyperlink>
    </w:p>
    <w:p w14:paraId="4772A3AD" w14:textId="77777777" w:rsidR="00FF1989" w:rsidRDefault="00FF1989" w:rsidP="00FF1989">
      <w:pPr>
        <w:pStyle w:val="TOC1"/>
        <w:rPr>
          <w:rFonts w:asciiTheme="minorHAnsi" w:eastAsiaTheme="minorEastAsia" w:hAnsiTheme="minorHAnsi" w:cstheme="minorBidi"/>
          <w:noProof/>
          <w:sz w:val="22"/>
          <w:szCs w:val="22"/>
        </w:rPr>
      </w:pPr>
      <w:hyperlink w:anchor="_Toc95830096" w:history="1">
        <w:r w:rsidRPr="005F710A">
          <w:rPr>
            <w:rStyle w:val="Hyperlink"/>
            <w:noProof/>
          </w:rPr>
          <w:t>4. ŪKIO SUBJEKTŲ GRUPĖS DALYVAVIMAS PIRKIMO PROCEDŪROSE</w:t>
        </w:r>
      </w:hyperlink>
    </w:p>
    <w:p w14:paraId="13FDF30D" w14:textId="77777777" w:rsidR="00FF1989" w:rsidRDefault="00FF1989" w:rsidP="00FF1989">
      <w:pPr>
        <w:pStyle w:val="TOC1"/>
        <w:rPr>
          <w:rFonts w:asciiTheme="minorHAnsi" w:eastAsiaTheme="minorEastAsia" w:hAnsiTheme="minorHAnsi" w:cstheme="minorBidi"/>
          <w:noProof/>
          <w:sz w:val="22"/>
          <w:szCs w:val="22"/>
        </w:rPr>
      </w:pPr>
      <w:hyperlink w:anchor="_Toc95830097" w:history="1">
        <w:r w:rsidRPr="005F710A">
          <w:rPr>
            <w:rStyle w:val="Hyperlink"/>
            <w:noProof/>
          </w:rPr>
          <w:t>5. PASIŪLYMŲ RENGIMO BENDRIEJI REIKALAVIMAI</w:t>
        </w:r>
      </w:hyperlink>
    </w:p>
    <w:p w14:paraId="1061ECFA" w14:textId="77777777" w:rsidR="00FF1989" w:rsidRDefault="00FF1989" w:rsidP="00FF1989">
      <w:pPr>
        <w:pStyle w:val="TOC1"/>
        <w:rPr>
          <w:rFonts w:asciiTheme="minorHAnsi" w:eastAsiaTheme="minorEastAsia" w:hAnsiTheme="minorHAnsi" w:cstheme="minorBidi"/>
          <w:noProof/>
          <w:sz w:val="22"/>
          <w:szCs w:val="22"/>
        </w:rPr>
      </w:pPr>
      <w:hyperlink w:anchor="_Toc95830098" w:history="1">
        <w:r w:rsidRPr="005F710A">
          <w:rPr>
            <w:rStyle w:val="Hyperlink"/>
            <w:noProof/>
          </w:rPr>
          <w:t>6. PASIŪLYMŲ GALIOJIMAS</w:t>
        </w:r>
      </w:hyperlink>
    </w:p>
    <w:p w14:paraId="17CCEF97" w14:textId="77777777" w:rsidR="00FF1989" w:rsidRDefault="00FF1989" w:rsidP="00FF1989">
      <w:pPr>
        <w:pStyle w:val="TOC1"/>
        <w:rPr>
          <w:rFonts w:asciiTheme="minorHAnsi" w:eastAsiaTheme="minorEastAsia" w:hAnsiTheme="minorHAnsi" w:cstheme="minorBidi"/>
          <w:noProof/>
          <w:sz w:val="22"/>
          <w:szCs w:val="22"/>
        </w:rPr>
      </w:pPr>
      <w:hyperlink w:anchor="_Toc95830099" w:history="1">
        <w:r w:rsidRPr="005F710A">
          <w:rPr>
            <w:rStyle w:val="Hyperlink"/>
            <w:noProof/>
          </w:rPr>
          <w:t>7. PASIŪLYMŲ PATEIKIMO TERMINAI IR TVARKA</w:t>
        </w:r>
      </w:hyperlink>
    </w:p>
    <w:p w14:paraId="2C10333F" w14:textId="77777777" w:rsidR="00FF1989" w:rsidRDefault="00FF1989" w:rsidP="00FF1989">
      <w:pPr>
        <w:pStyle w:val="TOC1"/>
        <w:rPr>
          <w:rFonts w:asciiTheme="minorHAnsi" w:eastAsiaTheme="minorEastAsia" w:hAnsiTheme="minorHAnsi" w:cstheme="minorBidi"/>
          <w:noProof/>
          <w:sz w:val="22"/>
          <w:szCs w:val="22"/>
        </w:rPr>
      </w:pPr>
      <w:hyperlink w:anchor="_Toc95830100" w:history="1">
        <w:r w:rsidRPr="005F710A">
          <w:rPr>
            <w:rStyle w:val="Hyperlink"/>
            <w:noProof/>
          </w:rPr>
          <w:t>8. PASIŪLYMŲ ŠIFRAVIMAS</w:t>
        </w:r>
      </w:hyperlink>
    </w:p>
    <w:p w14:paraId="048AC4FE" w14:textId="77777777" w:rsidR="00FF1989" w:rsidRDefault="00FF1989" w:rsidP="00FF1989">
      <w:pPr>
        <w:pStyle w:val="TOC1"/>
        <w:rPr>
          <w:rFonts w:asciiTheme="minorHAnsi" w:eastAsiaTheme="minorEastAsia" w:hAnsiTheme="minorHAnsi" w:cstheme="minorBidi"/>
          <w:noProof/>
          <w:sz w:val="22"/>
          <w:szCs w:val="22"/>
        </w:rPr>
      </w:pPr>
      <w:hyperlink w:anchor="_Toc95830101" w:history="1">
        <w:r w:rsidRPr="005F710A">
          <w:rPr>
            <w:rStyle w:val="Hyperlink"/>
            <w:noProof/>
          </w:rPr>
          <w:t>9. PIRKIMO SĄLYGŲ PAAIŠKINIMAS IR PATIKSLINIMAS</w:t>
        </w:r>
      </w:hyperlink>
    </w:p>
    <w:p w14:paraId="5AB3F43A" w14:textId="77777777" w:rsidR="00FF1989" w:rsidRDefault="00FF1989" w:rsidP="00FF1989">
      <w:pPr>
        <w:pStyle w:val="TOC1"/>
        <w:rPr>
          <w:rFonts w:asciiTheme="minorHAnsi" w:eastAsiaTheme="minorEastAsia" w:hAnsiTheme="minorHAnsi" w:cstheme="minorBidi"/>
          <w:noProof/>
          <w:sz w:val="22"/>
          <w:szCs w:val="22"/>
        </w:rPr>
      </w:pPr>
      <w:hyperlink w:anchor="_Toc95830102" w:history="1">
        <w:r w:rsidRPr="005F710A">
          <w:rPr>
            <w:rStyle w:val="Hyperlink"/>
            <w:bCs/>
            <w:noProof/>
          </w:rPr>
          <w:t xml:space="preserve">10. </w:t>
        </w:r>
        <w:r w:rsidRPr="005F710A">
          <w:rPr>
            <w:rStyle w:val="Hyperlink"/>
            <w:noProof/>
          </w:rPr>
          <w:t>SUSIPAŽINIMAS SU PASIŪLYMAIS IR JŲ VERTINIMAS. DERYBOS</w:t>
        </w:r>
      </w:hyperlink>
    </w:p>
    <w:p w14:paraId="44AD3880" w14:textId="77777777" w:rsidR="00FF1989" w:rsidRDefault="00FF1989" w:rsidP="00FF1989">
      <w:pPr>
        <w:pStyle w:val="TOC1"/>
        <w:rPr>
          <w:rFonts w:asciiTheme="minorHAnsi" w:eastAsiaTheme="minorEastAsia" w:hAnsiTheme="minorHAnsi" w:cstheme="minorBidi"/>
          <w:noProof/>
          <w:sz w:val="22"/>
          <w:szCs w:val="22"/>
        </w:rPr>
      </w:pPr>
      <w:hyperlink w:anchor="_Toc95830103" w:history="1">
        <w:r w:rsidRPr="005F710A">
          <w:rPr>
            <w:rStyle w:val="Hyperlink"/>
            <w:noProof/>
          </w:rPr>
          <w:t>11. PASIŪLYMŲ NAGRINĖJIMAS IR ATMETIMO PRIEŽASTYS</w:t>
        </w:r>
      </w:hyperlink>
    </w:p>
    <w:p w14:paraId="445D61C3" w14:textId="77777777" w:rsidR="00FF1989" w:rsidRDefault="00FF1989" w:rsidP="00FF1989">
      <w:pPr>
        <w:pStyle w:val="TOC1"/>
        <w:rPr>
          <w:rFonts w:asciiTheme="minorHAnsi" w:eastAsiaTheme="minorEastAsia" w:hAnsiTheme="minorHAnsi" w:cstheme="minorBidi"/>
          <w:noProof/>
          <w:sz w:val="22"/>
          <w:szCs w:val="22"/>
        </w:rPr>
      </w:pPr>
      <w:hyperlink w:anchor="_Toc95830104" w:history="1">
        <w:r w:rsidRPr="005F710A">
          <w:rPr>
            <w:rStyle w:val="Hyperlink"/>
            <w:noProof/>
          </w:rPr>
          <w:t>12. PASIŪLYMŲ EILĖS SUDARYMAS, LAIMĖJUSIO PASIŪLYMO NUSTATYMAS</w:t>
        </w:r>
      </w:hyperlink>
    </w:p>
    <w:p w14:paraId="4D7C58D2" w14:textId="77777777" w:rsidR="00FF1989" w:rsidRDefault="00FF1989" w:rsidP="00FF1989">
      <w:pPr>
        <w:pStyle w:val="TOC1"/>
        <w:rPr>
          <w:rFonts w:asciiTheme="minorHAnsi" w:eastAsiaTheme="minorEastAsia" w:hAnsiTheme="minorHAnsi" w:cstheme="minorBidi"/>
          <w:noProof/>
          <w:sz w:val="22"/>
          <w:szCs w:val="22"/>
        </w:rPr>
      </w:pPr>
      <w:hyperlink w:anchor="_Toc95830105" w:history="1">
        <w:r w:rsidRPr="005F710A">
          <w:rPr>
            <w:rStyle w:val="Hyperlink"/>
            <w:noProof/>
          </w:rPr>
          <w:t>13.</w:t>
        </w:r>
        <w:r>
          <w:rPr>
            <w:rFonts w:asciiTheme="minorHAnsi" w:eastAsiaTheme="minorEastAsia" w:hAnsiTheme="minorHAnsi" w:cstheme="minorBidi"/>
            <w:noProof/>
            <w:sz w:val="22"/>
            <w:szCs w:val="22"/>
          </w:rPr>
          <w:tab/>
        </w:r>
        <w:r w:rsidRPr="005F710A">
          <w:rPr>
            <w:rStyle w:val="Hyperlink"/>
            <w:noProof/>
          </w:rPr>
          <w:t>PIRKIMO SUTARTIES SUDARYMAS IR JOS SĄLYGOS</w:t>
        </w:r>
      </w:hyperlink>
    </w:p>
    <w:p w14:paraId="3668481B" w14:textId="77777777" w:rsidR="00FF1989" w:rsidRDefault="00FF1989" w:rsidP="00FF1989">
      <w:pPr>
        <w:pStyle w:val="TOC1"/>
        <w:rPr>
          <w:rFonts w:asciiTheme="minorHAnsi" w:eastAsiaTheme="minorEastAsia" w:hAnsiTheme="minorHAnsi" w:cstheme="minorBidi"/>
          <w:noProof/>
          <w:sz w:val="22"/>
          <w:szCs w:val="22"/>
        </w:rPr>
      </w:pPr>
      <w:hyperlink w:anchor="_Toc95830106" w:history="1">
        <w:r w:rsidRPr="005F710A">
          <w:rPr>
            <w:rStyle w:val="Hyperlink"/>
            <w:noProof/>
          </w:rPr>
          <w:t>14. PRETENZIJŲ IR SKUNDŲ NAGRINĖJIMO TVARKA</w:t>
        </w:r>
      </w:hyperlink>
    </w:p>
    <w:p w14:paraId="59A30927" w14:textId="77777777" w:rsidR="00FF1989" w:rsidRDefault="00FF1989" w:rsidP="00FF1989">
      <w:pPr>
        <w:pStyle w:val="TOC1"/>
        <w:rPr>
          <w:rFonts w:asciiTheme="minorHAnsi" w:eastAsiaTheme="minorEastAsia" w:hAnsiTheme="minorHAnsi" w:cstheme="minorBidi"/>
          <w:noProof/>
          <w:sz w:val="22"/>
          <w:szCs w:val="22"/>
        </w:rPr>
      </w:pPr>
      <w:hyperlink w:anchor="_Toc95830107" w:history="1">
        <w:r w:rsidRPr="005F710A">
          <w:rPr>
            <w:rStyle w:val="Hyperlink"/>
            <w:noProof/>
          </w:rPr>
          <w:t>15. BAIGIAMOSIOS NUOSTATOS</w:t>
        </w:r>
      </w:hyperlink>
    </w:p>
    <w:p w14:paraId="5EA2F2BC" w14:textId="77777777" w:rsidR="00FF1989" w:rsidRDefault="00FF1989" w:rsidP="00FF1989">
      <w:pPr>
        <w:ind w:right="282" w:firstLine="426"/>
        <w:jc w:val="both"/>
        <w:rPr>
          <w:bCs/>
        </w:rPr>
      </w:pPr>
      <w:r>
        <w:rPr>
          <w:b/>
          <w:bCs/>
        </w:rPr>
        <w:fldChar w:fldCharType="end"/>
      </w:r>
      <w:r w:rsidRPr="004339AB">
        <w:rPr>
          <w:bCs/>
        </w:rPr>
        <w:t>PRIEDAI</w:t>
      </w:r>
      <w:r>
        <w:rPr>
          <w:bCs/>
        </w:rPr>
        <w:t>:</w:t>
      </w:r>
    </w:p>
    <w:p w14:paraId="2C4700C6" w14:textId="77777777" w:rsidR="00FF1989" w:rsidRPr="002A483E" w:rsidRDefault="00FF1989" w:rsidP="00FF1989">
      <w:pPr>
        <w:pStyle w:val="BodyTextIndent"/>
        <w:spacing w:after="0"/>
        <w:ind w:left="0"/>
        <w:jc w:val="both"/>
        <w:rPr>
          <w:rFonts w:eastAsia="Arial Unicode MS"/>
        </w:rPr>
      </w:pPr>
      <w:r w:rsidRPr="002A483E">
        <w:rPr>
          <w:rFonts w:eastAsia="Arial Unicode MS"/>
        </w:rPr>
        <w:t>1. Pasiūlymo forma.</w:t>
      </w:r>
    </w:p>
    <w:p w14:paraId="3AF563AD" w14:textId="77777777" w:rsidR="00FF1989" w:rsidRPr="002A483E" w:rsidRDefault="00FF1989" w:rsidP="00FF1989">
      <w:pPr>
        <w:pStyle w:val="BodyTextIndent"/>
        <w:spacing w:after="0"/>
        <w:ind w:left="0"/>
        <w:jc w:val="both"/>
      </w:pPr>
      <w:r w:rsidRPr="002A483E">
        <w:rPr>
          <w:rFonts w:eastAsia="Arial Unicode MS"/>
        </w:rPr>
        <w:t>2. T</w:t>
      </w:r>
      <w:r w:rsidRPr="002A483E">
        <w:t>echninė specifikacija.</w:t>
      </w:r>
    </w:p>
    <w:p w14:paraId="72FDC314" w14:textId="77777777" w:rsidR="00FF1989" w:rsidRDefault="00FF1989" w:rsidP="00FF1989">
      <w:pPr>
        <w:ind w:right="282"/>
        <w:jc w:val="both"/>
        <w:rPr>
          <w:color w:val="000000"/>
        </w:rPr>
      </w:pPr>
      <w:r w:rsidRPr="002A483E">
        <w:rPr>
          <w:color w:val="000000"/>
        </w:rPr>
        <w:t>3. Sutarties projektas.</w:t>
      </w:r>
    </w:p>
    <w:p w14:paraId="0C31D14D" w14:textId="77777777" w:rsidR="00FF1989" w:rsidRPr="00032C8E" w:rsidRDefault="00FF1989" w:rsidP="00FF1989">
      <w:pPr>
        <w:rPr>
          <w:b/>
        </w:rPr>
      </w:pPr>
      <w:r>
        <w:rPr>
          <w:color w:val="000000"/>
        </w:rPr>
        <w:t xml:space="preserve">4. </w:t>
      </w:r>
      <w:r>
        <w:t>P</w:t>
      </w:r>
      <w:r w:rsidRPr="00552E3E">
        <w:t>ašalinimo pagrindo nebuvimo atitikties deklaracija</w:t>
      </w:r>
      <w:r>
        <w:t>.</w:t>
      </w:r>
    </w:p>
    <w:p w14:paraId="6E373456" w14:textId="77777777" w:rsidR="00FF1989" w:rsidRDefault="00FF1989" w:rsidP="00FF1989">
      <w:pPr>
        <w:ind w:right="282"/>
        <w:jc w:val="center"/>
        <w:rPr>
          <w:b/>
          <w:bCs/>
        </w:rPr>
      </w:pPr>
    </w:p>
    <w:p w14:paraId="56DFBE61" w14:textId="77777777" w:rsidR="00FF1989" w:rsidRPr="003B5E69" w:rsidRDefault="00FF1989" w:rsidP="00FF1989">
      <w:pPr>
        <w:ind w:right="282"/>
        <w:rPr>
          <w:b/>
          <w:bCs/>
        </w:rPr>
      </w:pPr>
    </w:p>
    <w:p w14:paraId="609761E2" w14:textId="77777777" w:rsidR="00FF1989" w:rsidRPr="003B5E69" w:rsidRDefault="00FF1989" w:rsidP="00FF1989">
      <w:pPr>
        <w:pStyle w:val="ListParagraph"/>
        <w:numPr>
          <w:ilvl w:val="0"/>
          <w:numId w:val="16"/>
        </w:numPr>
        <w:ind w:right="282"/>
        <w:jc w:val="center"/>
        <w:rPr>
          <w:b/>
          <w:bCs/>
        </w:rPr>
      </w:pPr>
      <w:r w:rsidRPr="003B5E69">
        <w:rPr>
          <w:b/>
          <w:bCs/>
        </w:rPr>
        <w:t>BENDROSIOS NUOSTATOS</w:t>
      </w:r>
    </w:p>
    <w:p w14:paraId="2A93025B" w14:textId="77777777" w:rsidR="00FF1989" w:rsidRPr="003B5E69" w:rsidRDefault="00FF1989" w:rsidP="00FF1989">
      <w:pPr>
        <w:tabs>
          <w:tab w:val="left" w:pos="993"/>
        </w:tabs>
        <w:ind w:right="282" w:firstLine="709"/>
        <w:jc w:val="both"/>
      </w:pPr>
    </w:p>
    <w:p w14:paraId="64CE1C12" w14:textId="77777777" w:rsidR="00FF1989" w:rsidRPr="003B5E69" w:rsidRDefault="00FF1989" w:rsidP="00FF1989">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toliau – Perkančioji organizacija arba Pirkėjas</w:t>
      </w:r>
      <w:r w:rsidRPr="003B5E69">
        <w:rPr>
          <w:szCs w:val="20"/>
          <w:lang w:eastAsia="en-US"/>
        </w:rPr>
        <w:t xml:space="preserve">) </w:t>
      </w:r>
      <w:r w:rsidRPr="003B5E69">
        <w:t>vykdo skelbiamą mažos vertės viešąjį pirkimą (</w:t>
      </w:r>
      <w:r w:rsidRPr="003B5E69">
        <w:rPr>
          <w:i/>
        </w:rPr>
        <w:t>toliau – Apklausa arba Pirkimas</w:t>
      </w:r>
      <w:r w:rsidRPr="003B5E69">
        <w:t xml:space="preserve">) ir </w:t>
      </w:r>
      <w:r w:rsidRPr="003B5E69">
        <w:rPr>
          <w:szCs w:val="20"/>
          <w:lang w:eastAsia="en-US"/>
        </w:rPr>
        <w:t xml:space="preserve">numato įsigyti iš </w:t>
      </w:r>
      <w:r>
        <w:rPr>
          <w:szCs w:val="20"/>
          <w:lang w:eastAsia="en-US"/>
        </w:rPr>
        <w:t xml:space="preserve">rinkos dalyvių </w:t>
      </w:r>
      <w:r>
        <w:rPr>
          <w:i/>
          <w:szCs w:val="20"/>
          <w:lang w:eastAsia="en-US"/>
        </w:rPr>
        <w:t>( toliau – Tei</w:t>
      </w:r>
      <w:r w:rsidRPr="003B5E69">
        <w:rPr>
          <w:i/>
          <w:szCs w:val="20"/>
          <w:lang w:eastAsia="en-US"/>
        </w:rPr>
        <w:t>kėjas</w:t>
      </w:r>
      <w:r w:rsidRPr="003B5E69">
        <w:rPr>
          <w:szCs w:val="20"/>
          <w:lang w:eastAsia="en-US"/>
        </w:rPr>
        <w:t>) Apklausos 2 p</w:t>
      </w:r>
      <w:r>
        <w:rPr>
          <w:szCs w:val="20"/>
          <w:lang w:eastAsia="en-US"/>
        </w:rPr>
        <w:t>unkte</w:t>
      </w:r>
      <w:r w:rsidRPr="003B5E69">
        <w:rPr>
          <w:szCs w:val="20"/>
          <w:lang w:eastAsia="en-US"/>
        </w:rPr>
        <w:t xml:space="preserve"> nurodytą Pirkimo objektą. Apklausa vykdoma </w:t>
      </w:r>
      <w:r w:rsidRPr="003B5E69">
        <w:t>Centrinės viešųjų pirkimų informacinės sistemos (</w:t>
      </w:r>
      <w:r w:rsidRPr="003B5E69">
        <w:rPr>
          <w:i/>
        </w:rPr>
        <w:t>toliau - CVP IS</w:t>
      </w:r>
      <w:r w:rsidRPr="003B5E69">
        <w:t>) priemonėmis. Elektroninėmis priemonėmis pa</w:t>
      </w:r>
      <w:r>
        <w:t>siūlymus gali teikti tik tie Tei</w:t>
      </w:r>
      <w:r w:rsidRPr="003B5E69">
        <w:t xml:space="preserve">kėjai, kurie yra registruoti CVP IS </w:t>
      </w:r>
      <w:r>
        <w:t xml:space="preserve">. </w:t>
      </w:r>
      <w:r w:rsidRPr="003B5E69">
        <w:t xml:space="preserve">Nemokama registracija </w:t>
      </w:r>
      <w:hyperlink r:id="rId9" w:history="1">
        <w:r w:rsidRPr="00770F81">
          <w:rPr>
            <w:rStyle w:val="Hyperlink"/>
          </w:rPr>
          <w:t>https://viesiejipirkimai.lt</w:t>
        </w:r>
      </w:hyperlink>
      <w:r w:rsidRPr="003B5E69">
        <w:t xml:space="preserve"> </w:t>
      </w:r>
    </w:p>
    <w:p w14:paraId="5217D586" w14:textId="77777777" w:rsidR="00FF1989" w:rsidRPr="003B5E69" w:rsidRDefault="00FF1989" w:rsidP="00FF1989">
      <w:pPr>
        <w:numPr>
          <w:ilvl w:val="0"/>
          <w:numId w:val="2"/>
        </w:numPr>
        <w:tabs>
          <w:tab w:val="clear" w:pos="1651"/>
          <w:tab w:val="num" w:pos="1134"/>
        </w:tabs>
        <w:ind w:left="0" w:right="-2"/>
        <w:jc w:val="both"/>
      </w:pPr>
      <w:r w:rsidRPr="003B5E69">
        <w:t>Pirkimo sąlygose vartojamos sąvokos, apibrėžtos Lietuvos Respublikos viešųjų pirkimų įstatyme (aktuali jo redakcija) (</w:t>
      </w:r>
      <w:r w:rsidRPr="003B5E69">
        <w:rPr>
          <w:i/>
        </w:rPr>
        <w:t>toliau – VPĮ</w:t>
      </w:r>
      <w:r w:rsidRPr="003B5E69">
        <w:t>).</w:t>
      </w:r>
    </w:p>
    <w:p w14:paraId="77676099" w14:textId="77777777" w:rsidR="00FF1989" w:rsidRPr="003B5E69" w:rsidRDefault="00FF1989" w:rsidP="00FF1989">
      <w:pPr>
        <w:numPr>
          <w:ilvl w:val="0"/>
          <w:numId w:val="2"/>
        </w:numPr>
        <w:tabs>
          <w:tab w:val="clear" w:pos="1651"/>
          <w:tab w:val="num" w:pos="1134"/>
        </w:tabs>
        <w:ind w:left="0" w:right="-2"/>
        <w:jc w:val="both"/>
      </w:pPr>
      <w:r w:rsidRPr="003B5E69">
        <w:t>Apklausa vykdoma vadovaujantis VPĮ, Mažos vertės pirkimų tvarkos aprašu (patvirtintas Viešųjų pirkimų tarnybos direktoriaus 2017 m. birželio 28 d. įsakymu Nr. 1S-97), Lietuvos Respublikos civiliniu kodeksu,</w:t>
      </w:r>
      <w:r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Pr="003B5E69">
          <w:rPr>
            <w:bCs/>
            <w:color w:val="0000FF"/>
            <w:u w:val="single"/>
          </w:rPr>
          <w:t>http://www.kam.lt/</w:t>
        </w:r>
      </w:hyperlink>
      <w:r w:rsidRPr="003B5E69">
        <w:rPr>
          <w:bCs/>
        </w:rPr>
        <w:t>,</w:t>
      </w:r>
      <w:r w:rsidRPr="003B5E69">
        <w:t xml:space="preserve"> šiomis Apklausos sąlygomis bei kitais teisės aktais, reglamentuojančiais viešuosius pirkimus.</w:t>
      </w:r>
    </w:p>
    <w:p w14:paraId="53F1D580" w14:textId="77777777" w:rsidR="00FF1989" w:rsidRPr="003B5E69" w:rsidRDefault="00FF1989" w:rsidP="00FF1989">
      <w:pPr>
        <w:numPr>
          <w:ilvl w:val="0"/>
          <w:numId w:val="2"/>
        </w:numPr>
        <w:tabs>
          <w:tab w:val="clear" w:pos="1651"/>
          <w:tab w:val="num" w:pos="1134"/>
        </w:tabs>
        <w:ind w:left="0" w:right="-2"/>
        <w:jc w:val="both"/>
      </w:pPr>
      <w:r w:rsidRPr="003B5E69">
        <w:t>Apklausa atliekama laikantis lygiateisiškumo, nediskriminavimo, skaidrumo, abipusio pripažinimo ir proporcingumo principų.</w:t>
      </w:r>
    </w:p>
    <w:p w14:paraId="7F987C84" w14:textId="0FE46E97" w:rsidR="00FF1989" w:rsidRPr="003B5E69" w:rsidRDefault="00FF1989" w:rsidP="00FF1989">
      <w:pPr>
        <w:numPr>
          <w:ilvl w:val="0"/>
          <w:numId w:val="2"/>
        </w:numPr>
        <w:tabs>
          <w:tab w:val="clear" w:pos="1651"/>
          <w:tab w:val="num" w:pos="1134"/>
        </w:tabs>
        <w:ind w:left="0" w:right="-2"/>
        <w:jc w:val="both"/>
      </w:pPr>
      <w:r w:rsidRPr="003B5E69">
        <w:t xml:space="preserve">Informacija apie pirkimo organizatorių arba pirkimo komisijos narius, kurie įgalioti </w:t>
      </w:r>
      <w:r>
        <w:t>palaikyti tiesioginį ryšį su tie</w:t>
      </w:r>
      <w:r w:rsidRPr="003B5E69">
        <w:t>kėjais ir gauti iš jų (ne tarpininkų) pranešimus, susijusius su Pirkimo procedūromis, pateikta Skelbimo I dalies 1 punkte.</w:t>
      </w:r>
    </w:p>
    <w:p w14:paraId="17EDDF2C" w14:textId="1DD4DBCC" w:rsidR="00FF1989" w:rsidRDefault="00FF1989" w:rsidP="00FF1989">
      <w:pPr>
        <w:numPr>
          <w:ilvl w:val="0"/>
          <w:numId w:val="2"/>
        </w:numPr>
        <w:tabs>
          <w:tab w:val="clear" w:pos="1651"/>
          <w:tab w:val="num" w:pos="1134"/>
        </w:tabs>
        <w:ind w:left="0" w:right="-2"/>
        <w:jc w:val="both"/>
      </w:pPr>
      <w:r w:rsidRPr="003B5E69">
        <w:t>Perkančiosios organizacijos ir T</w:t>
      </w:r>
      <w:r>
        <w:t>ie</w:t>
      </w:r>
      <w:r w:rsidRPr="003B5E69">
        <w:t xml:space="preserve">kėjo bendravimas ir keitimasis informacija vyksta CVP IS susirašinėjimo priemones. </w:t>
      </w:r>
    </w:p>
    <w:p w14:paraId="1B976158" w14:textId="0AE9C63B" w:rsidR="00FF1989" w:rsidRDefault="00FF1989" w:rsidP="00FF1989">
      <w:pPr>
        <w:numPr>
          <w:ilvl w:val="0"/>
          <w:numId w:val="2"/>
        </w:numPr>
        <w:tabs>
          <w:tab w:val="clear" w:pos="1651"/>
          <w:tab w:val="num" w:pos="709"/>
          <w:tab w:val="num" w:pos="1134"/>
        </w:tabs>
        <w:ind w:right="-2"/>
        <w:jc w:val="both"/>
      </w:pPr>
      <w:r>
        <w:t>Tie</w:t>
      </w:r>
      <w:r w:rsidRPr="0045707A">
        <w:t>kėjai ir (ar) jų įgalioti atstovai nedalyvauja susipažinimo su pasiūlymais, pasiūlymų nagrinėjimo ir vertinimo procedūrose.</w:t>
      </w:r>
    </w:p>
    <w:p w14:paraId="197E35F4" w14:textId="6C7A51C8" w:rsidR="00FF1989" w:rsidRDefault="00FF1989" w:rsidP="00FF1989">
      <w:pPr>
        <w:numPr>
          <w:ilvl w:val="0"/>
          <w:numId w:val="2"/>
        </w:numPr>
        <w:tabs>
          <w:tab w:val="clear" w:pos="1651"/>
          <w:tab w:val="num" w:pos="1134"/>
        </w:tabs>
        <w:autoSpaceDE w:val="0"/>
        <w:autoSpaceDN w:val="0"/>
        <w:adjustRightInd w:val="0"/>
        <w:ind w:right="-2" w:firstLine="566"/>
        <w:jc w:val="both"/>
      </w:pPr>
      <w:r w:rsidRPr="00B20794">
        <w:t xml:space="preserve">Perkančioji </w:t>
      </w:r>
      <w:r>
        <w:t>organizacija gali derėtis su Tie</w:t>
      </w:r>
      <w:r w:rsidRPr="00B20794">
        <w:t>kėjais. Atvejai, kada gali būti pasirinkta derybų procedūra bei derybų tvarka nustatyti Apklausos sąlygų 10 skyriuje.</w:t>
      </w:r>
    </w:p>
    <w:p w14:paraId="19E881F9" w14:textId="77777777" w:rsidR="00FF1989" w:rsidRPr="00E80775" w:rsidRDefault="00FF1989" w:rsidP="00FF1989">
      <w:pPr>
        <w:numPr>
          <w:ilvl w:val="0"/>
          <w:numId w:val="2"/>
        </w:numPr>
        <w:tabs>
          <w:tab w:val="clear" w:pos="1651"/>
          <w:tab w:val="num" w:pos="1134"/>
        </w:tabs>
        <w:autoSpaceDE w:val="0"/>
        <w:autoSpaceDN w:val="0"/>
        <w:adjustRightInd w:val="0"/>
        <w:ind w:right="-2" w:firstLine="566"/>
        <w:jc w:val="both"/>
      </w:pPr>
      <w:r w:rsidRPr="00E80775">
        <w:t>Pirkimas yra susijęs su nacionaliniu saugumu.</w:t>
      </w:r>
    </w:p>
    <w:p w14:paraId="07CEE701" w14:textId="6A450479" w:rsidR="00FF1989" w:rsidRPr="00E80775" w:rsidRDefault="00FF1989" w:rsidP="00FF1989">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Pr>
          <w:bCs/>
        </w:rPr>
        <w:t xml:space="preserve"> tei</w:t>
      </w:r>
      <w:r>
        <w:rPr>
          <w:bCs/>
        </w:rPr>
        <w:t>kėjams ir jo subtie</w:t>
      </w:r>
      <w:r w:rsidRPr="00E80775">
        <w:rPr>
          <w:bCs/>
        </w:rPr>
        <w:t>kėjams, k</w:t>
      </w:r>
      <w:r>
        <w:rPr>
          <w:bCs/>
        </w:rPr>
        <w:t>urie nėra registruoti (jeigu tei</w:t>
      </w:r>
      <w:r>
        <w:rPr>
          <w:bCs/>
        </w:rPr>
        <w:t>kėjas ar subtie</w:t>
      </w:r>
      <w:r w:rsidRPr="00E80775">
        <w:rPr>
          <w:bCs/>
        </w:rPr>
        <w:t xml:space="preserve">kėjas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2780D806" w14:textId="6A9B2075" w:rsidR="00FF1989" w:rsidRPr="00E67D2F" w:rsidRDefault="00F8716F" w:rsidP="00FF1989">
      <w:pPr>
        <w:numPr>
          <w:ilvl w:val="0"/>
          <w:numId w:val="2"/>
        </w:numPr>
        <w:tabs>
          <w:tab w:val="clear" w:pos="1651"/>
          <w:tab w:val="num" w:pos="1276"/>
        </w:tabs>
        <w:autoSpaceDE w:val="0"/>
        <w:autoSpaceDN w:val="0"/>
        <w:adjustRightInd w:val="0"/>
        <w:ind w:right="-2" w:firstLine="709"/>
        <w:jc w:val="both"/>
      </w:pPr>
      <w:r>
        <w:rPr>
          <w:lang w:eastAsia="en-US"/>
        </w:rPr>
        <w:t>Tie</w:t>
      </w:r>
      <w:r w:rsidR="00FF1989" w:rsidRPr="00E80775">
        <w:rPr>
          <w:lang w:eastAsia="en-US"/>
        </w:rPr>
        <w:t>kėjas (visi ūkio su</w:t>
      </w:r>
      <w:r w:rsidR="00FF1989">
        <w:rPr>
          <w:lang w:eastAsia="en-US"/>
        </w:rPr>
        <w:t>bjektų grupės n</w:t>
      </w:r>
      <w:r>
        <w:rPr>
          <w:lang w:eastAsia="en-US"/>
        </w:rPr>
        <w:t>ariai), jo subtie</w:t>
      </w:r>
      <w:bookmarkStart w:id="2" w:name="_GoBack"/>
      <w:bookmarkEnd w:id="2"/>
      <w:r w:rsidR="00FF1989" w:rsidRPr="00E80775">
        <w:rPr>
          <w:lang w:eastAsia="en-US"/>
        </w:rPr>
        <w:t>kėjai, gamintojai neturi kelti grėsmės nacionaliniam saugumui. Perkančioji organizacija bet kuriuo pir</w:t>
      </w:r>
      <w:r w:rsidR="00FF1989">
        <w:rPr>
          <w:lang w:eastAsia="en-US"/>
        </w:rPr>
        <w:t>kimo procedūrų metu prašys teikėjų ar tei</w:t>
      </w:r>
      <w:r w:rsidR="00FF1989" w:rsidRPr="00E80775">
        <w:rPr>
          <w:lang w:eastAsia="en-US"/>
        </w:rPr>
        <w:t>kėjo, kurio pasiūlymas gali būti pripažintas laimėjusiu, pateikti nurodytus dokumentus ir informaciją, ir kelia reikalavimą nedelsiant informuoti perkančiąją organizaciją, jeigu pirki</w:t>
      </w:r>
      <w:r w:rsidR="00FF1989">
        <w:rPr>
          <w:lang w:eastAsia="en-US"/>
        </w:rPr>
        <w:t>mo procedūrų metu pasikeistų tei</w:t>
      </w:r>
      <w:r w:rsidR="00FF1989" w:rsidRPr="00E80775">
        <w:rPr>
          <w:lang w:eastAsia="en-US"/>
        </w:rPr>
        <w:t>kėjo pateikti duomenys</w:t>
      </w:r>
      <w:r w:rsidR="00FF1989">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5DC0C87E" w:rsidR="003B5E69" w:rsidRDefault="00D854C7" w:rsidP="00900161">
      <w:pPr>
        <w:numPr>
          <w:ilvl w:val="0"/>
          <w:numId w:val="14"/>
        </w:numPr>
        <w:tabs>
          <w:tab w:val="clear" w:pos="1816"/>
          <w:tab w:val="num" w:pos="567"/>
          <w:tab w:val="num" w:pos="1134"/>
        </w:tabs>
        <w:autoSpaceDE w:val="0"/>
        <w:autoSpaceDN w:val="0"/>
        <w:adjustRightInd w:val="0"/>
        <w:jc w:val="both"/>
        <w:rPr>
          <w:i/>
        </w:rPr>
      </w:pPr>
      <w:r>
        <w:rPr>
          <w:b/>
        </w:rPr>
        <w:t xml:space="preserve">Pirkimo objektas – </w:t>
      </w:r>
      <w:r w:rsidR="00274B9A">
        <w:rPr>
          <w:b/>
        </w:rPr>
        <w:t>Dyzelinis kuras</w:t>
      </w:r>
      <w:r w:rsidR="00B61BBC">
        <w:rPr>
          <w:b/>
        </w:rPr>
        <w:t>, tiekiamas į KJP laivus užsienio uostuose</w:t>
      </w:r>
      <w:r w:rsidR="00274B9A">
        <w:rPr>
          <w:b/>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1CFFE4FB"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186837">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F8716F"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3E4306B2" w14:textId="1B82063F" w:rsidR="003B5E69" w:rsidRPr="00274B9A" w:rsidRDefault="003B5E69" w:rsidP="00274B9A">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219350A1" w14:textId="3739345E" w:rsidR="003B5E69" w:rsidRPr="00B20794" w:rsidRDefault="00274B9A" w:rsidP="00696628">
      <w:pPr>
        <w:numPr>
          <w:ilvl w:val="0"/>
          <w:numId w:val="14"/>
        </w:numPr>
        <w:tabs>
          <w:tab w:val="num" w:pos="1134"/>
        </w:tabs>
        <w:autoSpaceDE w:val="0"/>
        <w:autoSpaceDN w:val="0"/>
        <w:adjustRightInd w:val="0"/>
        <w:ind w:right="-2"/>
        <w:jc w:val="both"/>
      </w:pPr>
      <w:r w:rsidRPr="003B6125">
        <w:t>Reikalavimai pirkimo objektui nurodyti pirkimo sąlygų 1 priede „Techninė specifikacija“ ir 3 priede „Viešojo pirkimo sutarties projektas“. Įsigyjamos prekėms</w:t>
      </w:r>
      <w:r w:rsidRPr="003B6125">
        <w:rPr>
          <w:w w:val="107"/>
          <w:lang w:eastAsia="en-CA"/>
        </w:rPr>
        <w:t xml:space="preserve"> konkurso sąlygų priedo </w:t>
      </w:r>
      <w:r w:rsidRPr="003B6125">
        <w:t>„Viešojo pirkimo sutarties projektas“</w:t>
      </w:r>
      <w:r w:rsidRPr="003B6125">
        <w:rPr>
          <w:w w:val="107"/>
          <w:lang w:eastAsia="en-CA"/>
        </w:rPr>
        <w:t xml:space="preserve"> bendrosios dalies 4.2, 5.5-5.7 punktuose nustatyta tvarka gali būti atliekami laboratoriniai bandymai.</w:t>
      </w:r>
    </w:p>
    <w:p w14:paraId="39BDAA4B" w14:textId="0CAA4009" w:rsidR="00274B9A" w:rsidRDefault="00274B9A" w:rsidP="00696628">
      <w:pPr>
        <w:numPr>
          <w:ilvl w:val="0"/>
          <w:numId w:val="14"/>
        </w:numPr>
        <w:tabs>
          <w:tab w:val="num" w:pos="1134"/>
        </w:tabs>
        <w:autoSpaceDE w:val="0"/>
        <w:autoSpaceDN w:val="0"/>
        <w:adjustRightInd w:val="0"/>
        <w:ind w:right="-2"/>
        <w:jc w:val="both"/>
      </w:pPr>
      <w:r w:rsidRPr="003B6125">
        <w:t>Tiekėjo įsipareigojimų įvykdymo vieta nurodoma pirkimo sąlygų priedo „Techninė specifikacija“ 2 priedelyje „Numatomos užsienio valstybės, uostai“.</w:t>
      </w:r>
    </w:p>
    <w:p w14:paraId="55903BEB" w14:textId="6B790C6B" w:rsidR="002C0E8B" w:rsidRDefault="00FF1989" w:rsidP="002C0E8B">
      <w:pPr>
        <w:autoSpaceDE w:val="0"/>
        <w:autoSpaceDN w:val="0"/>
        <w:adjustRightInd w:val="0"/>
        <w:ind w:left="567" w:right="-2"/>
        <w:jc w:val="both"/>
      </w:pPr>
      <w:r>
        <w:t>2.7. P</w:t>
      </w:r>
      <w:r w:rsidR="002C0E8B">
        <w:t>irkimui taikomi Aplinko apsaugos kriterijai:</w:t>
      </w:r>
    </w:p>
    <w:p w14:paraId="19578CE0" w14:textId="4DD61864" w:rsidR="002C0E8B" w:rsidRDefault="002C0E8B" w:rsidP="002C0E8B">
      <w:pPr>
        <w:autoSpaceDE w:val="0"/>
        <w:autoSpaceDN w:val="0"/>
        <w:adjustRightInd w:val="0"/>
        <w:ind w:right="-2" w:firstLine="567"/>
        <w:rPr>
          <w:rFonts w:eastAsia="Helvetica Neue UltraLight"/>
          <w:lang w:eastAsia="zh-CN"/>
        </w:rPr>
      </w:pPr>
      <w:r w:rsidRPr="006014A3">
        <w:rPr>
          <w:rFonts w:eastAsia="Helvetica Neue UltraLight"/>
          <w:lang w:eastAsia="zh-C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nustatomas šis aplinkos apsaugos kriterijus: šalys įsipareigoja laikytis aplinkos apsaugos reikalavimų: mažinti popieriaus sunaudojimą, atsisakyti nebūtino dokumentų kopijavimo </w:t>
      </w:r>
      <w:r>
        <w:rPr>
          <w:rFonts w:eastAsia="Helvetica Neue UltraLight"/>
          <w:lang w:eastAsia="zh-CN"/>
        </w:rPr>
        <w:t>ir spausdinimo, t. y. visa su Prekių tie</w:t>
      </w:r>
      <w:r w:rsidRPr="006014A3">
        <w:rPr>
          <w:rFonts w:eastAsia="Helvetica Neue UltraLight"/>
          <w:lang w:eastAsia="zh-CN"/>
        </w:rPr>
        <w:t xml:space="preserve">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 turi būti naudojamas popierius pagamintas iš 100 proc. perdirbto popieriaus (naudoto popieriaus ir (ar) gamybos atliekų) plaušų arba ne mažiau kaip 30 proc. pirminės medienos plaušų, gautų iš miškų, sertifikuotų naudojant </w:t>
      </w:r>
      <w:proofErr w:type="spellStart"/>
      <w:r w:rsidRPr="006014A3">
        <w:rPr>
          <w:rFonts w:eastAsia="Helvetica Neue UltraLight"/>
          <w:lang w:eastAsia="zh-CN"/>
        </w:rPr>
        <w:t>Forest</w:t>
      </w:r>
      <w:proofErr w:type="spellEnd"/>
      <w:r w:rsidRPr="006014A3">
        <w:rPr>
          <w:rFonts w:eastAsia="Helvetica Neue UltraLight"/>
          <w:lang w:eastAsia="zh-CN"/>
        </w:rPr>
        <w:t xml:space="preserve"> </w:t>
      </w:r>
      <w:proofErr w:type="spellStart"/>
      <w:r w:rsidRPr="006014A3">
        <w:rPr>
          <w:rFonts w:eastAsia="Helvetica Neue UltraLight"/>
          <w:lang w:eastAsia="zh-CN"/>
        </w:rPr>
        <w:t>Stewardship</w:t>
      </w:r>
      <w:proofErr w:type="spellEnd"/>
      <w:r w:rsidRPr="006014A3">
        <w:rPr>
          <w:rFonts w:eastAsia="Helvetica Neue UltraLight"/>
          <w:lang w:eastAsia="zh-CN"/>
        </w:rPr>
        <w:t xml:space="preserve"> </w:t>
      </w:r>
      <w:proofErr w:type="spellStart"/>
      <w:r w:rsidRPr="006014A3">
        <w:rPr>
          <w:rFonts w:eastAsia="Helvetica Neue UltraLight"/>
          <w:lang w:eastAsia="zh-CN"/>
        </w:rPr>
        <w:t>Council</w:t>
      </w:r>
      <w:proofErr w:type="spellEnd"/>
      <w:r w:rsidRPr="006014A3">
        <w:rPr>
          <w:rFonts w:eastAsia="Helvetica Neue UltraLight"/>
          <w:lang w:eastAsia="zh-CN"/>
        </w:rPr>
        <w:t xml:space="preserve"> (toliau – FSC) ar Miškų sertifikavimo sistemų pripažinimo programą (angl. </w:t>
      </w:r>
      <w:proofErr w:type="spellStart"/>
      <w:r w:rsidRPr="006014A3">
        <w:rPr>
          <w:rFonts w:eastAsia="Helvetica Neue UltraLight"/>
          <w:lang w:eastAsia="zh-CN"/>
        </w:rPr>
        <w:t>Programme</w:t>
      </w:r>
      <w:proofErr w:type="spellEnd"/>
      <w:r w:rsidRPr="006014A3">
        <w:rPr>
          <w:rFonts w:eastAsia="Helvetica Neue UltraLight"/>
          <w:lang w:eastAsia="zh-CN"/>
        </w:rPr>
        <w:t xml:space="preserve"> </w:t>
      </w:r>
      <w:proofErr w:type="spellStart"/>
      <w:r w:rsidRPr="006014A3">
        <w:rPr>
          <w:rFonts w:eastAsia="Helvetica Neue UltraLight"/>
          <w:lang w:eastAsia="zh-CN"/>
        </w:rPr>
        <w:t>for</w:t>
      </w:r>
      <w:proofErr w:type="spellEnd"/>
      <w:r w:rsidRPr="006014A3">
        <w:rPr>
          <w:rFonts w:eastAsia="Helvetica Neue UltraLight"/>
          <w:lang w:eastAsia="zh-CN"/>
        </w:rPr>
        <w:t xml:space="preserve"> </w:t>
      </w:r>
      <w:proofErr w:type="spellStart"/>
      <w:r w:rsidRPr="006014A3">
        <w:rPr>
          <w:rFonts w:eastAsia="Helvetica Neue UltraLight"/>
          <w:lang w:eastAsia="zh-CN"/>
        </w:rPr>
        <w:t>the</w:t>
      </w:r>
      <w:proofErr w:type="spellEnd"/>
      <w:r w:rsidRPr="006014A3">
        <w:rPr>
          <w:rFonts w:eastAsia="Helvetica Neue UltraLight"/>
          <w:lang w:eastAsia="zh-CN"/>
        </w:rPr>
        <w:t xml:space="preserve"> </w:t>
      </w:r>
      <w:proofErr w:type="spellStart"/>
      <w:r w:rsidRPr="006014A3">
        <w:rPr>
          <w:rFonts w:eastAsia="Helvetica Neue UltraLight"/>
          <w:lang w:eastAsia="zh-CN"/>
        </w:rPr>
        <w:t>Endorsement</w:t>
      </w:r>
      <w:proofErr w:type="spellEnd"/>
      <w:r w:rsidRPr="006014A3">
        <w:rPr>
          <w:rFonts w:eastAsia="Helvetica Neue UltraLight"/>
          <w:lang w:eastAsia="zh-CN"/>
        </w:rPr>
        <w:t xml:space="preserve"> </w:t>
      </w:r>
      <w:proofErr w:type="spellStart"/>
      <w:r w:rsidRPr="006014A3">
        <w:rPr>
          <w:rFonts w:eastAsia="Helvetica Neue UltraLight"/>
          <w:lang w:eastAsia="zh-CN"/>
        </w:rPr>
        <w:t>of</w:t>
      </w:r>
      <w:proofErr w:type="spellEnd"/>
      <w:r w:rsidRPr="006014A3">
        <w:rPr>
          <w:rFonts w:eastAsia="Helvetica Neue UltraLight"/>
          <w:lang w:eastAsia="zh-CN"/>
        </w:rPr>
        <w:t xml:space="preserve"> </w:t>
      </w:r>
      <w:proofErr w:type="spellStart"/>
      <w:r w:rsidRPr="006014A3">
        <w:rPr>
          <w:rFonts w:eastAsia="Helvetica Neue UltraLight"/>
          <w:lang w:eastAsia="zh-CN"/>
        </w:rPr>
        <w:t>Forest</w:t>
      </w:r>
      <w:proofErr w:type="spellEnd"/>
      <w:r w:rsidRPr="006014A3">
        <w:rPr>
          <w:rFonts w:eastAsia="Helvetica Neue UltraLight"/>
          <w:lang w:eastAsia="zh-CN"/>
        </w:rPr>
        <w:t xml:space="preserve"> </w:t>
      </w:r>
      <w:proofErr w:type="spellStart"/>
      <w:r w:rsidRPr="006014A3">
        <w:rPr>
          <w:rFonts w:eastAsia="Helvetica Neue UltraLight"/>
          <w:lang w:eastAsia="zh-CN"/>
        </w:rPr>
        <w:t>Certification</w:t>
      </w:r>
      <w:proofErr w:type="spellEnd"/>
      <w:r w:rsidRPr="006014A3">
        <w:rPr>
          <w:rFonts w:eastAsia="Helvetica Neue UltraLight"/>
          <w:lang w:eastAsia="zh-CN"/>
        </w:rPr>
        <w:t xml:space="preserve"> </w:t>
      </w:r>
      <w:proofErr w:type="spellStart"/>
      <w:r w:rsidRPr="006014A3">
        <w:rPr>
          <w:rFonts w:eastAsia="Helvetica Neue UltraLight"/>
          <w:lang w:eastAsia="zh-CN"/>
        </w:rPr>
        <w:t>schemes</w:t>
      </w:r>
      <w:proofErr w:type="spellEnd"/>
      <w:r w:rsidRPr="006014A3">
        <w:rPr>
          <w:rFonts w:eastAsia="Helvetica Neue UltraLight"/>
          <w:lang w:eastAsia="zh-CN"/>
        </w:rPr>
        <w:t xml:space="preserve"> (toliau</w:t>
      </w:r>
      <w:r>
        <w:rPr>
          <w:rFonts w:eastAsia="Helvetica Neue UltraLight"/>
          <w:lang w:eastAsia="zh-CN"/>
        </w:rPr>
        <w:t xml:space="preserve"> – PEFC) arba lygiavertes miškų </w:t>
      </w:r>
      <w:r w:rsidRPr="006014A3">
        <w:rPr>
          <w:rFonts w:eastAsia="Helvetica Neue UltraLight"/>
          <w:lang w:eastAsia="zh-CN"/>
        </w:rPr>
        <w:t>sertifikavimo sistemas, kita dalis – iš perdirbto popieriaus plaušų, ir taip pat nebalintas arba balintas nenaudojant chloro dujų (naudojamas popierius turi atitikti minimalius aplinkos apsaugos kriterijus, nurodytus Lietuvos Respublikos aplinkos ministro 2011 m. birželio 28 d. įsakyme Nr. D1-508 taikytinus 1-ai produktų gru</w:t>
      </w:r>
      <w:r>
        <w:rPr>
          <w:rFonts w:eastAsia="Helvetica Neue UltraLight"/>
          <w:lang w:eastAsia="zh-CN"/>
        </w:rPr>
        <w:t>pei „Popierius ir jo gaminiai“.</w:t>
      </w:r>
    </w:p>
    <w:p w14:paraId="1F285D6E" w14:textId="32D19AB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C394B1C" w:rsidR="00B20794" w:rsidRPr="00E620DC" w:rsidRDefault="003B5E69" w:rsidP="00B20794">
      <w:pPr>
        <w:pStyle w:val="BodyText"/>
        <w:numPr>
          <w:ilvl w:val="1"/>
          <w:numId w:val="16"/>
        </w:numPr>
        <w:suppressAutoHyphens w:val="0"/>
        <w:ind w:left="0" w:right="-2" w:firstLine="567"/>
        <w:rPr>
          <w:b/>
          <w:bCs/>
          <w:i w:val="0"/>
          <w:lang w:val="lt-LT"/>
        </w:rPr>
      </w:pPr>
      <w:r w:rsidRPr="00B20794">
        <w:rPr>
          <w:b/>
          <w:i w:val="0"/>
          <w:lang w:val="lt-LT"/>
        </w:rPr>
        <w:t>Perkančioji organizacija</w:t>
      </w:r>
      <w:r w:rsidR="00CB6CA1">
        <w:rPr>
          <w:b/>
          <w:i w:val="0"/>
          <w:lang w:val="lt-LT"/>
        </w:rPr>
        <w:t xml:space="preserve">, atliekanti Pirkimą </w:t>
      </w:r>
      <w:r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w:t>
      </w:r>
      <w:r w:rsidR="00B20794" w:rsidRPr="00B20794">
        <w:rPr>
          <w:i w:val="0"/>
          <w:lang w:val="lt-LT"/>
        </w:rPr>
        <w:lastRenderedPageBreak/>
        <w:t xml:space="preserve">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19ABFCD8" w14:textId="43BDB08F" w:rsidR="00E620DC" w:rsidRPr="00E620DC" w:rsidRDefault="00E620DC" w:rsidP="00B20794">
      <w:pPr>
        <w:pStyle w:val="BodyText"/>
        <w:numPr>
          <w:ilvl w:val="1"/>
          <w:numId w:val="16"/>
        </w:numPr>
        <w:suppressAutoHyphens w:val="0"/>
        <w:ind w:left="0" w:right="-2" w:firstLine="567"/>
        <w:rPr>
          <w:b/>
          <w:bCs/>
          <w:i w:val="0"/>
          <w:lang w:val="lt-LT"/>
        </w:rPr>
      </w:pPr>
      <w:r>
        <w:rPr>
          <w:szCs w:val="24"/>
          <w:lang w:val="lt-LT"/>
        </w:rPr>
        <w:t xml:space="preserve"> </w:t>
      </w:r>
      <w:r w:rsidRPr="00E620DC">
        <w:rPr>
          <w:i w:val="0"/>
          <w:szCs w:val="24"/>
          <w:lang w:val="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14:paraId="49FE629C" w14:textId="03FAE384" w:rsidR="003B5E69" w:rsidRPr="00E620DC" w:rsidRDefault="00B20794" w:rsidP="00700DA2">
      <w:pPr>
        <w:pStyle w:val="BodyText"/>
        <w:numPr>
          <w:ilvl w:val="1"/>
          <w:numId w:val="16"/>
        </w:numPr>
        <w:suppressAutoHyphens w:val="0"/>
        <w:ind w:left="0" w:right="-2" w:firstLine="567"/>
        <w:rPr>
          <w:b/>
          <w:bCs/>
          <w:i w:val="0"/>
          <w:lang w:val="lt-LT"/>
        </w:rPr>
      </w:pPr>
      <w:r>
        <w:rPr>
          <w:i w:val="0"/>
          <w:lang w:val="lt-LT"/>
        </w:rPr>
        <w:t xml:space="preserve"> </w:t>
      </w:r>
      <w:r w:rsidR="00E620DC" w:rsidRPr="00E620DC">
        <w:rPr>
          <w:i w:val="0"/>
          <w:szCs w:val="24"/>
          <w:lang w:val="lt-LT"/>
        </w:rPr>
        <w:t>Perkančioji organizacija bet kuriuo pirkimo procedūros metu gali paprašyti dalyvių pateikti visus ar dalį dokumentų, patvirtinančių jų pašalinimo pagrindų nebuvimą, atitiktį k</w:t>
      </w:r>
      <w:r w:rsidR="003138C1">
        <w:rPr>
          <w:i w:val="0"/>
          <w:szCs w:val="24"/>
          <w:lang w:val="lt-LT"/>
        </w:rPr>
        <w:t>valifikacijos reikalavimams ir jeigu taikytina</w:t>
      </w:r>
      <w:r w:rsidR="00E620DC" w:rsidRPr="00E620DC">
        <w:rPr>
          <w:i w:val="0"/>
          <w:szCs w:val="24"/>
          <w:lang w:val="lt-LT"/>
        </w:rPr>
        <w:t xml:space="preserve"> kokybės vadybos sistemos</w:t>
      </w:r>
      <w:r w:rsidR="003138C1">
        <w:rPr>
          <w:i w:val="0"/>
          <w:szCs w:val="24"/>
          <w:lang w:val="lt-LT"/>
        </w:rPr>
        <w:t>,</w:t>
      </w:r>
      <w:r w:rsidR="00E620DC" w:rsidRPr="00E620DC">
        <w:rPr>
          <w:i w:val="0"/>
          <w:szCs w:val="24"/>
          <w:lang w:val="lt-LT"/>
        </w:rPr>
        <w:t xml:space="preserve"> ir (arba) aplinkos apsaugos vadybos sistemos standartams, jeigu tai būtina siekiant užtikrinti tinkamą pirkimo procedūros atlikimą</w:t>
      </w:r>
      <w:r w:rsidR="003B5E69" w:rsidRPr="00E620DC">
        <w:rPr>
          <w:i w:val="0"/>
          <w:lang w:val="lt-LT"/>
        </w:rPr>
        <w:t>.</w:t>
      </w:r>
    </w:p>
    <w:p w14:paraId="2AE18A24" w14:textId="32165CAD" w:rsidR="003B5E69" w:rsidRPr="00E620DC"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EEE18D7" w14:textId="5076B84C" w:rsidR="00E620DC" w:rsidRPr="00E620DC" w:rsidRDefault="00E620DC" w:rsidP="00C310A5">
      <w:pPr>
        <w:pStyle w:val="BodyText"/>
        <w:numPr>
          <w:ilvl w:val="1"/>
          <w:numId w:val="16"/>
        </w:numPr>
        <w:suppressAutoHyphens w:val="0"/>
        <w:ind w:left="0" w:right="-2" w:firstLine="567"/>
        <w:rPr>
          <w:b/>
          <w:bCs/>
          <w:i w:val="0"/>
          <w:lang w:val="lt-LT"/>
        </w:rPr>
      </w:pPr>
      <w:r>
        <w:rPr>
          <w:szCs w:val="24"/>
          <w:lang w:val="lt-LT"/>
        </w:rPr>
        <w:t xml:space="preserve"> </w:t>
      </w:r>
      <w:r w:rsidRPr="00E620DC">
        <w:rPr>
          <w:i w:val="0"/>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2DB79739" w:rsidR="00DA3F02"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312CD0" w14:textId="1DFC95D1" w:rsidR="00E620DC" w:rsidRDefault="00E620DC" w:rsidP="006433A8">
      <w:pPr>
        <w:ind w:firstLine="709"/>
        <w:jc w:val="both"/>
      </w:pPr>
      <w:r>
        <w:t xml:space="preserve">4.4. </w:t>
      </w:r>
      <w:r w:rsidRPr="00D47017">
        <w:t xml:space="preserve">Tiekėjas gali remtis kitų ūkio subjektų </w:t>
      </w:r>
      <w:proofErr w:type="spellStart"/>
      <w:r w:rsidRPr="00D47017">
        <w:t>pajėgumais</w:t>
      </w:r>
      <w:proofErr w:type="spellEnd"/>
      <w:r w:rsidRPr="00D47017">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D47017">
        <w:t>pajėgumais</w:t>
      </w:r>
      <w:proofErr w:type="spellEnd"/>
      <w:r w:rsidRPr="00D47017">
        <w:t>, privalo juos nurodyti pasiūlyme.</w:t>
      </w:r>
    </w:p>
    <w:p w14:paraId="7E0C3A7B" w14:textId="65CEB21D" w:rsidR="00E620DC" w:rsidRPr="003B5E69" w:rsidRDefault="00E620DC" w:rsidP="00E620DC">
      <w:pPr>
        <w:ind w:firstLine="567"/>
        <w:jc w:val="both"/>
      </w:pPr>
      <w:r w:rsidRPr="00D47017">
        <w:lastRenderedPageBreak/>
        <w:t xml:space="preserve">4.5. Remdamasis kitų ūkio subjektų </w:t>
      </w:r>
      <w:proofErr w:type="spellStart"/>
      <w:r w:rsidRPr="00D47017">
        <w:t>pajėgumais</w:t>
      </w:r>
      <w:proofErr w:type="spellEnd"/>
      <w:r w:rsidRPr="00D47017">
        <w:t xml:space="preserve">, tiekėjas neatsižvelgia į tai, koks teisinis ryšys sieja tiekėją ir tą ūkio subjektą, kurio </w:t>
      </w:r>
      <w:proofErr w:type="spellStart"/>
      <w:r w:rsidRPr="00D47017">
        <w:t>pajėgumais</w:t>
      </w:r>
      <w:proofErr w:type="spellEnd"/>
      <w:r w:rsidRPr="00D47017">
        <w:t xml:space="preserve"> jis remiasi. Galimos įvairios naudojimosi kitam subjektui priklausiančiais ištekliais formos, pavyzdžiui: subranga, konsorciumas, rėmimasis dukterinių (patronuojamųjų) įmonių </w:t>
      </w:r>
      <w:proofErr w:type="spellStart"/>
      <w:r w:rsidRPr="00D47017">
        <w:t>pajėgumais</w:t>
      </w:r>
      <w:proofErr w:type="spellEnd"/>
      <w:r w:rsidRPr="00D47017">
        <w:t xml:space="preserve">, naudojimasis asmenų, tiesiogiai nedalyvaujančių pirkimo procedūrose </w:t>
      </w:r>
      <w:proofErr w:type="spellStart"/>
      <w:r w:rsidRPr="00D47017">
        <w:t>pajėgumais</w:t>
      </w:r>
      <w:proofErr w:type="spellEnd"/>
      <w:r w:rsidRPr="00D47017">
        <w:t xml:space="preserve"> (šių asmenų įrankiais, įrenginiais, techninėmis p</w:t>
      </w:r>
      <w:r>
        <w:t>riemonėmis) ir panašiai.</w:t>
      </w:r>
      <w:r>
        <w:br/>
      </w:r>
      <w:r>
        <w:tab/>
        <w:t xml:space="preserve">4.6. </w:t>
      </w:r>
      <w:r w:rsidRPr="00D47017">
        <w:t xml:space="preserve">Tiekėjas remiasi tokiais ūkio subjekto </w:t>
      </w:r>
      <w:proofErr w:type="spellStart"/>
      <w:r w:rsidRPr="00D47017">
        <w:t>pajėgumais</w:t>
      </w:r>
      <w:proofErr w:type="spellEnd"/>
      <w:r w:rsidRPr="00D47017">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D47017">
        <w:t>pajėgumais</w:t>
      </w:r>
      <w:proofErr w:type="spellEnd"/>
      <w:r w:rsidRPr="00D47017">
        <w:t xml:space="preserve"> buvo pasiremta, ištekliai tiekėjui bus prieinami. Tuo atveju, jeigu siekiant atitikties kvalifikacijos reikalavimams buvo pasiremta trečiųjų asmenų, tiesiogiai nedalyvaujančių konkurse, </w:t>
      </w:r>
      <w:proofErr w:type="spellStart"/>
      <w:r w:rsidRPr="00D47017">
        <w:t>pajėgumais</w:t>
      </w:r>
      <w:proofErr w:type="spellEnd"/>
      <w:r w:rsidRPr="00D47017">
        <w:t xml:space="preserve">, tiekėjas taip pat turi pareigą įrodyti, kad atitinkamais </w:t>
      </w:r>
      <w:proofErr w:type="spellStart"/>
      <w:r w:rsidRPr="00D47017">
        <w:t>pajėgumais</w:t>
      </w:r>
      <w:proofErr w:type="spellEnd"/>
      <w:r w:rsidRPr="00D47017">
        <w:t xml:space="preserve"> jis galės naudotis sutarties vykdymo laikotarpiu. Tokiomis pačiomis sąlygomis tiekėjų grupė gali remtis tiekėjų grupės dalyvių arba kitų ūkio subjektų </w:t>
      </w:r>
      <w:proofErr w:type="spellStart"/>
      <w:r w:rsidRPr="00D47017">
        <w:t>pajėgumais</w:t>
      </w:r>
      <w:proofErr w:type="spellEnd"/>
      <w:r w:rsidRPr="00D47017">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D47017">
        <w:tab/>
      </w:r>
      <w:r w:rsidRPr="00D47017">
        <w:br/>
      </w:r>
      <w:r w:rsidRPr="00D47017">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D47017">
        <w:tab/>
      </w:r>
      <w:r w:rsidRPr="00D47017">
        <w:br/>
      </w:r>
      <w:r w:rsidRPr="00D47017">
        <w:tab/>
        <w:t xml:space="preserve">4.8. Tais atvejais, kai tiekėjas remdamasis ekonominiais ir (arba) finansiniais </w:t>
      </w:r>
      <w:proofErr w:type="spellStart"/>
      <w:r w:rsidRPr="00D47017">
        <w:t>pajėgumais</w:t>
      </w:r>
      <w:proofErr w:type="spellEnd"/>
      <w:r w:rsidRPr="00D47017">
        <w:t xml:space="preserve"> sumuoja visų ūkio subjektų </w:t>
      </w:r>
      <w:proofErr w:type="spellStart"/>
      <w:r w:rsidRPr="00D47017">
        <w:t>pajėgumus</w:t>
      </w:r>
      <w:proofErr w:type="spellEnd"/>
      <w:r w:rsidRPr="00D47017">
        <w:t xml:space="preserve">, perkančioji organizacija reikalauja, kad visų tų ūkio subjektų atsakomybė būtų solidari. Įrodymui pateikiamos sutarčių ar kitų dokumentų kopijos, patvirtinančios, kad ūkio subjektai, kurių </w:t>
      </w:r>
      <w:proofErr w:type="spellStart"/>
      <w:r w:rsidRPr="00D47017">
        <w:t>pajėgumais</w:t>
      </w:r>
      <w:proofErr w:type="spellEnd"/>
      <w:r w:rsidRPr="00D47017">
        <w:t xml:space="preserve"> remiamasi, įsipareigoja solidariai atsakyti už tiekėjo įsipareigojimų pagal pirkimo sutartį vykdymą ir atlyginti bet kokią žalą, kuri kiltų dėl tiekėjo netinkamo įsipareigojimų vykdymo ar nevykdymo.</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159A9AA3" w14:textId="49940AF1" w:rsidR="00A0308F" w:rsidRDefault="00E620DC" w:rsidP="00E620DC">
      <w:pPr>
        <w:pStyle w:val="BodyTextIndent3"/>
        <w:spacing w:after="0"/>
        <w:ind w:left="0" w:firstLine="567"/>
        <w:jc w:val="both"/>
        <w:rPr>
          <w:sz w:val="24"/>
          <w:szCs w:val="24"/>
        </w:rPr>
      </w:pPr>
      <w:r w:rsidRPr="00D47017">
        <w:rPr>
          <w:sz w:val="24"/>
          <w:szCs w:val="24"/>
        </w:rPr>
        <w:t>5.1. Tiekėjas gali pateikti tik vieną pasiūlymą. Jei tiekėjas pateikia daugiau kaip vieną pasiūlymą arba tiekėjų grupės dalyvis dalyvauja teikiant kelis pasiūlymus, visi tokie pasiūlymai bus atmesti.</w:t>
      </w:r>
      <w:r w:rsidRPr="00D47017">
        <w:rPr>
          <w:sz w:val="24"/>
          <w:szCs w:val="24"/>
        </w:rPr>
        <w:tab/>
      </w:r>
      <w:r w:rsidRPr="00D47017">
        <w:rPr>
          <w:sz w:val="24"/>
          <w:szCs w:val="24"/>
        </w:rPr>
        <w:br/>
      </w:r>
      <w:r w:rsidRPr="00D47017">
        <w:rPr>
          <w:sz w:val="24"/>
          <w:szCs w:val="24"/>
        </w:rPr>
        <w:tab/>
        <w:t>5.2. Tiekėjas negali pateikti alternatyvių pasiūlymų. Tiekėjui pateikus alternatyvų pasiūlymą, jo pasiūlymas ir alternatyvus pasiūlymas (alternatyvūs pasiūlymai) bus a</w:t>
      </w:r>
      <w:r w:rsidR="003138C1">
        <w:rPr>
          <w:sz w:val="24"/>
          <w:szCs w:val="24"/>
        </w:rPr>
        <w:t>tmesti.</w:t>
      </w:r>
      <w:r w:rsidRPr="00D47017">
        <w:rPr>
          <w:sz w:val="24"/>
          <w:szCs w:val="24"/>
        </w:rPr>
        <w:br/>
      </w:r>
      <w:r w:rsidRPr="00D47017">
        <w:rPr>
          <w:sz w:val="24"/>
          <w:szCs w:val="24"/>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D47017">
        <w:rPr>
          <w:sz w:val="24"/>
          <w:szCs w:val="24"/>
        </w:rPr>
        <w:t>pdf</w:t>
      </w:r>
      <w:proofErr w:type="spellEnd"/>
      <w:r w:rsidRPr="00D47017">
        <w:rPr>
          <w:sz w:val="24"/>
          <w:szCs w:val="24"/>
        </w:rPr>
        <w:t xml:space="preserve">, </w:t>
      </w:r>
      <w:proofErr w:type="spellStart"/>
      <w:r w:rsidRPr="00D47017">
        <w:rPr>
          <w:sz w:val="24"/>
          <w:szCs w:val="24"/>
        </w:rPr>
        <w:t>jpg</w:t>
      </w:r>
      <w:proofErr w:type="spellEnd"/>
      <w:r w:rsidRPr="00D47017">
        <w:rPr>
          <w:sz w:val="24"/>
          <w:szCs w:val="24"/>
        </w:rPr>
        <w:t xml:space="preserve">, </w:t>
      </w:r>
      <w:proofErr w:type="spellStart"/>
      <w:r w:rsidRPr="00D47017">
        <w:rPr>
          <w:sz w:val="24"/>
          <w:szCs w:val="24"/>
        </w:rPr>
        <w:t>xlsx</w:t>
      </w:r>
      <w:proofErr w:type="spellEnd"/>
      <w:r w:rsidRPr="00D47017">
        <w:rPr>
          <w:sz w:val="24"/>
          <w:szCs w:val="24"/>
        </w:rPr>
        <w:t xml:space="preserve">, </w:t>
      </w:r>
      <w:proofErr w:type="spellStart"/>
      <w:r w:rsidRPr="00D47017">
        <w:rPr>
          <w:sz w:val="24"/>
          <w:szCs w:val="24"/>
        </w:rPr>
        <w:t>docx</w:t>
      </w:r>
      <w:proofErr w:type="spellEnd"/>
      <w:r w:rsidRPr="00D47017">
        <w:rPr>
          <w:sz w:val="24"/>
          <w:szCs w:val="24"/>
        </w:rPr>
        <w:t xml:space="preserve"> ir kt.).</w:t>
      </w:r>
      <w:r w:rsidRPr="00D47017">
        <w:rPr>
          <w:sz w:val="24"/>
          <w:szCs w:val="24"/>
        </w:rPr>
        <w:tab/>
      </w:r>
      <w:r w:rsidRPr="00D47017">
        <w:rPr>
          <w:sz w:val="24"/>
          <w:szCs w:val="24"/>
        </w:rPr>
        <w:br/>
      </w:r>
      <w:r w:rsidRPr="00D47017">
        <w:rPr>
          <w:sz w:val="24"/>
          <w:szCs w:val="24"/>
        </w:rPr>
        <w:tab/>
        <w:t>5.4. Pasiūlymas turi būti pateiktas iki CVP IS nurodyto pasiūly</w:t>
      </w:r>
      <w:r>
        <w:rPr>
          <w:sz w:val="24"/>
          <w:szCs w:val="24"/>
        </w:rPr>
        <w:t xml:space="preserve">mų pateikimo termino pabaigos. </w:t>
      </w:r>
      <w:r w:rsidRPr="00D47017">
        <w:rPr>
          <w:sz w:val="24"/>
          <w:szCs w:val="24"/>
        </w:rPr>
        <w:br/>
      </w:r>
      <w:r w:rsidRPr="00D47017">
        <w:rPr>
          <w:sz w:val="24"/>
          <w:szCs w:val="24"/>
        </w:rPr>
        <w:tab/>
        <w:t>5.5. Pateikdamas pasiūlymą, tiekėjas sutinka su šiais pirkimo dokumentais ir patvirtina, kad jo pasiūlyme pateikta informacija yra teisinga ir apima viską, ko reikia tinkamam pirkimo sutarties įvykdymui.</w:t>
      </w:r>
      <w:r w:rsidRPr="00D47017">
        <w:rPr>
          <w:sz w:val="24"/>
          <w:szCs w:val="24"/>
        </w:rPr>
        <w:tab/>
      </w:r>
      <w:r w:rsidRPr="00D47017">
        <w:rPr>
          <w:sz w:val="24"/>
          <w:szCs w:val="24"/>
        </w:rPr>
        <w:br/>
      </w:r>
      <w:r w:rsidRPr="00D47017">
        <w:rPr>
          <w:sz w:val="24"/>
          <w:szCs w:val="24"/>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D47017">
        <w:rPr>
          <w:sz w:val="24"/>
          <w:szCs w:val="24"/>
        </w:rPr>
        <w:tab/>
      </w:r>
      <w:r w:rsidRPr="00D47017">
        <w:rPr>
          <w:sz w:val="24"/>
          <w:szCs w:val="24"/>
        </w:rPr>
        <w:br/>
      </w:r>
      <w:r w:rsidRPr="00D47017">
        <w:rPr>
          <w:sz w:val="24"/>
          <w:szCs w:val="24"/>
        </w:rPr>
        <w:tab/>
        <w:t xml:space="preserve">5.7. Tiekėjo pasiūlymas bei kita korespondencija pateikiami lietuvių kalba. Jei reikalaujami pridėti prie pasiūlymo dokumentai negali būti pateikti lietuvių kalba, šie dokumentai turi būti </w:t>
      </w:r>
      <w:r w:rsidRPr="00D47017">
        <w:rPr>
          <w:sz w:val="24"/>
          <w:szCs w:val="24"/>
        </w:rPr>
        <w:lastRenderedPageBreak/>
        <w:t>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D47017">
        <w:rPr>
          <w:sz w:val="24"/>
          <w:szCs w:val="24"/>
        </w:rPr>
        <w:tab/>
      </w:r>
      <w:r w:rsidRPr="00D47017">
        <w:rPr>
          <w:sz w:val="24"/>
          <w:szCs w:val="24"/>
        </w:rPr>
        <w:br/>
      </w:r>
      <w:r w:rsidRPr="00D47017">
        <w:rPr>
          <w:sz w:val="24"/>
          <w:szCs w:val="24"/>
        </w:rPr>
        <w:tab/>
        <w:t>5.8. Pasiūlymas turi galioti ne trumpiau nei 120 dienų nuo konkurso pasiūlymų pateikimo termino pabaigos. Jeigu pasiūlyme nenurodytas jo galiojimo laikas, laikoma, kad pasiūlymas galioja tiek, kiek nustatyta pirkimo dokumentuose.</w:t>
      </w:r>
      <w:r w:rsidRPr="00D47017">
        <w:rPr>
          <w:sz w:val="24"/>
          <w:szCs w:val="24"/>
        </w:rPr>
        <w:tab/>
      </w:r>
      <w:r w:rsidRPr="00D47017">
        <w:rPr>
          <w:sz w:val="24"/>
          <w:szCs w:val="24"/>
        </w:rPr>
        <w:br/>
      </w:r>
      <w:r w:rsidRPr="00D47017">
        <w:rPr>
          <w:sz w:val="24"/>
          <w:szCs w:val="24"/>
        </w:rPr>
        <w:tab/>
      </w:r>
      <w:r w:rsidRPr="00D44925">
        <w:rPr>
          <w:sz w:val="24"/>
          <w:szCs w:val="24"/>
        </w:rPr>
        <w:t xml:space="preserve">5.9. </w:t>
      </w:r>
      <w:r w:rsidRPr="006D305C">
        <w:rPr>
          <w:b/>
          <w:sz w:val="24"/>
          <w:szCs w:val="24"/>
        </w:rPr>
        <w:t>Pasiūlyme nurodomas vienai tonai taikomas</w:t>
      </w:r>
      <w:r w:rsidRPr="006D305C">
        <w:rPr>
          <w:sz w:val="24"/>
          <w:szCs w:val="24"/>
        </w:rPr>
        <w:t xml:space="preserve"> </w:t>
      </w:r>
      <w:r w:rsidRPr="006D305C">
        <w:rPr>
          <w:b/>
          <w:bCs/>
          <w:sz w:val="24"/>
          <w:szCs w:val="24"/>
        </w:rPr>
        <w:t>dydis</w:t>
      </w:r>
      <w:r w:rsidRPr="006D305C">
        <w:rPr>
          <w:sz w:val="24"/>
          <w:szCs w:val="24"/>
        </w:rPr>
        <w:t xml:space="preserve"> (</w:t>
      </w:r>
      <w:r w:rsidRPr="006D305C">
        <w:rPr>
          <w:b/>
          <w:sz w:val="24"/>
          <w:szCs w:val="24"/>
        </w:rPr>
        <w:t>priedas/nuolaida</w:t>
      </w:r>
      <w:r w:rsidRPr="006D305C">
        <w:rPr>
          <w:sz w:val="24"/>
          <w:szCs w:val="24"/>
        </w:rPr>
        <w:t xml:space="preserve"> prie/nuo įkainio bazės) pateikiamas eurais </w:t>
      </w:r>
      <w:r w:rsidRPr="006D305C">
        <w:rPr>
          <w:b/>
          <w:bCs/>
          <w:sz w:val="24"/>
          <w:szCs w:val="24"/>
        </w:rPr>
        <w:t>vienos šimtosios tikslumu (du skaičiai po kablelio)</w:t>
      </w:r>
      <w:r w:rsidRPr="006D305C">
        <w:rPr>
          <w:sz w:val="24"/>
          <w:szCs w:val="24"/>
        </w:rPr>
        <w:t xml:space="preserve"> ir turi būti išreikšta bei apskaičiuota taip, kaip nurodyta šių pirkimo sąlygų </w:t>
      </w:r>
      <w:r w:rsidR="00C97DE7">
        <w:rPr>
          <w:sz w:val="24"/>
          <w:szCs w:val="24"/>
        </w:rPr>
        <w:t>1</w:t>
      </w:r>
      <w:r w:rsidRPr="006D305C">
        <w:rPr>
          <w:sz w:val="24"/>
          <w:szCs w:val="24"/>
        </w:rPr>
        <w:t xml:space="preserve"> priede „Pasiūlymo forma“. Apskaičiuojant dydį (priedą/nuolaidą) turi būti atsižvelgta į visą pirkimo sąlygų </w:t>
      </w:r>
      <w:r w:rsidR="00C97DE7">
        <w:rPr>
          <w:sz w:val="24"/>
          <w:szCs w:val="24"/>
        </w:rPr>
        <w:t>1</w:t>
      </w:r>
      <w:r w:rsidRPr="006D305C">
        <w:rPr>
          <w:sz w:val="24"/>
          <w:szCs w:val="24"/>
        </w:rPr>
        <w:t xml:space="preserve"> priede „Pasiūlymo forma“ nurodytą maksimalų kiekį ir apimtis, sudėtines dalis, į techninės specifikacijos reikalavimus, turi būti įskaityti visi mokesčiai, išskyrus pridėtinės vertės mokestį (toliau – PVM), ir visos dalyvio išlaidos. Perkančioji organizacija po pirkimo nesvarstys dydžio (priedo/nuolaidos) padidėjimo/sumažėjimo, kuris gali būti nustatytas dalyviui neįvertinus kurių nors minėtų ar nepaminėtų mokesčių ir (ar) išlaidų, galinčių turėti įtakos dydžio paskaičiavimui. Pasiūlymo vertinimo metu bus vertinamas tiekėjo pasiūlytas (priedo/nuolaidos) dydis.</w:t>
      </w:r>
      <w:r w:rsidRPr="00D47017">
        <w:rPr>
          <w:sz w:val="24"/>
          <w:szCs w:val="24"/>
        </w:rPr>
        <w:tab/>
      </w:r>
      <w:r w:rsidRPr="00D47017">
        <w:rPr>
          <w:sz w:val="24"/>
          <w:szCs w:val="24"/>
        </w:rPr>
        <w:br/>
      </w:r>
      <w:r w:rsidRPr="00D47017">
        <w:rPr>
          <w:sz w:val="24"/>
          <w:szCs w:val="24"/>
        </w:rPr>
        <w:tab/>
        <w:t>5.10. Perkančioji organizacija turi teisę pratęsti pasiūlymo pateikimo terminą. Apie naują pasiūlymų pateikimo terminą paskelbiama CVP IS ir pranešama prie pirkimo CVP IS prisijungusiems tiekėjams.</w:t>
      </w:r>
      <w:r w:rsidRPr="00D47017">
        <w:rPr>
          <w:sz w:val="24"/>
          <w:szCs w:val="24"/>
        </w:rPr>
        <w:tab/>
      </w:r>
      <w:r w:rsidRPr="00D47017">
        <w:rPr>
          <w:sz w:val="24"/>
          <w:szCs w:val="24"/>
        </w:rPr>
        <w:br/>
      </w:r>
      <w:r w:rsidRPr="00D47017">
        <w:rPr>
          <w:sz w:val="24"/>
          <w:szCs w:val="24"/>
        </w:rPr>
        <w:tab/>
      </w:r>
      <w:r w:rsidRPr="00A0308F">
        <w:rPr>
          <w:sz w:val="24"/>
          <w:szCs w:val="24"/>
          <w:u w:val="single"/>
        </w:rPr>
        <w:t xml:space="preserve">5.11. Pasiūlymas turi būti pateikiamas CVP IS priemonėmis, kurį turi sudaryti užpildyta pasiūlymo forma, parengta pagal pirkimo sąlygų </w:t>
      </w:r>
      <w:r w:rsidR="003138C1" w:rsidRPr="00A0308F">
        <w:rPr>
          <w:sz w:val="24"/>
          <w:szCs w:val="24"/>
          <w:u w:val="single"/>
        </w:rPr>
        <w:t>1</w:t>
      </w:r>
      <w:r w:rsidRPr="00A0308F">
        <w:rPr>
          <w:sz w:val="24"/>
          <w:szCs w:val="24"/>
          <w:u w:val="single"/>
        </w:rPr>
        <w:t xml:space="preserve"> priedą „Pasiūlymo forma“, ir šie pasiūlymo priedai:</w:t>
      </w:r>
      <w:r w:rsidRPr="00D47017">
        <w:rPr>
          <w:sz w:val="24"/>
          <w:szCs w:val="24"/>
        </w:rPr>
        <w:tab/>
      </w:r>
      <w:r w:rsidRPr="00D47017">
        <w:rPr>
          <w:sz w:val="24"/>
          <w:szCs w:val="24"/>
        </w:rPr>
        <w:tab/>
      </w:r>
      <w:r w:rsidRPr="00D47017">
        <w:rPr>
          <w:sz w:val="24"/>
          <w:szCs w:val="24"/>
        </w:rPr>
        <w:br/>
      </w:r>
      <w:r w:rsidRPr="00D47017">
        <w:rPr>
          <w:sz w:val="24"/>
          <w:szCs w:val="24"/>
        </w:rPr>
        <w:tab/>
        <w:t xml:space="preserve">5.11.1. Jungtinės veiklos sutarties kopija </w:t>
      </w:r>
      <w:r w:rsidRPr="00D47017">
        <w:rPr>
          <w:i/>
          <w:sz w:val="24"/>
          <w:szCs w:val="24"/>
        </w:rPr>
        <w:t>(jeigu pasiūlymą teikia tiekėjų grupė).</w:t>
      </w:r>
      <w:r w:rsidRPr="00D47017">
        <w:rPr>
          <w:sz w:val="24"/>
          <w:szCs w:val="24"/>
        </w:rPr>
        <w:tab/>
      </w:r>
      <w:r w:rsidRPr="00D47017">
        <w:rPr>
          <w:sz w:val="24"/>
          <w:szCs w:val="24"/>
        </w:rPr>
        <w:br/>
      </w:r>
      <w:r w:rsidRPr="00D47017">
        <w:rPr>
          <w:sz w:val="24"/>
          <w:szCs w:val="24"/>
        </w:rPr>
        <w:tab/>
        <w:t xml:space="preserve">5.11.2. Įgaliojimas pateikti pasiūlymą </w:t>
      </w:r>
      <w:r w:rsidRPr="00D47017">
        <w:rPr>
          <w:i/>
          <w:sz w:val="24"/>
          <w:szCs w:val="24"/>
        </w:rPr>
        <w:t>(jeigu pasiūlymą pateikia ne tiekėjo vadovas).</w:t>
      </w:r>
      <w:r w:rsidRPr="00D47017">
        <w:rPr>
          <w:sz w:val="24"/>
          <w:szCs w:val="24"/>
        </w:rPr>
        <w:br/>
      </w:r>
      <w:r w:rsidRPr="00D47017">
        <w:rPr>
          <w:sz w:val="24"/>
          <w:szCs w:val="24"/>
        </w:rPr>
        <w:tab/>
      </w:r>
      <w:r w:rsidR="003138C1">
        <w:rPr>
          <w:sz w:val="24"/>
          <w:szCs w:val="24"/>
        </w:rPr>
        <w:t>5.11.3</w:t>
      </w:r>
      <w:r w:rsidRPr="00D44925">
        <w:rPr>
          <w:sz w:val="24"/>
          <w:szCs w:val="24"/>
        </w:rPr>
        <w:t xml:space="preserve">. </w:t>
      </w:r>
      <w:r w:rsidRPr="002C0E8B">
        <w:rPr>
          <w:bCs/>
          <w:sz w:val="24"/>
          <w:szCs w:val="24"/>
        </w:rPr>
        <w:t xml:space="preserve">siūlomos tiekti prekės gamintojo patvirtinto kokybės pažymėjimo (prekės aprašymo/prekės kokybės sertifikato) kopija, su bandymų rezultatais, patvirtinanti, kad siūloma prekė atitinka keliamus techninius reikalavimus, nurodytus pirkimo sąlygų </w:t>
      </w:r>
      <w:r w:rsidR="00C97DE7" w:rsidRPr="002C0E8B">
        <w:rPr>
          <w:bCs/>
          <w:sz w:val="24"/>
          <w:szCs w:val="24"/>
        </w:rPr>
        <w:t>2</w:t>
      </w:r>
      <w:r w:rsidRPr="002C0E8B">
        <w:rPr>
          <w:bCs/>
          <w:sz w:val="24"/>
          <w:szCs w:val="24"/>
        </w:rPr>
        <w:t xml:space="preserve"> priede </w:t>
      </w:r>
      <w:r w:rsidRPr="002C0E8B">
        <w:rPr>
          <w:sz w:val="24"/>
          <w:szCs w:val="24"/>
        </w:rPr>
        <w:t>„Kuro, tiekiamo į KJP laivus užsienio uostuose“</w:t>
      </w:r>
      <w:r w:rsidRPr="002C0E8B">
        <w:rPr>
          <w:bCs/>
          <w:sz w:val="24"/>
          <w:szCs w:val="24"/>
        </w:rPr>
        <w:t>.</w:t>
      </w:r>
    </w:p>
    <w:p w14:paraId="73135CD6" w14:textId="763B2DF0" w:rsidR="00B61BBC" w:rsidRPr="000A0026" w:rsidRDefault="00E620DC" w:rsidP="00B61BBC">
      <w:pPr>
        <w:pStyle w:val="BodyTextIndent3"/>
        <w:spacing w:after="0"/>
        <w:ind w:left="0" w:firstLine="567"/>
        <w:jc w:val="both"/>
        <w:rPr>
          <w:sz w:val="24"/>
          <w:szCs w:val="24"/>
        </w:rPr>
      </w:pPr>
      <w:r w:rsidRPr="00D47017">
        <w:rPr>
          <w:sz w:val="24"/>
          <w:szCs w:val="24"/>
        </w:rPr>
        <w:t>5.12. Tiekėjo pasiūlymą sudaro CVP IS priemonėmis pateiktos informacijos ir dokumentų visuma.</w:t>
      </w:r>
      <w:r w:rsidRPr="00D47017">
        <w:rPr>
          <w:sz w:val="24"/>
          <w:szCs w:val="24"/>
        </w:rPr>
        <w:tab/>
      </w:r>
      <w:r w:rsidRPr="00D47017">
        <w:rPr>
          <w:sz w:val="24"/>
          <w:szCs w:val="24"/>
        </w:rPr>
        <w:br/>
      </w:r>
      <w:r w:rsidRPr="00D47017">
        <w:rPr>
          <w:sz w:val="24"/>
          <w:szCs w:val="24"/>
        </w:rPr>
        <w:tab/>
        <w:t>5.13. Pasiūlymas privalo būti pasirašytas fiziniu parašu arba originaliu saugiu elektroniniu parašu, atitinkančiu teisės aktų reikalavimus.</w:t>
      </w:r>
      <w:r w:rsidRPr="00D47017">
        <w:rPr>
          <w:sz w:val="24"/>
          <w:szCs w:val="24"/>
        </w:rPr>
        <w:tab/>
      </w:r>
      <w:r w:rsidRPr="00D47017">
        <w:rPr>
          <w:sz w:val="24"/>
          <w:szCs w:val="24"/>
        </w:rPr>
        <w:br/>
      </w:r>
      <w:r w:rsidRPr="00D47017">
        <w:rPr>
          <w:sz w:val="24"/>
          <w:szCs w:val="24"/>
        </w:rPr>
        <w:tab/>
        <w:t xml:space="preserve">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D47017">
        <w:rPr>
          <w:sz w:val="24"/>
          <w:szCs w:val="24"/>
        </w:rPr>
        <w:t>įrodymus</w:t>
      </w:r>
      <w:proofErr w:type="spellEnd"/>
      <w:r w:rsidRPr="00D47017">
        <w:rPr>
          <w:sz w:val="24"/>
          <w:szCs w:val="24"/>
        </w:rPr>
        <w:t>, laikoma, kad tokia informacija yra nekonfidenciali. Jei tiekėjas nenurodo konfidencialios informacijos, laikoma, kad pasiūlymas yra nekonfidencialus.</w:t>
      </w:r>
      <w:r w:rsidRPr="00D47017">
        <w:rPr>
          <w:sz w:val="24"/>
          <w:szCs w:val="24"/>
        </w:rPr>
        <w:tab/>
      </w:r>
      <w:r w:rsidRPr="00D47017">
        <w:rPr>
          <w:sz w:val="24"/>
          <w:szCs w:val="24"/>
        </w:rPr>
        <w:br/>
      </w:r>
      <w:r w:rsidRPr="00D47017">
        <w:rPr>
          <w:sz w:val="24"/>
          <w:szCs w:val="24"/>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D47017">
        <w:rPr>
          <w:sz w:val="24"/>
          <w:szCs w:val="24"/>
        </w:rPr>
        <w:tab/>
      </w:r>
      <w:r w:rsidRPr="00D47017">
        <w:rPr>
          <w:sz w:val="24"/>
          <w:szCs w:val="24"/>
        </w:rPr>
        <w:br/>
      </w:r>
      <w:r w:rsidRPr="00D47017">
        <w:rPr>
          <w:sz w:val="24"/>
          <w:szCs w:val="24"/>
        </w:rPr>
        <w:tab/>
        <w:t>5.16. Kol nesibaigė pasiūlymų galiojimo laikas, perkančioji organizacija turi teisę prašyti CVP IS priemonėmis, kad tiekėjai pratęstų jų galiojimą iki konkrečiai nurodyto laiko. Tiekėjas CVP IS priemonėmis tokį prašymą gali atmesti.</w:t>
      </w:r>
      <w:r w:rsidRPr="00D47017">
        <w:rPr>
          <w:sz w:val="24"/>
          <w:szCs w:val="24"/>
        </w:rPr>
        <w:tab/>
      </w:r>
      <w:r w:rsidRPr="00D47017">
        <w:rPr>
          <w:sz w:val="24"/>
          <w:szCs w:val="24"/>
        </w:rPr>
        <w:br/>
      </w: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lastRenderedPageBreak/>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4B878B28" w14:textId="36FE9E59" w:rsidR="00900161" w:rsidRPr="001E5B6C" w:rsidRDefault="00900161" w:rsidP="003138C1">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5E0EAAD1"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w:t>
      </w:r>
      <w:r w:rsidR="003138C1">
        <w:rPr>
          <w:i w:val="0"/>
          <w:color w:val="000000"/>
          <w:lang w:val="lt-LT"/>
        </w:rPr>
        <w:t>4</w:t>
      </w:r>
      <w:r w:rsidR="00731D76" w:rsidRPr="003B5E69">
        <w:rPr>
          <w:i w:val="0"/>
          <w:color w:val="000000"/>
          <w:lang w:val="lt-LT"/>
        </w:rPr>
        <w:t xml:space="preserve"> darbo dienas iki pirkimo pasiūlymų pateikimo termino pabaigos.</w:t>
      </w:r>
    </w:p>
    <w:p w14:paraId="6AD5CA05" w14:textId="157AB767"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w:t>
      </w:r>
      <w:r w:rsidR="003138C1">
        <w:rPr>
          <w:i w:val="0"/>
          <w:lang w:val="lt-LT"/>
        </w:rPr>
        <w:t>ji organizacija gali paaiškinti</w:t>
      </w:r>
      <w:r w:rsidR="005B3173">
        <w:rPr>
          <w:i w:val="0"/>
          <w:lang w:val="lt-LT"/>
        </w:rPr>
        <w:t xml:space="preserve">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CD9BF6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C97DE7">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0F63DE8" w:rsidR="003105FE" w:rsidRDefault="00DE78AD" w:rsidP="00AF5F9F">
      <w:pPr>
        <w:pStyle w:val="BodyText"/>
        <w:numPr>
          <w:ilvl w:val="1"/>
          <w:numId w:val="8"/>
        </w:numPr>
        <w:suppressAutoHyphens w:val="0"/>
        <w:ind w:left="0" w:firstLine="709"/>
        <w:rPr>
          <w:i w:val="0"/>
          <w:color w:val="000000"/>
          <w:lang w:val="lt-LT"/>
        </w:rPr>
      </w:pPr>
      <w:r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2C1AB710" w:rsidR="00F61426" w:rsidRDefault="009B0CB8" w:rsidP="00AF5F9F">
      <w:pPr>
        <w:pStyle w:val="BodyText"/>
        <w:numPr>
          <w:ilvl w:val="1"/>
          <w:numId w:val="8"/>
        </w:numPr>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3138C1">
        <w:rPr>
          <w:i w:val="0"/>
          <w:color w:val="000000"/>
          <w:lang w:val="lt-LT"/>
        </w:rPr>
        <w:t>procedūros.</w:t>
      </w:r>
    </w:p>
    <w:p w14:paraId="00DA027C" w14:textId="5BDE9F96" w:rsidR="003105FE" w:rsidRDefault="00DE78AD" w:rsidP="00AF5F9F">
      <w:pPr>
        <w:pStyle w:val="BodyText"/>
        <w:numPr>
          <w:ilvl w:val="1"/>
          <w:numId w:val="8"/>
        </w:numPr>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 xml:space="preserve"> 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59310409" w:rsidR="00DA3F02" w:rsidRDefault="009320A8" w:rsidP="00AF5F9F">
      <w:pPr>
        <w:pStyle w:val="BodyText"/>
        <w:numPr>
          <w:ilvl w:val="1"/>
          <w:numId w:val="8"/>
        </w:numPr>
        <w:suppressAutoHyphens w:val="0"/>
        <w:ind w:left="0" w:firstLine="709"/>
        <w:rPr>
          <w:i w:val="0"/>
          <w:color w:val="000000"/>
          <w:lang w:val="lt-LT"/>
        </w:rPr>
      </w:pPr>
      <w:r>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332C8E0D" w:rsidR="00286727" w:rsidRDefault="00286727" w:rsidP="00BD665E">
      <w:pPr>
        <w:pStyle w:val="BodyText"/>
        <w:numPr>
          <w:ilvl w:val="1"/>
          <w:numId w:val="8"/>
        </w:numPr>
        <w:suppressAutoHyphens w:val="0"/>
        <w:ind w:left="0" w:firstLine="709"/>
        <w:rPr>
          <w:i w:val="0"/>
          <w:color w:val="000000"/>
          <w:lang w:val="lt-LT"/>
        </w:rPr>
      </w:pPr>
      <w:r>
        <w:rPr>
          <w:i w:val="0"/>
          <w:color w:val="000000"/>
          <w:lang w:val="lt-LT"/>
        </w:rPr>
        <w:t xml:space="preserve">Dalyviai gali teikti siūlymus dėl Pirkimo sąlygų tikslinimo iki derybų pradžios. Siūlymai ir jų argumentacija teikiami CVP IS susirašinėjimo priemonėmis. </w:t>
      </w:r>
    </w:p>
    <w:p w14:paraId="3734DAC1" w14:textId="73816A26"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6C1DAD6C"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visiems tiekėjams taikomi vienodi reikalavimai, suteikiamos vienodos galimybės ir pateikiama vienoda informacija;</w:t>
      </w:r>
    </w:p>
    <w:p w14:paraId="2FD0C008" w14:textId="50F45C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322D8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639BD4F8" w:rsidR="00F32621" w:rsidRPr="003B5E69" w:rsidRDefault="005B0838" w:rsidP="005B0838">
      <w:pPr>
        <w:pStyle w:val="BodyText"/>
        <w:numPr>
          <w:ilvl w:val="1"/>
          <w:numId w:val="8"/>
        </w:numPr>
        <w:suppressAutoHyphens w:val="0"/>
        <w:ind w:left="0" w:firstLine="709"/>
        <w:rPr>
          <w:i w:val="0"/>
          <w:color w:val="000000"/>
          <w:lang w:val="lt-LT"/>
        </w:rPr>
      </w:pPr>
      <w:r>
        <w:rPr>
          <w:i w:val="0"/>
          <w:color w:val="000000"/>
          <w:lang w:val="lt-LT"/>
        </w:rPr>
        <w:t>Perkančioji organizacija</w:t>
      </w:r>
      <w:r w:rsidRPr="005B0838">
        <w:rPr>
          <w:i w:val="0"/>
          <w:color w:val="000000"/>
          <w:lang w:val="lt-LT"/>
        </w:rPr>
        <w:t xml:space="preserve"> gali nesiderėti ir sudaryti Pirkimo sutartį su </w:t>
      </w:r>
      <w:r>
        <w:rPr>
          <w:i w:val="0"/>
          <w:color w:val="000000"/>
          <w:lang w:val="lt-LT"/>
        </w:rPr>
        <w:t>p</w:t>
      </w:r>
      <w:r w:rsidRPr="005B0838">
        <w:rPr>
          <w:i w:val="0"/>
          <w:color w:val="000000"/>
          <w:lang w:val="lt-LT"/>
        </w:rPr>
        <w:t xml:space="preserve">irminį pasiūlymą pateikusiu </w:t>
      </w:r>
      <w:r>
        <w:rPr>
          <w:i w:val="0"/>
          <w:color w:val="000000"/>
          <w:lang w:val="lt-LT"/>
        </w:rPr>
        <w:t>d</w:t>
      </w:r>
      <w:r w:rsidRPr="005B0838">
        <w:rPr>
          <w:i w:val="0"/>
          <w:color w:val="000000"/>
          <w:lang w:val="lt-LT"/>
        </w:rPr>
        <w:t xml:space="preserve">alyviu, jei toks pasiūlymas atitinka Pirkimo sąlygose nustatytus reikalavimus ir siekiamus </w:t>
      </w:r>
      <w:r w:rsidR="00C97DE7">
        <w:rPr>
          <w:i w:val="0"/>
          <w:color w:val="000000"/>
          <w:lang w:val="lt-LT"/>
        </w:rPr>
        <w:t xml:space="preserve">tikslus, o tolimesnės derybos, </w:t>
      </w:r>
      <w:r>
        <w:rPr>
          <w:i w:val="0"/>
          <w:color w:val="000000"/>
          <w:lang w:val="lt-LT"/>
        </w:rPr>
        <w:t>Perkančiosios organizacijos</w:t>
      </w:r>
      <w:r w:rsidRPr="005B0838">
        <w:rPr>
          <w:i w:val="0"/>
          <w:color w:val="000000"/>
          <w:lang w:val="lt-LT"/>
        </w:rPr>
        <w:t xml:space="preserve"> nuomone, nelems geresnio rezultato</w:t>
      </w:r>
      <w:r>
        <w:rPr>
          <w:i w:val="0"/>
          <w:color w:val="000000"/>
          <w:lang w:val="lt-LT"/>
        </w:rPr>
        <w:t>.</w:t>
      </w:r>
      <w:r w:rsidRPr="005B0838">
        <w:rPr>
          <w:i w:val="0"/>
          <w:color w:val="000000"/>
          <w:lang w:val="lt-LT"/>
        </w:rPr>
        <w:t xml:space="preserve"> </w:t>
      </w:r>
      <w:r w:rsidR="00F32621">
        <w:rPr>
          <w:i w:val="0"/>
          <w:color w:val="000000"/>
          <w:lang w:val="lt-LT"/>
        </w:rPr>
        <w:t xml:space="preserve">Perkančiajai organizacijai priėmus sprendimą </w:t>
      </w:r>
      <w:r>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0DF496C5" w14:textId="77777777" w:rsidR="00C97DE7" w:rsidRPr="00C97DE7" w:rsidRDefault="00C97DE7" w:rsidP="00C97DE7">
      <w:pPr>
        <w:tabs>
          <w:tab w:val="num" w:pos="1418"/>
        </w:tabs>
        <w:ind w:firstLine="709"/>
        <w:rPr>
          <w:color w:val="000000"/>
          <w:szCs w:val="20"/>
          <w:lang w:eastAsia="ar-SA"/>
        </w:rPr>
      </w:pPr>
      <w:bookmarkStart w:id="6" w:name="_Toc94925713"/>
      <w:r w:rsidRPr="00C97DE7">
        <w:rPr>
          <w:color w:val="000000"/>
          <w:szCs w:val="20"/>
          <w:lang w:eastAsia="ar-SA"/>
        </w:rPr>
        <w:t>11.1. Konkursui pateiktus pasiūlymus nagrinėja ir vertina Komisija. Pasiūlymai nagrinėjami, vertinami ir palyginami konfidencialiai, nedalyvaujant pasiūlymus pateikusių tiekėjų atstovams. Komisijos posėdžiuose stebėtojai nedalyvauja.</w:t>
      </w:r>
      <w:r w:rsidRPr="00C97DE7">
        <w:rPr>
          <w:color w:val="000000"/>
          <w:szCs w:val="20"/>
          <w:lang w:eastAsia="ar-SA"/>
        </w:rPr>
        <w:tab/>
      </w:r>
    </w:p>
    <w:p w14:paraId="7B48AC40" w14:textId="7F114555" w:rsidR="00C97DE7" w:rsidRPr="00C97DE7" w:rsidRDefault="00C97DE7" w:rsidP="00C97DE7">
      <w:pPr>
        <w:tabs>
          <w:tab w:val="num" w:pos="1418"/>
        </w:tabs>
        <w:ind w:firstLine="709"/>
        <w:rPr>
          <w:color w:val="000000"/>
          <w:szCs w:val="20"/>
          <w:lang w:eastAsia="ar-SA"/>
        </w:rPr>
      </w:pPr>
      <w:r w:rsidRPr="00C97DE7">
        <w:rPr>
          <w:color w:val="000000"/>
          <w:szCs w:val="20"/>
          <w:lang w:eastAsia="ar-SA"/>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Pr="00C97DE7">
        <w:rPr>
          <w:color w:val="000000"/>
          <w:szCs w:val="20"/>
          <w:lang w:eastAsia="ar-SA"/>
        </w:rPr>
        <w:tab/>
      </w:r>
    </w:p>
    <w:p w14:paraId="2E05054B" w14:textId="6AF3EB4B" w:rsidR="00C97DE7" w:rsidRPr="00C97DE7" w:rsidRDefault="00C97DE7" w:rsidP="00C97DE7">
      <w:pPr>
        <w:tabs>
          <w:tab w:val="num" w:pos="1418"/>
        </w:tabs>
        <w:ind w:firstLine="709"/>
        <w:rPr>
          <w:color w:val="000000"/>
          <w:szCs w:val="20"/>
          <w:lang w:eastAsia="ar-SA"/>
        </w:rPr>
      </w:pPr>
      <w:r w:rsidRPr="00C97DE7">
        <w:rPr>
          <w:color w:val="000000"/>
          <w:szCs w:val="20"/>
          <w:lang w:eastAsia="ar-SA"/>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w:t>
      </w:r>
      <w:r w:rsidRPr="00C97DE7">
        <w:rPr>
          <w:color w:val="000000"/>
          <w:szCs w:val="20"/>
          <w:lang w:eastAsia="ar-SA"/>
        </w:rPr>
        <w:tab/>
      </w:r>
    </w:p>
    <w:p w14:paraId="11A8D368" w14:textId="4459CEE8" w:rsidR="00C97DE7" w:rsidRPr="00C97DE7" w:rsidRDefault="00C97DE7" w:rsidP="00C97DE7">
      <w:pPr>
        <w:tabs>
          <w:tab w:val="num" w:pos="1418"/>
        </w:tabs>
        <w:ind w:firstLine="709"/>
        <w:rPr>
          <w:color w:val="000000"/>
          <w:szCs w:val="20"/>
          <w:lang w:eastAsia="ar-SA"/>
        </w:rPr>
      </w:pPr>
      <w:r w:rsidRPr="00C97DE7">
        <w:rPr>
          <w:color w:val="000000"/>
          <w:szCs w:val="20"/>
          <w:lang w:eastAsia="ar-SA"/>
        </w:rPr>
        <w:t>11.4. Perkančioji organizacija gali prašyti tiekėjų patikslinti, papildyti arba paaiškinti savo pasiūlymus, tačiau ji negali prašyti, siūlyti arba leisti pakeisti pasiūlymo esmės – pakeisti pasiūlyme nurodyto vienai tonai taikomo dydžio (priedo/nuolaidos prie/nuo įkainio bazės)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Pr="00C97DE7">
        <w:rPr>
          <w:color w:val="000000"/>
          <w:szCs w:val="20"/>
          <w:lang w:eastAsia="ar-SA"/>
        </w:rPr>
        <w:t>ių</w:t>
      </w:r>
      <w:proofErr w:type="spellEnd"/>
      <w:r w:rsidRPr="00C97DE7">
        <w:rPr>
          <w:color w:val="000000"/>
          <w:szCs w:val="20"/>
          <w:lang w:eastAsia="ar-SA"/>
        </w:rPr>
        <w:t>) (jeigu taikoma įkainių sutartis). Taisydamas pasiūlyme nurodytas aritmetines klaidas, dalyvis gali taisyti kainos sudedamąsias dalis, tačiau neturi teisės atsisakyti kainos sudedamųjų dalių arba papildyti kainą naujomis dalimis.</w:t>
      </w:r>
      <w:r w:rsidRPr="00C97DE7">
        <w:rPr>
          <w:color w:val="000000"/>
          <w:szCs w:val="20"/>
          <w:lang w:eastAsia="ar-SA"/>
        </w:rPr>
        <w:tab/>
      </w:r>
    </w:p>
    <w:p w14:paraId="14C3095C" w14:textId="7139E64B" w:rsidR="00C97DE7" w:rsidRPr="00C97DE7" w:rsidRDefault="00C97DE7" w:rsidP="00C97DE7">
      <w:pPr>
        <w:tabs>
          <w:tab w:val="num" w:pos="1418"/>
        </w:tabs>
        <w:ind w:firstLine="709"/>
        <w:rPr>
          <w:color w:val="000000"/>
          <w:szCs w:val="20"/>
          <w:lang w:eastAsia="ar-SA"/>
        </w:rPr>
      </w:pPr>
      <w:r w:rsidRPr="00C97DE7">
        <w:rPr>
          <w:color w:val="000000"/>
          <w:szCs w:val="20"/>
          <w:lang w:eastAsia="ar-SA"/>
        </w:rPr>
        <w:t>11.5. Kai pateiktame pasiūlyme nurodoma neįprastai mažas vienai tonai taikomas dydis (priedas/nuolaida prie/nuo įkainio bazės), Komisija raštu CVP IS priemonėmis prašo tiekėjo pateikti reikalingas pasiūlymo detales, įskaitant kainos sudedamąsias dalis ir skaičiavimus.</w:t>
      </w:r>
      <w:r w:rsidRPr="00C97DE7">
        <w:rPr>
          <w:color w:val="000000"/>
          <w:szCs w:val="20"/>
          <w:lang w:eastAsia="ar-SA"/>
        </w:rPr>
        <w:tab/>
      </w:r>
    </w:p>
    <w:p w14:paraId="194ADA54" w14:textId="6A0699AD" w:rsidR="00C97DE7" w:rsidRPr="00C97DE7" w:rsidRDefault="00C97DE7" w:rsidP="00C97DE7">
      <w:pPr>
        <w:tabs>
          <w:tab w:val="num" w:pos="1418"/>
        </w:tabs>
        <w:ind w:firstLine="709"/>
        <w:rPr>
          <w:color w:val="000000"/>
          <w:szCs w:val="20"/>
          <w:lang w:eastAsia="ar-SA"/>
        </w:rPr>
      </w:pPr>
      <w:r w:rsidRPr="00C97DE7">
        <w:rPr>
          <w:color w:val="000000"/>
          <w:szCs w:val="20"/>
          <w:lang w:eastAsia="ar-SA"/>
        </w:rPr>
        <w:t>11.6. Perkančioji organizacija gali nevertinti viso tiekėjo pasiūlymo, jeigu patikrinusi jo dalį nustato, kad, vadovaujantis Viešųjų pirkimų įstatymo reikalavimais, pasiūlymas turi būti atmestas.</w:t>
      </w:r>
    </w:p>
    <w:p w14:paraId="67A67C10" w14:textId="6FA8C5E1" w:rsidR="00C97DE7" w:rsidRPr="00C97DE7" w:rsidRDefault="00C97DE7" w:rsidP="00C97DE7">
      <w:pPr>
        <w:tabs>
          <w:tab w:val="num" w:pos="1418"/>
        </w:tabs>
        <w:ind w:firstLine="709"/>
        <w:rPr>
          <w:color w:val="000000"/>
          <w:szCs w:val="20"/>
          <w:lang w:eastAsia="ar-SA"/>
        </w:rPr>
      </w:pPr>
      <w:r w:rsidRPr="00C97DE7">
        <w:rPr>
          <w:color w:val="000000"/>
          <w:szCs w:val="20"/>
          <w:lang w:eastAsia="ar-SA"/>
        </w:rPr>
        <w:t>11.7.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p>
    <w:p w14:paraId="28417A46" w14:textId="261B042F" w:rsidR="00DA3F02" w:rsidRDefault="00C97DE7" w:rsidP="00C97DE7">
      <w:pPr>
        <w:tabs>
          <w:tab w:val="num" w:pos="1418"/>
        </w:tabs>
        <w:ind w:firstLine="709"/>
        <w:rPr>
          <w:color w:val="000000"/>
          <w:szCs w:val="20"/>
          <w:lang w:eastAsia="ar-SA"/>
        </w:rPr>
      </w:pPr>
      <w:r w:rsidRPr="00C97DE7">
        <w:rPr>
          <w:color w:val="000000"/>
          <w:szCs w:val="20"/>
          <w:lang w:eastAsia="ar-SA"/>
        </w:rPr>
        <w:t>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w:t>
      </w:r>
      <w:r w:rsidR="00FF1989">
        <w:rPr>
          <w:color w:val="000000"/>
          <w:szCs w:val="20"/>
          <w:lang w:eastAsia="ar-SA"/>
        </w:rPr>
        <w:t>ti vienareikšmės išvados dėl tie</w:t>
      </w:r>
      <w:r w:rsidRPr="00C97DE7">
        <w:rPr>
          <w:color w:val="000000"/>
          <w:szCs w:val="20"/>
          <w:lang w:eastAsia="ar-SA"/>
        </w:rPr>
        <w:t>kėjo pateikto pasiūlymo atitikties nacionalinio saugumo interesams, ji prašys tiekėjo pateikti dokumentus ir inform</w:t>
      </w:r>
      <w:r w:rsidR="0086561E">
        <w:rPr>
          <w:color w:val="000000"/>
          <w:szCs w:val="20"/>
          <w:lang w:eastAsia="ar-SA"/>
        </w:rPr>
        <w:t>aciją</w:t>
      </w:r>
      <w:r w:rsidRPr="00C97DE7">
        <w:rPr>
          <w:color w:val="000000"/>
          <w:szCs w:val="20"/>
          <w:lang w:eastAsia="ar-SA"/>
        </w:rPr>
        <w:t>.</w:t>
      </w:r>
    </w:p>
    <w:p w14:paraId="2C0B9D4C" w14:textId="113E2BAE" w:rsidR="00C97DE7" w:rsidRPr="00D47017" w:rsidRDefault="00C97DE7" w:rsidP="00C97DE7">
      <w:pPr>
        <w:pStyle w:val="Body2"/>
        <w:ind w:firstLine="720"/>
        <w:rPr>
          <w:sz w:val="24"/>
          <w:szCs w:val="24"/>
          <w:lang w:val="lt-LT"/>
        </w:rPr>
      </w:pPr>
      <w:r>
        <w:rPr>
          <w:sz w:val="24"/>
          <w:szCs w:val="24"/>
          <w:lang w:val="lt-LT"/>
        </w:rPr>
        <w:t>11.9</w:t>
      </w:r>
      <w:r w:rsidRPr="00D47017">
        <w:rPr>
          <w:sz w:val="24"/>
          <w:szCs w:val="24"/>
          <w:lang w:val="lt-LT"/>
        </w:rPr>
        <w:t xml:space="preserve">. Pasiūlymas atmetamas, jeigu: </w:t>
      </w:r>
      <w:r w:rsidRPr="00D47017">
        <w:rPr>
          <w:sz w:val="24"/>
          <w:szCs w:val="24"/>
          <w:lang w:val="lt-LT"/>
        </w:rPr>
        <w:tab/>
      </w:r>
    </w:p>
    <w:p w14:paraId="549E3D02" w14:textId="7F1F24AA" w:rsidR="00C97DE7" w:rsidRPr="00D47017" w:rsidRDefault="00C97DE7" w:rsidP="00035E63">
      <w:pPr>
        <w:pStyle w:val="Body2"/>
        <w:ind w:firstLine="709"/>
        <w:rPr>
          <w:sz w:val="24"/>
          <w:szCs w:val="24"/>
          <w:lang w:val="lt-LT"/>
        </w:rPr>
      </w:pPr>
      <w:r>
        <w:rPr>
          <w:sz w:val="24"/>
          <w:szCs w:val="24"/>
          <w:lang w:val="lt-LT"/>
        </w:rPr>
        <w:t>11.9</w:t>
      </w:r>
      <w:r w:rsidRPr="00D47017">
        <w:rPr>
          <w:sz w:val="24"/>
          <w:szCs w:val="24"/>
          <w:lang w:val="lt-LT"/>
        </w:rPr>
        <w:t>.1. yra bent vienas VPĮ 46 str. nustatytas tiekėjo pašalinimo pagrindas;</w:t>
      </w:r>
      <w:r w:rsidRPr="00D47017">
        <w:rPr>
          <w:sz w:val="24"/>
          <w:szCs w:val="24"/>
          <w:lang w:val="lt-LT"/>
        </w:rPr>
        <w:tab/>
      </w:r>
    </w:p>
    <w:p w14:paraId="55974BBE" w14:textId="00F3B6E1" w:rsidR="00C97DE7" w:rsidRPr="00D47017" w:rsidRDefault="00C97DE7" w:rsidP="00035E63">
      <w:pPr>
        <w:pStyle w:val="Body2"/>
        <w:ind w:firstLine="709"/>
        <w:rPr>
          <w:sz w:val="24"/>
          <w:szCs w:val="24"/>
          <w:lang w:val="lt-LT"/>
        </w:rPr>
      </w:pPr>
      <w:r>
        <w:rPr>
          <w:sz w:val="24"/>
          <w:szCs w:val="24"/>
          <w:lang w:val="lt-LT"/>
        </w:rPr>
        <w:t>11.9</w:t>
      </w:r>
      <w:r w:rsidRPr="00D47017">
        <w:rPr>
          <w:sz w:val="24"/>
          <w:szCs w:val="24"/>
          <w:lang w:val="lt-LT"/>
        </w:rPr>
        <w:t>.2. pasiūlymas neatitinka pirkimo dokumentuose nustatytų reikalavimų, kaip pvz., kartu su pasiūlymu nepateikti 5.11.</w:t>
      </w:r>
      <w:r w:rsidR="0086561E">
        <w:rPr>
          <w:sz w:val="24"/>
          <w:szCs w:val="24"/>
          <w:lang w:val="lt-LT"/>
        </w:rPr>
        <w:t>3</w:t>
      </w:r>
      <w:r w:rsidRPr="00D47017">
        <w:rPr>
          <w:sz w:val="24"/>
          <w:szCs w:val="24"/>
          <w:lang w:val="lt-LT"/>
        </w:rPr>
        <w:t xml:space="preserve"> punkte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pasiūlymas neatitinka sutartyje numatytų reikalavimų ir pan.;</w:t>
      </w:r>
    </w:p>
    <w:p w14:paraId="2841A5F2" w14:textId="51CF272B" w:rsidR="00C97DE7" w:rsidRPr="00D47017" w:rsidRDefault="00C97DE7" w:rsidP="00C97DE7">
      <w:pPr>
        <w:pStyle w:val="Body2"/>
        <w:ind w:firstLine="720"/>
        <w:rPr>
          <w:sz w:val="24"/>
          <w:szCs w:val="24"/>
          <w:lang w:val="lt-LT"/>
        </w:rPr>
      </w:pPr>
      <w:r>
        <w:rPr>
          <w:sz w:val="24"/>
          <w:szCs w:val="24"/>
          <w:lang w:val="lt-LT"/>
        </w:rPr>
        <w:t>11.9</w:t>
      </w:r>
      <w:r w:rsidRPr="00D47017">
        <w:rPr>
          <w:sz w:val="24"/>
          <w:szCs w:val="24"/>
          <w:lang w:val="lt-LT"/>
        </w:rPr>
        <w:t>.3. pasiūlymą pateikęs dalyvis neatitinka nustatytų kvalifikacijos reikalavimų</w:t>
      </w:r>
      <w:r w:rsidR="0086561E">
        <w:rPr>
          <w:sz w:val="24"/>
          <w:szCs w:val="24"/>
          <w:lang w:val="lt-LT"/>
        </w:rPr>
        <w:t>;</w:t>
      </w:r>
      <w:r w:rsidRPr="00D47017">
        <w:rPr>
          <w:sz w:val="24"/>
          <w:szCs w:val="24"/>
          <w:lang w:val="lt-LT"/>
        </w:rPr>
        <w:tab/>
      </w:r>
    </w:p>
    <w:p w14:paraId="7987FA4B" w14:textId="38AA2F05" w:rsidR="00C97DE7" w:rsidRPr="00D47017" w:rsidRDefault="00C97DE7" w:rsidP="00C97DE7">
      <w:pPr>
        <w:pStyle w:val="Body2"/>
        <w:ind w:firstLine="720"/>
        <w:rPr>
          <w:sz w:val="24"/>
          <w:szCs w:val="24"/>
          <w:lang w:val="lt-LT"/>
        </w:rPr>
      </w:pPr>
      <w:r>
        <w:rPr>
          <w:sz w:val="24"/>
          <w:szCs w:val="24"/>
          <w:lang w:val="lt-LT"/>
        </w:rPr>
        <w:t>11.9</w:t>
      </w:r>
      <w:r w:rsidRPr="00D47017">
        <w:rPr>
          <w:sz w:val="24"/>
          <w:szCs w:val="24"/>
          <w:lang w:val="lt-LT"/>
        </w:rPr>
        <w:t xml:space="preserve">.4. tiekėjas, jo subtiekėjas ar gamintojas (įskaitant jo valdymo organus, akcininkus, teikiamų paslaugų, tiekiamų prekių, įrangos ypatybes) turi interesų konfliktą, galintį neigiamai paveikti pirkimo sutarties vykdymą ir taip sukelti grėsmę nacionaliniam saugumui; </w:t>
      </w:r>
    </w:p>
    <w:p w14:paraId="709A1717" w14:textId="1AA7FF11" w:rsidR="00C97DE7" w:rsidRPr="00D47017" w:rsidRDefault="00C97DE7" w:rsidP="00C97DE7">
      <w:pPr>
        <w:pStyle w:val="Body2"/>
        <w:ind w:firstLine="720"/>
        <w:rPr>
          <w:sz w:val="24"/>
          <w:szCs w:val="24"/>
          <w:lang w:val="lt-LT"/>
        </w:rPr>
      </w:pPr>
      <w:r>
        <w:rPr>
          <w:sz w:val="24"/>
          <w:szCs w:val="24"/>
          <w:lang w:val="lt-LT"/>
        </w:rPr>
        <w:t>11.9</w:t>
      </w:r>
      <w:r w:rsidR="00FF1989">
        <w:rPr>
          <w:sz w:val="24"/>
          <w:szCs w:val="24"/>
          <w:lang w:val="lt-LT"/>
        </w:rPr>
        <w:t>.5. tie</w:t>
      </w:r>
      <w:r w:rsidRPr="00D47017">
        <w:rPr>
          <w:sz w:val="24"/>
          <w:szCs w:val="24"/>
          <w:lang w:val="lt-LT"/>
        </w:rPr>
        <w:t xml:space="preserve">kėjas, jo subtiekėjai, ir ūkio subjektai, kurių </w:t>
      </w:r>
      <w:proofErr w:type="spellStart"/>
      <w:r w:rsidRPr="00D47017">
        <w:rPr>
          <w:sz w:val="24"/>
          <w:szCs w:val="24"/>
          <w:lang w:val="lt-LT"/>
        </w:rPr>
        <w:t>pajėgumais</w:t>
      </w:r>
      <w:proofErr w:type="spellEnd"/>
      <w:r w:rsidRPr="00D47017">
        <w:rPr>
          <w:sz w:val="24"/>
          <w:szCs w:val="24"/>
          <w:lang w:val="lt-LT"/>
        </w:rPr>
        <w:t xml:space="preserve"> remiamasi, nėra registruoti (jeigu tiekėjas, jo subtiekėjas ar ūkio subjektas, kurio </w:t>
      </w:r>
      <w:proofErr w:type="spellStart"/>
      <w:r w:rsidRPr="00D47017">
        <w:rPr>
          <w:sz w:val="24"/>
          <w:szCs w:val="24"/>
          <w:lang w:val="lt-LT"/>
        </w:rPr>
        <w:t>pajėgumais</w:t>
      </w:r>
      <w:proofErr w:type="spellEnd"/>
      <w:r w:rsidRPr="00D47017">
        <w:rPr>
          <w:sz w:val="24"/>
          <w:szCs w:val="24"/>
          <w:lang w:val="lt-LT"/>
        </w:rPr>
        <w:t xml:space="preserve"> remiamasi, yra fizinis asmuo – nėra nuolat gyvenantis ar neturintis pilietybės) Europos sąjungos valstybėje narėje, Šiaurės Atlanto sutarties organizacijos valstybėje narėje ar trečiojoje šalyje, pasirašiusioje Pasaulio prekybos organizacijos sutartį dėl viešųjų pirkimų ir kitus tarptautinius susitarimus.</w:t>
      </w:r>
    </w:p>
    <w:p w14:paraId="6274B355" w14:textId="28F3D067" w:rsidR="00C97DE7" w:rsidRPr="00D47017" w:rsidRDefault="00C97DE7" w:rsidP="00C97DE7">
      <w:pPr>
        <w:pStyle w:val="Body2"/>
        <w:ind w:firstLine="142"/>
        <w:rPr>
          <w:sz w:val="24"/>
          <w:szCs w:val="24"/>
          <w:lang w:val="lt-LT"/>
        </w:rPr>
      </w:pPr>
      <w:r>
        <w:rPr>
          <w:sz w:val="24"/>
          <w:szCs w:val="24"/>
          <w:lang w:val="lt-LT"/>
        </w:rPr>
        <w:tab/>
        <w:t>11.9</w:t>
      </w:r>
      <w:r w:rsidRPr="00D47017">
        <w:rPr>
          <w:sz w:val="24"/>
          <w:szCs w:val="24"/>
          <w:lang w:val="lt-LT"/>
        </w:rPr>
        <w:t>.6. vienos tonos pardavimo kaina (</w:t>
      </w:r>
      <w:proofErr w:type="spellStart"/>
      <w:r w:rsidRPr="00D47017">
        <w:rPr>
          <w:sz w:val="24"/>
          <w:szCs w:val="24"/>
          <w:lang w:val="lt-LT"/>
        </w:rPr>
        <w:t>Eur</w:t>
      </w:r>
      <w:proofErr w:type="spellEnd"/>
      <w:r w:rsidRPr="00D47017">
        <w:rPr>
          <w:sz w:val="24"/>
          <w:szCs w:val="24"/>
          <w:lang w:val="lt-LT"/>
        </w:rPr>
        <w:t>/t), apskaičiuota pagal formulę (kuria skaičiuojama prekės kaina sutarties vykdymo metu) su dalyvio pasiūlyme nurodytu vienai tonai taikomu dydžiu (priedas/nuolaida prie/nuo įkainio bazės), yra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r w:rsidRPr="00D47017">
        <w:rPr>
          <w:sz w:val="24"/>
          <w:szCs w:val="24"/>
          <w:lang w:val="lt-LT"/>
        </w:rPr>
        <w:tab/>
      </w:r>
    </w:p>
    <w:p w14:paraId="3210A5F6" w14:textId="2DE7C900" w:rsidR="00C97DE7" w:rsidRPr="00D47017" w:rsidRDefault="00C97DE7" w:rsidP="00C97DE7">
      <w:pPr>
        <w:pStyle w:val="Body2"/>
        <w:ind w:firstLine="142"/>
        <w:rPr>
          <w:sz w:val="24"/>
          <w:szCs w:val="24"/>
          <w:lang w:val="lt-LT"/>
        </w:rPr>
      </w:pPr>
      <w:r>
        <w:rPr>
          <w:sz w:val="24"/>
          <w:szCs w:val="24"/>
          <w:lang w:val="lt-LT"/>
        </w:rPr>
        <w:tab/>
        <w:t>11.9</w:t>
      </w:r>
      <w:r w:rsidRPr="00D47017">
        <w:rPr>
          <w:sz w:val="24"/>
          <w:szCs w:val="24"/>
          <w:lang w:val="lt-LT"/>
        </w:rPr>
        <w:t>.7. dalyvis per perkančiosios organizacijos nurodytą</w:t>
      </w:r>
      <w:r>
        <w:rPr>
          <w:sz w:val="24"/>
          <w:szCs w:val="24"/>
          <w:lang w:val="lt-LT"/>
        </w:rPr>
        <w:t xml:space="preserve"> terminą nepaaiškina pasiūlymo;</w:t>
      </w:r>
    </w:p>
    <w:p w14:paraId="43BB9F4A" w14:textId="4A60D910" w:rsidR="00C97DE7" w:rsidRPr="00D47017" w:rsidRDefault="00C97DE7" w:rsidP="00C97DE7">
      <w:pPr>
        <w:pStyle w:val="Body2"/>
        <w:ind w:firstLine="142"/>
        <w:rPr>
          <w:sz w:val="24"/>
          <w:szCs w:val="24"/>
          <w:lang w:val="lt-LT"/>
        </w:rPr>
      </w:pPr>
      <w:r>
        <w:rPr>
          <w:sz w:val="24"/>
          <w:szCs w:val="24"/>
          <w:lang w:val="lt-LT"/>
        </w:rPr>
        <w:tab/>
        <w:t>11.9</w:t>
      </w:r>
      <w:r w:rsidRPr="00D47017">
        <w:rPr>
          <w:sz w:val="24"/>
          <w:szCs w:val="24"/>
          <w:lang w:val="lt-LT"/>
        </w:rPr>
        <w:t>.8. pateiktame pasiūlyme nurodytas vienai tonai taikomas dydis (priedas/nuolaida prie/nuo įkainio bazės) yra neįprastai mažas, ir dalyvis, perkančiosios organizacijos prašymu, nepateikia tinkamų kainos pagrįstumo įrodymų;</w:t>
      </w:r>
      <w:r w:rsidRPr="00D47017">
        <w:rPr>
          <w:sz w:val="24"/>
          <w:szCs w:val="24"/>
          <w:lang w:val="lt-LT"/>
        </w:rPr>
        <w:tab/>
      </w:r>
    </w:p>
    <w:p w14:paraId="0FDABA52" w14:textId="0FBCA0B5"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.9. dalyvis, apie nustatytų reikalavimų atitikimą, yra pateikęs melagingą informaciją, kurią perkančioji organizacija gali įrodyti bet kokiomis teisėtomis priemonėmis;</w:t>
      </w:r>
      <w:r w:rsidRPr="00D47017">
        <w:rPr>
          <w:sz w:val="24"/>
          <w:szCs w:val="24"/>
          <w:lang w:val="lt-LT"/>
        </w:rPr>
        <w:tab/>
      </w:r>
    </w:p>
    <w:p w14:paraId="552A867F" w14:textId="659709F7"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.10. perkančiosios organizacijos prašymu, kaip numatyta VPĮ 45 str. 3 d., nepatikslino, nepapildė, nepaaiškino ar nepateikė dokumentų ar duomenų dėl tiekėjo pašalinimo pagrindų nebuvimo, atitikties kvalifikacijos reikalavimams, tiekėjo įgaliojimo asmeniui pasirašyti pasiūlymą, jungtinės veiklos sutarties.</w:t>
      </w:r>
    </w:p>
    <w:p w14:paraId="5B76A481" w14:textId="2069D748"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.11. perkančioji organizacija nustato, kad dalyvio pasiūlymas atitinka sąlygas, nurodytas VPĮ 45 straipsnio 2</w:t>
      </w:r>
      <w:r w:rsidRPr="00D47017">
        <w:rPr>
          <w:sz w:val="24"/>
          <w:szCs w:val="24"/>
          <w:vertAlign w:val="superscript"/>
          <w:lang w:val="lt-LT"/>
        </w:rPr>
        <w:t>1</w:t>
      </w:r>
      <w:r w:rsidR="0086561E">
        <w:rPr>
          <w:sz w:val="24"/>
          <w:szCs w:val="24"/>
          <w:lang w:val="lt-LT"/>
        </w:rPr>
        <w:t xml:space="preserve"> dalyje. </w:t>
      </w:r>
    </w:p>
    <w:p w14:paraId="7191D80E" w14:textId="225691F8"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.12. perkančioji organizacija, vadovaudamasi VPĮ 45 straipsnio 1 dalimi 3 punktu, 47 straipsnio 6 dalimi pašalina tiekėją iš pirkimo procedūros:</w:t>
      </w:r>
    </w:p>
    <w:p w14:paraId="031A8035" w14:textId="16627F30"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.12.1. 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2AB5331E" w14:textId="4F9DBA8A"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.12.2. kai pirkime dalyvauja tiekėjas ar jo subtiekėjas, dėl kurio per paskutinius 12 mėn. perkančioji organizacija buvo gavusi iš kompetentingų institucijų informacijos ar Nacionalinio saugumo komisija yra pripažinusi, kad tiekėjas ar jo subtiekėjas gali kelti grėsmę nacionaliniam saugumui.</w:t>
      </w:r>
    </w:p>
    <w:p w14:paraId="0476D2C8" w14:textId="1A6BFAF1"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 xml:space="preserve">.12.3. jei, perkančiajai organizacijai ar pirkimo vykdytojui paprašius, tiekėjas nepateikia </w:t>
      </w:r>
      <w:r w:rsidR="00035E63">
        <w:rPr>
          <w:sz w:val="24"/>
          <w:szCs w:val="24"/>
          <w:lang w:val="lt-LT"/>
        </w:rPr>
        <w:t>prašomų</w:t>
      </w:r>
      <w:r w:rsidRPr="00D47017">
        <w:rPr>
          <w:sz w:val="24"/>
          <w:szCs w:val="24"/>
          <w:lang w:val="lt-LT"/>
        </w:rPr>
        <w:t xml:space="preserve"> dokumentų.</w:t>
      </w:r>
      <w:r w:rsidRPr="00D47017">
        <w:rPr>
          <w:sz w:val="24"/>
          <w:szCs w:val="24"/>
          <w:lang w:val="lt-LT"/>
        </w:rPr>
        <w:tab/>
      </w:r>
    </w:p>
    <w:p w14:paraId="5D80F4B5" w14:textId="39CA4947" w:rsidR="00C97DE7" w:rsidRPr="00D47017" w:rsidRDefault="00C97DE7" w:rsidP="00C97DE7">
      <w:pPr>
        <w:pStyle w:val="Body2"/>
        <w:ind w:firstLine="284"/>
        <w:rPr>
          <w:sz w:val="24"/>
          <w:szCs w:val="24"/>
          <w:lang w:val="lt-LT"/>
        </w:rPr>
      </w:pPr>
      <w:r>
        <w:rPr>
          <w:sz w:val="24"/>
          <w:szCs w:val="24"/>
          <w:lang w:val="lt-LT"/>
        </w:rPr>
        <w:t>11.9.</w:t>
      </w:r>
      <w:r w:rsidRPr="00D47017">
        <w:rPr>
          <w:sz w:val="24"/>
          <w:szCs w:val="24"/>
          <w:lang w:val="lt-LT"/>
        </w:rPr>
        <w:t>2. Apie pasiūlymo atmetimą ir tokio atmetimo priežastis tiekėjas informuojamas raštu CVP IS priemonėmis.</w:t>
      </w:r>
      <w:r w:rsidRPr="00D47017">
        <w:rPr>
          <w:sz w:val="24"/>
          <w:szCs w:val="24"/>
          <w:lang w:val="lt-LT"/>
        </w:rPr>
        <w:tab/>
      </w:r>
    </w:p>
    <w:p w14:paraId="75A27149" w14:textId="1058F243" w:rsidR="00C97DE7" w:rsidRDefault="00035E63" w:rsidP="00035E63">
      <w:pPr>
        <w:tabs>
          <w:tab w:val="num" w:pos="1418"/>
        </w:tabs>
        <w:ind w:firstLine="284"/>
      </w:pPr>
      <w:r>
        <w:t>11</w:t>
      </w:r>
      <w:r w:rsidR="00C97DE7" w:rsidRPr="00D47017">
        <w:t>.3. Perkančioji organizacija gali nuspręsti nesudaryti pirkimo sutarties su ekonomiškai naudingiausią pasiūlymą pateikusiu tiekėju, jeigu paaiškėja, kad pasiūlymas neatitinka VPĮ 17 str. 2 d. 2 p. nurodytų aplinkos apsaugos, socialinės ir darbo teisės įpareigojimų.</w:t>
      </w:r>
    </w:p>
    <w:p w14:paraId="3F52C0B1" w14:textId="77777777" w:rsidR="00035E63" w:rsidRPr="003B5E69" w:rsidRDefault="00035E63" w:rsidP="00035E63">
      <w:pPr>
        <w:tabs>
          <w:tab w:val="num" w:pos="1418"/>
        </w:tabs>
        <w:ind w:firstLine="284"/>
        <w:rPr>
          <w:b/>
          <w:color w:val="000000"/>
          <w:highlight w:val="yellow"/>
        </w:rPr>
      </w:pPr>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7ED59DEC" w:rsidR="000D7E92" w:rsidRPr="007708C9" w:rsidRDefault="000D7E92" w:rsidP="000D7E92">
      <w:r w:rsidRPr="007708C9">
        <w:t xml:space="preserve">1 priedas </w:t>
      </w:r>
      <w:r w:rsidR="004D3799" w:rsidRPr="007708C9">
        <w:t xml:space="preserve">- </w:t>
      </w:r>
      <w:r w:rsidRPr="007708C9">
        <w:t>Pasiūlymo forma</w:t>
      </w:r>
      <w:r w:rsidR="007708C9" w:rsidRPr="007708C9">
        <w:t>;</w:t>
      </w:r>
    </w:p>
    <w:p w14:paraId="512D09A6" w14:textId="3F7DF4AE" w:rsidR="000D7E92" w:rsidRPr="007708C9" w:rsidRDefault="000D7E92" w:rsidP="000D7E92">
      <w:r w:rsidRPr="007708C9">
        <w:t>2 priedas – Techninė specifikacija</w:t>
      </w:r>
      <w:r w:rsidR="00DB060F" w:rsidRPr="007708C9">
        <w:t xml:space="preserve"> (su priedais)</w:t>
      </w:r>
      <w:r w:rsidR="007708C9" w:rsidRPr="007708C9">
        <w:t>;</w:t>
      </w:r>
    </w:p>
    <w:p w14:paraId="47D80BE2" w14:textId="34248440" w:rsidR="000D7E92" w:rsidRPr="007708C9" w:rsidRDefault="000D7E92" w:rsidP="000D7E92">
      <w:r w:rsidRPr="007708C9">
        <w:t>3 priedas – Sutarties projektas</w:t>
      </w:r>
      <w:r w:rsidR="007708C9" w:rsidRPr="007708C9">
        <w:t>;</w:t>
      </w:r>
    </w:p>
    <w:p w14:paraId="4AAEA4C2" w14:textId="2D91D491" w:rsidR="00B012D6" w:rsidRPr="007708C9" w:rsidRDefault="00B012D6" w:rsidP="000D7E92">
      <w:pPr>
        <w:rPr>
          <w:lang w:val="en-US"/>
        </w:rPr>
      </w:pPr>
      <w:r w:rsidRPr="007708C9">
        <w:t>4 priedas – Atitikties deklaracija</w:t>
      </w:r>
      <w:r w:rsidR="007708C9">
        <w:t>.</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7A167104"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6F">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4EC357F5"/>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3"/>
  </w:num>
  <w:num w:numId="5">
    <w:abstractNumId w:val="8"/>
  </w:num>
  <w:num w:numId="6">
    <w:abstractNumId w:val="14"/>
  </w:num>
  <w:num w:numId="7">
    <w:abstractNumId w:val="10"/>
  </w:num>
  <w:num w:numId="8">
    <w:abstractNumId w:val="19"/>
  </w:num>
  <w:num w:numId="9">
    <w:abstractNumId w:val="16"/>
  </w:num>
  <w:num w:numId="10">
    <w:abstractNumId w:val="17"/>
  </w:num>
  <w:num w:numId="11">
    <w:abstractNumId w:val="3"/>
  </w:num>
  <w:num w:numId="12">
    <w:abstractNumId w:val="5"/>
  </w:num>
  <w:num w:numId="13">
    <w:abstractNumId w:val="18"/>
  </w:num>
  <w:num w:numId="14">
    <w:abstractNumId w:val="15"/>
  </w:num>
  <w:num w:numId="15">
    <w:abstractNumId w:val="0"/>
  </w:num>
  <w:num w:numId="16">
    <w:abstractNumId w:val="9"/>
  </w:num>
  <w:num w:numId="17">
    <w:abstractNumId w:val="4"/>
  </w:num>
  <w:num w:numId="18">
    <w:abstractNumId w:val="12"/>
  </w:num>
  <w:num w:numId="19">
    <w:abstractNumId w:val="1"/>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5E63"/>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86837"/>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4B9A"/>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0E8B"/>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8C1"/>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08C9"/>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2B85"/>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561E"/>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08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2A75"/>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1BBC"/>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27DF"/>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97DE7"/>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41C"/>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193"/>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20DC"/>
    <w:rsid w:val="00E633BE"/>
    <w:rsid w:val="00E65481"/>
    <w:rsid w:val="00E70D42"/>
    <w:rsid w:val="00E72285"/>
    <w:rsid w:val="00E755AC"/>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6F"/>
    <w:rsid w:val="00F871C2"/>
    <w:rsid w:val="00F90E70"/>
    <w:rsid w:val="00F93C34"/>
    <w:rsid w:val="00F94B3F"/>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0902"/>
    <w:rsid w:val="00FD177C"/>
    <w:rsid w:val="00FD4016"/>
    <w:rsid w:val="00FD4654"/>
    <w:rsid w:val="00FD6B06"/>
    <w:rsid w:val="00FE0140"/>
    <w:rsid w:val="00FE02E9"/>
    <w:rsid w:val="00FE3619"/>
    <w:rsid w:val="00FE64BD"/>
    <w:rsid w:val="00FE7E98"/>
    <w:rsid w:val="00FF1989"/>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customStyle="1" w:styleId="Body2">
    <w:name w:val="Body 2"/>
    <w:rsid w:val="00C97DE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paragraph" w:styleId="TOC1">
    <w:name w:val="toc 1"/>
    <w:basedOn w:val="Normal"/>
    <w:next w:val="Normal"/>
    <w:autoRedefine/>
    <w:uiPriority w:val="39"/>
    <w:rsid w:val="00FF1989"/>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369E3318-99EC-417C-ABFE-9D1247A602D6}"/>
      </w:docPartPr>
      <w:docPartBody>
        <w:p w:rsidR="00F557C8" w:rsidRDefault="00551ADD">
          <w:r w:rsidRPr="000411A5">
            <w:rPr>
              <w:rStyle w:val="PlaceholderText"/>
            </w:rPr>
            <w:t>Click or tap to enter a date.</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C97760"/>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760"/>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E981FC630C5F414FB7FA5411BD6A3B63">
    <w:name w:val="E981FC630C5F414FB7FA5411BD6A3B63"/>
    <w:rsid w:val="00C97760"/>
    <w:rPr>
      <w:lang w:val="en-US" w:eastAsia="en-US"/>
    </w:rPr>
  </w:style>
  <w:style w:type="paragraph" w:customStyle="1" w:styleId="581BD99E00404FEBBE017C373D4E68C0">
    <w:name w:val="581BD99E00404FEBBE017C373D4E68C0"/>
    <w:rsid w:val="00C9776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0E95F-6BC3-4DB8-A8DF-D85F2F10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4425</Words>
  <Characters>33113</Characters>
  <Application>Microsoft Office Word</Application>
  <DocSecurity>0</DocSecurity>
  <Lines>275</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37464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25</cp:revision>
  <cp:lastPrinted>2023-03-21T11:34:00Z</cp:lastPrinted>
  <dcterms:created xsi:type="dcterms:W3CDTF">2022-03-31T10:35:00Z</dcterms:created>
  <dcterms:modified xsi:type="dcterms:W3CDTF">2025-05-08T09:14:00Z</dcterms:modified>
</cp:coreProperties>
</file>