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EC010C">
        <w:rPr>
          <w:rFonts w:ascii="Times New Roman" w:eastAsia="Times New Roman" w:hAnsi="Times New Roman" w:cs="Times New Roman"/>
          <w:b/>
          <w:sz w:val="24"/>
          <w:szCs w:val="24"/>
        </w:rPr>
        <w:t>TARNYBINĖS STOTIES</w:t>
      </w:r>
      <w:r w:rsidR="00A07901">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8B61BA" w:rsidRDefault="00EC010C" w:rsidP="00B52262">
            <w:pPr>
              <w:rPr>
                <w:rFonts w:ascii="Times New Roman" w:hAnsi="Times New Roman" w:cs="Times New Roman"/>
                <w:sz w:val="24"/>
                <w:szCs w:val="24"/>
              </w:rPr>
            </w:pPr>
            <w:r>
              <w:rPr>
                <w:rFonts w:ascii="Times New Roman" w:hAnsi="Times New Roman" w:cs="Times New Roman"/>
                <w:sz w:val="24"/>
                <w:szCs w:val="24"/>
              </w:rPr>
              <w:t>Tarnybinė stotis</w:t>
            </w:r>
            <w:r w:rsidR="002C6565" w:rsidRPr="008B61BA">
              <w:rPr>
                <w:rFonts w:ascii="Times New Roman" w:hAnsi="Times New Roman" w:cs="Times New Roman"/>
                <w:sz w:val="24"/>
                <w:szCs w:val="24"/>
              </w:rPr>
              <w:t xml:space="preserve"> </w:t>
            </w:r>
            <w:r w:rsidR="002C6565" w:rsidRPr="004A7CB0">
              <w:rPr>
                <w:rFonts w:ascii="Times New Roman" w:hAnsi="Times New Roman" w:cs="Times New Roman"/>
                <w:b/>
                <w:sz w:val="24"/>
                <w:szCs w:val="24"/>
              </w:rPr>
              <w:t>(gamintojas, tikslus modelio Nr. ir (ar) pavadinimas)</w:t>
            </w:r>
            <w:r w:rsidR="002C6565" w:rsidRPr="008B61BA">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r w:rsidRPr="008B61BA">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8B61BA" w:rsidRDefault="00EC010C"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EC010C"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Bendra suma su </w:t>
            </w:r>
            <w:r w:rsidR="002C6565" w:rsidRPr="008B61BA">
              <w:rPr>
                <w:rFonts w:ascii="Times New Roman" w:eastAsia="Times New Roman" w:hAnsi="Times New Roman" w:cs="Times New Roman"/>
                <w:b/>
                <w:sz w:val="24"/>
                <w:szCs w:val="24"/>
                <w:lang w:eastAsia="zh-CN"/>
              </w:rPr>
              <w:t>PVM (</w:t>
            </w:r>
            <w:proofErr w:type="spellStart"/>
            <w:r w:rsidR="002C6565" w:rsidRPr="008B61BA">
              <w:rPr>
                <w:rFonts w:ascii="Times New Roman" w:eastAsia="Times New Roman" w:hAnsi="Times New Roman" w:cs="Times New Roman"/>
                <w:b/>
                <w:sz w:val="24"/>
                <w:szCs w:val="24"/>
                <w:lang w:eastAsia="zh-CN"/>
              </w:rPr>
              <w:t>Eur</w:t>
            </w:r>
            <w:proofErr w:type="spellEnd"/>
            <w:r w:rsidR="002C6565"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EC010C"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EC010C" w:rsidRPr="008B61BA" w:rsidRDefault="00EC010C"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suma</w:t>
            </w:r>
          </w:p>
        </w:tc>
        <w:tc>
          <w:tcPr>
            <w:tcW w:w="1011" w:type="pct"/>
            <w:tcBorders>
              <w:top w:val="single" w:sz="4" w:space="0" w:color="auto"/>
              <w:left w:val="single" w:sz="4" w:space="0" w:color="auto"/>
              <w:bottom w:val="single" w:sz="4" w:space="0" w:color="auto"/>
              <w:right w:val="single" w:sz="4" w:space="0" w:color="auto"/>
            </w:tcBorders>
          </w:tcPr>
          <w:p w:rsidR="00EC010C" w:rsidRPr="008B61BA" w:rsidRDefault="00EC010C"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5B4B16" w:rsidRPr="008B61BA"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ook w:val="04A0" w:firstRow="1" w:lastRow="0" w:firstColumn="1" w:lastColumn="0" w:noHBand="0" w:noVBand="1"/>
      </w:tblPr>
      <w:tblGrid>
        <w:gridCol w:w="1630"/>
        <w:gridCol w:w="5062"/>
        <w:gridCol w:w="2392"/>
        <w:gridCol w:w="1683"/>
      </w:tblGrid>
      <w:tr w:rsidR="00777ABD" w:rsidRPr="008B61BA" w:rsidTr="006E6E7D">
        <w:tc>
          <w:tcPr>
            <w:tcW w:w="1630"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Techninės </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Specifikacijos</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Nr.</w:t>
            </w:r>
          </w:p>
        </w:tc>
        <w:tc>
          <w:tcPr>
            <w:tcW w:w="5062" w:type="dxa"/>
          </w:tcPr>
          <w:p w:rsidR="004276C3" w:rsidRPr="008B61BA" w:rsidRDefault="00777ABD" w:rsidP="005F0560">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Reikalaujamos prekių techninės charakteristikos</w:t>
            </w:r>
          </w:p>
        </w:tc>
        <w:tc>
          <w:tcPr>
            <w:tcW w:w="2392" w:type="dxa"/>
          </w:tcPr>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 </w:t>
            </w:r>
          </w:p>
          <w:p w:rsidR="004276C3" w:rsidRPr="008B61BA" w:rsidRDefault="00777ABD" w:rsidP="00777ABD">
            <w:pPr>
              <w:jc w:val="both"/>
              <w:rPr>
                <w:rFonts w:ascii="Times New Roman" w:eastAsia="Times New Roman" w:hAnsi="Times New Roman" w:cs="Times New Roman"/>
                <w:b/>
                <w:bCs/>
                <w:i/>
                <w:sz w:val="24"/>
                <w:szCs w:val="24"/>
              </w:rPr>
            </w:pPr>
            <w:r w:rsidRPr="008B61BA">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683"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8B61BA" w:rsidTr="00777ABD">
        <w:tc>
          <w:tcPr>
            <w:tcW w:w="10767" w:type="dxa"/>
            <w:gridSpan w:val="4"/>
          </w:tcPr>
          <w:p w:rsidR="00777ABD" w:rsidRPr="008B61BA" w:rsidRDefault="00777ABD" w:rsidP="00777ABD">
            <w:pPr>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I SKYRIUS</w:t>
            </w:r>
          </w:p>
          <w:p w:rsidR="00777ABD" w:rsidRPr="008B61BA" w:rsidRDefault="00777ABD" w:rsidP="00777ABD">
            <w:pPr>
              <w:jc w:val="center"/>
              <w:rPr>
                <w:rFonts w:ascii="Times New Roman" w:eastAsia="Times New Roman" w:hAnsi="Times New Roman" w:cs="Times New Roman"/>
                <w:bCs/>
                <w:sz w:val="24"/>
                <w:szCs w:val="24"/>
              </w:rPr>
            </w:pPr>
            <w:r w:rsidRPr="008B61BA">
              <w:rPr>
                <w:rFonts w:ascii="Times New Roman" w:eastAsia="Times New Roman" w:hAnsi="Times New Roman" w:cs="Times New Roman"/>
                <w:b/>
                <w:bCs/>
                <w:sz w:val="24"/>
                <w:szCs w:val="24"/>
              </w:rPr>
              <w:t>BENDRIEJI REIKALAVIMAI</w:t>
            </w: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1.</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Visa pateikiama techninė įranga privalo būti nauja (negali būti atnaujinta, restauruota (angl. </w:t>
            </w:r>
            <w:proofErr w:type="spellStart"/>
            <w:r w:rsidRPr="008B61BA">
              <w:rPr>
                <w:rFonts w:ascii="Times New Roman" w:eastAsia="Times New Roman" w:hAnsi="Times New Roman" w:cs="Times New Roman"/>
                <w:bCs/>
                <w:sz w:val="24"/>
                <w:szCs w:val="24"/>
              </w:rPr>
              <w:t>refurbished</w:t>
            </w:r>
            <w:proofErr w:type="spellEnd"/>
            <w:r w:rsidRPr="008B61BA">
              <w:rPr>
                <w:rFonts w:ascii="Times New Roman" w:eastAsia="Times New Roman" w:hAnsi="Times New Roman" w:cs="Times New Roman"/>
                <w:bCs/>
                <w:sz w:val="24"/>
                <w:szCs w:val="24"/>
              </w:rPr>
              <w:t>), nenaudota, pateikta nepažeistoje gamyklinėje pakuotėje.</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9E16C2">
              <w:rPr>
                <w:rFonts w:ascii="Times New Roman" w:hAnsi="Times New Roman" w:cs="Times New Roman"/>
                <w:color w:val="000000" w:themeColor="text1"/>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2.</w:t>
            </w:r>
          </w:p>
        </w:tc>
        <w:tc>
          <w:tcPr>
            <w:tcW w:w="5062" w:type="dxa"/>
          </w:tcPr>
          <w:p w:rsidR="00777ABD" w:rsidRPr="008B61BA" w:rsidRDefault="00777ABD" w:rsidP="00777ABD">
            <w:pPr>
              <w:jc w:val="both"/>
              <w:rPr>
                <w:rFonts w:ascii="Times New Roman" w:hAnsi="Times New Roman" w:cs="Times New Roman"/>
              </w:rPr>
            </w:pPr>
            <w:r w:rsidRPr="008B61BA">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8B61BA">
              <w:rPr>
                <w:rFonts w:ascii="Times New Roman" w:hAnsi="Times New Roman" w:cs="Times New Roman"/>
                <w:i/>
                <w:sz w:val="24"/>
                <w:szCs w:val="24"/>
              </w:rPr>
              <w:t>end</w:t>
            </w:r>
            <w:proofErr w:type="spellEnd"/>
            <w:r w:rsidRPr="008B61BA">
              <w:rPr>
                <w:rFonts w:ascii="Times New Roman" w:hAnsi="Times New Roman" w:cs="Times New Roman"/>
                <w:i/>
                <w:sz w:val="24"/>
                <w:szCs w:val="24"/>
              </w:rPr>
              <w:t xml:space="preserve"> </w:t>
            </w:r>
            <w:proofErr w:type="spellStart"/>
            <w:r w:rsidRPr="008B61BA">
              <w:rPr>
                <w:rFonts w:ascii="Times New Roman" w:hAnsi="Times New Roman" w:cs="Times New Roman"/>
                <w:i/>
                <w:sz w:val="24"/>
                <w:szCs w:val="24"/>
              </w:rPr>
              <w:t>of</w:t>
            </w:r>
            <w:proofErr w:type="spellEnd"/>
            <w:r w:rsidRPr="008B61BA">
              <w:rPr>
                <w:rFonts w:ascii="Times New Roman" w:hAnsi="Times New Roman" w:cs="Times New Roman"/>
                <w:i/>
                <w:sz w:val="24"/>
                <w:szCs w:val="24"/>
              </w:rPr>
              <w:t xml:space="preserve"> </w:t>
            </w:r>
            <w:proofErr w:type="spellStart"/>
            <w:r w:rsidRPr="008B61BA">
              <w:rPr>
                <w:rFonts w:ascii="Times New Roman" w:hAnsi="Times New Roman" w:cs="Times New Roman"/>
                <w:i/>
                <w:sz w:val="24"/>
                <w:szCs w:val="24"/>
              </w:rPr>
              <w:t>life</w:t>
            </w:r>
            <w:proofErr w:type="spellEnd"/>
            <w:r w:rsidRPr="008B61BA">
              <w:rPr>
                <w:rFonts w:ascii="Times New Roman" w:hAnsi="Times New Roman" w:cs="Times New Roman"/>
                <w:i/>
                <w:sz w:val="24"/>
                <w:szCs w:val="24"/>
              </w:rPr>
              <w:t xml:space="preserve"> </w:t>
            </w:r>
            <w:proofErr w:type="spellStart"/>
            <w:r w:rsidRPr="008B61BA">
              <w:rPr>
                <w:rFonts w:ascii="Times New Roman" w:hAnsi="Times New Roman" w:cs="Times New Roman"/>
                <w:i/>
                <w:sz w:val="24"/>
                <w:szCs w:val="24"/>
              </w:rPr>
              <w:t>time</w:t>
            </w:r>
            <w:proofErr w:type="spellEnd"/>
            <w:r w:rsidRPr="008B61BA">
              <w:rPr>
                <w:rFonts w:ascii="Times New Roman" w:hAnsi="Times New Roman" w:cs="Times New Roman"/>
                <w:i/>
                <w:sz w:val="24"/>
                <w:szCs w:val="24"/>
              </w:rPr>
              <w:t xml:space="preserve"> ar </w:t>
            </w:r>
            <w:proofErr w:type="spellStart"/>
            <w:r w:rsidRPr="008B61BA">
              <w:rPr>
                <w:rFonts w:ascii="Times New Roman" w:hAnsi="Times New Roman" w:cs="Times New Roman"/>
                <w:i/>
                <w:sz w:val="24"/>
                <w:szCs w:val="24"/>
              </w:rPr>
              <w:t>Discontinued</w:t>
            </w:r>
            <w:proofErr w:type="spellEnd"/>
            <w:r w:rsidRPr="008B61BA">
              <w:rPr>
                <w:rFonts w:ascii="Times New Roman" w:hAnsi="Times New Roman" w:cs="Times New Roman"/>
                <w:sz w:val="24"/>
                <w:szCs w:val="24"/>
              </w:rPr>
              <w:t>).</w:t>
            </w:r>
          </w:p>
          <w:p w:rsidR="004276C3" w:rsidRPr="008B61BA" w:rsidRDefault="004276C3" w:rsidP="005F0560">
            <w:pPr>
              <w:jc w:val="both"/>
              <w:rPr>
                <w:rFonts w:ascii="Times New Roman" w:eastAsia="Times New Roman" w:hAnsi="Times New Roman" w:cs="Times New Roman"/>
                <w:bCs/>
                <w:sz w:val="24"/>
                <w:szCs w:val="24"/>
              </w:rPr>
            </w:pP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9E16C2">
              <w:rPr>
                <w:rFonts w:ascii="Times New Roman" w:hAnsi="Times New Roman" w:cs="Times New Roman"/>
                <w:color w:val="000000" w:themeColor="text1"/>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3.</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Tiekėjas turi pateikti nuorodą į gamintojo puslapį, kuriame yra tiksli pasiūlymą atitinkančios techninės ar programinės įrangos techninė specifikacija.</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4.</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5.</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Tiekėjas į savo pasiūlymą turi įtraukti visą aparatinę ir programinę įrangą bei medžiagas, reikalingas šioje specifikacijoje nurodytiems reikalavimams įvykdyti.</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6.</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Visos programinės įrangos licencija turi būti suteikiama neribotam laikui.</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777ABD"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7.</w:t>
            </w:r>
          </w:p>
        </w:tc>
        <w:tc>
          <w:tcPr>
            <w:tcW w:w="5062" w:type="dxa"/>
          </w:tcPr>
          <w:p w:rsidR="00777ABD"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Visos techninės įrangos maitinimo įtampa turi būti 230V 50Hz su Europos kontinentinėje dalyje naudojama jungtimi (CEE 7/7).</w:t>
            </w:r>
          </w:p>
        </w:tc>
        <w:tc>
          <w:tcPr>
            <w:tcW w:w="2392" w:type="dxa"/>
          </w:tcPr>
          <w:p w:rsidR="00777ABD" w:rsidRPr="008B61BA" w:rsidRDefault="00A423D1" w:rsidP="008250BA">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tcPr>
          <w:p w:rsidR="00777ABD" w:rsidRPr="008B61BA" w:rsidRDefault="00777ABD"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A423D1" w:rsidP="005F0560">
            <w:pPr>
              <w:jc w:val="both"/>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8.</w:t>
            </w:r>
          </w:p>
        </w:tc>
        <w:tc>
          <w:tcPr>
            <w:tcW w:w="5062" w:type="dxa"/>
          </w:tcPr>
          <w:p w:rsidR="008659FF" w:rsidRPr="008659FF" w:rsidRDefault="008659FF" w:rsidP="008659FF">
            <w:pPr>
              <w:suppressAutoHyphens/>
              <w:jc w:val="both"/>
              <w:rPr>
                <w:rFonts w:ascii="Times New Roman" w:eastAsia="Times New Roman" w:hAnsi="Times New Roman"/>
                <w:sz w:val="24"/>
                <w:szCs w:val="24"/>
                <w:lang w:eastAsia="ar-SA"/>
              </w:rPr>
            </w:pPr>
            <w:r w:rsidRPr="008659FF">
              <w:rPr>
                <w:rFonts w:ascii="Times New Roman" w:eastAsia="Times New Roman" w:hAnsi="Times New Roman"/>
                <w:sz w:val="24"/>
                <w:szCs w:val="24"/>
                <w:lang w:eastAsia="ar-SA"/>
              </w:rPr>
              <w:t xml:space="preserve">Tiekėjas </w:t>
            </w:r>
            <w:r w:rsidRPr="008659FF">
              <w:rPr>
                <w:rFonts w:ascii="Times New Roman" w:eastAsia="Times New Roman" w:hAnsi="Times New Roman"/>
                <w:bCs/>
                <w:sz w:val="24"/>
                <w:szCs w:val="24"/>
                <w:lang w:eastAsia="ar-SA"/>
              </w:rPr>
              <w:t>privalo pasiūlyme pateikti įrangos ir visų jos sudėtinių dalių gamintojo identifikacinius kodus;</w:t>
            </w:r>
          </w:p>
          <w:p w:rsidR="00A423D1" w:rsidRPr="008B61BA" w:rsidRDefault="00A423D1" w:rsidP="001410AC">
            <w:pPr>
              <w:jc w:val="both"/>
              <w:rPr>
                <w:rFonts w:ascii="Times New Roman" w:eastAsia="Times New Roman" w:hAnsi="Times New Roman" w:cs="Times New Roman"/>
                <w:bCs/>
                <w:sz w:val="24"/>
                <w:szCs w:val="24"/>
              </w:rPr>
            </w:pPr>
          </w:p>
        </w:tc>
        <w:tc>
          <w:tcPr>
            <w:tcW w:w="2392" w:type="dxa"/>
          </w:tcPr>
          <w:p w:rsidR="00A423D1" w:rsidRPr="008250BA"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TIKSLI REIKŠMĖ</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8B61BA" w:rsidRDefault="008659FF" w:rsidP="008659FF">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8.1.</w:t>
            </w:r>
          </w:p>
        </w:tc>
        <w:tc>
          <w:tcPr>
            <w:tcW w:w="5062" w:type="dxa"/>
          </w:tcPr>
          <w:p w:rsidR="008659FF" w:rsidRPr="008B61BA" w:rsidRDefault="008659FF" w:rsidP="008659FF">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įranga turi būti pateikta įrangos gamintojo nustatytu keliu;</w:t>
            </w:r>
          </w:p>
        </w:tc>
        <w:tc>
          <w:tcPr>
            <w:tcW w:w="2392" w:type="dxa"/>
          </w:tcPr>
          <w:p w:rsidR="008659FF" w:rsidRDefault="008659FF" w:rsidP="008659FF">
            <w:pPr>
              <w:jc w:val="center"/>
            </w:pPr>
            <w:r w:rsidRPr="008C6D42">
              <w:rPr>
                <w:rFonts w:ascii="Times New Roman" w:eastAsia="Times New Roman" w:hAnsi="Times New Roman" w:cs="Times New Roman"/>
                <w:bCs/>
                <w:sz w:val="24"/>
                <w:szCs w:val="24"/>
              </w:rPr>
              <w:t>TIKSLI REIKŠMĖ</w:t>
            </w:r>
          </w:p>
        </w:tc>
        <w:tc>
          <w:tcPr>
            <w:tcW w:w="1683" w:type="dxa"/>
          </w:tcPr>
          <w:p w:rsidR="008659FF" w:rsidRPr="008B61BA" w:rsidRDefault="008659FF" w:rsidP="008659FF">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8B61BA" w:rsidRDefault="008659FF" w:rsidP="008659FF">
            <w:pPr>
              <w:jc w:val="both"/>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8.2.</w:t>
            </w:r>
            <w:r w:rsidRPr="004C01B3">
              <w:rPr>
                <w:rFonts w:ascii="Times New Roman" w:eastAsia="Times New Roman" w:hAnsi="Times New Roman" w:cs="Times New Roman"/>
                <w:bCs/>
                <w:sz w:val="24"/>
                <w:szCs w:val="24"/>
              </w:rPr>
              <w:tab/>
            </w:r>
          </w:p>
        </w:tc>
        <w:tc>
          <w:tcPr>
            <w:tcW w:w="5062" w:type="dxa"/>
          </w:tcPr>
          <w:p w:rsidR="008659FF" w:rsidRPr="008B61BA" w:rsidRDefault="008659FF" w:rsidP="008659FF">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 xml:space="preserve">turi būti pateikta gamintojo autorizacijos forma (angl. </w:t>
            </w:r>
            <w:proofErr w:type="spellStart"/>
            <w:r w:rsidRPr="008659FF">
              <w:rPr>
                <w:rFonts w:ascii="Times New Roman" w:eastAsia="Times New Roman" w:hAnsi="Times New Roman" w:cs="Times New Roman"/>
                <w:bCs/>
                <w:sz w:val="24"/>
                <w:szCs w:val="24"/>
              </w:rPr>
              <w:t>Manufacturer</w:t>
            </w:r>
            <w:proofErr w:type="spellEnd"/>
            <w:r w:rsidRPr="008659FF">
              <w:rPr>
                <w:rFonts w:ascii="Times New Roman" w:eastAsia="Times New Roman" w:hAnsi="Times New Roman" w:cs="Times New Roman"/>
                <w:bCs/>
                <w:sz w:val="24"/>
                <w:szCs w:val="24"/>
              </w:rPr>
              <w:t xml:space="preserve"> </w:t>
            </w:r>
            <w:proofErr w:type="spellStart"/>
            <w:r w:rsidRPr="008659FF">
              <w:rPr>
                <w:rFonts w:ascii="Times New Roman" w:eastAsia="Times New Roman" w:hAnsi="Times New Roman" w:cs="Times New Roman"/>
                <w:bCs/>
                <w:sz w:val="24"/>
                <w:szCs w:val="24"/>
              </w:rPr>
              <w:t>Authorization</w:t>
            </w:r>
            <w:proofErr w:type="spellEnd"/>
            <w:r w:rsidRPr="008659FF">
              <w:rPr>
                <w:rFonts w:ascii="Times New Roman" w:eastAsia="Times New Roman" w:hAnsi="Times New Roman" w:cs="Times New Roman"/>
                <w:bCs/>
                <w:sz w:val="24"/>
                <w:szCs w:val="24"/>
              </w:rPr>
              <w:t xml:space="preserve"> </w:t>
            </w:r>
            <w:proofErr w:type="spellStart"/>
            <w:r w:rsidRPr="008659FF">
              <w:rPr>
                <w:rFonts w:ascii="Times New Roman" w:eastAsia="Times New Roman" w:hAnsi="Times New Roman" w:cs="Times New Roman"/>
                <w:bCs/>
                <w:sz w:val="24"/>
                <w:szCs w:val="24"/>
              </w:rPr>
              <w:t>Form</w:t>
            </w:r>
            <w:proofErr w:type="spellEnd"/>
            <w:r w:rsidRPr="008659FF">
              <w:rPr>
                <w:rFonts w:ascii="Times New Roman" w:eastAsia="Times New Roman" w:hAnsi="Times New Roman" w:cs="Times New Roman"/>
                <w:bCs/>
                <w:sz w:val="24"/>
                <w:szCs w:val="24"/>
              </w:rPr>
              <w:t>), adresuota perkančiajai organizacijai.</w:t>
            </w:r>
          </w:p>
        </w:tc>
        <w:tc>
          <w:tcPr>
            <w:tcW w:w="2392" w:type="dxa"/>
          </w:tcPr>
          <w:p w:rsidR="008659FF" w:rsidRDefault="008659FF" w:rsidP="008659FF">
            <w:pPr>
              <w:jc w:val="center"/>
            </w:pPr>
            <w:r w:rsidRPr="008C6D42">
              <w:rPr>
                <w:rFonts w:ascii="Times New Roman" w:eastAsia="Times New Roman" w:hAnsi="Times New Roman" w:cs="Times New Roman"/>
                <w:bCs/>
                <w:sz w:val="24"/>
                <w:szCs w:val="24"/>
              </w:rPr>
              <w:t>TIKSLI REIKŠMĖ</w:t>
            </w:r>
          </w:p>
        </w:tc>
        <w:tc>
          <w:tcPr>
            <w:tcW w:w="1683" w:type="dxa"/>
          </w:tcPr>
          <w:p w:rsidR="008659FF" w:rsidRPr="008B61BA" w:rsidRDefault="008659FF" w:rsidP="008659FF">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062" w:type="dxa"/>
          </w:tcPr>
          <w:p w:rsidR="00A423D1" w:rsidRPr="008B61BA"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Saugumo reikalavimai (netaikoma programinei įrangai)</w:t>
            </w:r>
          </w:p>
        </w:tc>
        <w:tc>
          <w:tcPr>
            <w:tcW w:w="2392" w:type="dxa"/>
            <w:shd w:val="clear" w:color="auto" w:fill="000000" w:themeFill="text1"/>
          </w:tcPr>
          <w:p w:rsidR="00A423D1" w:rsidRPr="008250BA" w:rsidRDefault="00A423D1" w:rsidP="008250BA">
            <w:pPr>
              <w:jc w:val="center"/>
              <w:rPr>
                <w:rFonts w:ascii="Times New Roman" w:eastAsia="Times New Roman" w:hAnsi="Times New Roman" w:cs="Times New Roman"/>
                <w:bCs/>
                <w:sz w:val="24"/>
                <w:szCs w:val="24"/>
              </w:rPr>
            </w:pPr>
          </w:p>
        </w:tc>
        <w:tc>
          <w:tcPr>
            <w:tcW w:w="1683" w:type="dxa"/>
            <w:shd w:val="clear" w:color="auto" w:fill="000000" w:themeFill="text1"/>
          </w:tcPr>
          <w:p w:rsidR="00A423D1" w:rsidRPr="008B61BA" w:rsidRDefault="00A423D1"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9.1.</w:t>
            </w:r>
          </w:p>
        </w:tc>
        <w:tc>
          <w:tcPr>
            <w:tcW w:w="5062" w:type="dxa"/>
          </w:tcPr>
          <w:p w:rsidR="00A423D1" w:rsidRPr="008B61BA"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standieji ar puslaidininkiniai diskai (angl. HDD/SSD) ar kitos atminties laikmenos gedimo atveju turi būti keičiamos naujomis. sugedusios atminties laikmenos sunaikinamos pirkėjo patalpose ir tiekėjui negrąžinamos;</w:t>
            </w:r>
          </w:p>
        </w:tc>
        <w:tc>
          <w:tcPr>
            <w:tcW w:w="2392" w:type="dxa"/>
          </w:tcPr>
          <w:p w:rsidR="00A423D1" w:rsidRPr="008250BA" w:rsidRDefault="004C01B3" w:rsidP="008250BA">
            <w:pPr>
              <w:jc w:val="center"/>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TIKSLI REIKŠMĖ</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w:t>
            </w:r>
          </w:p>
        </w:tc>
        <w:tc>
          <w:tcPr>
            <w:tcW w:w="5062" w:type="dxa"/>
          </w:tcPr>
          <w:p w:rsidR="00A423D1" w:rsidRPr="008B61BA"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įrangos gedimo atveju iš instaliacijos vietos remontui išvežamą pas tiekėją (jo atstovą) sugedusią įrangą pirkėjas pateikia be joje sumontuotų standžiųjų ar puslaidininkinių diskų (angl. HDD/SSD) ar kitų atminties laikmenų.</w:t>
            </w:r>
          </w:p>
        </w:tc>
        <w:tc>
          <w:tcPr>
            <w:tcW w:w="2392" w:type="dxa"/>
          </w:tcPr>
          <w:p w:rsidR="00A423D1" w:rsidRPr="008250BA"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10.</w:t>
            </w:r>
            <w:r w:rsidRPr="004C01B3">
              <w:rPr>
                <w:rFonts w:ascii="Times New Roman" w:eastAsia="Times New Roman" w:hAnsi="Times New Roman" w:cs="Times New Roman"/>
                <w:bCs/>
                <w:sz w:val="24"/>
                <w:szCs w:val="24"/>
              </w:rPr>
              <w:tab/>
            </w:r>
          </w:p>
        </w:tc>
        <w:tc>
          <w:tcPr>
            <w:tcW w:w="5062" w:type="dxa"/>
          </w:tcPr>
          <w:p w:rsidR="00A423D1" w:rsidRPr="008B61BA"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392" w:type="dxa"/>
          </w:tcPr>
          <w:p w:rsidR="00A423D1" w:rsidRPr="008250BA" w:rsidRDefault="008659FF" w:rsidP="004C01B3">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4C01B3" w:rsidRDefault="008659FF" w:rsidP="005F0560">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lastRenderedPageBreak/>
              <w:t>10.1.</w:t>
            </w:r>
          </w:p>
        </w:tc>
        <w:tc>
          <w:tcPr>
            <w:tcW w:w="5062" w:type="dxa"/>
          </w:tcPr>
          <w:p w:rsidR="008659FF" w:rsidRPr="004C01B3"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įranga grąžinama tiekėjui arba keičiama nauja lygiaverte ar geresne, tačiau saugumo reikalavimus atitinkančia įranga;</w:t>
            </w:r>
          </w:p>
        </w:tc>
        <w:tc>
          <w:tcPr>
            <w:tcW w:w="2392" w:type="dxa"/>
          </w:tcPr>
          <w:p w:rsidR="008659FF" w:rsidRPr="00AC79B6"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8659FF" w:rsidRPr="008B61BA" w:rsidRDefault="008659FF"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4C01B3" w:rsidRDefault="008659FF"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p>
        </w:tc>
        <w:tc>
          <w:tcPr>
            <w:tcW w:w="5062" w:type="dxa"/>
          </w:tcPr>
          <w:p w:rsidR="008659FF" w:rsidRPr="004C01B3"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tiekėjas padengia pirkimo proceso metu pirkėjo patirtą materialinę žalą.</w:t>
            </w:r>
          </w:p>
        </w:tc>
        <w:tc>
          <w:tcPr>
            <w:tcW w:w="2392" w:type="dxa"/>
          </w:tcPr>
          <w:p w:rsidR="008659FF" w:rsidRPr="00AC79B6"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8659FF" w:rsidRPr="008B61BA" w:rsidRDefault="008659FF"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11.</w:t>
            </w:r>
            <w:r w:rsidRPr="004C01B3">
              <w:rPr>
                <w:rFonts w:ascii="Times New Roman" w:eastAsia="Times New Roman" w:hAnsi="Times New Roman" w:cs="Times New Roman"/>
                <w:bCs/>
                <w:sz w:val="24"/>
                <w:szCs w:val="24"/>
              </w:rPr>
              <w:tab/>
            </w:r>
          </w:p>
        </w:tc>
        <w:tc>
          <w:tcPr>
            <w:tcW w:w="5062" w:type="dxa"/>
          </w:tcPr>
          <w:p w:rsidR="00A423D1" w:rsidRPr="008B61BA"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Pirkimo objektas turi atitikti Lietuvos Respublikos viešųjų pirkimų įstatyme numatytus reikalavimus dėl grėsmių nacionaliniam saugumui.</w:t>
            </w:r>
          </w:p>
        </w:tc>
        <w:tc>
          <w:tcPr>
            <w:tcW w:w="2392" w:type="dxa"/>
          </w:tcPr>
          <w:p w:rsidR="00A423D1" w:rsidRPr="008250BA" w:rsidRDefault="00AC10F9" w:rsidP="00AC10F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AC10F9">
              <w:rPr>
                <w:rFonts w:ascii="Times New Roman" w:eastAsia="Times New Roman" w:hAnsi="Times New Roman" w:cs="Times New Roman"/>
                <w:b/>
                <w:bCs/>
                <w:sz w:val="24"/>
                <w:szCs w:val="24"/>
              </w:rPr>
              <w:t xml:space="preserve">Pateikiama </w:t>
            </w:r>
            <w:r>
              <w:rPr>
                <w:rFonts w:ascii="Times New Roman" w:eastAsia="Times New Roman" w:hAnsi="Times New Roman" w:cs="Times New Roman"/>
                <w:b/>
                <w:bCs/>
                <w:sz w:val="24"/>
                <w:szCs w:val="24"/>
              </w:rPr>
              <w:t xml:space="preserve">užpildyta </w:t>
            </w:r>
            <w:r w:rsidRPr="00AC10F9">
              <w:rPr>
                <w:rFonts w:ascii="Times New Roman" w:eastAsia="Times New Roman" w:hAnsi="Times New Roman" w:cs="Times New Roman"/>
                <w:b/>
                <w:bCs/>
                <w:sz w:val="24"/>
                <w:szCs w:val="24"/>
              </w:rPr>
              <w:t>3 priedo Tiekėjo deklaracijos forma )</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4C01B3" w:rsidRDefault="005A117C" w:rsidP="005F0560">
            <w:pPr>
              <w:jc w:val="both"/>
              <w:rPr>
                <w:rFonts w:ascii="Times New Roman" w:eastAsia="Times New Roman" w:hAnsi="Times New Roman" w:cs="Times New Roman"/>
                <w:bCs/>
                <w:sz w:val="24"/>
                <w:szCs w:val="24"/>
              </w:rPr>
            </w:pPr>
            <w:r w:rsidRPr="005A117C">
              <w:rPr>
                <w:rFonts w:ascii="Times New Roman" w:eastAsia="Times New Roman" w:hAnsi="Times New Roman" w:cs="Times New Roman"/>
                <w:bCs/>
                <w:sz w:val="24"/>
                <w:szCs w:val="24"/>
              </w:rPr>
              <w:t>12.</w:t>
            </w:r>
            <w:r w:rsidRPr="005A117C">
              <w:rPr>
                <w:rFonts w:ascii="Times New Roman" w:eastAsia="Times New Roman" w:hAnsi="Times New Roman" w:cs="Times New Roman"/>
                <w:bCs/>
                <w:sz w:val="24"/>
                <w:szCs w:val="24"/>
              </w:rPr>
              <w:tab/>
            </w:r>
          </w:p>
        </w:tc>
        <w:tc>
          <w:tcPr>
            <w:tcW w:w="5062" w:type="dxa"/>
          </w:tcPr>
          <w:p w:rsidR="008659FF" w:rsidRPr="004C01B3" w:rsidRDefault="005A117C" w:rsidP="001410AC">
            <w:pPr>
              <w:jc w:val="both"/>
              <w:rPr>
                <w:rFonts w:ascii="Times New Roman" w:eastAsia="Times New Roman" w:hAnsi="Times New Roman" w:cs="Times New Roman"/>
                <w:bCs/>
                <w:sz w:val="24"/>
                <w:szCs w:val="24"/>
              </w:rPr>
            </w:pPr>
            <w:r w:rsidRPr="005A117C">
              <w:rPr>
                <w:rFonts w:ascii="Times New Roman" w:eastAsia="Times New Roman" w:hAnsi="Times New Roman" w:cs="Times New Roman"/>
                <w:bCs/>
                <w:sz w:val="24"/>
                <w:szCs w:val="24"/>
              </w:rPr>
              <w:t>Įranga turi atitikti minimalius aplinkos apsaugos kriterijus, nurodytus Aplinkos apsaugos kriterijų taikymo, vykdant žaliuosius pirkimus, tvarkos aprašo, patvirtinto Lietuvos Respublikos aplinkos ministro 2011 m. birželio 28 d. įsakymu Nr. DI-508 „Dėl aplinkos apsaugos kriterijų taikymo, vykdant žaliuosius pirkimus, tvarkos aprašo patvirtinimo“, 2 priedo IV skyriaus 4.1 papunktyje.</w:t>
            </w:r>
          </w:p>
        </w:tc>
        <w:tc>
          <w:tcPr>
            <w:tcW w:w="2392" w:type="dxa"/>
          </w:tcPr>
          <w:p w:rsidR="00546BCD" w:rsidRDefault="00546BCD" w:rsidP="00546BCD">
            <w:pPr>
              <w:jc w:val="both"/>
              <w:rPr>
                <w:rFonts w:ascii="Times New Roman" w:hAnsi="Times New Roman" w:cs="Times New Roman"/>
                <w:sz w:val="24"/>
                <w:szCs w:val="24"/>
              </w:rPr>
            </w:pPr>
            <w:r w:rsidRPr="00546BCD">
              <w:rPr>
                <w:rFonts w:ascii="Times New Roman" w:hAnsi="Times New Roman" w:cs="Times New Roman"/>
                <w:sz w:val="24"/>
                <w:szCs w:val="24"/>
              </w:rPr>
              <w:t xml:space="preserve">Prekė turi atitikti 2013 m. birželio 26 d. Europos Komisijos reglamente (ES) Nr. 617/2013 dėl gaminių ekologinio projektavimo nustatytus efektyvaus energijos vartojimo kriterijus: </w:t>
            </w:r>
          </w:p>
          <w:p w:rsidR="00546BCD" w:rsidRPr="00546BCD" w:rsidRDefault="00546BCD" w:rsidP="00546BCD">
            <w:pPr>
              <w:jc w:val="both"/>
              <w:rPr>
                <w:rFonts w:ascii="Times New Roman" w:hAnsi="Times New Roman" w:cs="Times New Roman"/>
                <w:b/>
                <w:sz w:val="24"/>
                <w:szCs w:val="24"/>
              </w:rPr>
            </w:pPr>
            <w:r w:rsidRPr="00546BCD">
              <w:rPr>
                <w:rFonts w:ascii="Times New Roman" w:hAnsi="Times New Roman" w:cs="Times New Roman"/>
                <w:sz w:val="24"/>
                <w:szCs w:val="24"/>
              </w:rPr>
              <w:t xml:space="preserve">a) </w:t>
            </w:r>
            <w:r w:rsidRPr="00546BCD">
              <w:rPr>
                <w:rFonts w:ascii="Times New Roman" w:hAnsi="Times New Roman" w:cs="Times New Roman"/>
                <w:b/>
                <w:sz w:val="24"/>
                <w:szCs w:val="24"/>
              </w:rPr>
              <w:t>pateikiama</w:t>
            </w:r>
            <w:r>
              <w:rPr>
                <w:rFonts w:ascii="Times New Roman" w:hAnsi="Times New Roman" w:cs="Times New Roman"/>
                <w:sz w:val="24"/>
                <w:szCs w:val="24"/>
              </w:rPr>
              <w:t xml:space="preserve"> </w:t>
            </w:r>
            <w:r w:rsidRPr="00546BCD">
              <w:rPr>
                <w:rFonts w:ascii="Times New Roman" w:hAnsi="Times New Roman" w:cs="Times New Roman"/>
                <w:b/>
                <w:sz w:val="24"/>
                <w:szCs w:val="24"/>
              </w:rPr>
              <w:t>gamintojo atitikties deklar</w:t>
            </w:r>
            <w:r>
              <w:rPr>
                <w:rFonts w:ascii="Times New Roman" w:hAnsi="Times New Roman" w:cs="Times New Roman"/>
                <w:b/>
                <w:sz w:val="24"/>
                <w:szCs w:val="24"/>
              </w:rPr>
              <w:t>acija, patvirtinanti, kad prekė</w:t>
            </w:r>
            <w:r w:rsidRPr="00546BCD">
              <w:rPr>
                <w:rFonts w:ascii="Times New Roman" w:hAnsi="Times New Roman" w:cs="Times New Roman"/>
                <w:b/>
                <w:sz w:val="24"/>
                <w:szCs w:val="24"/>
              </w:rPr>
              <w:t xml:space="preserve"> atitinka Europos Komisijos reglamentuose dėl gaminių ekologinio projektavimo nurodytus reikalavimus, </w:t>
            </w:r>
            <w:r w:rsidRPr="00546BCD">
              <w:rPr>
                <w:rFonts w:ascii="Times New Roman" w:hAnsi="Times New Roman" w:cs="Times New Roman"/>
                <w:sz w:val="24"/>
                <w:szCs w:val="24"/>
              </w:rPr>
              <w:t>arba</w:t>
            </w:r>
          </w:p>
          <w:p w:rsidR="00546BCD" w:rsidRPr="00546BCD" w:rsidRDefault="00546BCD" w:rsidP="00546BCD">
            <w:pPr>
              <w:jc w:val="both"/>
              <w:rPr>
                <w:rFonts w:ascii="Times New Roman" w:hAnsi="Times New Roman" w:cs="Times New Roman"/>
                <w:sz w:val="24"/>
                <w:szCs w:val="24"/>
              </w:rPr>
            </w:pPr>
            <w:r w:rsidRPr="00546BCD">
              <w:rPr>
                <w:rFonts w:ascii="Times New Roman" w:hAnsi="Times New Roman" w:cs="Times New Roman"/>
                <w:sz w:val="24"/>
                <w:szCs w:val="24"/>
              </w:rPr>
              <w:t xml:space="preserve">b) </w:t>
            </w:r>
            <w:r w:rsidRPr="00546BCD">
              <w:rPr>
                <w:rFonts w:ascii="Times New Roman" w:hAnsi="Times New Roman" w:cs="Times New Roman"/>
                <w:b/>
                <w:sz w:val="24"/>
                <w:szCs w:val="24"/>
              </w:rPr>
              <w:t>gamintojo techniniai dokumentai</w:t>
            </w:r>
            <w:r w:rsidRPr="00546BCD">
              <w:rPr>
                <w:rFonts w:ascii="Times New Roman" w:hAnsi="Times New Roman" w:cs="Times New Roman"/>
                <w:sz w:val="24"/>
                <w:szCs w:val="24"/>
              </w:rPr>
              <w:t>, arba</w:t>
            </w:r>
          </w:p>
          <w:p w:rsidR="008659FF" w:rsidRPr="00AC79B6" w:rsidRDefault="00546BCD" w:rsidP="00546BCD">
            <w:pPr>
              <w:jc w:val="both"/>
              <w:rPr>
                <w:rFonts w:ascii="Times New Roman" w:eastAsia="Times New Roman" w:hAnsi="Times New Roman" w:cs="Times New Roman"/>
                <w:bCs/>
                <w:sz w:val="24"/>
                <w:szCs w:val="24"/>
              </w:rPr>
            </w:pPr>
            <w:r w:rsidRPr="00546BCD">
              <w:rPr>
                <w:rFonts w:ascii="Times New Roman" w:hAnsi="Times New Roman" w:cs="Times New Roman"/>
                <w:sz w:val="24"/>
                <w:szCs w:val="24"/>
              </w:rPr>
              <w:t xml:space="preserve">c) </w:t>
            </w:r>
            <w:r w:rsidRPr="00546BCD">
              <w:rPr>
                <w:rFonts w:ascii="Times New Roman" w:hAnsi="Times New Roman" w:cs="Times New Roman"/>
                <w:b/>
                <w:sz w:val="24"/>
                <w:szCs w:val="24"/>
              </w:rPr>
              <w:t>kiti lygiaverčiai įrodymai</w:t>
            </w:r>
            <w:r w:rsidRPr="00546BCD">
              <w:rPr>
                <w:rFonts w:ascii="Times New Roman" w:hAnsi="Times New Roman" w:cs="Times New Roman"/>
                <w:sz w:val="24"/>
                <w:szCs w:val="24"/>
              </w:rPr>
              <w:t>.</w:t>
            </w:r>
          </w:p>
        </w:tc>
        <w:tc>
          <w:tcPr>
            <w:tcW w:w="1683" w:type="dxa"/>
          </w:tcPr>
          <w:p w:rsidR="008659FF" w:rsidRPr="008B61BA" w:rsidRDefault="008659FF" w:rsidP="005F0560">
            <w:pPr>
              <w:jc w:val="both"/>
              <w:rPr>
                <w:rFonts w:ascii="Times New Roman" w:eastAsia="Times New Roman" w:hAnsi="Times New Roman" w:cs="Times New Roman"/>
                <w:bCs/>
                <w:sz w:val="24"/>
                <w:szCs w:val="24"/>
              </w:rPr>
            </w:pPr>
          </w:p>
        </w:tc>
      </w:tr>
      <w:tr w:rsidR="00AC79B6" w:rsidRPr="008B61BA" w:rsidTr="00F131B9">
        <w:tc>
          <w:tcPr>
            <w:tcW w:w="10767" w:type="dxa"/>
            <w:gridSpan w:val="4"/>
          </w:tcPr>
          <w:p w:rsidR="00AC79B6" w:rsidRPr="00AC79B6" w:rsidRDefault="00AC79B6" w:rsidP="00AC79B6">
            <w:pPr>
              <w:tabs>
                <w:tab w:val="left" w:pos="260"/>
              </w:tabs>
              <w:jc w:val="center"/>
              <w:rPr>
                <w:rFonts w:ascii="Times New Roman" w:eastAsia="MS Gothic" w:hAnsi="Times New Roman" w:cs="Times New Roman"/>
                <w:b/>
                <w:sz w:val="24"/>
                <w:szCs w:val="24"/>
              </w:rPr>
            </w:pPr>
            <w:bookmarkStart w:id="0" w:name="_GoBack"/>
            <w:bookmarkEnd w:id="0"/>
            <w:r w:rsidRPr="00AC79B6">
              <w:rPr>
                <w:rFonts w:ascii="Times New Roman" w:eastAsia="MS Gothic" w:hAnsi="Times New Roman" w:cs="Times New Roman"/>
                <w:b/>
                <w:sz w:val="24"/>
                <w:szCs w:val="24"/>
              </w:rPr>
              <w:t>II SKYRIUS</w:t>
            </w:r>
          </w:p>
          <w:p w:rsidR="006E6E7D" w:rsidRPr="006E6E7D" w:rsidRDefault="006E6E7D" w:rsidP="006E6E7D">
            <w:pPr>
              <w:tabs>
                <w:tab w:val="left" w:pos="260"/>
              </w:tabs>
              <w:jc w:val="center"/>
              <w:rPr>
                <w:rFonts w:ascii="Times New Roman" w:eastAsia="Times New Roman" w:hAnsi="Times New Roman" w:cs="Times New Roman"/>
                <w:b/>
                <w:sz w:val="24"/>
                <w:szCs w:val="24"/>
                <w:lang w:eastAsia="lt-LT"/>
              </w:rPr>
            </w:pPr>
            <w:r w:rsidRPr="006E6E7D">
              <w:rPr>
                <w:rFonts w:ascii="Times New Roman" w:eastAsia="Times New Roman" w:hAnsi="Times New Roman" w:cs="Times New Roman"/>
                <w:b/>
                <w:sz w:val="24"/>
                <w:szCs w:val="24"/>
                <w:lang w:eastAsia="lt-LT"/>
              </w:rPr>
              <w:t xml:space="preserve">TARNYBINĖ STOTIS (BVPŽ KODAS: 48800000-6) </w:t>
            </w:r>
          </w:p>
          <w:p w:rsidR="00AC79B6" w:rsidRPr="00AC79B6" w:rsidRDefault="006E6E7D" w:rsidP="006E6E7D">
            <w:pPr>
              <w:tabs>
                <w:tab w:val="left" w:pos="260"/>
              </w:tabs>
              <w:jc w:val="center"/>
              <w:rPr>
                <w:rFonts w:ascii="Times New Roman" w:eastAsia="MS Gothic" w:hAnsi="Times New Roman" w:cs="Times New Roman"/>
                <w:b/>
                <w:sz w:val="24"/>
                <w:szCs w:val="24"/>
              </w:rPr>
            </w:pPr>
            <w:r w:rsidRPr="006E6E7D">
              <w:rPr>
                <w:rFonts w:ascii="Times New Roman" w:eastAsia="Times New Roman" w:hAnsi="Times New Roman" w:cs="Times New Roman"/>
                <w:b/>
                <w:sz w:val="24"/>
                <w:szCs w:val="24"/>
                <w:lang w:eastAsia="lt-LT"/>
              </w:rPr>
              <w:t>SPECIALIEJI REIKALAVIMAI</w:t>
            </w: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Procesorius (-</w:t>
            </w:r>
            <w:proofErr w:type="spellStart"/>
            <w:r w:rsidRPr="006E6E7D">
              <w:rPr>
                <w:rFonts w:ascii="Times New Roman" w:eastAsia="Times New Roman" w:hAnsi="Times New Roman" w:cs="Times New Roman"/>
                <w:b/>
                <w:bCs/>
                <w:sz w:val="24"/>
                <w:szCs w:val="24"/>
              </w:rPr>
              <w:t>iai</w:t>
            </w:r>
            <w:proofErr w:type="spellEnd"/>
            <w:r w:rsidRPr="006E6E7D">
              <w:rPr>
                <w:rFonts w:ascii="Times New Roman" w:eastAsia="Times New Roman" w:hAnsi="Times New Roman" w:cs="Times New Roman"/>
                <w:b/>
                <w:bCs/>
                <w:sz w:val="24"/>
                <w:szCs w:val="24"/>
              </w:rPr>
              <w:t>):</w:t>
            </w:r>
            <w:r w:rsidRPr="006E6E7D">
              <w:rPr>
                <w:rFonts w:ascii="Times New Roman" w:eastAsia="Times New Roman" w:hAnsi="Times New Roman" w:cs="Times New Roman"/>
                <w:bCs/>
                <w:sz w:val="24"/>
                <w:szCs w:val="24"/>
              </w:rPr>
              <w:tab/>
              <w:t xml:space="preserve">x86 tipo 64 bitų, ne mažiau dviejų procesorių (angl. </w:t>
            </w:r>
            <w:proofErr w:type="spellStart"/>
            <w:r w:rsidRPr="006E6E7D">
              <w:rPr>
                <w:rFonts w:ascii="Times New Roman" w:eastAsia="Times New Roman" w:hAnsi="Times New Roman" w:cs="Times New Roman"/>
                <w:bCs/>
                <w:sz w:val="24"/>
                <w:szCs w:val="24"/>
              </w:rPr>
              <w:t>socket</w:t>
            </w:r>
            <w:proofErr w:type="spellEnd"/>
            <w:r w:rsidRPr="006E6E7D">
              <w:rPr>
                <w:rFonts w:ascii="Times New Roman" w:eastAsia="Times New Roman" w:hAnsi="Times New Roman" w:cs="Times New Roman"/>
                <w:bCs/>
                <w:sz w:val="24"/>
                <w:szCs w:val="24"/>
              </w:rPr>
              <w:t>) ir bendras procesorių branduolių skaičius ne mažesnis kaip 16; procesorių našumas turi būti ne mažiau kaip 284 vienetų pagal „SPECrate2017_int_base“ testą ir ne mažiau kaip 370 vienetų pagal „SPECrate2017_fp_base“ testą; rezultatai turi būti viešai skelbiami http://www.spec.org puslapyje ir pateikti pasiūlyme; pateikiami našumo rezultatai turi būti išmatuoti siūlomam serverio modeliui; palaiko AVX-512 instrukcijų rinkinį; „</w:t>
            </w:r>
            <w:proofErr w:type="spellStart"/>
            <w:r w:rsidRPr="006E6E7D">
              <w:rPr>
                <w:rFonts w:ascii="Times New Roman" w:eastAsia="Times New Roman" w:hAnsi="Times New Roman" w:cs="Times New Roman"/>
                <w:bCs/>
                <w:sz w:val="24"/>
                <w:szCs w:val="24"/>
              </w:rPr>
              <w:t>Virtualization</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Technology</w:t>
            </w:r>
            <w:proofErr w:type="spellEnd"/>
            <w:r w:rsidRPr="006E6E7D">
              <w:rPr>
                <w:rFonts w:ascii="Times New Roman" w:eastAsia="Times New Roman" w:hAnsi="Times New Roman" w:cs="Times New Roman"/>
                <w:bCs/>
                <w:sz w:val="24"/>
                <w:szCs w:val="24"/>
              </w:rPr>
              <w:t>“, „</w:t>
            </w:r>
            <w:proofErr w:type="spellStart"/>
            <w:r w:rsidRPr="006E6E7D">
              <w:rPr>
                <w:rFonts w:ascii="Times New Roman" w:eastAsia="Times New Roman" w:hAnsi="Times New Roman" w:cs="Times New Roman"/>
                <w:bCs/>
                <w:sz w:val="24"/>
                <w:szCs w:val="24"/>
              </w:rPr>
              <w:t>Hyper-Threading</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Technology</w:t>
            </w:r>
            <w:proofErr w:type="spellEnd"/>
            <w:r w:rsidRPr="006E6E7D">
              <w:rPr>
                <w:rFonts w:ascii="Times New Roman" w:eastAsia="Times New Roman" w:hAnsi="Times New Roman" w:cs="Times New Roman"/>
                <w:bCs/>
                <w:sz w:val="24"/>
                <w:szCs w:val="24"/>
              </w:rPr>
              <w:t>“  arba analogiškas technologijas, palaiko DDR5 su ECC operatyviąją atmintį.</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Operatyvioji atmintis:</w:t>
            </w:r>
            <w:r w:rsidRPr="006E6E7D">
              <w:rPr>
                <w:rFonts w:ascii="Times New Roman" w:eastAsia="Times New Roman" w:hAnsi="Times New Roman" w:cs="Times New Roman"/>
                <w:bCs/>
                <w:sz w:val="24"/>
                <w:szCs w:val="24"/>
              </w:rPr>
              <w:tab/>
              <w:t xml:space="preserve">ne mažiau kaip 384 GB ir ne lėtesni kaip 4800MT/s su ECC; realizuota ne </w:t>
            </w:r>
            <w:r w:rsidRPr="006E6E7D">
              <w:rPr>
                <w:rFonts w:ascii="Times New Roman" w:eastAsia="Times New Roman" w:hAnsi="Times New Roman" w:cs="Times New Roman"/>
                <w:bCs/>
                <w:sz w:val="24"/>
                <w:szCs w:val="24"/>
              </w:rPr>
              <w:lastRenderedPageBreak/>
              <w:t>mažesniais kaip 32 GB atminties moduliais; turi būti ne mažiau kaip 32 atminties lizdai.</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lastRenderedPageBreak/>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Įkrovos įrenginys:</w:t>
            </w:r>
            <w:r w:rsidRPr="006E6E7D">
              <w:rPr>
                <w:rFonts w:ascii="Times New Roman" w:eastAsia="Times New Roman" w:hAnsi="Times New Roman" w:cs="Times New Roman"/>
                <w:bCs/>
                <w:sz w:val="24"/>
                <w:szCs w:val="24"/>
              </w:rPr>
              <w:tab/>
              <w:t xml:space="preserve">turi būti atskiras operacinės sistemos įkrovimo įrenginys su ne mažiau kaip 2 (dviem) M.2 </w:t>
            </w:r>
            <w:proofErr w:type="spellStart"/>
            <w:r w:rsidRPr="006E6E7D">
              <w:rPr>
                <w:rFonts w:ascii="Times New Roman" w:eastAsia="Times New Roman" w:hAnsi="Times New Roman" w:cs="Times New Roman"/>
                <w:bCs/>
                <w:sz w:val="24"/>
                <w:szCs w:val="24"/>
              </w:rPr>
              <w:t>NVMe</w:t>
            </w:r>
            <w:proofErr w:type="spellEnd"/>
            <w:r w:rsidRPr="006E6E7D">
              <w:rPr>
                <w:rFonts w:ascii="Times New Roman" w:eastAsia="Times New Roman" w:hAnsi="Times New Roman" w:cs="Times New Roman"/>
                <w:bCs/>
                <w:sz w:val="24"/>
                <w:szCs w:val="24"/>
              </w:rPr>
              <w:t xml:space="preserve"> SSD tipo ir ne mažesnėmis kaip 480 GB talpos laikmenomis, įkrovimo įrenginys turi palaikyti aparatinį (angl. </w:t>
            </w:r>
            <w:proofErr w:type="spellStart"/>
            <w:r w:rsidRPr="006E6E7D">
              <w:rPr>
                <w:rFonts w:ascii="Times New Roman" w:eastAsia="Times New Roman" w:hAnsi="Times New Roman" w:cs="Times New Roman"/>
                <w:bCs/>
                <w:sz w:val="24"/>
                <w:szCs w:val="24"/>
              </w:rPr>
              <w:t>Hardware</w:t>
            </w:r>
            <w:proofErr w:type="spellEnd"/>
            <w:r w:rsidRPr="006E6E7D">
              <w:rPr>
                <w:rFonts w:ascii="Times New Roman" w:eastAsia="Times New Roman" w:hAnsi="Times New Roman" w:cs="Times New Roman"/>
                <w:bCs/>
                <w:sz w:val="24"/>
                <w:szCs w:val="24"/>
              </w:rPr>
              <w:t>) RAID1;</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Standieji diskai:</w:t>
            </w:r>
            <w:r w:rsidRPr="006E6E7D">
              <w:rPr>
                <w:rFonts w:ascii="Times New Roman" w:eastAsia="Times New Roman" w:hAnsi="Times New Roman" w:cs="Times New Roman"/>
                <w:bCs/>
                <w:sz w:val="24"/>
                <w:szCs w:val="24"/>
              </w:rPr>
              <w:tab/>
              <w:t xml:space="preserve">ne mažiau kaip 10 vnt. keičiamų neišjungus (angl. </w:t>
            </w:r>
            <w:proofErr w:type="spellStart"/>
            <w:r w:rsidRPr="006E6E7D">
              <w:rPr>
                <w:rFonts w:ascii="Times New Roman" w:eastAsia="Times New Roman" w:hAnsi="Times New Roman" w:cs="Times New Roman"/>
                <w:bCs/>
                <w:sz w:val="24"/>
                <w:szCs w:val="24"/>
              </w:rPr>
              <w:t>Hot-Plug</w:t>
            </w:r>
            <w:proofErr w:type="spellEnd"/>
            <w:r w:rsidRPr="006E6E7D">
              <w:rPr>
                <w:rFonts w:ascii="Times New Roman" w:eastAsia="Times New Roman" w:hAnsi="Times New Roman" w:cs="Times New Roman"/>
                <w:bCs/>
                <w:sz w:val="24"/>
                <w:szCs w:val="24"/>
              </w:rPr>
              <w:t xml:space="preserve">) 2.5 colio dydžio, 6 </w:t>
            </w:r>
            <w:proofErr w:type="spellStart"/>
            <w:r w:rsidRPr="006E6E7D">
              <w:rPr>
                <w:rFonts w:ascii="Times New Roman" w:eastAsia="Times New Roman" w:hAnsi="Times New Roman" w:cs="Times New Roman"/>
                <w:bCs/>
                <w:sz w:val="24"/>
                <w:szCs w:val="24"/>
              </w:rPr>
              <w:t>Gpbs</w:t>
            </w:r>
            <w:proofErr w:type="spellEnd"/>
            <w:r w:rsidRPr="006E6E7D">
              <w:rPr>
                <w:rFonts w:ascii="Times New Roman" w:eastAsia="Times New Roman" w:hAnsi="Times New Roman" w:cs="Times New Roman"/>
                <w:bCs/>
                <w:sz w:val="24"/>
                <w:szCs w:val="24"/>
              </w:rPr>
              <w:t xml:space="preserve"> SATA SSD intensyvaus skaitymo (angl. </w:t>
            </w:r>
            <w:proofErr w:type="spellStart"/>
            <w:r w:rsidRPr="006E6E7D">
              <w:rPr>
                <w:rFonts w:ascii="Times New Roman" w:eastAsia="Times New Roman" w:hAnsi="Times New Roman" w:cs="Times New Roman"/>
                <w:bCs/>
                <w:sz w:val="24"/>
                <w:szCs w:val="24"/>
              </w:rPr>
              <w:t>Read</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Intensive</w:t>
            </w:r>
            <w:proofErr w:type="spellEnd"/>
            <w:r w:rsidRPr="006E6E7D">
              <w:rPr>
                <w:rFonts w:ascii="Times New Roman" w:eastAsia="Times New Roman" w:hAnsi="Times New Roman" w:cs="Times New Roman"/>
                <w:bCs/>
                <w:sz w:val="24"/>
                <w:szCs w:val="24"/>
              </w:rPr>
              <w:t xml:space="preserve">) tipo diskų, kurių kiekvienas ne mažiau kaip 1 TB GB talpos; disko ištvermė (angl. </w:t>
            </w:r>
            <w:proofErr w:type="spellStart"/>
            <w:r w:rsidRPr="006E6E7D">
              <w:rPr>
                <w:rFonts w:ascii="Times New Roman" w:eastAsia="Times New Roman" w:hAnsi="Times New Roman" w:cs="Times New Roman"/>
                <w:bCs/>
                <w:sz w:val="24"/>
                <w:szCs w:val="24"/>
              </w:rPr>
              <w:t>Endurance</w:t>
            </w:r>
            <w:proofErr w:type="spellEnd"/>
            <w:r w:rsidRPr="006E6E7D">
              <w:rPr>
                <w:rFonts w:ascii="Times New Roman" w:eastAsia="Times New Roman" w:hAnsi="Times New Roman" w:cs="Times New Roman"/>
                <w:bCs/>
                <w:sz w:val="24"/>
                <w:szCs w:val="24"/>
              </w:rPr>
              <w:t>) ne prastesnė kaip 1DWPD (5 metų laikotarpiu).</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Diskų masyvo valdiklis:</w:t>
            </w:r>
            <w:r w:rsidRPr="006E6E7D">
              <w:rPr>
                <w:rFonts w:ascii="Times New Roman" w:eastAsia="Times New Roman" w:hAnsi="Times New Roman" w:cs="Times New Roman"/>
                <w:bCs/>
                <w:sz w:val="24"/>
                <w:szCs w:val="24"/>
              </w:rPr>
              <w:tab/>
              <w:t xml:space="preserve">vidinių diskų masyvo valdiklis palaiko SATA/SAS 6Gb/s, SAS 12Gb/s, </w:t>
            </w:r>
            <w:proofErr w:type="spellStart"/>
            <w:r w:rsidRPr="006E6E7D">
              <w:rPr>
                <w:rFonts w:ascii="Times New Roman" w:eastAsia="Times New Roman" w:hAnsi="Times New Roman" w:cs="Times New Roman"/>
                <w:bCs/>
                <w:sz w:val="24"/>
                <w:szCs w:val="24"/>
              </w:rPr>
              <w:t>NVMe</w:t>
            </w:r>
            <w:proofErr w:type="spellEnd"/>
            <w:r w:rsidRPr="006E6E7D">
              <w:rPr>
                <w:rFonts w:ascii="Times New Roman" w:eastAsia="Times New Roman" w:hAnsi="Times New Roman" w:cs="Times New Roman"/>
                <w:bCs/>
                <w:sz w:val="24"/>
                <w:szCs w:val="24"/>
              </w:rPr>
              <w:t xml:space="preserve"> Gen3 (8 GT/s) ir </w:t>
            </w:r>
            <w:proofErr w:type="spellStart"/>
            <w:r w:rsidRPr="006E6E7D">
              <w:rPr>
                <w:rFonts w:ascii="Times New Roman" w:eastAsia="Times New Roman" w:hAnsi="Times New Roman" w:cs="Times New Roman"/>
                <w:bCs/>
                <w:sz w:val="24"/>
                <w:szCs w:val="24"/>
              </w:rPr>
              <w:t>NVMe</w:t>
            </w:r>
            <w:proofErr w:type="spellEnd"/>
            <w:r w:rsidRPr="006E6E7D">
              <w:rPr>
                <w:rFonts w:ascii="Times New Roman" w:eastAsia="Times New Roman" w:hAnsi="Times New Roman" w:cs="Times New Roman"/>
                <w:bCs/>
                <w:sz w:val="24"/>
                <w:szCs w:val="24"/>
              </w:rPr>
              <w:t xml:space="preserve"> Gen4 (16 GT/s) diskus.</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USB/VGA prievadai:</w:t>
            </w:r>
            <w:r w:rsidRPr="006E6E7D">
              <w:rPr>
                <w:rFonts w:ascii="Times New Roman" w:eastAsia="Times New Roman" w:hAnsi="Times New Roman" w:cs="Times New Roman"/>
                <w:bCs/>
                <w:sz w:val="24"/>
                <w:szCs w:val="24"/>
              </w:rPr>
              <w:tab/>
              <w:t xml:space="preserve">ne mažiau 3 x USB ir 1 VGA, iš kurių ne mažiau 1 vnt. USB standarto A (angl. USB </w:t>
            </w:r>
            <w:proofErr w:type="spellStart"/>
            <w:r w:rsidRPr="006E6E7D">
              <w:rPr>
                <w:rFonts w:ascii="Times New Roman" w:eastAsia="Times New Roman" w:hAnsi="Times New Roman" w:cs="Times New Roman"/>
                <w:bCs/>
                <w:sz w:val="24"/>
                <w:szCs w:val="24"/>
              </w:rPr>
              <w:t>standard</w:t>
            </w:r>
            <w:proofErr w:type="spellEnd"/>
            <w:r w:rsidRPr="006E6E7D">
              <w:rPr>
                <w:rFonts w:ascii="Times New Roman" w:eastAsia="Times New Roman" w:hAnsi="Times New Roman" w:cs="Times New Roman"/>
                <w:bCs/>
                <w:sz w:val="24"/>
                <w:szCs w:val="24"/>
              </w:rPr>
              <w:t xml:space="preserve">-A </w:t>
            </w:r>
            <w:proofErr w:type="spellStart"/>
            <w:r w:rsidRPr="006E6E7D">
              <w:rPr>
                <w:rFonts w:ascii="Times New Roman" w:eastAsia="Times New Roman" w:hAnsi="Times New Roman" w:cs="Times New Roman"/>
                <w:bCs/>
                <w:sz w:val="24"/>
                <w:szCs w:val="24"/>
              </w:rPr>
              <w:t>socket</w:t>
            </w:r>
            <w:proofErr w:type="spellEnd"/>
            <w:r w:rsidRPr="006E6E7D">
              <w:rPr>
                <w:rFonts w:ascii="Times New Roman" w:eastAsia="Times New Roman" w:hAnsi="Times New Roman" w:cs="Times New Roman"/>
                <w:bCs/>
                <w:sz w:val="24"/>
                <w:szCs w:val="24"/>
              </w:rPr>
              <w:t>) lizdų ir ne mažiau 1 vnt. VGA jungčių sumontuoti priekinėje serverio panelėje.</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19.</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Nuotolinis valdymas:</w:t>
            </w:r>
            <w:r w:rsidRPr="006E6E7D">
              <w:rPr>
                <w:rFonts w:ascii="Times New Roman" w:eastAsia="Times New Roman" w:hAnsi="Times New Roman" w:cs="Times New Roman"/>
                <w:bCs/>
                <w:sz w:val="24"/>
                <w:szCs w:val="24"/>
              </w:rPr>
              <w:tab/>
              <w:t xml:space="preserve">virtuali grafinė valdymo konsolė (angl. </w:t>
            </w:r>
            <w:proofErr w:type="spellStart"/>
            <w:r w:rsidRPr="006E6E7D">
              <w:rPr>
                <w:rFonts w:ascii="Times New Roman" w:eastAsia="Times New Roman" w:hAnsi="Times New Roman" w:cs="Times New Roman"/>
                <w:bCs/>
                <w:sz w:val="24"/>
                <w:szCs w:val="24"/>
              </w:rPr>
              <w:t>Web-based</w:t>
            </w:r>
            <w:proofErr w:type="spellEnd"/>
            <w:r w:rsidRPr="006E6E7D">
              <w:rPr>
                <w:rFonts w:ascii="Times New Roman" w:eastAsia="Times New Roman" w:hAnsi="Times New Roman" w:cs="Times New Roman"/>
                <w:bCs/>
                <w:sz w:val="24"/>
                <w:szCs w:val="24"/>
              </w:rPr>
              <w:t xml:space="preserve"> GUI) pasiekiama per interneto naršyklę ir HTML5; leidžia pilnai matyti vaizdą ir pilnai valdyti serverį, įjungti ir išjungti tarnybinės stoties maitinimą, pilnai konfigūruoti BIOS, RAID; leidžia prijungti virtualias laikmenas (angl. </w:t>
            </w:r>
            <w:proofErr w:type="spellStart"/>
            <w:r w:rsidRPr="006E6E7D">
              <w:rPr>
                <w:rFonts w:ascii="Times New Roman" w:eastAsia="Times New Roman" w:hAnsi="Times New Roman" w:cs="Times New Roman"/>
                <w:bCs/>
                <w:sz w:val="24"/>
                <w:szCs w:val="24"/>
              </w:rPr>
              <w:t>Virtual</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Media</w:t>
            </w:r>
            <w:proofErr w:type="spellEnd"/>
            <w:r w:rsidRPr="006E6E7D">
              <w:rPr>
                <w:rFonts w:ascii="Times New Roman" w:eastAsia="Times New Roman" w:hAnsi="Times New Roman" w:cs="Times New Roman"/>
                <w:bCs/>
                <w:sz w:val="24"/>
                <w:szCs w:val="24"/>
              </w:rPr>
              <w:t xml:space="preserve">); leidžia prijungti </w:t>
            </w:r>
            <w:proofErr w:type="spellStart"/>
            <w:r w:rsidRPr="006E6E7D">
              <w:rPr>
                <w:rFonts w:ascii="Times New Roman" w:eastAsia="Times New Roman" w:hAnsi="Times New Roman" w:cs="Times New Roman"/>
                <w:bCs/>
                <w:sz w:val="24"/>
                <w:szCs w:val="24"/>
              </w:rPr>
              <w:t>iso</w:t>
            </w:r>
            <w:proofErr w:type="spellEnd"/>
            <w:r w:rsidRPr="006E6E7D">
              <w:rPr>
                <w:rFonts w:ascii="Times New Roman" w:eastAsia="Times New Roman" w:hAnsi="Times New Roman" w:cs="Times New Roman"/>
                <w:bCs/>
                <w:sz w:val="24"/>
                <w:szCs w:val="24"/>
              </w:rPr>
              <w:t xml:space="preserve"> atvaizdą ir iš jo įdiegti OS; palaiko Microsoft </w:t>
            </w:r>
            <w:proofErr w:type="spellStart"/>
            <w:r w:rsidRPr="006E6E7D">
              <w:rPr>
                <w:rFonts w:ascii="Times New Roman" w:eastAsia="Times New Roman" w:hAnsi="Times New Roman" w:cs="Times New Roman"/>
                <w:bCs/>
                <w:sz w:val="24"/>
                <w:szCs w:val="24"/>
              </w:rPr>
              <w:t>Active</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Directory</w:t>
            </w:r>
            <w:proofErr w:type="spellEnd"/>
            <w:r w:rsidRPr="006E6E7D">
              <w:rPr>
                <w:rFonts w:ascii="Times New Roman" w:eastAsia="Times New Roman" w:hAnsi="Times New Roman" w:cs="Times New Roman"/>
                <w:bCs/>
                <w:sz w:val="24"/>
                <w:szCs w:val="24"/>
              </w:rPr>
              <w:t xml:space="preserve"> vartotojų autentifikavimui ir prieigos teisių nustatymui; palaiko vieningą prisijungimą (angl. </w:t>
            </w:r>
            <w:proofErr w:type="spellStart"/>
            <w:r w:rsidRPr="006E6E7D">
              <w:rPr>
                <w:rFonts w:ascii="Times New Roman" w:eastAsia="Times New Roman" w:hAnsi="Times New Roman" w:cs="Times New Roman"/>
                <w:bCs/>
                <w:sz w:val="24"/>
                <w:szCs w:val="24"/>
              </w:rPr>
              <w:t>Single</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Sign-On</w:t>
            </w:r>
            <w:proofErr w:type="spellEnd"/>
            <w:r w:rsidRPr="006E6E7D">
              <w:rPr>
                <w:rFonts w:ascii="Times New Roman" w:eastAsia="Times New Roman" w:hAnsi="Times New Roman" w:cs="Times New Roman"/>
                <w:bCs/>
                <w:sz w:val="24"/>
                <w:szCs w:val="24"/>
              </w:rPr>
              <w:t>); prie tinklo komutatoriaus jungiamas tuo pačiu laidu, kaip ir pagrindinė tinklo plokštė (</w:t>
            </w:r>
            <w:proofErr w:type="spellStart"/>
            <w:r w:rsidRPr="006E6E7D">
              <w:rPr>
                <w:rFonts w:ascii="Times New Roman" w:eastAsia="Times New Roman" w:hAnsi="Times New Roman" w:cs="Times New Roman"/>
                <w:bCs/>
                <w:sz w:val="24"/>
                <w:szCs w:val="24"/>
              </w:rPr>
              <w:t>t.y</w:t>
            </w:r>
            <w:proofErr w:type="spellEnd"/>
            <w:r w:rsidRPr="006E6E7D">
              <w:rPr>
                <w:rFonts w:ascii="Times New Roman" w:eastAsia="Times New Roman" w:hAnsi="Times New Roman" w:cs="Times New Roman"/>
                <w:bCs/>
                <w:sz w:val="24"/>
                <w:szCs w:val="24"/>
              </w:rPr>
              <w:t>., nuotoliniam valdymui nereikia atskiro kabelio); papildomai gali būti atskiras RJ-45 nuotolinio valdymo prievadas.</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5062" w:type="dxa"/>
          </w:tcPr>
          <w:p w:rsidR="006E6E7D" w:rsidRPr="006E6E7D" w:rsidRDefault="006E6E7D" w:rsidP="006E6E7D">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Tinklo prievadai:</w:t>
            </w:r>
            <w:r w:rsidRPr="006E6E7D">
              <w:rPr>
                <w:rFonts w:ascii="Times New Roman" w:eastAsia="Times New Roman" w:hAnsi="Times New Roman" w:cs="Times New Roman"/>
                <w:bCs/>
                <w:sz w:val="24"/>
                <w:szCs w:val="24"/>
              </w:rPr>
              <w:tab/>
              <w:t xml:space="preserve">ne mažiau kaip 4 tinklo prievadai </w:t>
            </w:r>
            <w:proofErr w:type="spellStart"/>
            <w:r w:rsidRPr="006E6E7D">
              <w:rPr>
                <w:rFonts w:ascii="Times New Roman" w:eastAsia="Times New Roman" w:hAnsi="Times New Roman" w:cs="Times New Roman"/>
                <w:bCs/>
                <w:sz w:val="24"/>
                <w:szCs w:val="24"/>
              </w:rPr>
              <w:t>Ethernet</w:t>
            </w:r>
            <w:proofErr w:type="spellEnd"/>
            <w:r w:rsidRPr="006E6E7D">
              <w:rPr>
                <w:rFonts w:ascii="Times New Roman" w:eastAsia="Times New Roman" w:hAnsi="Times New Roman" w:cs="Times New Roman"/>
                <w:bCs/>
                <w:sz w:val="24"/>
                <w:szCs w:val="24"/>
              </w:rPr>
              <w:t xml:space="preserve"> 1GbE su RJ-45 jungtimis; kiekvienas </w:t>
            </w:r>
            <w:proofErr w:type="spellStart"/>
            <w:r w:rsidRPr="006E6E7D">
              <w:rPr>
                <w:rFonts w:ascii="Times New Roman" w:eastAsia="Times New Roman" w:hAnsi="Times New Roman" w:cs="Times New Roman"/>
                <w:bCs/>
                <w:sz w:val="24"/>
                <w:szCs w:val="24"/>
              </w:rPr>
              <w:t>Ethernet</w:t>
            </w:r>
            <w:proofErr w:type="spellEnd"/>
            <w:r w:rsidRPr="006E6E7D">
              <w:rPr>
                <w:rFonts w:ascii="Times New Roman" w:eastAsia="Times New Roman" w:hAnsi="Times New Roman" w:cs="Times New Roman"/>
                <w:bCs/>
                <w:sz w:val="24"/>
                <w:szCs w:val="24"/>
              </w:rPr>
              <w:t xml:space="preserve"> 1GbE tinklo prievadas komplektuojamas kartu su S/FTP Cat6a kategorijos  ekranuotu </w:t>
            </w:r>
            <w:proofErr w:type="spellStart"/>
            <w:r w:rsidRPr="006E6E7D">
              <w:rPr>
                <w:rFonts w:ascii="Times New Roman" w:eastAsia="Times New Roman" w:hAnsi="Times New Roman" w:cs="Times New Roman"/>
                <w:bCs/>
                <w:sz w:val="24"/>
                <w:szCs w:val="24"/>
              </w:rPr>
              <w:t>patch</w:t>
            </w:r>
            <w:proofErr w:type="spellEnd"/>
            <w:r w:rsidRPr="006E6E7D">
              <w:rPr>
                <w:rFonts w:ascii="Times New Roman" w:eastAsia="Times New Roman" w:hAnsi="Times New Roman" w:cs="Times New Roman"/>
                <w:bCs/>
                <w:sz w:val="24"/>
                <w:szCs w:val="24"/>
              </w:rPr>
              <w:t xml:space="preserve"> kabeliu, ne mažiau 3 m ilgio, su jungtimis RJ-45;</w:t>
            </w:r>
          </w:p>
          <w:p w:rsidR="00AC79B6" w:rsidRPr="008B61BA" w:rsidRDefault="006E6E7D" w:rsidP="006E6E7D">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Cs/>
                <w:sz w:val="24"/>
                <w:szCs w:val="24"/>
              </w:rPr>
              <w:t xml:space="preserve">ne mažiau kaip 2 tinklo prievadai 10GbE SFP+ su SFP+ SR </w:t>
            </w:r>
            <w:proofErr w:type="spellStart"/>
            <w:r w:rsidRPr="006E6E7D">
              <w:rPr>
                <w:rFonts w:ascii="Times New Roman" w:eastAsia="Times New Roman" w:hAnsi="Times New Roman" w:cs="Times New Roman"/>
                <w:bCs/>
                <w:sz w:val="24"/>
                <w:szCs w:val="24"/>
              </w:rPr>
              <w:t>Duplex</w:t>
            </w:r>
            <w:proofErr w:type="spellEnd"/>
            <w:r w:rsidRPr="006E6E7D">
              <w:rPr>
                <w:rFonts w:ascii="Times New Roman" w:eastAsia="Times New Roman" w:hAnsi="Times New Roman" w:cs="Times New Roman"/>
                <w:bCs/>
                <w:sz w:val="24"/>
                <w:szCs w:val="24"/>
              </w:rPr>
              <w:t xml:space="preserve"> LC moduliais, turi palaikyti SR-IOV technologiją ir ne mažiau kaip 128 virtualių įrenginių, turi palaikyti „</w:t>
            </w:r>
            <w:proofErr w:type="spellStart"/>
            <w:r w:rsidRPr="006E6E7D">
              <w:rPr>
                <w:rFonts w:ascii="Times New Roman" w:eastAsia="Times New Roman" w:hAnsi="Times New Roman" w:cs="Times New Roman"/>
                <w:bCs/>
                <w:sz w:val="24"/>
                <w:szCs w:val="24"/>
              </w:rPr>
              <w:t>Flow</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director</w:t>
            </w:r>
            <w:proofErr w:type="spellEnd"/>
            <w:r w:rsidRPr="006E6E7D">
              <w:rPr>
                <w:rFonts w:ascii="Times New Roman" w:eastAsia="Times New Roman" w:hAnsi="Times New Roman" w:cs="Times New Roman"/>
                <w:bCs/>
                <w:sz w:val="24"/>
                <w:szCs w:val="24"/>
              </w:rPr>
              <w:t xml:space="preserve">“ ar lygiavertę aparatinę technologiją paketų nukreipimui į branduolį, turi palaikyti VXLAN ir NVGRE; kiekvienas 10GbE SFP+ tinklo prievadas komplektuojamas kartu su </w:t>
            </w:r>
            <w:proofErr w:type="spellStart"/>
            <w:r w:rsidRPr="006E6E7D">
              <w:rPr>
                <w:rFonts w:ascii="Times New Roman" w:eastAsia="Times New Roman" w:hAnsi="Times New Roman" w:cs="Times New Roman"/>
                <w:bCs/>
                <w:sz w:val="24"/>
                <w:szCs w:val="24"/>
              </w:rPr>
              <w:t>Duplex</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Multimode</w:t>
            </w:r>
            <w:proofErr w:type="spellEnd"/>
            <w:r w:rsidRPr="006E6E7D">
              <w:rPr>
                <w:rFonts w:ascii="Times New Roman" w:eastAsia="Times New Roman" w:hAnsi="Times New Roman" w:cs="Times New Roman"/>
                <w:bCs/>
                <w:sz w:val="24"/>
                <w:szCs w:val="24"/>
              </w:rPr>
              <w:t xml:space="preserve"> </w:t>
            </w:r>
            <w:r w:rsidRPr="006E6E7D">
              <w:rPr>
                <w:rFonts w:ascii="Times New Roman" w:eastAsia="Times New Roman" w:hAnsi="Times New Roman" w:cs="Times New Roman"/>
                <w:bCs/>
                <w:sz w:val="24"/>
                <w:szCs w:val="24"/>
              </w:rPr>
              <w:lastRenderedPageBreak/>
              <w:t>OM5 tipo optinių kabeliu ne trumpesniu kaip 3 m su jungtimis LC\LC.</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lastRenderedPageBreak/>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Maitinimo blokai:</w:t>
            </w:r>
            <w:r w:rsidRPr="006E6E7D">
              <w:rPr>
                <w:rFonts w:ascii="Times New Roman" w:eastAsia="Times New Roman" w:hAnsi="Times New Roman" w:cs="Times New Roman"/>
                <w:bCs/>
                <w:sz w:val="24"/>
                <w:szCs w:val="24"/>
              </w:rPr>
              <w:tab/>
              <w:t xml:space="preserve">dubliuoti „karšto keitimo“, vieno maitinimo šaltinio gedimo atveju tarnybinės stoties našumas turi nesumažėti (angl. </w:t>
            </w:r>
            <w:proofErr w:type="spellStart"/>
            <w:r w:rsidRPr="006E6E7D">
              <w:rPr>
                <w:rFonts w:ascii="Times New Roman" w:eastAsia="Times New Roman" w:hAnsi="Times New Roman" w:cs="Times New Roman"/>
                <w:bCs/>
                <w:sz w:val="24"/>
                <w:szCs w:val="24"/>
              </w:rPr>
              <w:t>Fully</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Redundant</w:t>
            </w:r>
            <w:proofErr w:type="spellEnd"/>
            <w:r w:rsidRPr="006E6E7D">
              <w:rPr>
                <w:rFonts w:ascii="Times New Roman" w:eastAsia="Times New Roman" w:hAnsi="Times New Roman" w:cs="Times New Roman"/>
                <w:bCs/>
                <w:sz w:val="24"/>
                <w:szCs w:val="24"/>
              </w:rPr>
              <w:t xml:space="preserve"> Power </w:t>
            </w:r>
            <w:proofErr w:type="spellStart"/>
            <w:r w:rsidRPr="006E6E7D">
              <w:rPr>
                <w:rFonts w:ascii="Times New Roman" w:eastAsia="Times New Roman" w:hAnsi="Times New Roman" w:cs="Times New Roman"/>
                <w:bCs/>
                <w:sz w:val="24"/>
                <w:szCs w:val="24"/>
              </w:rPr>
              <w:t>Supply</w:t>
            </w:r>
            <w:proofErr w:type="spellEnd"/>
            <w:r w:rsidRPr="006E6E7D">
              <w:rPr>
                <w:rFonts w:ascii="Times New Roman" w:eastAsia="Times New Roman" w:hAnsi="Times New Roman" w:cs="Times New Roman"/>
                <w:bCs/>
                <w:sz w:val="24"/>
                <w:szCs w:val="24"/>
              </w:rPr>
              <w:t>); kiekvieno galia ne mažiau 1100W; kiekvienas maitinimo blokas turi būti komplektuojamas su IEC320 C13 - IEC320 C14 tipo maitinimo kabeliu, kurio ilgis ne trumpesnis kaip 1,2 m ir ne ilgesnis kaip 2 m.</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Ventiliatoriai:</w:t>
            </w:r>
            <w:r w:rsidRPr="006E6E7D">
              <w:rPr>
                <w:rFonts w:ascii="Times New Roman" w:eastAsia="Times New Roman" w:hAnsi="Times New Roman" w:cs="Times New Roman"/>
                <w:bCs/>
                <w:sz w:val="24"/>
                <w:szCs w:val="24"/>
              </w:rPr>
              <w:tab/>
              <w:t>dubliuotų „karšto keitimo“ ventiliatorių sistema (</w:t>
            </w:r>
            <w:proofErr w:type="spellStart"/>
            <w:r w:rsidRPr="006E6E7D">
              <w:rPr>
                <w:rFonts w:ascii="Times New Roman" w:eastAsia="Times New Roman" w:hAnsi="Times New Roman" w:cs="Times New Roman"/>
                <w:bCs/>
                <w:sz w:val="24"/>
                <w:szCs w:val="24"/>
              </w:rPr>
              <w:t>t.y</w:t>
            </w:r>
            <w:proofErr w:type="spellEnd"/>
            <w:r w:rsidRPr="006E6E7D">
              <w:rPr>
                <w:rFonts w:ascii="Times New Roman" w:eastAsia="Times New Roman" w:hAnsi="Times New Roman" w:cs="Times New Roman"/>
                <w:bCs/>
                <w:sz w:val="24"/>
                <w:szCs w:val="24"/>
              </w:rPr>
              <w:t>., kiekviename ventiliatorių bloke turi būti ne mažiau kaip 2 ventiliatoriai).</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Energijos naudojimas:</w:t>
            </w:r>
            <w:r w:rsidRPr="006E6E7D">
              <w:rPr>
                <w:rFonts w:ascii="Times New Roman" w:eastAsia="Times New Roman" w:hAnsi="Times New Roman" w:cs="Times New Roman"/>
                <w:bCs/>
                <w:sz w:val="24"/>
                <w:szCs w:val="24"/>
              </w:rPr>
              <w:tab/>
              <w:t>sumažėjus apkrovai, serveris turi sumažinti naudojamą energiją.</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5062" w:type="dxa"/>
          </w:tcPr>
          <w:p w:rsidR="00AC79B6" w:rsidRPr="008B61BA" w:rsidRDefault="006E6E7D" w:rsidP="00AC79B6">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Korpusas:</w:t>
            </w:r>
            <w:r w:rsidRPr="006E6E7D">
              <w:rPr>
                <w:rFonts w:ascii="Times New Roman" w:eastAsia="Times New Roman" w:hAnsi="Times New Roman" w:cs="Times New Roman"/>
                <w:bCs/>
                <w:sz w:val="24"/>
                <w:szCs w:val="24"/>
              </w:rPr>
              <w:tab/>
              <w:t>montuojamas į 19“ spintą, ne daugiau 2U aukščio, su visais priedais montavimui spintoje (bėgiai, tvirtinimo elementai, kabelių valdymo alkūnė); turi turėti priekinę apsauginę rakinamą uždangą fizinei diskų apsaugai.</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5062" w:type="dxa"/>
          </w:tcPr>
          <w:p w:rsidR="006E6E7D" w:rsidRPr="006E6E7D" w:rsidRDefault="006E6E7D" w:rsidP="006E6E7D">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Suderinamumas:</w:t>
            </w:r>
            <w:r w:rsidRPr="006E6E7D">
              <w:rPr>
                <w:rFonts w:ascii="Times New Roman" w:eastAsia="Times New Roman" w:hAnsi="Times New Roman" w:cs="Times New Roman"/>
                <w:bCs/>
                <w:sz w:val="24"/>
                <w:szCs w:val="24"/>
              </w:rPr>
              <w:tab/>
              <w:t>sertifikuota darbui su Windows Server 2022 arba naujesne programine įranga, informacija turi būti pateikta svetainėje http://www.windowsservercatalog.com;</w:t>
            </w:r>
          </w:p>
          <w:p w:rsidR="00AC79B6" w:rsidRPr="008B61BA" w:rsidRDefault="006E6E7D" w:rsidP="006E6E7D">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Cs/>
                <w:sz w:val="24"/>
                <w:szCs w:val="24"/>
              </w:rPr>
              <w:t xml:space="preserve">rekomenduojama kaip suderinama su </w:t>
            </w:r>
            <w:proofErr w:type="spellStart"/>
            <w:r w:rsidRPr="006E6E7D">
              <w:rPr>
                <w:rFonts w:ascii="Times New Roman" w:eastAsia="Times New Roman" w:hAnsi="Times New Roman" w:cs="Times New Roman"/>
                <w:bCs/>
                <w:sz w:val="24"/>
                <w:szCs w:val="24"/>
              </w:rPr>
              <w:t>VMware</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ESXi</w:t>
            </w:r>
            <w:proofErr w:type="spellEnd"/>
            <w:r w:rsidRPr="006E6E7D">
              <w:rPr>
                <w:rFonts w:ascii="Times New Roman" w:eastAsia="Times New Roman" w:hAnsi="Times New Roman" w:cs="Times New Roman"/>
                <w:bCs/>
                <w:sz w:val="24"/>
                <w:szCs w:val="24"/>
              </w:rPr>
              <w:t xml:space="preserve"> 8 arba naujesne programine įranga, informacija turi būti pateikta svetainėje http://www.vmware.com/resources/compatibility/.</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6E6E7D" w:rsidRPr="008B61BA" w:rsidTr="006E6E7D">
        <w:tc>
          <w:tcPr>
            <w:tcW w:w="1630" w:type="dxa"/>
          </w:tcPr>
          <w:p w:rsidR="006E6E7D" w:rsidRDefault="006E6E7D"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26. </w:t>
            </w:r>
          </w:p>
        </w:tc>
        <w:tc>
          <w:tcPr>
            <w:tcW w:w="5062" w:type="dxa"/>
          </w:tcPr>
          <w:p w:rsidR="006E6E7D" w:rsidRPr="008B61BA" w:rsidRDefault="006E6E7D" w:rsidP="001C634C">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Informavimas apie gedimą</w:t>
            </w:r>
            <w:r>
              <w:rPr>
                <w:rFonts w:ascii="Times New Roman" w:eastAsia="Times New Roman" w:hAnsi="Times New Roman" w:cs="Times New Roman"/>
                <w:bCs/>
                <w:sz w:val="24"/>
                <w:szCs w:val="24"/>
              </w:rPr>
              <w:t xml:space="preserve"> </w:t>
            </w:r>
            <w:r w:rsidRPr="006E6E7D">
              <w:rPr>
                <w:rFonts w:ascii="Times New Roman" w:eastAsia="Times New Roman" w:hAnsi="Times New Roman" w:cs="Times New Roman"/>
                <w:bCs/>
                <w:sz w:val="24"/>
                <w:szCs w:val="24"/>
              </w:rPr>
              <w:t>pateikiama įranga informuoja administratorių apie įvykusį arba spėjamą (galimą) HDD/SSD, RAM, PSU ir kitų sisteminių įrenginių gedimą; pranešimas apie gedimą turi būti siunčiamas el. paštu ir SNMP protokolu.</w:t>
            </w:r>
          </w:p>
        </w:tc>
        <w:tc>
          <w:tcPr>
            <w:tcW w:w="2392" w:type="dxa"/>
          </w:tcPr>
          <w:p w:rsidR="006E6E7D" w:rsidRPr="00081C9F" w:rsidRDefault="00E50B05" w:rsidP="00B20CCA">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tcPr>
          <w:p w:rsidR="006E6E7D" w:rsidRPr="008B61BA" w:rsidRDefault="006E6E7D" w:rsidP="001C634C">
            <w:pPr>
              <w:jc w:val="both"/>
              <w:rPr>
                <w:rFonts w:ascii="Times New Roman" w:eastAsia="Times New Roman" w:hAnsi="Times New Roman" w:cs="Times New Roman"/>
                <w:bCs/>
                <w:sz w:val="24"/>
                <w:szCs w:val="24"/>
              </w:rPr>
            </w:pPr>
          </w:p>
        </w:tc>
      </w:tr>
      <w:tr w:rsidR="001C634C" w:rsidRPr="008B61BA" w:rsidTr="006E6E7D">
        <w:tc>
          <w:tcPr>
            <w:tcW w:w="1630" w:type="dxa"/>
          </w:tcPr>
          <w:p w:rsidR="001C634C" w:rsidRPr="008B61BA" w:rsidRDefault="00732BB7"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p>
        </w:tc>
        <w:tc>
          <w:tcPr>
            <w:tcW w:w="5062" w:type="dxa"/>
          </w:tcPr>
          <w:p w:rsidR="001C634C" w:rsidRPr="008B61BA" w:rsidRDefault="006E6E7D" w:rsidP="001C634C">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Garantija dėl avarijų:</w:t>
            </w:r>
            <w:r w:rsidRPr="006E6E7D">
              <w:rPr>
                <w:rFonts w:ascii="Times New Roman" w:eastAsia="Times New Roman" w:hAnsi="Times New Roman" w:cs="Times New Roman"/>
                <w:bCs/>
                <w:sz w:val="24"/>
                <w:szCs w:val="24"/>
              </w:rPr>
              <w:tab/>
              <w:t xml:space="preserve">diskams, atminčiai, procesoriams suteikiama garantija dėl avarijų (angl. </w:t>
            </w:r>
            <w:proofErr w:type="spellStart"/>
            <w:r w:rsidRPr="006E6E7D">
              <w:rPr>
                <w:rFonts w:ascii="Times New Roman" w:eastAsia="Times New Roman" w:hAnsi="Times New Roman" w:cs="Times New Roman"/>
                <w:bCs/>
                <w:sz w:val="24"/>
                <w:szCs w:val="24"/>
              </w:rPr>
              <w:t>prefailure</w:t>
            </w:r>
            <w:proofErr w:type="spellEnd"/>
            <w:r w:rsidRPr="006E6E7D">
              <w:rPr>
                <w:rFonts w:ascii="Times New Roman" w:eastAsia="Times New Roman" w:hAnsi="Times New Roman" w:cs="Times New Roman"/>
                <w:bCs/>
                <w:sz w:val="24"/>
                <w:szCs w:val="24"/>
              </w:rPr>
              <w:t xml:space="preserve"> </w:t>
            </w:r>
            <w:proofErr w:type="spellStart"/>
            <w:r w:rsidRPr="006E6E7D">
              <w:rPr>
                <w:rFonts w:ascii="Times New Roman" w:eastAsia="Times New Roman" w:hAnsi="Times New Roman" w:cs="Times New Roman"/>
                <w:bCs/>
                <w:sz w:val="24"/>
                <w:szCs w:val="24"/>
              </w:rPr>
              <w:t>warranty</w:t>
            </w:r>
            <w:proofErr w:type="spellEnd"/>
            <w:r w:rsidRPr="006E6E7D">
              <w:rPr>
                <w:rFonts w:ascii="Times New Roman" w:eastAsia="Times New Roman" w:hAnsi="Times New Roman" w:cs="Times New Roman"/>
                <w:bCs/>
                <w:sz w:val="24"/>
                <w:szCs w:val="24"/>
              </w:rPr>
              <w:t>); įranga keičiama, jei buvo iš anksto įspėta dėl galimo gedimo.</w:t>
            </w:r>
          </w:p>
        </w:tc>
        <w:tc>
          <w:tcPr>
            <w:tcW w:w="2392" w:type="dxa"/>
          </w:tcPr>
          <w:p w:rsidR="001C634C" w:rsidRDefault="006E6E7D" w:rsidP="00B20CCA">
            <w:pPr>
              <w:jc w:val="center"/>
            </w:pPr>
            <w:r w:rsidRPr="006E6E7D">
              <w:rPr>
                <w:rFonts w:ascii="Times New Roman" w:eastAsia="Times New Roman" w:hAnsi="Times New Roman" w:cs="Times New Roman"/>
                <w:bCs/>
                <w:sz w:val="24"/>
                <w:szCs w:val="24"/>
              </w:rPr>
              <w:t>TIKSLI REIKŠMĖ</w:t>
            </w:r>
          </w:p>
        </w:tc>
        <w:tc>
          <w:tcPr>
            <w:tcW w:w="1683" w:type="dxa"/>
          </w:tcPr>
          <w:p w:rsidR="001C634C" w:rsidRPr="008B61BA" w:rsidRDefault="001C634C" w:rsidP="001C634C">
            <w:pPr>
              <w:jc w:val="both"/>
              <w:rPr>
                <w:rFonts w:ascii="Times New Roman" w:eastAsia="Times New Roman" w:hAnsi="Times New Roman" w:cs="Times New Roman"/>
                <w:bCs/>
                <w:sz w:val="24"/>
                <w:szCs w:val="24"/>
              </w:rPr>
            </w:pPr>
          </w:p>
        </w:tc>
      </w:tr>
      <w:tr w:rsidR="001C634C" w:rsidRPr="008B61BA" w:rsidTr="006E6E7D">
        <w:tc>
          <w:tcPr>
            <w:tcW w:w="1630" w:type="dxa"/>
          </w:tcPr>
          <w:p w:rsidR="001C634C" w:rsidRPr="008B61BA" w:rsidRDefault="00732BB7"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28.</w:t>
            </w:r>
          </w:p>
        </w:tc>
        <w:tc>
          <w:tcPr>
            <w:tcW w:w="5062" w:type="dxa"/>
          </w:tcPr>
          <w:p w:rsidR="001C634C" w:rsidRPr="00732BB7" w:rsidRDefault="006E6E7D" w:rsidP="006E6E7D">
            <w:pPr>
              <w:jc w:val="both"/>
              <w:rPr>
                <w:rFonts w:ascii="Times New Roman" w:eastAsia="Times New Roman" w:hAnsi="Times New Roman" w:cs="Times New Roman"/>
                <w:bCs/>
                <w:sz w:val="24"/>
                <w:szCs w:val="24"/>
                <w:lang w:val="en-US"/>
              </w:rPr>
            </w:pPr>
            <w:proofErr w:type="spellStart"/>
            <w:r w:rsidRPr="006E6E7D">
              <w:rPr>
                <w:rFonts w:ascii="Times New Roman" w:eastAsia="Times New Roman" w:hAnsi="Times New Roman" w:cs="Times New Roman"/>
                <w:b/>
                <w:bCs/>
                <w:sz w:val="24"/>
                <w:szCs w:val="24"/>
                <w:lang w:val="en-US"/>
              </w:rPr>
              <w:t>Kiti</w:t>
            </w:r>
            <w:proofErr w:type="spellEnd"/>
            <w:r w:rsidRPr="006E6E7D">
              <w:rPr>
                <w:rFonts w:ascii="Times New Roman" w:eastAsia="Times New Roman" w:hAnsi="Times New Roman" w:cs="Times New Roman"/>
                <w:b/>
                <w:bCs/>
                <w:sz w:val="24"/>
                <w:szCs w:val="24"/>
                <w:lang w:val="en-US"/>
              </w:rPr>
              <w:t xml:space="preserve"> </w:t>
            </w:r>
            <w:proofErr w:type="spellStart"/>
            <w:r w:rsidRPr="006E6E7D">
              <w:rPr>
                <w:rFonts w:ascii="Times New Roman" w:eastAsia="Times New Roman" w:hAnsi="Times New Roman" w:cs="Times New Roman"/>
                <w:b/>
                <w:bCs/>
                <w:sz w:val="24"/>
                <w:szCs w:val="24"/>
                <w:lang w:val="en-US"/>
              </w:rPr>
              <w:t>reikalavimai</w:t>
            </w:r>
            <w:proofErr w:type="spellEnd"/>
            <w:r w:rsidRPr="006E6E7D">
              <w:rPr>
                <w:rFonts w:ascii="Times New Roman" w:eastAsia="Times New Roman" w:hAnsi="Times New Roman" w:cs="Times New Roman"/>
                <w:b/>
                <w:bCs/>
                <w:sz w:val="24"/>
                <w:szCs w:val="24"/>
                <w:lang w:val="en-US"/>
              </w:rPr>
              <w:t>:</w:t>
            </w:r>
            <w:r w:rsidRPr="006E6E7D">
              <w:rPr>
                <w:rFonts w:ascii="Times New Roman" w:eastAsia="Times New Roman" w:hAnsi="Times New Roman" w:cs="Times New Roman"/>
                <w:bCs/>
                <w:sz w:val="24"/>
                <w:szCs w:val="24"/>
                <w:lang w:val="en-US"/>
              </w:rPr>
              <w:tab/>
            </w:r>
            <w:proofErr w:type="spellStart"/>
            <w:r w:rsidRPr="006E6E7D">
              <w:rPr>
                <w:rFonts w:ascii="Times New Roman" w:eastAsia="Times New Roman" w:hAnsi="Times New Roman" w:cs="Times New Roman"/>
                <w:bCs/>
                <w:sz w:val="24"/>
                <w:szCs w:val="24"/>
                <w:lang w:val="en-US"/>
              </w:rPr>
              <w:t>techninė</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įranga</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privalo</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veikti</w:t>
            </w:r>
            <w:proofErr w:type="spellEnd"/>
            <w:r w:rsidRPr="006E6E7D">
              <w:rPr>
                <w:rFonts w:ascii="Times New Roman" w:eastAsia="Times New Roman" w:hAnsi="Times New Roman" w:cs="Times New Roman"/>
                <w:bCs/>
                <w:sz w:val="24"/>
                <w:szCs w:val="24"/>
                <w:lang w:val="en-US"/>
              </w:rPr>
              <w:t xml:space="preserve"> be </w:t>
            </w:r>
            <w:proofErr w:type="spellStart"/>
            <w:r w:rsidRPr="006E6E7D">
              <w:rPr>
                <w:rFonts w:ascii="Times New Roman" w:eastAsia="Times New Roman" w:hAnsi="Times New Roman" w:cs="Times New Roman"/>
                <w:bCs/>
                <w:sz w:val="24"/>
                <w:szCs w:val="24"/>
                <w:lang w:val="en-US"/>
              </w:rPr>
              <w:t>sutrikimų</w:t>
            </w:r>
            <w:proofErr w:type="spellEnd"/>
            <w:r w:rsidRPr="006E6E7D">
              <w:rPr>
                <w:rFonts w:ascii="Times New Roman" w:eastAsia="Times New Roman" w:hAnsi="Times New Roman" w:cs="Times New Roman"/>
                <w:bCs/>
                <w:sz w:val="24"/>
                <w:szCs w:val="24"/>
                <w:lang w:val="en-US"/>
              </w:rPr>
              <w:t xml:space="preserve">, kai </w:t>
            </w:r>
            <w:proofErr w:type="spellStart"/>
            <w:r w:rsidRPr="006E6E7D">
              <w:rPr>
                <w:rFonts w:ascii="Times New Roman" w:eastAsia="Times New Roman" w:hAnsi="Times New Roman" w:cs="Times New Roman"/>
                <w:bCs/>
                <w:sz w:val="24"/>
                <w:szCs w:val="24"/>
                <w:lang w:val="en-US"/>
              </w:rPr>
              <w:t>temperatūros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režimas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techninės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įrangos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įdiegimo</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patalpoje</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yra</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nuo</w:t>
            </w:r>
            <w:proofErr w:type="spellEnd"/>
            <w:r w:rsidRPr="006E6E7D">
              <w:rPr>
                <w:rFonts w:ascii="Times New Roman" w:eastAsia="Times New Roman" w:hAnsi="Times New Roman" w:cs="Times New Roman"/>
                <w:bCs/>
                <w:sz w:val="24"/>
                <w:szCs w:val="24"/>
                <w:lang w:val="en-US"/>
              </w:rPr>
              <w:t xml:space="preserve"> +10 ºC </w:t>
            </w:r>
            <w:proofErr w:type="spellStart"/>
            <w:r w:rsidRPr="006E6E7D">
              <w:rPr>
                <w:rFonts w:ascii="Times New Roman" w:eastAsia="Times New Roman" w:hAnsi="Times New Roman" w:cs="Times New Roman"/>
                <w:bCs/>
                <w:sz w:val="24"/>
                <w:szCs w:val="24"/>
                <w:lang w:val="en-US"/>
              </w:rPr>
              <w:t>iki</w:t>
            </w:r>
            <w:proofErr w:type="spellEnd"/>
            <w:r w:rsidRPr="006E6E7D">
              <w:rPr>
                <w:rFonts w:ascii="Times New Roman" w:eastAsia="Times New Roman" w:hAnsi="Times New Roman" w:cs="Times New Roman"/>
                <w:bCs/>
                <w:sz w:val="24"/>
                <w:szCs w:val="24"/>
                <w:lang w:val="en-US"/>
              </w:rPr>
              <w:t xml:space="preserve"> +35 ºC, o </w:t>
            </w:r>
            <w:proofErr w:type="spellStart"/>
            <w:r w:rsidRPr="006E6E7D">
              <w:rPr>
                <w:rFonts w:ascii="Times New Roman" w:eastAsia="Times New Roman" w:hAnsi="Times New Roman" w:cs="Times New Roman"/>
                <w:bCs/>
                <w:sz w:val="24"/>
                <w:szCs w:val="24"/>
                <w:lang w:val="en-US"/>
              </w:rPr>
              <w:t>santykinė</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or</w:t>
            </w:r>
            <w:r>
              <w:rPr>
                <w:rFonts w:ascii="Times New Roman" w:eastAsia="Times New Roman" w:hAnsi="Times New Roman" w:cs="Times New Roman"/>
                <w:bCs/>
                <w:sz w:val="24"/>
                <w:szCs w:val="24"/>
                <w:lang w:val="en-US"/>
              </w:rPr>
              <w:t>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drėgmė</w:t>
            </w:r>
            <w:proofErr w:type="spellEnd"/>
            <w:r>
              <w:rPr>
                <w:rFonts w:ascii="Times New Roman" w:eastAsia="Times New Roman" w:hAnsi="Times New Roman" w:cs="Times New Roman"/>
                <w:bCs/>
                <w:sz w:val="24"/>
                <w:szCs w:val="24"/>
                <w:lang w:val="en-US"/>
              </w:rPr>
              <w:t xml:space="preserve"> – 70 proc. </w:t>
            </w:r>
            <w:proofErr w:type="spellStart"/>
            <w:r>
              <w:rPr>
                <w:rFonts w:ascii="Times New Roman" w:eastAsia="Times New Roman" w:hAnsi="Times New Roman" w:cs="Times New Roman"/>
                <w:bCs/>
                <w:sz w:val="24"/>
                <w:szCs w:val="24"/>
                <w:lang w:val="en-US"/>
              </w:rPr>
              <w:t>ir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mažesnė</w:t>
            </w:r>
            <w:proofErr w:type="spellEnd"/>
            <w:r>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visos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siūlomo</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serverio</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dalys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ir</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įrenginiai</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privalo</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būti</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pateikti</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vienos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firmos</w:t>
            </w:r>
            <w:proofErr w:type="spellEnd"/>
            <w:r w:rsidRPr="006E6E7D">
              <w:rPr>
                <w:rFonts w:ascii="Times New Roman" w:eastAsia="Times New Roman" w:hAnsi="Times New Roman" w:cs="Times New Roman"/>
                <w:bCs/>
                <w:sz w:val="24"/>
                <w:szCs w:val="24"/>
                <w:lang w:val="en-US"/>
              </w:rPr>
              <w:t xml:space="preserve"> </w:t>
            </w:r>
            <w:proofErr w:type="spellStart"/>
            <w:r w:rsidRPr="006E6E7D">
              <w:rPr>
                <w:rFonts w:ascii="Times New Roman" w:eastAsia="Times New Roman" w:hAnsi="Times New Roman" w:cs="Times New Roman"/>
                <w:bCs/>
                <w:sz w:val="24"/>
                <w:szCs w:val="24"/>
                <w:lang w:val="en-US"/>
              </w:rPr>
              <w:t>gamintojos</w:t>
            </w:r>
            <w:proofErr w:type="spellEnd"/>
            <w:r w:rsidRPr="006E6E7D">
              <w:rPr>
                <w:rFonts w:ascii="Times New Roman" w:eastAsia="Times New Roman" w:hAnsi="Times New Roman" w:cs="Times New Roman"/>
                <w:bCs/>
                <w:sz w:val="24"/>
                <w:szCs w:val="24"/>
                <w:lang w:val="en-US"/>
              </w:rPr>
              <w:t>.</w:t>
            </w:r>
          </w:p>
        </w:tc>
        <w:tc>
          <w:tcPr>
            <w:tcW w:w="2392" w:type="dxa"/>
            <w:shd w:val="clear" w:color="auto" w:fill="FFFFFF" w:themeFill="background1"/>
          </w:tcPr>
          <w:p w:rsidR="001C634C" w:rsidRDefault="00732BB7" w:rsidP="00B20CCA">
            <w:pPr>
              <w:jc w:val="center"/>
            </w:pPr>
            <w:r w:rsidRPr="00D03EB2">
              <w:rPr>
                <w:rFonts w:ascii="Times New Roman" w:eastAsia="Times New Roman" w:hAnsi="Times New Roman" w:cs="Times New Roman"/>
                <w:bCs/>
                <w:sz w:val="24"/>
                <w:szCs w:val="24"/>
              </w:rPr>
              <w:t>TIKSLI REIKŠMĖ</w:t>
            </w:r>
          </w:p>
        </w:tc>
        <w:tc>
          <w:tcPr>
            <w:tcW w:w="1683" w:type="dxa"/>
            <w:shd w:val="clear" w:color="auto" w:fill="FFFFFF" w:themeFill="background1"/>
          </w:tcPr>
          <w:p w:rsidR="001C634C" w:rsidRPr="008B61BA" w:rsidRDefault="001C634C" w:rsidP="001C634C">
            <w:pPr>
              <w:jc w:val="both"/>
              <w:rPr>
                <w:rFonts w:ascii="Times New Roman" w:eastAsia="Times New Roman" w:hAnsi="Times New Roman" w:cs="Times New Roman"/>
                <w:bCs/>
                <w:sz w:val="24"/>
                <w:szCs w:val="24"/>
              </w:rPr>
            </w:pPr>
          </w:p>
        </w:tc>
      </w:tr>
      <w:tr w:rsidR="00777ABD" w:rsidRPr="008B61BA" w:rsidTr="006E6E7D">
        <w:tc>
          <w:tcPr>
            <w:tcW w:w="1630" w:type="dxa"/>
          </w:tcPr>
          <w:p w:rsidR="00777ABD" w:rsidRPr="008B61BA" w:rsidRDefault="00732BB7"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p>
        </w:tc>
        <w:tc>
          <w:tcPr>
            <w:tcW w:w="5062" w:type="dxa"/>
          </w:tcPr>
          <w:p w:rsidR="00777ABD" w:rsidRPr="00732BB7" w:rsidRDefault="006E6E7D" w:rsidP="00402EDF">
            <w:pPr>
              <w:tabs>
                <w:tab w:val="left" w:pos="1560"/>
                <w:tab w:val="left" w:pos="1701"/>
              </w:tabs>
              <w:suppressAutoHyphens/>
              <w:jc w:val="both"/>
              <w:rPr>
                <w:rFonts w:ascii="Times New Roman" w:hAnsi="Times New Roman" w:cs="Times New Roman"/>
                <w:sz w:val="24"/>
                <w:szCs w:val="24"/>
              </w:rPr>
            </w:pPr>
            <w:r w:rsidRPr="006E6E7D">
              <w:rPr>
                <w:rFonts w:ascii="Times New Roman" w:hAnsi="Times New Roman" w:cs="Times New Roman"/>
                <w:b/>
                <w:sz w:val="24"/>
                <w:szCs w:val="24"/>
              </w:rPr>
              <w:t>Garantija:</w:t>
            </w:r>
            <w:r w:rsidRPr="006E6E7D">
              <w:rPr>
                <w:rFonts w:ascii="Times New Roman" w:hAnsi="Times New Roman" w:cs="Times New Roman"/>
                <w:sz w:val="24"/>
                <w:szCs w:val="24"/>
              </w:rPr>
              <w:tab/>
              <w:t xml:space="preserve">įrangos garantinis aptarnavimas ne mažiau kaip 2 metai; garantinis techninis aptarnavimas suteikiamas serverio įrengimo vietoje Lietuvos teritorijoje; garantinis aptarnavimas teikiamas 30 dienų, gamintojas turi turėti autorizuotą remonto centrą Lietuvoje; gamintojas garantuoja nemokamą dalių tiekimą ir nemokamus remonto darbus; garantinio laikotarpio metu tiekėjas privalo pakeisti </w:t>
            </w:r>
            <w:r w:rsidRPr="006E6E7D">
              <w:rPr>
                <w:rFonts w:ascii="Times New Roman" w:hAnsi="Times New Roman" w:cs="Times New Roman"/>
                <w:sz w:val="24"/>
                <w:szCs w:val="24"/>
              </w:rPr>
              <w:lastRenderedPageBreak/>
              <w:t xml:space="preserve">sugedusią įrangą (įrangos komplektą) ekvivalentiška nauja, įrangos instaliacijos vietoje (Lietuvos Respublikos teritorijoje); įrangos gamintojas turi turėti viešai pasiekiamą interneto svetainę, iš kurios garantinės priežiūros laikotarpiu būtų galima nemokamai atsisiųsti įrangos dokumentus anglų arba lietuvių kalba, aparatinės įrangos (angl. </w:t>
            </w:r>
            <w:proofErr w:type="spellStart"/>
            <w:r w:rsidRPr="006E6E7D">
              <w:rPr>
                <w:rFonts w:ascii="Times New Roman" w:hAnsi="Times New Roman" w:cs="Times New Roman"/>
                <w:sz w:val="24"/>
                <w:szCs w:val="24"/>
              </w:rPr>
              <w:t>firmware</w:t>
            </w:r>
            <w:proofErr w:type="spellEnd"/>
            <w:r w:rsidRPr="006E6E7D">
              <w:rPr>
                <w:rFonts w:ascii="Times New Roman" w:hAnsi="Times New Roman" w:cs="Times New Roman"/>
                <w:sz w:val="24"/>
                <w:szCs w:val="24"/>
              </w:rPr>
              <w:t>), programinės įrangos naujas versijas ir klaidų taisymus, tvarkykles, pasitikrinti informaciją apie garantinės priežiūros galiojimą.</w:t>
            </w:r>
          </w:p>
        </w:tc>
        <w:tc>
          <w:tcPr>
            <w:tcW w:w="2392" w:type="dxa"/>
          </w:tcPr>
          <w:p w:rsidR="00777ABD" w:rsidRPr="008B61BA" w:rsidRDefault="00732BB7" w:rsidP="00B20CCA">
            <w:pPr>
              <w:jc w:val="center"/>
              <w:rPr>
                <w:rFonts w:ascii="Times New Roman" w:eastAsia="Times New Roman" w:hAnsi="Times New Roman" w:cs="Times New Roman"/>
                <w:bCs/>
                <w:sz w:val="24"/>
                <w:szCs w:val="24"/>
              </w:rPr>
            </w:pPr>
            <w:r w:rsidRPr="00732BB7">
              <w:rPr>
                <w:rFonts w:ascii="Times New Roman" w:eastAsia="Times New Roman" w:hAnsi="Times New Roman" w:cs="Times New Roman"/>
                <w:bCs/>
                <w:sz w:val="24"/>
                <w:szCs w:val="24"/>
              </w:rPr>
              <w:lastRenderedPageBreak/>
              <w:t>TIKSLI REIKŠMĖ</w:t>
            </w:r>
          </w:p>
        </w:tc>
        <w:tc>
          <w:tcPr>
            <w:tcW w:w="1683" w:type="dxa"/>
          </w:tcPr>
          <w:p w:rsidR="00777ABD" w:rsidRPr="008B61BA" w:rsidRDefault="00777ABD" w:rsidP="005F0560">
            <w:pPr>
              <w:jc w:val="both"/>
              <w:rPr>
                <w:rFonts w:ascii="Times New Roman" w:eastAsia="Times New Roman" w:hAnsi="Times New Roman" w:cs="Times New Roman"/>
                <w:bCs/>
                <w:sz w:val="24"/>
                <w:szCs w:val="24"/>
              </w:rPr>
            </w:pPr>
          </w:p>
        </w:tc>
      </w:tr>
      <w:tr w:rsidR="008250BA" w:rsidRPr="008B61BA" w:rsidTr="006E6E7D">
        <w:tc>
          <w:tcPr>
            <w:tcW w:w="1630" w:type="dxa"/>
          </w:tcPr>
          <w:p w:rsidR="008250BA" w:rsidRPr="008B61BA" w:rsidRDefault="00732BB7" w:rsidP="008250B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5062" w:type="dxa"/>
          </w:tcPr>
          <w:p w:rsidR="008250BA" w:rsidRPr="00732BB7" w:rsidRDefault="006E6E7D" w:rsidP="008250BA">
            <w:pPr>
              <w:jc w:val="both"/>
              <w:rPr>
                <w:rFonts w:ascii="Times New Roman" w:eastAsia="Times New Roman" w:hAnsi="Times New Roman" w:cs="Times New Roman"/>
                <w:bCs/>
                <w:sz w:val="24"/>
                <w:szCs w:val="24"/>
              </w:rPr>
            </w:pPr>
            <w:r w:rsidRPr="006E6E7D">
              <w:rPr>
                <w:rFonts w:ascii="Times New Roman" w:eastAsia="Times New Roman" w:hAnsi="Times New Roman" w:cs="Times New Roman"/>
                <w:b/>
                <w:bCs/>
                <w:sz w:val="24"/>
                <w:szCs w:val="24"/>
              </w:rPr>
              <w:t>Gamintojo garantija:</w:t>
            </w:r>
            <w:r w:rsidRPr="006E6E7D">
              <w:rPr>
                <w:rFonts w:ascii="Times New Roman" w:eastAsia="Times New Roman" w:hAnsi="Times New Roman" w:cs="Times New Roman"/>
                <w:bCs/>
                <w:sz w:val="24"/>
                <w:szCs w:val="24"/>
              </w:rPr>
              <w:tab/>
              <w:t>visi aukščiau išvardinti reikalavimai privalo būti garantuojami serverio gamintojo (pateikti tai liudijančią gamintojo dokumentaciją, jei tai yra standartiniai oficialūs gamintojo įsipareigojimai arba komplektuoti papildomus gamintojo serviso produktus, pasiūlyme nurodant jų kodus ir pavadinimus).</w:t>
            </w:r>
          </w:p>
        </w:tc>
        <w:tc>
          <w:tcPr>
            <w:tcW w:w="2392" w:type="dxa"/>
          </w:tcPr>
          <w:p w:rsidR="008250BA" w:rsidRDefault="00732BB7" w:rsidP="00B20CCA">
            <w:pPr>
              <w:jc w:val="center"/>
            </w:pPr>
            <w:r w:rsidRPr="00D03EB2">
              <w:rPr>
                <w:rFonts w:ascii="Times New Roman" w:eastAsia="Times New Roman" w:hAnsi="Times New Roman" w:cs="Times New Roman"/>
                <w:bCs/>
                <w:sz w:val="24"/>
                <w:szCs w:val="24"/>
              </w:rPr>
              <w:t>TIKSLI REIKŠMĖ</w:t>
            </w:r>
          </w:p>
        </w:tc>
        <w:tc>
          <w:tcPr>
            <w:tcW w:w="1683" w:type="dxa"/>
          </w:tcPr>
          <w:p w:rsidR="008250BA" w:rsidRPr="008B61BA" w:rsidRDefault="008250BA" w:rsidP="008250BA">
            <w:pPr>
              <w:jc w:val="both"/>
              <w:rPr>
                <w:rFonts w:ascii="Times New Roman" w:eastAsia="Times New Roman" w:hAnsi="Times New Roman" w:cs="Times New Roman"/>
                <w:bCs/>
                <w:sz w:val="24"/>
                <w:szCs w:val="24"/>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2"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3"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4"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410AC"/>
    <w:rsid w:val="00146069"/>
    <w:rsid w:val="0018591A"/>
    <w:rsid w:val="001C634C"/>
    <w:rsid w:val="001D3409"/>
    <w:rsid w:val="002A058E"/>
    <w:rsid w:val="002C6565"/>
    <w:rsid w:val="002E3AFD"/>
    <w:rsid w:val="002E6DBA"/>
    <w:rsid w:val="0031277B"/>
    <w:rsid w:val="00355914"/>
    <w:rsid w:val="003A2DED"/>
    <w:rsid w:val="003E65EE"/>
    <w:rsid w:val="003F1ADB"/>
    <w:rsid w:val="003F2F0B"/>
    <w:rsid w:val="00402EDF"/>
    <w:rsid w:val="004276C3"/>
    <w:rsid w:val="00432A40"/>
    <w:rsid w:val="00440A2C"/>
    <w:rsid w:val="004504E5"/>
    <w:rsid w:val="004A7CB0"/>
    <w:rsid w:val="004B6DB0"/>
    <w:rsid w:val="004C01B3"/>
    <w:rsid w:val="004E18B4"/>
    <w:rsid w:val="004F2BA5"/>
    <w:rsid w:val="00501A01"/>
    <w:rsid w:val="00532D22"/>
    <w:rsid w:val="00546BCD"/>
    <w:rsid w:val="005806AB"/>
    <w:rsid w:val="005A117C"/>
    <w:rsid w:val="005B4B16"/>
    <w:rsid w:val="005B4EB8"/>
    <w:rsid w:val="005D4BA1"/>
    <w:rsid w:val="005F0560"/>
    <w:rsid w:val="00693D84"/>
    <w:rsid w:val="006E6E7D"/>
    <w:rsid w:val="006F1071"/>
    <w:rsid w:val="00732BB7"/>
    <w:rsid w:val="00754617"/>
    <w:rsid w:val="0076742E"/>
    <w:rsid w:val="00777ABD"/>
    <w:rsid w:val="007C384F"/>
    <w:rsid w:val="007D1A61"/>
    <w:rsid w:val="007E4A17"/>
    <w:rsid w:val="007E764C"/>
    <w:rsid w:val="00811C62"/>
    <w:rsid w:val="008250BA"/>
    <w:rsid w:val="00844DAE"/>
    <w:rsid w:val="008659FF"/>
    <w:rsid w:val="008678AB"/>
    <w:rsid w:val="008B61BA"/>
    <w:rsid w:val="008E1F5F"/>
    <w:rsid w:val="008F7166"/>
    <w:rsid w:val="00935BB9"/>
    <w:rsid w:val="00957085"/>
    <w:rsid w:val="009A6F23"/>
    <w:rsid w:val="009E1ADA"/>
    <w:rsid w:val="009E6FAA"/>
    <w:rsid w:val="009F676B"/>
    <w:rsid w:val="00A07901"/>
    <w:rsid w:val="00A12B53"/>
    <w:rsid w:val="00A423D1"/>
    <w:rsid w:val="00A4465A"/>
    <w:rsid w:val="00AA19B6"/>
    <w:rsid w:val="00AC10F9"/>
    <w:rsid w:val="00AC79B6"/>
    <w:rsid w:val="00AD0604"/>
    <w:rsid w:val="00AE3BB8"/>
    <w:rsid w:val="00B14139"/>
    <w:rsid w:val="00B20CCA"/>
    <w:rsid w:val="00B419CA"/>
    <w:rsid w:val="00B52262"/>
    <w:rsid w:val="00B54E04"/>
    <w:rsid w:val="00B94A2D"/>
    <w:rsid w:val="00BB3451"/>
    <w:rsid w:val="00C00C19"/>
    <w:rsid w:val="00C44A0C"/>
    <w:rsid w:val="00C75059"/>
    <w:rsid w:val="00CE2641"/>
    <w:rsid w:val="00DA46F3"/>
    <w:rsid w:val="00DC73FF"/>
    <w:rsid w:val="00DF4FA4"/>
    <w:rsid w:val="00E05B92"/>
    <w:rsid w:val="00E42EBC"/>
    <w:rsid w:val="00E50B05"/>
    <w:rsid w:val="00E746A2"/>
    <w:rsid w:val="00EC010C"/>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6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00D6-D995-4D33-9B0E-2C07EC24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2082</Words>
  <Characters>11870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Bidlauskas</dc:creator>
  <cp:lastModifiedBy>Karolis Bidlauskas</cp:lastModifiedBy>
  <cp:revision>63</cp:revision>
  <dcterms:created xsi:type="dcterms:W3CDTF">2022-11-11T08:03:00Z</dcterms:created>
  <dcterms:modified xsi:type="dcterms:W3CDTF">2025-05-08T11:48:00Z</dcterms:modified>
</cp:coreProperties>
</file>