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D3E5" w14:textId="556815A4" w:rsidR="005A48D2" w:rsidRPr="00351EEA" w:rsidRDefault="005A48D2" w:rsidP="004D1C23">
      <w:pPr>
        <w:pStyle w:val="BodyText"/>
        <w:spacing w:after="0"/>
        <w:ind w:left="284"/>
        <w:jc w:val="center"/>
        <w:rPr>
          <w:b/>
          <w:bCs/>
          <w:color w:val="000000" w:themeColor="text1"/>
          <w:sz w:val="28"/>
        </w:rPr>
      </w:pPr>
      <w:r w:rsidRPr="00351EEA">
        <w:rPr>
          <w:b/>
          <w:bCs/>
          <w:color w:val="000000" w:themeColor="text1"/>
          <w:sz w:val="28"/>
        </w:rPr>
        <w:t>TECHNINĖ</w:t>
      </w:r>
      <w:r w:rsidR="0070104D">
        <w:rPr>
          <w:b/>
          <w:bCs/>
          <w:color w:val="000000" w:themeColor="text1"/>
          <w:sz w:val="28"/>
        </w:rPr>
        <w:t xml:space="preserve"> </w:t>
      </w:r>
      <w:r w:rsidRPr="00351EEA">
        <w:rPr>
          <w:b/>
          <w:bCs/>
          <w:color w:val="000000" w:themeColor="text1"/>
          <w:sz w:val="28"/>
        </w:rPr>
        <w:t>SPECIFIKACIJ</w:t>
      </w:r>
      <w:r w:rsidR="0070104D">
        <w:rPr>
          <w:b/>
          <w:bCs/>
          <w:color w:val="000000" w:themeColor="text1"/>
          <w:sz w:val="28"/>
        </w:rPr>
        <w:t>A</w:t>
      </w:r>
    </w:p>
    <w:p w14:paraId="587EC9EC" w14:textId="77777777" w:rsidR="005A48D2" w:rsidRPr="000F52BC" w:rsidRDefault="005A48D2" w:rsidP="004D1C23">
      <w:pPr>
        <w:pStyle w:val="BodyText"/>
        <w:spacing w:after="0"/>
        <w:ind w:left="284"/>
        <w:jc w:val="center"/>
      </w:pPr>
    </w:p>
    <w:p w14:paraId="1315415F" w14:textId="77777777" w:rsidR="005A48D2" w:rsidRPr="00D412FE" w:rsidRDefault="005A48D2" w:rsidP="004D1C23">
      <w:pPr>
        <w:widowControl w:val="0"/>
        <w:numPr>
          <w:ilvl w:val="0"/>
          <w:numId w:val="25"/>
        </w:numPr>
        <w:tabs>
          <w:tab w:val="left" w:pos="680"/>
        </w:tabs>
        <w:spacing w:after="0" w:line="240" w:lineRule="auto"/>
        <w:jc w:val="both"/>
        <w:rPr>
          <w:rFonts w:ascii="Times New Roman" w:hAnsi="Times New Roman" w:cs="Times New Roman"/>
          <w:strike/>
        </w:rPr>
      </w:pPr>
      <w:bookmarkStart w:id="0" w:name="OLE_LINK3"/>
      <w:r w:rsidRPr="00C34358">
        <w:rPr>
          <w:rFonts w:ascii="Times New Roman" w:hAnsi="Times New Roman" w:cs="Times New Roman"/>
          <w:lang w:val="lt-LT"/>
        </w:rPr>
        <w:t xml:space="preserve">Pasiūlymuose turi būti pateikiamos užpildytos visos prekių lentelės pagal šioje dalyje pateiktas atitinkamas reikalaujamas charakteristikas poreikių lentelėse, </w:t>
      </w:r>
      <w:r w:rsidRPr="00C34358">
        <w:rPr>
          <w:rFonts w:ascii="Times New Roman" w:hAnsi="Times New Roman" w:cs="Times New Roman"/>
          <w:snapToGrid w:val="0"/>
          <w:lang w:val="lt-LT"/>
        </w:rPr>
        <w:t xml:space="preserve">net jei grafoje neįvardyta reikalaujama charakteristikos reikšmė. </w:t>
      </w:r>
      <w:proofErr w:type="spellStart"/>
      <w:r w:rsidRPr="00D412FE">
        <w:rPr>
          <w:rFonts w:ascii="Times New Roman" w:hAnsi="Times New Roman" w:cs="Times New Roman"/>
        </w:rPr>
        <w:t>Šalia</w:t>
      </w:r>
      <w:proofErr w:type="spellEnd"/>
      <w:r w:rsidRPr="00D412FE">
        <w:rPr>
          <w:rFonts w:ascii="Times New Roman" w:hAnsi="Times New Roman" w:cs="Times New Roman"/>
        </w:rPr>
        <w:t xml:space="preserve"> </w:t>
      </w:r>
      <w:proofErr w:type="spellStart"/>
      <w:r w:rsidRPr="00D412FE">
        <w:rPr>
          <w:rFonts w:ascii="Times New Roman" w:hAnsi="Times New Roman" w:cs="Times New Roman"/>
        </w:rPr>
        <w:t>komponentų</w:t>
      </w:r>
      <w:proofErr w:type="spellEnd"/>
      <w:r w:rsidRPr="00D412FE">
        <w:rPr>
          <w:rFonts w:ascii="Times New Roman" w:hAnsi="Times New Roman" w:cs="Times New Roman"/>
        </w:rPr>
        <w:t xml:space="preserve"> </w:t>
      </w:r>
      <w:proofErr w:type="spellStart"/>
      <w:r w:rsidRPr="00D412FE">
        <w:rPr>
          <w:rFonts w:ascii="Times New Roman" w:hAnsi="Times New Roman" w:cs="Times New Roman"/>
        </w:rPr>
        <w:t>reikalaujamų</w:t>
      </w:r>
      <w:proofErr w:type="spellEnd"/>
      <w:r w:rsidRPr="00D412FE">
        <w:rPr>
          <w:rFonts w:ascii="Times New Roman" w:hAnsi="Times New Roman" w:cs="Times New Roman"/>
        </w:rPr>
        <w:t xml:space="preserve"> </w:t>
      </w:r>
      <w:proofErr w:type="spellStart"/>
      <w:r w:rsidRPr="00D412FE">
        <w:rPr>
          <w:rFonts w:ascii="Times New Roman" w:hAnsi="Times New Roman" w:cs="Times New Roman"/>
        </w:rPr>
        <w:t>charakteristikų</w:t>
      </w:r>
      <w:proofErr w:type="spellEnd"/>
      <w:r w:rsidRPr="00D412FE">
        <w:rPr>
          <w:rFonts w:ascii="Times New Roman" w:hAnsi="Times New Roman" w:cs="Times New Roman"/>
        </w:rPr>
        <w:t xml:space="preserve"> nurodomos siūlomos charakteristikos</w:t>
      </w:r>
      <w:bookmarkEnd w:id="0"/>
      <w:r w:rsidRPr="00D412FE">
        <w:rPr>
          <w:rFonts w:ascii="Times New Roman" w:hAnsi="Times New Roman" w:cs="Times New Roman"/>
        </w:rPr>
        <w:t>, komponento konkretus modelis ir komponento firma – gamintoja.</w:t>
      </w:r>
    </w:p>
    <w:p w14:paraId="31799CCC" w14:textId="77777777" w:rsidR="005A48D2" w:rsidRPr="00D412FE" w:rsidRDefault="005A48D2" w:rsidP="004D1C23">
      <w:pPr>
        <w:widowControl w:val="0"/>
        <w:numPr>
          <w:ilvl w:val="0"/>
          <w:numId w:val="25"/>
        </w:numPr>
        <w:tabs>
          <w:tab w:val="left" w:pos="680"/>
        </w:tabs>
        <w:spacing w:after="0" w:line="240" w:lineRule="auto"/>
        <w:jc w:val="both"/>
        <w:rPr>
          <w:rFonts w:ascii="Times New Roman" w:hAnsi="Times New Roman" w:cs="Times New Roman"/>
          <w:color w:val="000000"/>
        </w:rPr>
      </w:pPr>
      <w:r w:rsidRPr="00D412FE">
        <w:rPr>
          <w:rFonts w:ascii="Times New Roman" w:hAnsi="Times New Roman" w:cs="Times New Roman"/>
          <w:color w:val="000000"/>
        </w:rPr>
        <w:t xml:space="preserve">Visa siūloma įranga turi būti suinstaliuota, sumontuota ir sukonfigūruota pagal išanksto su Perkančiąja organizacija suderintą planą. Papildomos instaliavimui reikalingos medžiagos (komutaciniai laidai, jungtys, rozetės, varžtai, kronšteinai ir t.t) turi būti įskaičiuotos į pasiūlymo kainą. </w:t>
      </w:r>
    </w:p>
    <w:p w14:paraId="21811C4C" w14:textId="77777777" w:rsidR="005A48D2" w:rsidRPr="00D412FE" w:rsidRDefault="005A48D2" w:rsidP="004D1C23">
      <w:pPr>
        <w:widowControl w:val="0"/>
        <w:numPr>
          <w:ilvl w:val="0"/>
          <w:numId w:val="25"/>
        </w:numPr>
        <w:tabs>
          <w:tab w:val="left" w:pos="680"/>
        </w:tabs>
        <w:spacing w:after="0" w:line="240" w:lineRule="auto"/>
        <w:jc w:val="both"/>
        <w:rPr>
          <w:rFonts w:ascii="Times New Roman" w:hAnsi="Times New Roman" w:cs="Times New Roman"/>
          <w:color w:val="000000"/>
        </w:rPr>
      </w:pPr>
      <w:r w:rsidRPr="00D412FE">
        <w:rPr>
          <w:rFonts w:ascii="Times New Roman" w:hAnsi="Times New Roman" w:cs="Times New Roman"/>
        </w:rPr>
        <w:t>Techninėje specifikacijoje pateiktos nuorodos į standartus/našumo testus/technologijas/prekės ženklus yra tik rekomendacinio pobūdžio, todėl standartai/technologijos/prekės ženklai galima būti pakeisti lygiaverčiais.</w:t>
      </w:r>
    </w:p>
    <w:p w14:paraId="7D473543" w14:textId="77777777" w:rsidR="005A48D2" w:rsidRDefault="005A48D2" w:rsidP="004D1C23">
      <w:pPr>
        <w:spacing w:after="0" w:line="240" w:lineRule="auto"/>
        <w:rPr>
          <w:rFonts w:ascii="Times New Roman" w:hAnsi="Times New Roman" w:cs="Times New Roman"/>
          <w:b/>
          <w:sz w:val="24"/>
          <w:lang w:val="lt-LT"/>
        </w:rPr>
      </w:pPr>
    </w:p>
    <w:p w14:paraId="0EB435D0" w14:textId="77777777" w:rsidR="00D412FE" w:rsidRPr="00D412FE" w:rsidRDefault="00D412FE" w:rsidP="004D1C23">
      <w:pPr>
        <w:spacing w:after="0" w:line="240" w:lineRule="auto"/>
        <w:rPr>
          <w:rFonts w:ascii="Times New Roman" w:hAnsi="Times New Roman" w:cs="Times New Roman"/>
          <w:b/>
          <w:sz w:val="24"/>
          <w:lang w:val="lt-LT"/>
        </w:rPr>
      </w:pPr>
    </w:p>
    <w:p w14:paraId="1205A0E0" w14:textId="77777777" w:rsidR="00F75254" w:rsidRDefault="00D412FE" w:rsidP="00F75254">
      <w:pPr>
        <w:pStyle w:val="ListParagraph"/>
        <w:numPr>
          <w:ilvl w:val="0"/>
          <w:numId w:val="28"/>
        </w:numPr>
        <w:suppressAutoHyphens/>
        <w:spacing w:after="0" w:line="240" w:lineRule="auto"/>
        <w:ind w:left="714" w:hanging="357"/>
        <w:jc w:val="center"/>
        <w:rPr>
          <w:rFonts w:ascii="Times New Roman" w:hAnsi="Times New Roman" w:cs="Times New Roman"/>
          <w:b/>
          <w:sz w:val="28"/>
          <w:szCs w:val="28"/>
        </w:rPr>
      </w:pPr>
      <w:r w:rsidRPr="00D412FE">
        <w:rPr>
          <w:rFonts w:ascii="Times New Roman" w:hAnsi="Times New Roman" w:cs="Times New Roman"/>
          <w:b/>
          <w:sz w:val="28"/>
          <w:szCs w:val="28"/>
        </w:rPr>
        <w:t xml:space="preserve">LITNET </w:t>
      </w:r>
      <w:proofErr w:type="spellStart"/>
      <w:r w:rsidRPr="00D412FE">
        <w:rPr>
          <w:rFonts w:ascii="Times New Roman" w:hAnsi="Times New Roman" w:cs="Times New Roman"/>
          <w:b/>
          <w:sz w:val="28"/>
          <w:szCs w:val="28"/>
        </w:rPr>
        <w:t>Klaipėdos</w:t>
      </w:r>
      <w:proofErr w:type="spellEnd"/>
      <w:r w:rsidRPr="00D412FE">
        <w:rPr>
          <w:rFonts w:ascii="Times New Roman" w:hAnsi="Times New Roman" w:cs="Times New Roman"/>
          <w:b/>
          <w:sz w:val="28"/>
          <w:szCs w:val="28"/>
        </w:rPr>
        <w:t xml:space="preserve"> </w:t>
      </w:r>
      <w:proofErr w:type="spellStart"/>
      <w:r w:rsidRPr="00D412FE">
        <w:rPr>
          <w:rFonts w:ascii="Times New Roman" w:hAnsi="Times New Roman" w:cs="Times New Roman"/>
          <w:b/>
          <w:sz w:val="28"/>
          <w:szCs w:val="28"/>
        </w:rPr>
        <w:t>techninio</w:t>
      </w:r>
      <w:proofErr w:type="spellEnd"/>
      <w:r w:rsidRPr="00D412FE">
        <w:rPr>
          <w:rFonts w:ascii="Times New Roman" w:hAnsi="Times New Roman" w:cs="Times New Roman"/>
          <w:b/>
          <w:sz w:val="28"/>
          <w:szCs w:val="28"/>
        </w:rPr>
        <w:t xml:space="preserve"> </w:t>
      </w:r>
      <w:proofErr w:type="spellStart"/>
      <w:r w:rsidRPr="00D412FE">
        <w:rPr>
          <w:rFonts w:ascii="Times New Roman" w:hAnsi="Times New Roman" w:cs="Times New Roman"/>
          <w:b/>
          <w:sz w:val="28"/>
          <w:szCs w:val="28"/>
        </w:rPr>
        <w:t>centro</w:t>
      </w:r>
      <w:proofErr w:type="spellEnd"/>
      <w:r w:rsidRPr="00D412FE">
        <w:rPr>
          <w:rFonts w:ascii="Times New Roman" w:hAnsi="Times New Roman" w:cs="Times New Roman"/>
          <w:b/>
          <w:sz w:val="28"/>
          <w:szCs w:val="28"/>
        </w:rPr>
        <w:t xml:space="preserve"> </w:t>
      </w:r>
      <w:proofErr w:type="spellStart"/>
      <w:r w:rsidRPr="00D412FE">
        <w:rPr>
          <w:rFonts w:ascii="Times New Roman" w:hAnsi="Times New Roman" w:cs="Times New Roman"/>
          <w:b/>
          <w:sz w:val="28"/>
          <w:szCs w:val="28"/>
        </w:rPr>
        <w:t>magistralinio</w:t>
      </w:r>
      <w:proofErr w:type="spellEnd"/>
      <w:r w:rsidRPr="00D412FE">
        <w:rPr>
          <w:rFonts w:ascii="Times New Roman" w:hAnsi="Times New Roman" w:cs="Times New Roman"/>
          <w:b/>
          <w:sz w:val="28"/>
          <w:szCs w:val="28"/>
        </w:rPr>
        <w:t xml:space="preserve"> </w:t>
      </w:r>
      <w:proofErr w:type="spellStart"/>
      <w:r w:rsidRPr="00D412FE">
        <w:rPr>
          <w:rFonts w:ascii="Times New Roman" w:hAnsi="Times New Roman" w:cs="Times New Roman"/>
          <w:b/>
          <w:sz w:val="28"/>
          <w:szCs w:val="28"/>
        </w:rPr>
        <w:t>mazgo</w:t>
      </w:r>
      <w:proofErr w:type="spellEnd"/>
      <w:r w:rsidRPr="00D412FE">
        <w:rPr>
          <w:rFonts w:ascii="Times New Roman" w:hAnsi="Times New Roman" w:cs="Times New Roman"/>
          <w:b/>
          <w:sz w:val="28"/>
          <w:szCs w:val="28"/>
        </w:rPr>
        <w:t xml:space="preserve"> </w:t>
      </w:r>
      <w:proofErr w:type="spellStart"/>
      <w:r w:rsidRPr="00D412FE">
        <w:rPr>
          <w:rFonts w:ascii="Times New Roman" w:hAnsi="Times New Roman" w:cs="Times New Roman"/>
          <w:b/>
          <w:sz w:val="28"/>
          <w:szCs w:val="28"/>
        </w:rPr>
        <w:t>eksploatacinės</w:t>
      </w:r>
      <w:proofErr w:type="spellEnd"/>
      <w:r w:rsidRPr="00D412FE">
        <w:rPr>
          <w:rFonts w:ascii="Times New Roman" w:hAnsi="Times New Roman" w:cs="Times New Roman"/>
          <w:b/>
          <w:sz w:val="28"/>
          <w:szCs w:val="28"/>
        </w:rPr>
        <w:t xml:space="preserve"> </w:t>
      </w:r>
      <w:proofErr w:type="spellStart"/>
      <w:r w:rsidRPr="00D412FE">
        <w:rPr>
          <w:rFonts w:ascii="Times New Roman" w:hAnsi="Times New Roman" w:cs="Times New Roman"/>
          <w:b/>
          <w:sz w:val="28"/>
          <w:szCs w:val="28"/>
        </w:rPr>
        <w:t>įrangos</w:t>
      </w:r>
      <w:proofErr w:type="spellEnd"/>
      <w:r w:rsidRPr="00D412FE">
        <w:rPr>
          <w:rFonts w:ascii="Times New Roman" w:hAnsi="Times New Roman" w:cs="Times New Roman"/>
          <w:b/>
          <w:sz w:val="28"/>
          <w:szCs w:val="28"/>
        </w:rPr>
        <w:t xml:space="preserve"> </w:t>
      </w:r>
      <w:proofErr w:type="spellStart"/>
      <w:r w:rsidRPr="00D412FE">
        <w:rPr>
          <w:rFonts w:ascii="Times New Roman" w:hAnsi="Times New Roman" w:cs="Times New Roman"/>
          <w:b/>
          <w:sz w:val="28"/>
          <w:szCs w:val="28"/>
        </w:rPr>
        <w:t>atnaujinimas</w:t>
      </w:r>
      <w:proofErr w:type="spellEnd"/>
      <w:r w:rsidRPr="00D412FE">
        <w:rPr>
          <w:rFonts w:ascii="Times New Roman" w:hAnsi="Times New Roman" w:cs="Times New Roman"/>
          <w:b/>
          <w:sz w:val="28"/>
          <w:szCs w:val="28"/>
        </w:rPr>
        <w:t xml:space="preserve"> (</w:t>
      </w:r>
      <w:proofErr w:type="spellStart"/>
      <w:r w:rsidRPr="00D412FE">
        <w:rPr>
          <w:rFonts w:ascii="Times New Roman" w:hAnsi="Times New Roman" w:cs="Times New Roman"/>
          <w:b/>
          <w:sz w:val="28"/>
          <w:szCs w:val="28"/>
        </w:rPr>
        <w:t>Herkaus</w:t>
      </w:r>
      <w:proofErr w:type="spellEnd"/>
      <w:r w:rsidRPr="00D412FE">
        <w:rPr>
          <w:rFonts w:ascii="Times New Roman" w:hAnsi="Times New Roman" w:cs="Times New Roman"/>
          <w:b/>
          <w:sz w:val="28"/>
          <w:szCs w:val="28"/>
        </w:rPr>
        <w:t xml:space="preserve"> Manto g.84, </w:t>
      </w:r>
      <w:proofErr w:type="spellStart"/>
      <w:r w:rsidRPr="00D412FE">
        <w:rPr>
          <w:rFonts w:ascii="Times New Roman" w:hAnsi="Times New Roman" w:cs="Times New Roman"/>
          <w:b/>
          <w:sz w:val="28"/>
          <w:szCs w:val="28"/>
        </w:rPr>
        <w:t>Klaipėda</w:t>
      </w:r>
      <w:proofErr w:type="spellEnd"/>
      <w:r w:rsidRPr="00D412FE">
        <w:rPr>
          <w:rFonts w:ascii="Times New Roman" w:hAnsi="Times New Roman" w:cs="Times New Roman"/>
          <w:b/>
          <w:sz w:val="28"/>
          <w:szCs w:val="28"/>
        </w:rPr>
        <w:t>)</w:t>
      </w:r>
    </w:p>
    <w:p w14:paraId="25463FEF" w14:textId="77777777" w:rsidR="00F75254" w:rsidRPr="00F75254" w:rsidRDefault="00F75254" w:rsidP="00F75254">
      <w:pPr>
        <w:pStyle w:val="ListParagraph"/>
        <w:suppressAutoHyphens/>
        <w:spacing w:after="0" w:line="240" w:lineRule="auto"/>
        <w:ind w:left="714"/>
        <w:rPr>
          <w:rFonts w:ascii="Times New Roman" w:hAnsi="Times New Roman" w:cs="Times New Roman"/>
          <w:b/>
          <w:sz w:val="24"/>
          <w:szCs w:val="24"/>
        </w:rPr>
      </w:pPr>
    </w:p>
    <w:p w14:paraId="3E7341DA" w14:textId="3D702343" w:rsidR="00D412FE" w:rsidRPr="00F75254" w:rsidRDefault="00D412FE" w:rsidP="00F75254">
      <w:pPr>
        <w:suppressAutoHyphens/>
        <w:spacing w:after="0" w:line="240" w:lineRule="auto"/>
        <w:ind w:hanging="142"/>
        <w:rPr>
          <w:rFonts w:ascii="Times New Roman" w:hAnsi="Times New Roman" w:cs="Times New Roman"/>
          <w:b/>
          <w:sz w:val="28"/>
          <w:szCs w:val="28"/>
        </w:rPr>
      </w:pPr>
      <w:r w:rsidRPr="00F75254">
        <w:rPr>
          <w:rFonts w:ascii="Times New Roman" w:hAnsi="Times New Roman" w:cs="Times New Roman"/>
          <w:lang w:val="lt-LT"/>
        </w:rPr>
        <w:t>Turi būti įrengta rezervuojama (1+1) nepertraukiamo maitinimo sistema  pagal žemiau pateiktus reikalavimus</w:t>
      </w:r>
      <w:r w:rsidR="00CA0677" w:rsidRPr="00F75254">
        <w:rPr>
          <w:rFonts w:ascii="Times New Roman" w:hAnsi="Times New Roman" w:cs="Times New Roman"/>
          <w:lang w:val="lt-LT"/>
        </w:rPr>
        <w:t>:</w:t>
      </w:r>
    </w:p>
    <w:p w14:paraId="66B22CF9" w14:textId="77777777" w:rsidR="00D412FE" w:rsidRPr="00233296" w:rsidRDefault="00D412FE" w:rsidP="004D1C23">
      <w:pPr>
        <w:pStyle w:val="ListParagraph"/>
        <w:numPr>
          <w:ilvl w:val="0"/>
          <w:numId w:val="30"/>
        </w:numPr>
        <w:suppressAutoHyphens/>
        <w:spacing w:after="0" w:line="240" w:lineRule="auto"/>
        <w:jc w:val="both"/>
        <w:rPr>
          <w:rFonts w:ascii="Times New Roman" w:hAnsi="Times New Roman" w:cs="Times New Roman"/>
          <w:lang w:val="lt-LT"/>
        </w:rPr>
      </w:pPr>
      <w:r w:rsidRPr="00233296">
        <w:rPr>
          <w:rFonts w:ascii="Times New Roman" w:hAnsi="Times New Roman" w:cs="Times New Roman"/>
          <w:lang w:val="lt-LT"/>
        </w:rPr>
        <w:t>Nepertraukiamo maitinimo sistema turi būti skirta kompiuterinei technikai , 1+1 konfigūracijos t.y. turi būti du nepriklausomi nepertraukiamo maitinimo šaltiniai(NMŠ).</w:t>
      </w:r>
    </w:p>
    <w:p w14:paraId="5C74320F" w14:textId="25398D0A" w:rsidR="00D412FE" w:rsidRDefault="00D412FE" w:rsidP="001F316E">
      <w:pPr>
        <w:pStyle w:val="ListParagraph"/>
        <w:numPr>
          <w:ilvl w:val="0"/>
          <w:numId w:val="30"/>
        </w:numPr>
        <w:suppressAutoHyphens/>
        <w:spacing w:after="160" w:line="259" w:lineRule="auto"/>
        <w:rPr>
          <w:rFonts w:ascii="Times New Roman" w:hAnsi="Times New Roman" w:cs="Times New Roman"/>
          <w:lang w:val="lt-LT"/>
        </w:rPr>
      </w:pPr>
      <w:r w:rsidRPr="00233296">
        <w:rPr>
          <w:rFonts w:ascii="Times New Roman" w:hAnsi="Times New Roman" w:cs="Times New Roman"/>
          <w:lang w:val="lt-LT"/>
        </w:rPr>
        <w:t xml:space="preserve">Kiekvienas NMŠ turi būti prijuntas atskirais kabeliais prie pastato </w:t>
      </w:r>
      <w:r w:rsidR="00233296">
        <w:rPr>
          <w:rFonts w:ascii="Times New Roman" w:hAnsi="Times New Roman" w:cs="Times New Roman"/>
          <w:lang w:val="lt-LT"/>
        </w:rPr>
        <w:t xml:space="preserve">atskirų </w:t>
      </w:r>
      <w:r w:rsidRPr="00233296">
        <w:rPr>
          <w:rFonts w:ascii="Times New Roman" w:hAnsi="Times New Roman" w:cs="Times New Roman"/>
          <w:lang w:val="lt-LT"/>
        </w:rPr>
        <w:t xml:space="preserve">elektros tinklo </w:t>
      </w:r>
      <w:r w:rsidR="00233296">
        <w:rPr>
          <w:rFonts w:ascii="Times New Roman" w:hAnsi="Times New Roman" w:cs="Times New Roman"/>
          <w:lang w:val="lt-LT"/>
        </w:rPr>
        <w:t>įvadų</w:t>
      </w:r>
      <w:r w:rsidRPr="00233296">
        <w:rPr>
          <w:rFonts w:ascii="Times New Roman" w:hAnsi="Times New Roman" w:cs="Times New Roman"/>
          <w:lang w:val="lt-LT"/>
        </w:rPr>
        <w:t>,  įvertinant kabelių ir automatinių saugiklių parametrus pagal žemiau pateiktas NMŠ charakteristikas.</w:t>
      </w:r>
    </w:p>
    <w:p w14:paraId="53E3580E" w14:textId="77777777" w:rsidR="00CE490B" w:rsidRPr="00CE490B" w:rsidRDefault="00CE490B" w:rsidP="004320B4">
      <w:pPr>
        <w:spacing w:after="160" w:line="259" w:lineRule="auto"/>
        <w:ind w:firstLine="360"/>
        <w:rPr>
          <w:rFonts w:ascii="Times New Roman" w:hAnsi="Times New Roman" w:cs="Times New Roman"/>
          <w:lang w:val="lt-LT"/>
        </w:rPr>
      </w:pPr>
      <w:r w:rsidRPr="00CE490B">
        <w:rPr>
          <w:rFonts w:ascii="Times New Roman" w:hAnsi="Times New Roman" w:cs="Times New Roman"/>
          <w:lang w:val="lt-LT"/>
        </w:rPr>
        <w:t>NMŠ techniniai duomenys:</w:t>
      </w:r>
    </w:p>
    <w:tbl>
      <w:tblPr>
        <w:tblStyle w:val="TableGrid"/>
        <w:tblW w:w="0" w:type="auto"/>
        <w:tblInd w:w="511" w:type="dxa"/>
        <w:tblLook w:val="04A0" w:firstRow="1" w:lastRow="0" w:firstColumn="1" w:lastColumn="0" w:noHBand="0" w:noVBand="1"/>
      </w:tblPr>
      <w:tblGrid>
        <w:gridCol w:w="504"/>
        <w:gridCol w:w="2254"/>
        <w:gridCol w:w="5749"/>
        <w:gridCol w:w="1511"/>
      </w:tblGrid>
      <w:tr w:rsidR="00CE490B" w:rsidRPr="00CE490B" w14:paraId="2D70E278" w14:textId="77777777" w:rsidTr="00C26C83">
        <w:tc>
          <w:tcPr>
            <w:tcW w:w="504" w:type="dxa"/>
          </w:tcPr>
          <w:p w14:paraId="29B815FF"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Nr.</w:t>
            </w:r>
          </w:p>
        </w:tc>
        <w:tc>
          <w:tcPr>
            <w:tcW w:w="2371" w:type="dxa"/>
          </w:tcPr>
          <w:p w14:paraId="16308DD0"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Pavadinimas</w:t>
            </w:r>
          </w:p>
        </w:tc>
        <w:tc>
          <w:tcPr>
            <w:tcW w:w="6668" w:type="dxa"/>
          </w:tcPr>
          <w:p w14:paraId="5FBD248D"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b/>
                <w:sz w:val="20"/>
                <w:szCs w:val="20"/>
                <w:lang w:val="lt-LT"/>
              </w:rPr>
              <w:t>Reikalaujama charakteristika neblogiau kaip arba lygiavertė (pateiktos nuorodos į standartus/ technologijas/ prekės ženklus yra tik rekomendacinio pobūdžio, todėl standartai/ technologijos/ prekės ženklai galima būti pakeisti lygiaverčiais</w:t>
            </w:r>
            <w:r w:rsidRPr="00CE490B">
              <w:rPr>
                <w:rFonts w:ascii="Times New Roman" w:hAnsi="Times New Roman" w:cs="Times New Roman"/>
                <w:lang w:val="lt-LT"/>
              </w:rPr>
              <w:t>)</w:t>
            </w:r>
          </w:p>
        </w:tc>
        <w:tc>
          <w:tcPr>
            <w:tcW w:w="241" w:type="dxa"/>
          </w:tcPr>
          <w:p w14:paraId="763013B4"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Siūloma charakteristika</w:t>
            </w:r>
          </w:p>
        </w:tc>
      </w:tr>
      <w:tr w:rsidR="00CE490B" w:rsidRPr="00C34358" w14:paraId="25180A63" w14:textId="77777777" w:rsidTr="00C26C83">
        <w:tc>
          <w:tcPr>
            <w:tcW w:w="504" w:type="dxa"/>
          </w:tcPr>
          <w:p w14:paraId="5EACD5A8"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w:t>
            </w:r>
          </w:p>
        </w:tc>
        <w:tc>
          <w:tcPr>
            <w:tcW w:w="2371" w:type="dxa"/>
          </w:tcPr>
          <w:p w14:paraId="278D737C"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Konstruktyvas</w:t>
            </w:r>
          </w:p>
        </w:tc>
        <w:tc>
          <w:tcPr>
            <w:tcW w:w="6668" w:type="dxa"/>
          </w:tcPr>
          <w:p w14:paraId="789433A3"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Modulinio tipo, naudojamas pramoninėse sistemose su išoriniu rankiniu apėjimu, leidžiančiu atjungti NMŠ, nenutraukiant elektros tiekimo iš tinklo į apkrovą.</w:t>
            </w:r>
          </w:p>
        </w:tc>
        <w:tc>
          <w:tcPr>
            <w:tcW w:w="241" w:type="dxa"/>
          </w:tcPr>
          <w:p w14:paraId="688DDB04"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7B636255" w14:textId="77777777" w:rsidTr="00C26C83">
        <w:tc>
          <w:tcPr>
            <w:tcW w:w="504" w:type="dxa"/>
          </w:tcPr>
          <w:p w14:paraId="26533AF4"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2</w:t>
            </w:r>
          </w:p>
        </w:tc>
        <w:tc>
          <w:tcPr>
            <w:tcW w:w="2371" w:type="dxa"/>
          </w:tcPr>
          <w:p w14:paraId="620964F3"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Ekranas</w:t>
            </w:r>
          </w:p>
        </w:tc>
        <w:tc>
          <w:tcPr>
            <w:tcW w:w="6668" w:type="dxa"/>
          </w:tcPr>
          <w:p w14:paraId="1D72B4F7"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LCD</w:t>
            </w:r>
          </w:p>
        </w:tc>
        <w:tc>
          <w:tcPr>
            <w:tcW w:w="241" w:type="dxa"/>
          </w:tcPr>
          <w:p w14:paraId="549536C7"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64274976" w14:textId="77777777" w:rsidTr="00C26C83">
        <w:tc>
          <w:tcPr>
            <w:tcW w:w="504" w:type="dxa"/>
          </w:tcPr>
          <w:p w14:paraId="2EC04241"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3</w:t>
            </w:r>
          </w:p>
        </w:tc>
        <w:tc>
          <w:tcPr>
            <w:tcW w:w="2371" w:type="dxa"/>
          </w:tcPr>
          <w:p w14:paraId="20BA7655"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NMŠ topologija</w:t>
            </w:r>
          </w:p>
        </w:tc>
        <w:tc>
          <w:tcPr>
            <w:tcW w:w="6668" w:type="dxa"/>
          </w:tcPr>
          <w:p w14:paraId="2C5A4FA1"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dvigubo konvertavimo, 3 kartos IGBT technologija</w:t>
            </w:r>
          </w:p>
        </w:tc>
        <w:tc>
          <w:tcPr>
            <w:tcW w:w="241" w:type="dxa"/>
          </w:tcPr>
          <w:p w14:paraId="1FADA889"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18112B91" w14:textId="77777777" w:rsidTr="00C26C83">
        <w:tc>
          <w:tcPr>
            <w:tcW w:w="504" w:type="dxa"/>
          </w:tcPr>
          <w:p w14:paraId="523A2ED3"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4</w:t>
            </w:r>
          </w:p>
        </w:tc>
        <w:tc>
          <w:tcPr>
            <w:tcW w:w="2371" w:type="dxa"/>
          </w:tcPr>
          <w:p w14:paraId="1D233144"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NMŠ klasifikacija</w:t>
            </w:r>
          </w:p>
        </w:tc>
        <w:tc>
          <w:tcPr>
            <w:tcW w:w="6668" w:type="dxa"/>
          </w:tcPr>
          <w:p w14:paraId="6A25C4A8"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VFI-SS-111</w:t>
            </w:r>
          </w:p>
        </w:tc>
        <w:tc>
          <w:tcPr>
            <w:tcW w:w="241" w:type="dxa"/>
          </w:tcPr>
          <w:p w14:paraId="45F661C2"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61A08842" w14:textId="77777777" w:rsidTr="00C26C83">
        <w:tc>
          <w:tcPr>
            <w:tcW w:w="504" w:type="dxa"/>
          </w:tcPr>
          <w:p w14:paraId="65C11637"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5</w:t>
            </w:r>
          </w:p>
        </w:tc>
        <w:tc>
          <w:tcPr>
            <w:tcW w:w="2371" w:type="dxa"/>
          </w:tcPr>
          <w:p w14:paraId="3B7E3331"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Apsaugos laipsnis</w:t>
            </w:r>
          </w:p>
        </w:tc>
        <w:tc>
          <w:tcPr>
            <w:tcW w:w="6668" w:type="dxa"/>
          </w:tcPr>
          <w:p w14:paraId="737EB843"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IP20</w:t>
            </w:r>
          </w:p>
        </w:tc>
        <w:tc>
          <w:tcPr>
            <w:tcW w:w="241" w:type="dxa"/>
          </w:tcPr>
          <w:p w14:paraId="5F6FDDE5"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556D90E4" w14:textId="77777777" w:rsidTr="00C26C83">
        <w:tc>
          <w:tcPr>
            <w:tcW w:w="504" w:type="dxa"/>
          </w:tcPr>
          <w:p w14:paraId="669845A8"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6</w:t>
            </w:r>
          </w:p>
        </w:tc>
        <w:tc>
          <w:tcPr>
            <w:tcW w:w="2371" w:type="dxa"/>
          </w:tcPr>
          <w:p w14:paraId="7AB53DA2"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Triukšmo lygis (1m atstumu prie 25°C dvigubos konversijos režime )</w:t>
            </w:r>
          </w:p>
        </w:tc>
        <w:tc>
          <w:tcPr>
            <w:tcW w:w="6668" w:type="dxa"/>
          </w:tcPr>
          <w:p w14:paraId="160A5682"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&lt;60 dBA.</w:t>
            </w:r>
          </w:p>
        </w:tc>
        <w:tc>
          <w:tcPr>
            <w:tcW w:w="241" w:type="dxa"/>
          </w:tcPr>
          <w:p w14:paraId="25A56702"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20A7DA16" w14:textId="77777777" w:rsidTr="00C26C83">
        <w:tc>
          <w:tcPr>
            <w:tcW w:w="504" w:type="dxa"/>
          </w:tcPr>
          <w:p w14:paraId="675C5A82"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7</w:t>
            </w:r>
          </w:p>
        </w:tc>
        <w:tc>
          <w:tcPr>
            <w:tcW w:w="2371" w:type="dxa"/>
          </w:tcPr>
          <w:p w14:paraId="5D092BB4"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Naudingumo koeficientas</w:t>
            </w:r>
          </w:p>
        </w:tc>
        <w:tc>
          <w:tcPr>
            <w:tcW w:w="6668" w:type="dxa"/>
          </w:tcPr>
          <w:p w14:paraId="43DE899B" w14:textId="1D1DAD44"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≥96,0% dvigubos konversijos režime.</w:t>
            </w:r>
          </w:p>
        </w:tc>
        <w:tc>
          <w:tcPr>
            <w:tcW w:w="241" w:type="dxa"/>
          </w:tcPr>
          <w:p w14:paraId="4B51EAC1"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1C0A8142" w14:textId="77777777" w:rsidTr="00C26C83">
        <w:tc>
          <w:tcPr>
            <w:tcW w:w="504" w:type="dxa"/>
          </w:tcPr>
          <w:p w14:paraId="62664E04"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8</w:t>
            </w:r>
          </w:p>
        </w:tc>
        <w:tc>
          <w:tcPr>
            <w:tcW w:w="2371" w:type="dxa"/>
          </w:tcPr>
          <w:p w14:paraId="09CBC8FF"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Įėjimo fazių skaičius</w:t>
            </w:r>
          </w:p>
        </w:tc>
        <w:tc>
          <w:tcPr>
            <w:tcW w:w="6668" w:type="dxa"/>
          </w:tcPr>
          <w:p w14:paraId="69EA946F"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3 fazės + neutralė.</w:t>
            </w:r>
          </w:p>
        </w:tc>
        <w:tc>
          <w:tcPr>
            <w:tcW w:w="241" w:type="dxa"/>
          </w:tcPr>
          <w:p w14:paraId="674D5032"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37AB0D67" w14:textId="77777777" w:rsidTr="00C26C83">
        <w:tc>
          <w:tcPr>
            <w:tcW w:w="504" w:type="dxa"/>
          </w:tcPr>
          <w:p w14:paraId="5A0D7473"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9</w:t>
            </w:r>
          </w:p>
        </w:tc>
        <w:tc>
          <w:tcPr>
            <w:tcW w:w="2371" w:type="dxa"/>
          </w:tcPr>
          <w:p w14:paraId="513957D0"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Įėjimo įtampa</w:t>
            </w:r>
          </w:p>
        </w:tc>
        <w:tc>
          <w:tcPr>
            <w:tcW w:w="6668" w:type="dxa"/>
          </w:tcPr>
          <w:p w14:paraId="1FEA9FF4" w14:textId="5C2DC591" w:rsidR="00CE490B" w:rsidRPr="00CE490B" w:rsidRDefault="00F3123F" w:rsidP="00F3123F">
            <w:pPr>
              <w:rPr>
                <w:rFonts w:ascii="Times New Roman" w:hAnsi="Times New Roman" w:cs="Times New Roman"/>
                <w:lang w:val="lt-LT"/>
              </w:rPr>
            </w:pPr>
            <w:r>
              <w:rPr>
                <w:rFonts w:ascii="Times New Roman" w:hAnsi="Times New Roman" w:cs="Times New Roman"/>
                <w:lang w:val="lt-LT"/>
              </w:rPr>
              <w:t>230/400V.</w:t>
            </w:r>
          </w:p>
        </w:tc>
        <w:tc>
          <w:tcPr>
            <w:tcW w:w="241" w:type="dxa"/>
          </w:tcPr>
          <w:p w14:paraId="070721DF"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4FD11151" w14:textId="77777777" w:rsidTr="00C26C83">
        <w:tc>
          <w:tcPr>
            <w:tcW w:w="504" w:type="dxa"/>
          </w:tcPr>
          <w:p w14:paraId="382DF465"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10</w:t>
            </w:r>
          </w:p>
        </w:tc>
        <w:tc>
          <w:tcPr>
            <w:tcW w:w="2371" w:type="dxa"/>
          </w:tcPr>
          <w:p w14:paraId="5605A793"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Vardinis įėjimo dažnis</w:t>
            </w:r>
          </w:p>
        </w:tc>
        <w:tc>
          <w:tcPr>
            <w:tcW w:w="6668" w:type="dxa"/>
          </w:tcPr>
          <w:p w14:paraId="31FA86EC"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50 Hz.</w:t>
            </w:r>
          </w:p>
        </w:tc>
        <w:tc>
          <w:tcPr>
            <w:tcW w:w="241" w:type="dxa"/>
          </w:tcPr>
          <w:p w14:paraId="7316E160"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0DAD89B1" w14:textId="77777777" w:rsidTr="00C26C83">
        <w:tc>
          <w:tcPr>
            <w:tcW w:w="504" w:type="dxa"/>
          </w:tcPr>
          <w:p w14:paraId="22922A91"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11</w:t>
            </w:r>
          </w:p>
        </w:tc>
        <w:tc>
          <w:tcPr>
            <w:tcW w:w="2371" w:type="dxa"/>
          </w:tcPr>
          <w:p w14:paraId="5C77C3DB"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Išėjimo fazių skaičius</w:t>
            </w:r>
          </w:p>
        </w:tc>
        <w:tc>
          <w:tcPr>
            <w:tcW w:w="6668" w:type="dxa"/>
          </w:tcPr>
          <w:p w14:paraId="79A197D3"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3 fazės + neutralė.</w:t>
            </w:r>
          </w:p>
        </w:tc>
        <w:tc>
          <w:tcPr>
            <w:tcW w:w="241" w:type="dxa"/>
          </w:tcPr>
          <w:p w14:paraId="474A6FBD"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0FF089DC" w14:textId="77777777" w:rsidTr="00C26C83">
        <w:tc>
          <w:tcPr>
            <w:tcW w:w="504" w:type="dxa"/>
          </w:tcPr>
          <w:p w14:paraId="55881195"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12</w:t>
            </w:r>
          </w:p>
        </w:tc>
        <w:tc>
          <w:tcPr>
            <w:tcW w:w="2371" w:type="dxa"/>
          </w:tcPr>
          <w:p w14:paraId="60176981"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Išėjimo įtampa</w:t>
            </w:r>
          </w:p>
        </w:tc>
        <w:tc>
          <w:tcPr>
            <w:tcW w:w="6668" w:type="dxa"/>
          </w:tcPr>
          <w:p w14:paraId="7D3754AC"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230/400 V.</w:t>
            </w:r>
          </w:p>
        </w:tc>
        <w:tc>
          <w:tcPr>
            <w:tcW w:w="241" w:type="dxa"/>
          </w:tcPr>
          <w:p w14:paraId="4EB85061"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7880A213" w14:textId="77777777" w:rsidTr="00C26C83">
        <w:tc>
          <w:tcPr>
            <w:tcW w:w="504" w:type="dxa"/>
          </w:tcPr>
          <w:p w14:paraId="19E570A0"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13</w:t>
            </w:r>
          </w:p>
        </w:tc>
        <w:tc>
          <w:tcPr>
            <w:tcW w:w="2371" w:type="dxa"/>
          </w:tcPr>
          <w:p w14:paraId="121E6A57"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Išėjimo įtampos svyravimai</w:t>
            </w:r>
          </w:p>
        </w:tc>
        <w:tc>
          <w:tcPr>
            <w:tcW w:w="6668" w:type="dxa"/>
          </w:tcPr>
          <w:p w14:paraId="33E258A2"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&lt; 1%.</w:t>
            </w:r>
          </w:p>
        </w:tc>
        <w:tc>
          <w:tcPr>
            <w:tcW w:w="241" w:type="dxa"/>
          </w:tcPr>
          <w:p w14:paraId="0D6F0E34"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41EAE600" w14:textId="77777777" w:rsidTr="00C26C83">
        <w:tc>
          <w:tcPr>
            <w:tcW w:w="504" w:type="dxa"/>
          </w:tcPr>
          <w:p w14:paraId="79D6B427"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14</w:t>
            </w:r>
          </w:p>
        </w:tc>
        <w:tc>
          <w:tcPr>
            <w:tcW w:w="2371" w:type="dxa"/>
          </w:tcPr>
          <w:p w14:paraId="3CCA22BF"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Išėjimo įtampos iškraipymas</w:t>
            </w:r>
          </w:p>
        </w:tc>
        <w:tc>
          <w:tcPr>
            <w:tcW w:w="6668" w:type="dxa"/>
          </w:tcPr>
          <w:p w14:paraId="31A3C67D"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&lt; 1,5% (aktyvinei apkrovai); &lt; 3,5% (reaktyvinei apkrovai).</w:t>
            </w:r>
          </w:p>
        </w:tc>
        <w:tc>
          <w:tcPr>
            <w:tcW w:w="241" w:type="dxa"/>
          </w:tcPr>
          <w:p w14:paraId="73027FBA"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6C543D62" w14:textId="77777777" w:rsidTr="00C26C83">
        <w:tc>
          <w:tcPr>
            <w:tcW w:w="504" w:type="dxa"/>
          </w:tcPr>
          <w:p w14:paraId="6B866956"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15</w:t>
            </w:r>
          </w:p>
        </w:tc>
        <w:tc>
          <w:tcPr>
            <w:tcW w:w="2371" w:type="dxa"/>
          </w:tcPr>
          <w:p w14:paraId="1E83F231"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Vardinis išėjimo dažnis</w:t>
            </w:r>
          </w:p>
        </w:tc>
        <w:tc>
          <w:tcPr>
            <w:tcW w:w="6668" w:type="dxa"/>
          </w:tcPr>
          <w:p w14:paraId="46EF15A5"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50Hz.</w:t>
            </w:r>
          </w:p>
        </w:tc>
        <w:tc>
          <w:tcPr>
            <w:tcW w:w="241" w:type="dxa"/>
          </w:tcPr>
          <w:p w14:paraId="5D1E3E98"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04756E0E" w14:textId="77777777" w:rsidTr="00C26C83">
        <w:tc>
          <w:tcPr>
            <w:tcW w:w="504" w:type="dxa"/>
          </w:tcPr>
          <w:p w14:paraId="76C3D594"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16</w:t>
            </w:r>
          </w:p>
        </w:tc>
        <w:tc>
          <w:tcPr>
            <w:tcW w:w="2371" w:type="dxa"/>
          </w:tcPr>
          <w:p w14:paraId="51E58E11"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Išėjimo dažnio kitimas</w:t>
            </w:r>
          </w:p>
        </w:tc>
        <w:tc>
          <w:tcPr>
            <w:tcW w:w="6668" w:type="dxa"/>
          </w:tcPr>
          <w:p w14:paraId="6E881364"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±0,1 Hz.</w:t>
            </w:r>
          </w:p>
        </w:tc>
        <w:tc>
          <w:tcPr>
            <w:tcW w:w="241" w:type="dxa"/>
          </w:tcPr>
          <w:p w14:paraId="755CCEC6"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1A6532ED" w14:textId="77777777" w:rsidTr="00C26C83">
        <w:tc>
          <w:tcPr>
            <w:tcW w:w="504" w:type="dxa"/>
          </w:tcPr>
          <w:p w14:paraId="280BC6C2"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17</w:t>
            </w:r>
          </w:p>
        </w:tc>
        <w:tc>
          <w:tcPr>
            <w:tcW w:w="2371" w:type="dxa"/>
          </w:tcPr>
          <w:p w14:paraId="66D4D8BD"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Vardinė išėjimo galia</w:t>
            </w:r>
          </w:p>
        </w:tc>
        <w:tc>
          <w:tcPr>
            <w:tcW w:w="6668" w:type="dxa"/>
          </w:tcPr>
          <w:p w14:paraId="0E8BC9D1" w14:textId="132A3452" w:rsidR="00CE490B" w:rsidRPr="00CE490B" w:rsidRDefault="00F3123F" w:rsidP="00237827">
            <w:pPr>
              <w:pStyle w:val="ListParagraph"/>
              <w:ind w:left="0"/>
              <w:rPr>
                <w:rFonts w:ascii="Times New Roman" w:hAnsi="Times New Roman" w:cs="Times New Roman"/>
                <w:lang w:val="lt-LT"/>
              </w:rPr>
            </w:pPr>
            <w:r>
              <w:rPr>
                <w:rFonts w:ascii="Times New Roman" w:hAnsi="Times New Roman" w:cs="Times New Roman"/>
                <w:lang w:val="lt-LT"/>
              </w:rPr>
              <w:t>8kW/8kVA</w:t>
            </w:r>
          </w:p>
        </w:tc>
        <w:tc>
          <w:tcPr>
            <w:tcW w:w="241" w:type="dxa"/>
          </w:tcPr>
          <w:p w14:paraId="23CA13C5"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67A68F9C" w14:textId="77777777" w:rsidTr="00C26C83">
        <w:tc>
          <w:tcPr>
            <w:tcW w:w="504" w:type="dxa"/>
          </w:tcPr>
          <w:p w14:paraId="375F7714"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18</w:t>
            </w:r>
          </w:p>
        </w:tc>
        <w:tc>
          <w:tcPr>
            <w:tcW w:w="2371" w:type="dxa"/>
          </w:tcPr>
          <w:p w14:paraId="646810F5"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Perkrova (Inverterio)</w:t>
            </w:r>
          </w:p>
        </w:tc>
        <w:tc>
          <w:tcPr>
            <w:tcW w:w="6668" w:type="dxa"/>
          </w:tcPr>
          <w:p w14:paraId="075F66EA" w14:textId="3C40B986"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 xml:space="preserve">10 s. iki </w:t>
            </w:r>
            <w:r w:rsidR="00F3123F">
              <w:rPr>
                <w:rFonts w:ascii="Times New Roman" w:hAnsi="Times New Roman" w:cs="Times New Roman"/>
                <w:lang w:val="lt-LT"/>
              </w:rPr>
              <w:t>180</w:t>
            </w:r>
            <w:r w:rsidRPr="00CE490B">
              <w:rPr>
                <w:rFonts w:ascii="Times New Roman" w:hAnsi="Times New Roman" w:cs="Times New Roman"/>
                <w:lang w:val="lt-LT"/>
              </w:rPr>
              <w:t>%</w:t>
            </w:r>
          </w:p>
        </w:tc>
        <w:tc>
          <w:tcPr>
            <w:tcW w:w="241" w:type="dxa"/>
          </w:tcPr>
          <w:p w14:paraId="71FBE5AA" w14:textId="77777777" w:rsidR="00CE490B" w:rsidRPr="00CE490B" w:rsidRDefault="00CE490B" w:rsidP="00237827">
            <w:pPr>
              <w:pStyle w:val="ListParagraph"/>
              <w:ind w:left="0"/>
              <w:rPr>
                <w:rFonts w:ascii="Times New Roman" w:hAnsi="Times New Roman" w:cs="Times New Roman"/>
                <w:lang w:val="lt-LT"/>
              </w:rPr>
            </w:pPr>
          </w:p>
        </w:tc>
      </w:tr>
      <w:tr w:rsidR="008E5057" w:rsidRPr="00CE490B" w14:paraId="38EA34A7" w14:textId="77777777" w:rsidTr="00C26C83">
        <w:tc>
          <w:tcPr>
            <w:tcW w:w="504" w:type="dxa"/>
          </w:tcPr>
          <w:p w14:paraId="428CDE6E" w14:textId="4EFE388D" w:rsidR="008E5057" w:rsidRPr="00CE490B" w:rsidRDefault="008E5057" w:rsidP="00237827">
            <w:pPr>
              <w:pStyle w:val="ListParagraph"/>
              <w:ind w:left="0"/>
              <w:rPr>
                <w:rFonts w:ascii="Times New Roman" w:hAnsi="Times New Roman" w:cs="Times New Roman"/>
                <w:lang w:val="lt-LT"/>
              </w:rPr>
            </w:pPr>
            <w:r>
              <w:rPr>
                <w:rFonts w:ascii="Times New Roman" w:hAnsi="Times New Roman" w:cs="Times New Roman"/>
                <w:lang w:val="lt-LT"/>
              </w:rPr>
              <w:lastRenderedPageBreak/>
              <w:t>19</w:t>
            </w:r>
          </w:p>
        </w:tc>
        <w:tc>
          <w:tcPr>
            <w:tcW w:w="2371" w:type="dxa"/>
          </w:tcPr>
          <w:p w14:paraId="313DF236" w14:textId="768FA667" w:rsidR="008E5057" w:rsidRPr="00CE490B" w:rsidRDefault="008E5057" w:rsidP="00237827">
            <w:pPr>
              <w:pStyle w:val="ListParagraph"/>
              <w:ind w:left="0"/>
              <w:rPr>
                <w:rFonts w:ascii="Times New Roman" w:hAnsi="Times New Roman" w:cs="Times New Roman"/>
                <w:lang w:val="lt-LT"/>
              </w:rPr>
            </w:pPr>
            <w:r>
              <w:rPr>
                <w:rFonts w:ascii="Times New Roman" w:hAnsi="Times New Roman" w:cs="Times New Roman"/>
                <w:lang w:val="lt-LT"/>
              </w:rPr>
              <w:t>Automatinis apėjimas(bypass)</w:t>
            </w:r>
          </w:p>
        </w:tc>
        <w:tc>
          <w:tcPr>
            <w:tcW w:w="6668" w:type="dxa"/>
          </w:tcPr>
          <w:p w14:paraId="3081C9B3" w14:textId="24A38BC7" w:rsidR="008E5057" w:rsidRPr="00CE490B" w:rsidRDefault="008E5057" w:rsidP="00237827">
            <w:pPr>
              <w:pStyle w:val="ListParagraph"/>
              <w:ind w:left="0"/>
              <w:rPr>
                <w:rFonts w:ascii="Times New Roman" w:hAnsi="Times New Roman" w:cs="Times New Roman"/>
                <w:lang w:val="lt-LT"/>
              </w:rPr>
            </w:pPr>
            <w:r>
              <w:rPr>
                <w:rFonts w:ascii="Times New Roman" w:hAnsi="Times New Roman" w:cs="Times New Roman"/>
                <w:lang w:val="lt-LT"/>
              </w:rPr>
              <w:t>Reikalingas</w:t>
            </w:r>
          </w:p>
        </w:tc>
        <w:tc>
          <w:tcPr>
            <w:tcW w:w="241" w:type="dxa"/>
          </w:tcPr>
          <w:p w14:paraId="7E23A7D3" w14:textId="77777777" w:rsidR="008E5057" w:rsidRPr="00CE490B" w:rsidRDefault="008E5057" w:rsidP="00237827">
            <w:pPr>
              <w:pStyle w:val="ListParagraph"/>
              <w:ind w:left="0"/>
              <w:rPr>
                <w:rFonts w:ascii="Times New Roman" w:hAnsi="Times New Roman" w:cs="Times New Roman"/>
                <w:lang w:val="lt-LT"/>
              </w:rPr>
            </w:pPr>
          </w:p>
        </w:tc>
      </w:tr>
      <w:tr w:rsidR="008E5057" w:rsidRPr="00CE490B" w14:paraId="10E303FD" w14:textId="77777777" w:rsidTr="00C26C83">
        <w:tc>
          <w:tcPr>
            <w:tcW w:w="504" w:type="dxa"/>
          </w:tcPr>
          <w:p w14:paraId="295F8E87" w14:textId="0013ED8C" w:rsidR="008E5057" w:rsidRPr="00CE490B" w:rsidRDefault="008E5057" w:rsidP="00237827">
            <w:pPr>
              <w:pStyle w:val="ListParagraph"/>
              <w:ind w:left="0"/>
              <w:rPr>
                <w:rFonts w:ascii="Times New Roman" w:hAnsi="Times New Roman" w:cs="Times New Roman"/>
                <w:lang w:val="lt-LT"/>
              </w:rPr>
            </w:pPr>
            <w:r>
              <w:rPr>
                <w:rFonts w:ascii="Times New Roman" w:hAnsi="Times New Roman" w:cs="Times New Roman"/>
                <w:lang w:val="lt-LT"/>
              </w:rPr>
              <w:t>20</w:t>
            </w:r>
          </w:p>
        </w:tc>
        <w:tc>
          <w:tcPr>
            <w:tcW w:w="2371" w:type="dxa"/>
          </w:tcPr>
          <w:p w14:paraId="51EB99DF" w14:textId="31F69D7D" w:rsidR="008E5057" w:rsidRPr="00CE490B" w:rsidRDefault="008E5057" w:rsidP="00237827">
            <w:pPr>
              <w:pStyle w:val="ListParagraph"/>
              <w:ind w:left="0"/>
              <w:rPr>
                <w:rFonts w:ascii="Times New Roman" w:hAnsi="Times New Roman" w:cs="Times New Roman"/>
                <w:lang w:val="lt-LT"/>
              </w:rPr>
            </w:pPr>
            <w:r>
              <w:rPr>
                <w:rFonts w:ascii="Times New Roman" w:hAnsi="Times New Roman" w:cs="Times New Roman"/>
                <w:lang w:val="lt-LT"/>
              </w:rPr>
              <w:t>Rankinis apėjimas(bypass)</w:t>
            </w:r>
          </w:p>
        </w:tc>
        <w:tc>
          <w:tcPr>
            <w:tcW w:w="6668" w:type="dxa"/>
          </w:tcPr>
          <w:p w14:paraId="567AEF21" w14:textId="02F22183" w:rsidR="008E5057" w:rsidRPr="00CE490B" w:rsidRDefault="008E5057" w:rsidP="00237827">
            <w:pPr>
              <w:pStyle w:val="ListParagraph"/>
              <w:ind w:left="0"/>
              <w:rPr>
                <w:rFonts w:ascii="Times New Roman" w:hAnsi="Times New Roman" w:cs="Times New Roman"/>
                <w:lang w:val="lt-LT"/>
              </w:rPr>
            </w:pPr>
            <w:r>
              <w:rPr>
                <w:rFonts w:ascii="Times New Roman" w:hAnsi="Times New Roman" w:cs="Times New Roman"/>
                <w:lang w:val="lt-LT"/>
              </w:rPr>
              <w:t>Vidinis mechaninis kirtiklis.</w:t>
            </w:r>
          </w:p>
        </w:tc>
        <w:tc>
          <w:tcPr>
            <w:tcW w:w="241" w:type="dxa"/>
          </w:tcPr>
          <w:p w14:paraId="4534AD23" w14:textId="77777777" w:rsidR="008E5057" w:rsidRPr="00CE490B" w:rsidRDefault="008E5057" w:rsidP="00237827">
            <w:pPr>
              <w:pStyle w:val="ListParagraph"/>
              <w:ind w:left="0"/>
              <w:rPr>
                <w:rFonts w:ascii="Times New Roman" w:hAnsi="Times New Roman" w:cs="Times New Roman"/>
                <w:lang w:val="lt-LT"/>
              </w:rPr>
            </w:pPr>
          </w:p>
        </w:tc>
      </w:tr>
      <w:tr w:rsidR="008E5057" w:rsidRPr="00CE490B" w14:paraId="13137C59" w14:textId="77777777" w:rsidTr="00C26C83">
        <w:tc>
          <w:tcPr>
            <w:tcW w:w="504" w:type="dxa"/>
          </w:tcPr>
          <w:p w14:paraId="6150122C" w14:textId="77777777" w:rsidR="008E5057" w:rsidRPr="00CE490B" w:rsidRDefault="008E5057" w:rsidP="00237827">
            <w:pPr>
              <w:pStyle w:val="ListParagraph"/>
              <w:ind w:left="0"/>
              <w:rPr>
                <w:rFonts w:ascii="Times New Roman" w:hAnsi="Times New Roman" w:cs="Times New Roman"/>
                <w:lang w:val="lt-LT"/>
              </w:rPr>
            </w:pPr>
          </w:p>
        </w:tc>
        <w:tc>
          <w:tcPr>
            <w:tcW w:w="2371" w:type="dxa"/>
          </w:tcPr>
          <w:p w14:paraId="57D60CAE" w14:textId="3D08503A" w:rsidR="008E5057" w:rsidRPr="00CE490B" w:rsidRDefault="008E5057" w:rsidP="00237827">
            <w:pPr>
              <w:pStyle w:val="ListParagraph"/>
              <w:ind w:left="0"/>
              <w:rPr>
                <w:rFonts w:ascii="Times New Roman" w:hAnsi="Times New Roman" w:cs="Times New Roman"/>
                <w:lang w:val="lt-LT"/>
              </w:rPr>
            </w:pPr>
            <w:r>
              <w:rPr>
                <w:rFonts w:ascii="Times New Roman" w:hAnsi="Times New Roman" w:cs="Times New Roman"/>
                <w:lang w:val="lt-LT"/>
              </w:rPr>
              <w:t>Persijungimo laikas</w:t>
            </w:r>
          </w:p>
        </w:tc>
        <w:tc>
          <w:tcPr>
            <w:tcW w:w="6668" w:type="dxa"/>
          </w:tcPr>
          <w:p w14:paraId="49B1623A" w14:textId="58BFAADC" w:rsidR="008E5057" w:rsidRPr="00CE490B" w:rsidRDefault="008E5057" w:rsidP="00237827">
            <w:pPr>
              <w:pStyle w:val="ListParagraph"/>
              <w:ind w:left="0"/>
              <w:rPr>
                <w:rFonts w:ascii="Times New Roman" w:hAnsi="Times New Roman" w:cs="Times New Roman"/>
                <w:lang w:val="lt-LT"/>
              </w:rPr>
            </w:pPr>
            <w:r>
              <w:rPr>
                <w:rFonts w:ascii="Times New Roman" w:hAnsi="Times New Roman" w:cs="Times New Roman"/>
                <w:lang w:val="lt-LT"/>
              </w:rPr>
              <w:t>Be nutrūkimo.</w:t>
            </w:r>
          </w:p>
        </w:tc>
        <w:tc>
          <w:tcPr>
            <w:tcW w:w="241" w:type="dxa"/>
          </w:tcPr>
          <w:p w14:paraId="35121DF1" w14:textId="77777777" w:rsidR="008E5057" w:rsidRPr="00CE490B" w:rsidRDefault="008E5057" w:rsidP="00237827">
            <w:pPr>
              <w:pStyle w:val="ListParagraph"/>
              <w:ind w:left="0"/>
              <w:rPr>
                <w:rFonts w:ascii="Times New Roman" w:hAnsi="Times New Roman" w:cs="Times New Roman"/>
                <w:lang w:val="lt-LT"/>
              </w:rPr>
            </w:pPr>
          </w:p>
        </w:tc>
      </w:tr>
      <w:tr w:rsidR="00CE490B" w:rsidRPr="00CE490B" w14:paraId="116A006B" w14:textId="77777777" w:rsidTr="00C26C83">
        <w:tc>
          <w:tcPr>
            <w:tcW w:w="504" w:type="dxa"/>
          </w:tcPr>
          <w:p w14:paraId="7BE04064" w14:textId="0FC4B7FF" w:rsidR="00CE490B" w:rsidRPr="00CE490B" w:rsidRDefault="008E5057" w:rsidP="00237827">
            <w:pPr>
              <w:pStyle w:val="ListParagraph"/>
              <w:ind w:left="0"/>
              <w:rPr>
                <w:rFonts w:ascii="Times New Roman" w:hAnsi="Times New Roman" w:cs="Times New Roman"/>
                <w:lang w:val="lt-LT"/>
              </w:rPr>
            </w:pPr>
            <w:r>
              <w:rPr>
                <w:rFonts w:ascii="Times New Roman" w:hAnsi="Times New Roman" w:cs="Times New Roman"/>
                <w:lang w:val="lt-LT"/>
              </w:rPr>
              <w:t>21</w:t>
            </w:r>
          </w:p>
        </w:tc>
        <w:tc>
          <w:tcPr>
            <w:tcW w:w="2371" w:type="dxa"/>
          </w:tcPr>
          <w:p w14:paraId="65132BAB" w14:textId="7777777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Baterijos</w:t>
            </w:r>
          </w:p>
        </w:tc>
        <w:tc>
          <w:tcPr>
            <w:tcW w:w="6668" w:type="dxa"/>
          </w:tcPr>
          <w:p w14:paraId="2B7F3C54" w14:textId="6FE89F47"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uždaros, neaptarnaujamos, eksploatacijos laikas ne mažiau 10 metų</w:t>
            </w:r>
            <w:r w:rsidR="00B646A0">
              <w:rPr>
                <w:rFonts w:ascii="Times New Roman" w:hAnsi="Times New Roman" w:cs="Times New Roman"/>
                <w:lang w:val="lt-LT"/>
              </w:rPr>
              <w:t xml:space="preserve"> pagal EUROBAT</w:t>
            </w:r>
          </w:p>
        </w:tc>
        <w:tc>
          <w:tcPr>
            <w:tcW w:w="241" w:type="dxa"/>
          </w:tcPr>
          <w:p w14:paraId="4B3A29FF" w14:textId="77777777" w:rsidR="00CE490B" w:rsidRPr="00CE490B" w:rsidRDefault="00CE490B" w:rsidP="00237827">
            <w:pPr>
              <w:pStyle w:val="ListParagraph"/>
              <w:ind w:left="0"/>
              <w:rPr>
                <w:rFonts w:ascii="Times New Roman" w:hAnsi="Times New Roman" w:cs="Times New Roman"/>
                <w:lang w:val="lt-LT"/>
              </w:rPr>
            </w:pPr>
          </w:p>
        </w:tc>
      </w:tr>
      <w:tr w:rsidR="00CE490B" w:rsidRPr="00CE490B" w14:paraId="69F7F74A" w14:textId="77777777" w:rsidTr="00C26C83">
        <w:tc>
          <w:tcPr>
            <w:tcW w:w="504" w:type="dxa"/>
          </w:tcPr>
          <w:p w14:paraId="2A9EC81D" w14:textId="2F6DCBA2"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2</w:t>
            </w:r>
            <w:r w:rsidR="008E5057">
              <w:rPr>
                <w:rFonts w:ascii="Times New Roman" w:hAnsi="Times New Roman" w:cs="Times New Roman"/>
                <w:lang w:val="lt-LT"/>
              </w:rPr>
              <w:t>2</w:t>
            </w:r>
          </w:p>
        </w:tc>
        <w:tc>
          <w:tcPr>
            <w:tcW w:w="2371" w:type="dxa"/>
          </w:tcPr>
          <w:p w14:paraId="286FBFB4" w14:textId="778BC75E"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Nepertraukiamo maitinimo sistemos autonominis darbo laikas iš baterijų</w:t>
            </w:r>
            <w:r w:rsidR="00F3123F">
              <w:rPr>
                <w:rFonts w:ascii="Times New Roman" w:hAnsi="Times New Roman" w:cs="Times New Roman"/>
                <w:lang w:val="lt-LT"/>
              </w:rPr>
              <w:t xml:space="preserve"> esant 1kW apkrovai</w:t>
            </w:r>
          </w:p>
        </w:tc>
        <w:tc>
          <w:tcPr>
            <w:tcW w:w="6668" w:type="dxa"/>
          </w:tcPr>
          <w:p w14:paraId="621A1496" w14:textId="14768C9A" w:rsidR="00CE490B" w:rsidRPr="00CE490B" w:rsidRDefault="00CE490B" w:rsidP="00237827">
            <w:pPr>
              <w:pStyle w:val="ListParagraph"/>
              <w:ind w:left="0"/>
              <w:rPr>
                <w:rFonts w:ascii="Times New Roman" w:hAnsi="Times New Roman" w:cs="Times New Roman"/>
                <w:lang w:val="lt-LT"/>
              </w:rPr>
            </w:pPr>
            <w:r w:rsidRPr="00CE490B">
              <w:rPr>
                <w:rFonts w:ascii="Times New Roman" w:hAnsi="Times New Roman" w:cs="Times New Roman"/>
                <w:lang w:val="lt-LT"/>
              </w:rPr>
              <w:t xml:space="preserve">ne mažiau </w:t>
            </w:r>
            <w:r w:rsidR="00F3123F">
              <w:rPr>
                <w:rFonts w:ascii="Times New Roman" w:hAnsi="Times New Roman" w:cs="Times New Roman"/>
                <w:lang w:val="lt-LT"/>
              </w:rPr>
              <w:t>10 h.</w:t>
            </w:r>
            <w:r w:rsidRPr="00CE490B">
              <w:rPr>
                <w:rFonts w:ascii="Times New Roman" w:hAnsi="Times New Roman" w:cs="Times New Roman"/>
                <w:lang w:val="lt-LT"/>
              </w:rPr>
              <w:t>.</w:t>
            </w:r>
          </w:p>
        </w:tc>
        <w:tc>
          <w:tcPr>
            <w:tcW w:w="241" w:type="dxa"/>
          </w:tcPr>
          <w:p w14:paraId="1D94A12D" w14:textId="77777777" w:rsidR="00CE490B" w:rsidRPr="00CE490B" w:rsidRDefault="00CE490B" w:rsidP="00237827">
            <w:pPr>
              <w:pStyle w:val="ListParagraph"/>
              <w:ind w:left="0"/>
              <w:rPr>
                <w:rFonts w:ascii="Times New Roman" w:hAnsi="Times New Roman" w:cs="Times New Roman"/>
                <w:lang w:val="lt-LT"/>
              </w:rPr>
            </w:pPr>
          </w:p>
        </w:tc>
      </w:tr>
      <w:tr w:rsidR="00B646A0" w:rsidRPr="00CE490B" w14:paraId="2D6A7A94" w14:textId="77777777" w:rsidTr="00C26C83">
        <w:tc>
          <w:tcPr>
            <w:tcW w:w="504" w:type="dxa"/>
          </w:tcPr>
          <w:p w14:paraId="7E918B97" w14:textId="3958136A" w:rsidR="00B646A0" w:rsidRPr="00CE490B" w:rsidRDefault="00B646A0" w:rsidP="00237827">
            <w:pPr>
              <w:pStyle w:val="ListParagraph"/>
              <w:ind w:left="0"/>
              <w:rPr>
                <w:rFonts w:ascii="Times New Roman" w:hAnsi="Times New Roman" w:cs="Times New Roman"/>
                <w:lang w:val="lt-LT"/>
              </w:rPr>
            </w:pPr>
            <w:r>
              <w:rPr>
                <w:rFonts w:ascii="Times New Roman" w:hAnsi="Times New Roman" w:cs="Times New Roman"/>
                <w:lang w:val="lt-LT"/>
              </w:rPr>
              <w:t>2</w:t>
            </w:r>
            <w:r w:rsidR="008E5057">
              <w:rPr>
                <w:rFonts w:ascii="Times New Roman" w:hAnsi="Times New Roman" w:cs="Times New Roman"/>
                <w:lang w:val="lt-LT"/>
              </w:rPr>
              <w:t>3</w:t>
            </w:r>
          </w:p>
        </w:tc>
        <w:tc>
          <w:tcPr>
            <w:tcW w:w="2371" w:type="dxa"/>
          </w:tcPr>
          <w:p w14:paraId="30A52AB3" w14:textId="4CC685C3" w:rsidR="00B646A0" w:rsidRPr="00CE490B" w:rsidRDefault="00B646A0" w:rsidP="00237827">
            <w:pPr>
              <w:pStyle w:val="ListParagraph"/>
              <w:ind w:left="0"/>
              <w:rPr>
                <w:rFonts w:ascii="Times New Roman" w:hAnsi="Times New Roman" w:cs="Times New Roman"/>
                <w:lang w:val="lt-LT"/>
              </w:rPr>
            </w:pPr>
            <w:r>
              <w:rPr>
                <w:rFonts w:ascii="Times New Roman" w:hAnsi="Times New Roman" w:cs="Times New Roman"/>
                <w:lang w:val="lt-LT"/>
              </w:rPr>
              <w:t xml:space="preserve">Technologija </w:t>
            </w:r>
          </w:p>
        </w:tc>
        <w:tc>
          <w:tcPr>
            <w:tcW w:w="6668" w:type="dxa"/>
          </w:tcPr>
          <w:p w14:paraId="4B63DED5" w14:textId="7EAD30F6" w:rsidR="00B646A0" w:rsidRPr="00CE490B" w:rsidRDefault="00B646A0" w:rsidP="00237827">
            <w:pPr>
              <w:pStyle w:val="ListParagraph"/>
              <w:ind w:left="0"/>
              <w:rPr>
                <w:rFonts w:ascii="Times New Roman" w:hAnsi="Times New Roman" w:cs="Times New Roman"/>
                <w:lang w:val="lt-LT"/>
              </w:rPr>
            </w:pPr>
            <w:r>
              <w:rPr>
                <w:rFonts w:ascii="Times New Roman" w:hAnsi="Times New Roman" w:cs="Times New Roman"/>
                <w:lang w:val="lt-LT"/>
              </w:rPr>
              <w:t>12V, YRLA</w:t>
            </w:r>
          </w:p>
        </w:tc>
        <w:tc>
          <w:tcPr>
            <w:tcW w:w="241" w:type="dxa"/>
          </w:tcPr>
          <w:p w14:paraId="516867FF" w14:textId="77777777" w:rsidR="00B646A0" w:rsidRPr="00CE490B" w:rsidRDefault="00B646A0" w:rsidP="00237827">
            <w:pPr>
              <w:pStyle w:val="ListParagraph"/>
              <w:ind w:left="0"/>
              <w:rPr>
                <w:rFonts w:ascii="Times New Roman" w:hAnsi="Times New Roman" w:cs="Times New Roman"/>
                <w:lang w:val="lt-LT"/>
              </w:rPr>
            </w:pPr>
          </w:p>
        </w:tc>
      </w:tr>
      <w:tr w:rsidR="00B646A0" w:rsidRPr="00CE490B" w14:paraId="6D990F9B" w14:textId="77777777" w:rsidTr="00C26C83">
        <w:tc>
          <w:tcPr>
            <w:tcW w:w="504" w:type="dxa"/>
          </w:tcPr>
          <w:p w14:paraId="14132056" w14:textId="734CABBB" w:rsidR="00B646A0" w:rsidRPr="00CE490B" w:rsidRDefault="00B646A0" w:rsidP="00B646A0">
            <w:pPr>
              <w:pStyle w:val="ListParagraph"/>
              <w:ind w:left="0"/>
              <w:rPr>
                <w:rFonts w:ascii="Times New Roman" w:hAnsi="Times New Roman" w:cs="Times New Roman"/>
                <w:lang w:val="lt-LT"/>
              </w:rPr>
            </w:pPr>
            <w:r>
              <w:rPr>
                <w:rFonts w:ascii="Times New Roman" w:hAnsi="Times New Roman" w:cs="Times New Roman"/>
                <w:lang w:val="lt-LT"/>
              </w:rPr>
              <w:t>2</w:t>
            </w:r>
            <w:r w:rsidR="008E5057">
              <w:rPr>
                <w:rFonts w:ascii="Times New Roman" w:hAnsi="Times New Roman" w:cs="Times New Roman"/>
                <w:lang w:val="lt-LT"/>
              </w:rPr>
              <w:t>4</w:t>
            </w:r>
          </w:p>
        </w:tc>
        <w:tc>
          <w:tcPr>
            <w:tcW w:w="2371" w:type="dxa"/>
          </w:tcPr>
          <w:p w14:paraId="3CCC31B3" w14:textId="726A04F0" w:rsidR="00B646A0" w:rsidRPr="00CE490B" w:rsidRDefault="00B646A0" w:rsidP="00B646A0">
            <w:pPr>
              <w:pStyle w:val="ListParagraph"/>
              <w:ind w:left="0"/>
              <w:rPr>
                <w:rFonts w:ascii="Times New Roman" w:hAnsi="Times New Roman" w:cs="Times New Roman"/>
                <w:lang w:val="lt-LT"/>
              </w:rPr>
            </w:pPr>
            <w:r>
              <w:rPr>
                <w:rFonts w:ascii="Times New Roman" w:hAnsi="Times New Roman" w:cs="Times New Roman"/>
                <w:lang w:val="lt-LT"/>
              </w:rPr>
              <w:t>Įkrovimo technologija</w:t>
            </w:r>
          </w:p>
        </w:tc>
        <w:tc>
          <w:tcPr>
            <w:tcW w:w="6668" w:type="dxa"/>
            <w:vAlign w:val="center"/>
          </w:tcPr>
          <w:p w14:paraId="009B6B2F" w14:textId="580DD642" w:rsidR="00B646A0" w:rsidRPr="00CE490B" w:rsidRDefault="00B646A0" w:rsidP="00B646A0">
            <w:pPr>
              <w:pStyle w:val="ListParagraph"/>
              <w:ind w:left="0"/>
              <w:rPr>
                <w:rFonts w:ascii="Times New Roman" w:hAnsi="Times New Roman" w:cs="Times New Roman"/>
                <w:lang w:val="lt-LT"/>
              </w:rPr>
            </w:pPr>
            <w:r>
              <w:rPr>
                <w:rFonts w:ascii="Times New Roman" w:hAnsi="Times New Roman" w:cs="Times New Roman"/>
                <w:lang w:val="lt-LT"/>
              </w:rPr>
              <w:t>ABM arba „Float“</w:t>
            </w:r>
          </w:p>
        </w:tc>
        <w:tc>
          <w:tcPr>
            <w:tcW w:w="241" w:type="dxa"/>
          </w:tcPr>
          <w:p w14:paraId="656BA4AB" w14:textId="77777777" w:rsidR="00B646A0" w:rsidRPr="00CE490B" w:rsidRDefault="00B646A0" w:rsidP="00B646A0">
            <w:pPr>
              <w:pStyle w:val="ListParagraph"/>
              <w:ind w:left="0"/>
              <w:rPr>
                <w:rFonts w:ascii="Times New Roman" w:hAnsi="Times New Roman" w:cs="Times New Roman"/>
                <w:lang w:val="lt-LT"/>
              </w:rPr>
            </w:pPr>
          </w:p>
        </w:tc>
      </w:tr>
      <w:tr w:rsidR="00B646A0" w:rsidRPr="00CE490B" w14:paraId="5436B427" w14:textId="77777777" w:rsidTr="00C26C83">
        <w:tc>
          <w:tcPr>
            <w:tcW w:w="504" w:type="dxa"/>
          </w:tcPr>
          <w:p w14:paraId="4590826D" w14:textId="4634B9A1" w:rsidR="00B646A0" w:rsidRPr="00CE490B" w:rsidRDefault="00B646A0" w:rsidP="00B646A0">
            <w:pPr>
              <w:pStyle w:val="ListParagraph"/>
              <w:ind w:left="0"/>
              <w:rPr>
                <w:rFonts w:ascii="Times New Roman" w:hAnsi="Times New Roman" w:cs="Times New Roman"/>
                <w:lang w:val="lt-LT"/>
              </w:rPr>
            </w:pPr>
            <w:r>
              <w:rPr>
                <w:rFonts w:ascii="Times New Roman" w:hAnsi="Times New Roman" w:cs="Times New Roman"/>
                <w:lang w:val="lt-LT"/>
              </w:rPr>
              <w:t>2</w:t>
            </w:r>
            <w:r w:rsidR="008E5057">
              <w:rPr>
                <w:rFonts w:ascii="Times New Roman" w:hAnsi="Times New Roman" w:cs="Times New Roman"/>
                <w:lang w:val="lt-LT"/>
              </w:rPr>
              <w:t>5</w:t>
            </w:r>
          </w:p>
        </w:tc>
        <w:tc>
          <w:tcPr>
            <w:tcW w:w="2371" w:type="dxa"/>
          </w:tcPr>
          <w:p w14:paraId="53E878B9" w14:textId="03560387" w:rsidR="00B646A0" w:rsidRPr="00CE490B" w:rsidRDefault="00B646A0" w:rsidP="00B646A0">
            <w:pPr>
              <w:pStyle w:val="ListParagraph"/>
              <w:ind w:left="0"/>
              <w:rPr>
                <w:rFonts w:ascii="Times New Roman" w:hAnsi="Times New Roman" w:cs="Times New Roman"/>
                <w:lang w:val="lt-LT"/>
              </w:rPr>
            </w:pPr>
            <w:r>
              <w:rPr>
                <w:rFonts w:ascii="Times New Roman" w:hAnsi="Times New Roman" w:cs="Times New Roman"/>
                <w:lang w:val="lt-LT"/>
              </w:rPr>
              <w:t>Baterijų montavimas</w:t>
            </w:r>
          </w:p>
        </w:tc>
        <w:tc>
          <w:tcPr>
            <w:tcW w:w="6668" w:type="dxa"/>
          </w:tcPr>
          <w:p w14:paraId="186C24FB" w14:textId="353AE592" w:rsidR="00B646A0" w:rsidRPr="00CE490B" w:rsidRDefault="00B646A0" w:rsidP="00B646A0">
            <w:pPr>
              <w:pStyle w:val="ListParagraph"/>
              <w:ind w:left="0"/>
              <w:rPr>
                <w:rFonts w:ascii="Times New Roman" w:hAnsi="Times New Roman" w:cs="Times New Roman"/>
                <w:lang w:val="lt-LT"/>
              </w:rPr>
            </w:pPr>
            <w:r>
              <w:rPr>
                <w:rFonts w:ascii="Times New Roman" w:hAnsi="Times New Roman" w:cs="Times New Roman"/>
                <w:lang w:val="lt-LT"/>
              </w:rPr>
              <w:t>NMŠ viduje</w:t>
            </w:r>
            <w:r w:rsidR="004D1C23">
              <w:rPr>
                <w:rFonts w:ascii="Times New Roman" w:hAnsi="Times New Roman" w:cs="Times New Roman"/>
                <w:lang w:val="lt-LT"/>
              </w:rPr>
              <w:t xml:space="preserve"> ir jei reikia papildomose spintose</w:t>
            </w:r>
          </w:p>
        </w:tc>
        <w:tc>
          <w:tcPr>
            <w:tcW w:w="241" w:type="dxa"/>
          </w:tcPr>
          <w:p w14:paraId="07D36783" w14:textId="77777777" w:rsidR="00B646A0" w:rsidRPr="00CE490B" w:rsidRDefault="00B646A0" w:rsidP="00B646A0">
            <w:pPr>
              <w:pStyle w:val="ListParagraph"/>
              <w:ind w:left="0"/>
              <w:rPr>
                <w:rFonts w:ascii="Times New Roman" w:hAnsi="Times New Roman" w:cs="Times New Roman"/>
                <w:lang w:val="lt-LT"/>
              </w:rPr>
            </w:pPr>
          </w:p>
        </w:tc>
      </w:tr>
      <w:tr w:rsidR="00B646A0" w:rsidRPr="00CE490B" w14:paraId="66D48AC5" w14:textId="77777777" w:rsidTr="00C26C83">
        <w:tc>
          <w:tcPr>
            <w:tcW w:w="504" w:type="dxa"/>
          </w:tcPr>
          <w:p w14:paraId="68D6B7B5" w14:textId="070BE1C9" w:rsidR="00B646A0" w:rsidRPr="00CE490B" w:rsidRDefault="00B646A0" w:rsidP="00B646A0">
            <w:pPr>
              <w:pStyle w:val="ListParagraph"/>
              <w:ind w:left="0"/>
              <w:rPr>
                <w:rFonts w:ascii="Times New Roman" w:hAnsi="Times New Roman" w:cs="Times New Roman"/>
                <w:lang w:val="lt-LT"/>
              </w:rPr>
            </w:pPr>
            <w:r w:rsidRPr="00CE490B">
              <w:rPr>
                <w:rFonts w:ascii="Times New Roman" w:hAnsi="Times New Roman" w:cs="Times New Roman"/>
                <w:lang w:val="lt-LT"/>
              </w:rPr>
              <w:t>2</w:t>
            </w:r>
            <w:r w:rsidR="008E5057">
              <w:rPr>
                <w:rFonts w:ascii="Times New Roman" w:hAnsi="Times New Roman" w:cs="Times New Roman"/>
                <w:lang w:val="lt-LT"/>
              </w:rPr>
              <w:t>6</w:t>
            </w:r>
          </w:p>
        </w:tc>
        <w:tc>
          <w:tcPr>
            <w:tcW w:w="2371" w:type="dxa"/>
          </w:tcPr>
          <w:p w14:paraId="10529531" w14:textId="77777777" w:rsidR="00B646A0" w:rsidRPr="00CE490B" w:rsidRDefault="00B646A0" w:rsidP="00B646A0">
            <w:pPr>
              <w:pStyle w:val="ListParagraph"/>
              <w:ind w:left="0"/>
              <w:rPr>
                <w:rFonts w:ascii="Times New Roman" w:hAnsi="Times New Roman" w:cs="Times New Roman"/>
                <w:lang w:val="lt-LT"/>
              </w:rPr>
            </w:pPr>
            <w:r w:rsidRPr="00CE490B">
              <w:rPr>
                <w:rFonts w:ascii="Times New Roman" w:hAnsi="Times New Roman" w:cs="Times New Roman"/>
                <w:lang w:val="lt-LT"/>
              </w:rPr>
              <w:t>Valdymo tinklo sąsaja</w:t>
            </w:r>
          </w:p>
        </w:tc>
        <w:tc>
          <w:tcPr>
            <w:tcW w:w="6668" w:type="dxa"/>
          </w:tcPr>
          <w:p w14:paraId="4B3224A2" w14:textId="116B597A" w:rsidR="00B646A0" w:rsidRPr="00CE490B" w:rsidRDefault="00B646A0" w:rsidP="00B646A0">
            <w:pPr>
              <w:pStyle w:val="ListParagraph"/>
              <w:ind w:left="0"/>
              <w:rPr>
                <w:rFonts w:ascii="Times New Roman" w:hAnsi="Times New Roman" w:cs="Times New Roman"/>
                <w:lang w:val="lt-LT"/>
              </w:rPr>
            </w:pPr>
            <w:proofErr w:type="spellStart"/>
            <w:r w:rsidRPr="00CE490B">
              <w:rPr>
                <w:rFonts w:ascii="Times New Roman" w:hAnsi="Times New Roman" w:cs="Times New Roman"/>
                <w:lang w:val="lt-LT"/>
              </w:rPr>
              <w:t>Ethernet</w:t>
            </w:r>
            <w:proofErr w:type="spellEnd"/>
            <w:r w:rsidRPr="00CE490B">
              <w:rPr>
                <w:rFonts w:ascii="Times New Roman" w:hAnsi="Times New Roman" w:cs="Times New Roman"/>
                <w:lang w:val="lt-LT"/>
              </w:rPr>
              <w:t>/IP</w:t>
            </w:r>
            <w:r w:rsidR="007B664B">
              <w:rPr>
                <w:rFonts w:ascii="Times New Roman" w:hAnsi="Times New Roman" w:cs="Times New Roman"/>
                <w:lang w:val="lt-LT"/>
              </w:rPr>
              <w:t xml:space="preserve"> (turi palaikyti grafinį valdymo </w:t>
            </w:r>
            <w:proofErr w:type="spellStart"/>
            <w:r w:rsidR="007B664B">
              <w:rPr>
                <w:rFonts w:ascii="Times New Roman" w:hAnsi="Times New Roman" w:cs="Times New Roman"/>
                <w:lang w:val="lt-LT"/>
              </w:rPr>
              <w:t>interfeisą</w:t>
            </w:r>
            <w:proofErr w:type="spellEnd"/>
            <w:r w:rsidR="007B664B">
              <w:rPr>
                <w:rFonts w:ascii="Times New Roman" w:hAnsi="Times New Roman" w:cs="Times New Roman"/>
                <w:lang w:val="lt-LT"/>
              </w:rPr>
              <w:t>)</w:t>
            </w:r>
          </w:p>
        </w:tc>
        <w:tc>
          <w:tcPr>
            <w:tcW w:w="241" w:type="dxa"/>
          </w:tcPr>
          <w:p w14:paraId="5DB43EA8" w14:textId="77777777" w:rsidR="00B646A0" w:rsidRPr="00CE490B" w:rsidRDefault="00B646A0" w:rsidP="00B646A0">
            <w:pPr>
              <w:pStyle w:val="ListParagraph"/>
              <w:ind w:left="0"/>
              <w:rPr>
                <w:rFonts w:ascii="Times New Roman" w:hAnsi="Times New Roman" w:cs="Times New Roman"/>
                <w:lang w:val="lt-LT"/>
              </w:rPr>
            </w:pPr>
          </w:p>
        </w:tc>
      </w:tr>
      <w:tr w:rsidR="00B646A0" w:rsidRPr="00CE490B" w14:paraId="1E6B4A5F" w14:textId="77777777" w:rsidTr="00C26C83">
        <w:tc>
          <w:tcPr>
            <w:tcW w:w="504" w:type="dxa"/>
          </w:tcPr>
          <w:p w14:paraId="02DC9C4F" w14:textId="03FCADC6" w:rsidR="00B646A0" w:rsidRPr="00CE490B" w:rsidRDefault="00B646A0" w:rsidP="00B646A0">
            <w:pPr>
              <w:pStyle w:val="ListParagraph"/>
              <w:ind w:left="0"/>
              <w:rPr>
                <w:rFonts w:ascii="Times New Roman" w:hAnsi="Times New Roman" w:cs="Times New Roman"/>
                <w:lang w:val="lt-LT"/>
              </w:rPr>
            </w:pPr>
            <w:r w:rsidRPr="00CE490B">
              <w:rPr>
                <w:rFonts w:ascii="Times New Roman" w:hAnsi="Times New Roman" w:cs="Times New Roman"/>
                <w:lang w:val="lt-LT"/>
              </w:rPr>
              <w:t>2</w:t>
            </w:r>
            <w:r w:rsidR="008E5057">
              <w:rPr>
                <w:rFonts w:ascii="Times New Roman" w:hAnsi="Times New Roman" w:cs="Times New Roman"/>
                <w:lang w:val="lt-LT"/>
              </w:rPr>
              <w:t>7</w:t>
            </w:r>
          </w:p>
        </w:tc>
        <w:tc>
          <w:tcPr>
            <w:tcW w:w="2371" w:type="dxa"/>
          </w:tcPr>
          <w:p w14:paraId="64653606" w14:textId="77777777" w:rsidR="00B646A0" w:rsidRPr="00CE490B" w:rsidRDefault="00B646A0" w:rsidP="00B646A0">
            <w:pPr>
              <w:pStyle w:val="ListParagraph"/>
              <w:ind w:left="0"/>
              <w:rPr>
                <w:rFonts w:ascii="Times New Roman" w:hAnsi="Times New Roman" w:cs="Times New Roman"/>
                <w:lang w:val="lt-LT"/>
              </w:rPr>
            </w:pPr>
            <w:r w:rsidRPr="00CE490B">
              <w:rPr>
                <w:rFonts w:ascii="Times New Roman" w:hAnsi="Times New Roman" w:cs="Times New Roman"/>
                <w:lang w:val="lt-LT"/>
              </w:rPr>
              <w:t>Valdymo ir stebėjimo protokolas</w:t>
            </w:r>
          </w:p>
        </w:tc>
        <w:tc>
          <w:tcPr>
            <w:tcW w:w="6668" w:type="dxa"/>
          </w:tcPr>
          <w:p w14:paraId="19D66E48" w14:textId="297A4A9C" w:rsidR="00B646A0" w:rsidRPr="00CE490B" w:rsidRDefault="008E5057" w:rsidP="00B646A0">
            <w:pPr>
              <w:pStyle w:val="ListParagraph"/>
              <w:ind w:left="0"/>
              <w:rPr>
                <w:rFonts w:ascii="Times New Roman" w:hAnsi="Times New Roman" w:cs="Times New Roman"/>
                <w:lang w:val="lt-LT"/>
              </w:rPr>
            </w:pPr>
            <w:r>
              <w:rPr>
                <w:rFonts w:ascii="Times New Roman" w:hAnsi="Times New Roman" w:cs="Times New Roman"/>
                <w:lang w:val="lt-LT"/>
              </w:rPr>
              <w:t>SNMP v1/v3 ir IP v4/v6</w:t>
            </w:r>
          </w:p>
        </w:tc>
        <w:tc>
          <w:tcPr>
            <w:tcW w:w="241" w:type="dxa"/>
          </w:tcPr>
          <w:p w14:paraId="6C9C2B8C" w14:textId="77777777" w:rsidR="00B646A0" w:rsidRDefault="00B646A0" w:rsidP="00B646A0">
            <w:pPr>
              <w:pStyle w:val="ListParagraph"/>
              <w:ind w:left="0"/>
              <w:rPr>
                <w:rFonts w:ascii="Times New Roman" w:hAnsi="Times New Roman" w:cs="Times New Roman"/>
                <w:lang w:val="lt-LT"/>
              </w:rPr>
            </w:pPr>
          </w:p>
          <w:p w14:paraId="5251926D" w14:textId="77777777" w:rsidR="00B646A0" w:rsidRPr="00CE490B" w:rsidRDefault="00B646A0" w:rsidP="00B646A0">
            <w:pPr>
              <w:pStyle w:val="ListParagraph"/>
              <w:ind w:left="0"/>
              <w:rPr>
                <w:rFonts w:ascii="Times New Roman" w:hAnsi="Times New Roman" w:cs="Times New Roman"/>
                <w:lang w:val="lt-LT"/>
              </w:rPr>
            </w:pPr>
          </w:p>
        </w:tc>
      </w:tr>
      <w:tr w:rsidR="00B646A0" w:rsidRPr="00CE490B" w14:paraId="6E0400E7" w14:textId="77777777" w:rsidTr="00C26C83">
        <w:tc>
          <w:tcPr>
            <w:tcW w:w="504" w:type="dxa"/>
          </w:tcPr>
          <w:p w14:paraId="6B8E35DE" w14:textId="04EE317D" w:rsidR="00B646A0" w:rsidRPr="00CE490B" w:rsidRDefault="00B646A0" w:rsidP="00B646A0">
            <w:pPr>
              <w:pStyle w:val="ListParagraph"/>
              <w:ind w:left="0"/>
              <w:rPr>
                <w:rFonts w:ascii="Times New Roman" w:hAnsi="Times New Roman" w:cs="Times New Roman"/>
                <w:lang w:val="lt-LT"/>
              </w:rPr>
            </w:pPr>
            <w:r>
              <w:rPr>
                <w:rFonts w:ascii="Times New Roman" w:hAnsi="Times New Roman" w:cs="Times New Roman"/>
                <w:lang w:val="lt-LT"/>
              </w:rPr>
              <w:t>2</w:t>
            </w:r>
            <w:r w:rsidR="008E5057">
              <w:rPr>
                <w:rFonts w:ascii="Times New Roman" w:hAnsi="Times New Roman" w:cs="Times New Roman"/>
                <w:lang w:val="lt-LT"/>
              </w:rPr>
              <w:t>8</w:t>
            </w:r>
          </w:p>
        </w:tc>
        <w:tc>
          <w:tcPr>
            <w:tcW w:w="2371" w:type="dxa"/>
          </w:tcPr>
          <w:p w14:paraId="49B57F42" w14:textId="5DA9B103" w:rsidR="00B646A0" w:rsidRPr="00CE490B" w:rsidRDefault="00DC4751" w:rsidP="00B646A0">
            <w:pPr>
              <w:pStyle w:val="ListParagraph"/>
              <w:ind w:left="0"/>
              <w:rPr>
                <w:rFonts w:ascii="Times New Roman" w:hAnsi="Times New Roman" w:cs="Times New Roman"/>
                <w:lang w:val="lt-LT"/>
              </w:rPr>
            </w:pPr>
            <w:r>
              <w:rPr>
                <w:rFonts w:ascii="Times New Roman" w:hAnsi="Times New Roman" w:cs="Times New Roman"/>
                <w:lang w:val="lt-LT"/>
              </w:rPr>
              <w:t>Palaikomi protokolai</w:t>
            </w:r>
          </w:p>
        </w:tc>
        <w:tc>
          <w:tcPr>
            <w:tcW w:w="6668" w:type="dxa"/>
          </w:tcPr>
          <w:p w14:paraId="52DFD952" w14:textId="407A93BC" w:rsidR="00B646A0" w:rsidRDefault="00DC4751" w:rsidP="00B646A0">
            <w:pPr>
              <w:pStyle w:val="ListParagraph"/>
              <w:ind w:left="0"/>
              <w:rPr>
                <w:rFonts w:ascii="Times New Roman" w:hAnsi="Times New Roman" w:cs="Times New Roman"/>
                <w:lang w:val="lt-LT"/>
              </w:rPr>
            </w:pPr>
            <w:proofErr w:type="spellStart"/>
            <w:r>
              <w:rPr>
                <w:rFonts w:ascii="Times New Roman" w:hAnsi="Times New Roman" w:cs="Times New Roman"/>
                <w:lang w:val="lt-LT"/>
              </w:rPr>
              <w:t>Ethernet</w:t>
            </w:r>
            <w:proofErr w:type="spellEnd"/>
            <w:r w:rsidR="00AB1F39">
              <w:rPr>
                <w:rFonts w:ascii="Times New Roman" w:hAnsi="Times New Roman" w:cs="Times New Roman"/>
                <w:lang w:val="lt-LT"/>
              </w:rPr>
              <w:t xml:space="preserve"> </w:t>
            </w:r>
            <w:r>
              <w:rPr>
                <w:rFonts w:ascii="Times New Roman" w:hAnsi="Times New Roman" w:cs="Times New Roman"/>
                <w:lang w:val="lt-LT"/>
              </w:rPr>
              <w:t xml:space="preserve">1000 </w:t>
            </w:r>
            <w:proofErr w:type="spellStart"/>
            <w:r>
              <w:rPr>
                <w:rFonts w:ascii="Times New Roman" w:hAnsi="Times New Roman" w:cs="Times New Roman"/>
                <w:lang w:val="lt-LT"/>
              </w:rPr>
              <w:t>Mbits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autonegotiation</w:t>
            </w:r>
            <w:proofErr w:type="spellEnd"/>
            <w:r>
              <w:rPr>
                <w:rFonts w:ascii="Times New Roman" w:hAnsi="Times New Roman" w:cs="Times New Roman"/>
                <w:lang w:val="lt-LT"/>
              </w:rPr>
              <w:t>, HTTP, HTTPS 1.1, TLS 1.2, SNMP V1, SNMP V3, NTP, SMTP, SMTPS BOOTP/DHCP, CLI, SSH, ARP, Syslog, Radius, LDAP, ActiveDirectory</w:t>
            </w:r>
          </w:p>
        </w:tc>
        <w:tc>
          <w:tcPr>
            <w:tcW w:w="241" w:type="dxa"/>
          </w:tcPr>
          <w:p w14:paraId="70A11087" w14:textId="77777777" w:rsidR="00B646A0" w:rsidRPr="00CE490B" w:rsidRDefault="00B646A0" w:rsidP="00B646A0">
            <w:pPr>
              <w:pStyle w:val="ListParagraph"/>
              <w:ind w:left="0"/>
              <w:rPr>
                <w:rFonts w:ascii="Times New Roman" w:hAnsi="Times New Roman" w:cs="Times New Roman"/>
                <w:lang w:val="lt-LT"/>
              </w:rPr>
            </w:pPr>
          </w:p>
        </w:tc>
      </w:tr>
      <w:tr w:rsidR="0041028C" w:rsidRPr="00CE490B" w14:paraId="48A619BD" w14:textId="77777777" w:rsidTr="00C26C83">
        <w:tc>
          <w:tcPr>
            <w:tcW w:w="504" w:type="dxa"/>
          </w:tcPr>
          <w:p w14:paraId="337F77FD" w14:textId="6A586B87" w:rsidR="0041028C" w:rsidRPr="00CE490B" w:rsidRDefault="0041028C" w:rsidP="00B646A0">
            <w:pPr>
              <w:pStyle w:val="ListParagraph"/>
              <w:ind w:left="0"/>
              <w:rPr>
                <w:rFonts w:ascii="Times New Roman" w:hAnsi="Times New Roman" w:cs="Times New Roman"/>
                <w:lang w:val="lt-LT"/>
              </w:rPr>
            </w:pPr>
            <w:r>
              <w:rPr>
                <w:rFonts w:ascii="Times New Roman" w:hAnsi="Times New Roman" w:cs="Times New Roman"/>
                <w:lang w:val="lt-LT"/>
              </w:rPr>
              <w:t>2</w:t>
            </w:r>
            <w:r w:rsidR="008E5057">
              <w:rPr>
                <w:rFonts w:ascii="Times New Roman" w:hAnsi="Times New Roman" w:cs="Times New Roman"/>
                <w:lang w:val="lt-LT"/>
              </w:rPr>
              <w:t>9</w:t>
            </w:r>
          </w:p>
        </w:tc>
        <w:tc>
          <w:tcPr>
            <w:tcW w:w="2371" w:type="dxa"/>
          </w:tcPr>
          <w:p w14:paraId="3C2AE8B9" w14:textId="15BF2707" w:rsidR="0041028C" w:rsidRPr="00CE490B" w:rsidRDefault="0041028C" w:rsidP="00B646A0">
            <w:pPr>
              <w:pStyle w:val="ListParagraph"/>
              <w:ind w:left="0"/>
              <w:rPr>
                <w:rFonts w:ascii="Times New Roman" w:hAnsi="Times New Roman" w:cs="Times New Roman"/>
                <w:lang w:val="lt-LT"/>
              </w:rPr>
            </w:pPr>
            <w:r>
              <w:rPr>
                <w:rFonts w:ascii="Times New Roman" w:hAnsi="Times New Roman" w:cs="Times New Roman"/>
                <w:lang w:val="lt-LT"/>
              </w:rPr>
              <w:t>MIB palaikymas</w:t>
            </w:r>
          </w:p>
        </w:tc>
        <w:tc>
          <w:tcPr>
            <w:tcW w:w="6668" w:type="dxa"/>
          </w:tcPr>
          <w:p w14:paraId="552EC371" w14:textId="232E9524" w:rsidR="0041028C" w:rsidRDefault="0041028C" w:rsidP="00B646A0">
            <w:pPr>
              <w:pStyle w:val="ListParagraph"/>
              <w:ind w:left="0"/>
              <w:rPr>
                <w:rFonts w:ascii="Times New Roman" w:hAnsi="Times New Roman" w:cs="Times New Roman"/>
                <w:lang w:val="lt-LT"/>
              </w:rPr>
            </w:pPr>
            <w:r>
              <w:rPr>
                <w:rFonts w:ascii="Times New Roman" w:hAnsi="Times New Roman" w:cs="Times New Roman"/>
                <w:lang w:val="lt-LT"/>
              </w:rPr>
              <w:t>MIB II – Standart IETF UPS MID (RFC1628)</w:t>
            </w:r>
          </w:p>
        </w:tc>
        <w:tc>
          <w:tcPr>
            <w:tcW w:w="241" w:type="dxa"/>
          </w:tcPr>
          <w:p w14:paraId="7E0CB5C4" w14:textId="77777777" w:rsidR="0041028C" w:rsidRPr="00CE490B" w:rsidRDefault="0041028C" w:rsidP="00B646A0">
            <w:pPr>
              <w:pStyle w:val="ListParagraph"/>
              <w:ind w:left="0"/>
              <w:rPr>
                <w:rFonts w:ascii="Times New Roman" w:hAnsi="Times New Roman" w:cs="Times New Roman"/>
                <w:lang w:val="lt-LT"/>
              </w:rPr>
            </w:pPr>
          </w:p>
        </w:tc>
      </w:tr>
      <w:tr w:rsidR="0041028C" w:rsidRPr="00CE490B" w14:paraId="5AB21A8A" w14:textId="77777777" w:rsidTr="00C26C83">
        <w:tc>
          <w:tcPr>
            <w:tcW w:w="504" w:type="dxa"/>
          </w:tcPr>
          <w:p w14:paraId="168B92DE" w14:textId="0758D9B6" w:rsidR="0041028C" w:rsidRPr="00CE490B" w:rsidRDefault="008E5057" w:rsidP="00B646A0">
            <w:pPr>
              <w:pStyle w:val="ListParagraph"/>
              <w:ind w:left="0"/>
              <w:rPr>
                <w:rFonts w:ascii="Times New Roman" w:hAnsi="Times New Roman" w:cs="Times New Roman"/>
                <w:lang w:val="lt-LT"/>
              </w:rPr>
            </w:pPr>
            <w:r>
              <w:rPr>
                <w:rFonts w:ascii="Times New Roman" w:hAnsi="Times New Roman" w:cs="Times New Roman"/>
                <w:lang w:val="lt-LT"/>
              </w:rPr>
              <w:t>30</w:t>
            </w:r>
          </w:p>
        </w:tc>
        <w:tc>
          <w:tcPr>
            <w:tcW w:w="2371" w:type="dxa"/>
          </w:tcPr>
          <w:p w14:paraId="038DFDC8" w14:textId="5DEF79E1" w:rsidR="0041028C" w:rsidRPr="00CE490B" w:rsidRDefault="0041028C" w:rsidP="00B646A0">
            <w:pPr>
              <w:pStyle w:val="ListParagraph"/>
              <w:ind w:left="0"/>
              <w:rPr>
                <w:rFonts w:ascii="Times New Roman" w:hAnsi="Times New Roman" w:cs="Times New Roman"/>
                <w:lang w:val="lt-LT"/>
              </w:rPr>
            </w:pPr>
            <w:r>
              <w:rPr>
                <w:rFonts w:ascii="Times New Roman" w:hAnsi="Times New Roman" w:cs="Times New Roman"/>
                <w:lang w:val="lt-LT"/>
              </w:rPr>
              <w:t>Kibernetinis saugumas</w:t>
            </w:r>
          </w:p>
        </w:tc>
        <w:tc>
          <w:tcPr>
            <w:tcW w:w="6668" w:type="dxa"/>
          </w:tcPr>
          <w:p w14:paraId="794D9ECB" w14:textId="6EA34463" w:rsidR="0041028C" w:rsidRDefault="0041028C" w:rsidP="00B646A0">
            <w:pPr>
              <w:pStyle w:val="ListParagraph"/>
              <w:ind w:left="0"/>
              <w:rPr>
                <w:rFonts w:ascii="Times New Roman" w:hAnsi="Times New Roman" w:cs="Times New Roman"/>
                <w:lang w:val="lt-LT"/>
              </w:rPr>
            </w:pPr>
            <w:r>
              <w:rPr>
                <w:rFonts w:ascii="Times New Roman" w:hAnsi="Times New Roman" w:cs="Times New Roman"/>
                <w:lang w:val="lt-LT"/>
              </w:rPr>
              <w:t>Atitinka UL 2900-2-2 reikalavimus</w:t>
            </w:r>
          </w:p>
        </w:tc>
        <w:tc>
          <w:tcPr>
            <w:tcW w:w="241" w:type="dxa"/>
          </w:tcPr>
          <w:p w14:paraId="31D1DA57" w14:textId="77777777" w:rsidR="0041028C" w:rsidRPr="00CE490B" w:rsidRDefault="0041028C" w:rsidP="00B646A0">
            <w:pPr>
              <w:pStyle w:val="ListParagraph"/>
              <w:ind w:left="0"/>
              <w:rPr>
                <w:rFonts w:ascii="Times New Roman" w:hAnsi="Times New Roman" w:cs="Times New Roman"/>
                <w:lang w:val="lt-LT"/>
              </w:rPr>
            </w:pPr>
          </w:p>
        </w:tc>
      </w:tr>
      <w:tr w:rsidR="00B646A0" w:rsidRPr="00C34358" w14:paraId="2935728D" w14:textId="77777777" w:rsidTr="00C26C83">
        <w:tc>
          <w:tcPr>
            <w:tcW w:w="504" w:type="dxa"/>
          </w:tcPr>
          <w:p w14:paraId="1510F222" w14:textId="0B71A839" w:rsidR="00B646A0" w:rsidRPr="00CE490B" w:rsidRDefault="008E5057" w:rsidP="00B646A0">
            <w:pPr>
              <w:pStyle w:val="ListParagraph"/>
              <w:ind w:left="0"/>
              <w:rPr>
                <w:rFonts w:ascii="Times New Roman" w:hAnsi="Times New Roman" w:cs="Times New Roman"/>
                <w:lang w:val="lt-LT"/>
              </w:rPr>
            </w:pPr>
            <w:r>
              <w:rPr>
                <w:rFonts w:ascii="Times New Roman" w:hAnsi="Times New Roman" w:cs="Times New Roman"/>
                <w:lang w:val="lt-LT"/>
              </w:rPr>
              <w:t>31</w:t>
            </w:r>
          </w:p>
        </w:tc>
        <w:tc>
          <w:tcPr>
            <w:tcW w:w="2371" w:type="dxa"/>
          </w:tcPr>
          <w:p w14:paraId="4625D11A" w14:textId="77777777" w:rsidR="00B646A0" w:rsidRPr="00CE490B" w:rsidRDefault="00B646A0" w:rsidP="00B646A0">
            <w:pPr>
              <w:pStyle w:val="ListParagraph"/>
              <w:ind w:left="0"/>
              <w:rPr>
                <w:rFonts w:ascii="Times New Roman" w:hAnsi="Times New Roman" w:cs="Times New Roman"/>
                <w:lang w:val="lt-LT"/>
              </w:rPr>
            </w:pPr>
            <w:r w:rsidRPr="00CE490B">
              <w:rPr>
                <w:rFonts w:ascii="Times New Roman" w:hAnsi="Times New Roman" w:cs="Times New Roman"/>
                <w:lang w:val="lt-LT"/>
              </w:rPr>
              <w:t>Atitikimas standartams</w:t>
            </w:r>
          </w:p>
        </w:tc>
        <w:tc>
          <w:tcPr>
            <w:tcW w:w="6668" w:type="dxa"/>
          </w:tcPr>
          <w:p w14:paraId="6EABBF36" w14:textId="243897BF" w:rsidR="00E21F6C" w:rsidRDefault="00E21F6C" w:rsidP="00B646A0">
            <w:pPr>
              <w:pStyle w:val="ListParagraph"/>
              <w:ind w:left="0"/>
              <w:rPr>
                <w:rFonts w:ascii="Times New Roman" w:hAnsi="Times New Roman" w:cs="Times New Roman"/>
                <w:lang w:val="lt-LT"/>
              </w:rPr>
            </w:pPr>
            <w:r>
              <w:rPr>
                <w:rFonts w:ascii="Times New Roman" w:hAnsi="Times New Roman" w:cs="Times New Roman"/>
                <w:lang w:val="lt-LT"/>
              </w:rPr>
              <w:t xml:space="preserve">Neblogiau </w:t>
            </w:r>
            <w:r w:rsidR="00206EFE">
              <w:rPr>
                <w:rFonts w:ascii="Times New Roman" w:hAnsi="Times New Roman" w:cs="Times New Roman"/>
                <w:lang w:val="lt-LT"/>
              </w:rPr>
              <w:t>arba lygiavertis</w:t>
            </w:r>
            <w:r w:rsidR="00E9748F">
              <w:rPr>
                <w:rFonts w:ascii="Times New Roman" w:hAnsi="Times New Roman" w:cs="Times New Roman"/>
                <w:lang w:val="lt-LT"/>
              </w:rPr>
              <w:t xml:space="preserve">: </w:t>
            </w:r>
            <w:r w:rsidR="00B646A0">
              <w:rPr>
                <w:rFonts w:ascii="Times New Roman" w:hAnsi="Times New Roman" w:cs="Times New Roman"/>
                <w:lang w:val="lt-LT"/>
              </w:rPr>
              <w:t xml:space="preserve">IEC 62040-1; </w:t>
            </w:r>
          </w:p>
          <w:p w14:paraId="62AF74CB" w14:textId="25190271" w:rsidR="00E21F6C" w:rsidRDefault="00E9748F" w:rsidP="00B646A0">
            <w:pPr>
              <w:pStyle w:val="ListParagraph"/>
              <w:ind w:left="0"/>
              <w:rPr>
                <w:rFonts w:ascii="Times New Roman" w:hAnsi="Times New Roman" w:cs="Times New Roman"/>
                <w:lang w:val="lt-LT"/>
              </w:rPr>
            </w:pPr>
            <w:r>
              <w:rPr>
                <w:rFonts w:ascii="Times New Roman" w:hAnsi="Times New Roman" w:cs="Times New Roman"/>
                <w:lang w:val="lt-LT"/>
              </w:rPr>
              <w:t xml:space="preserve">Neblogiau arba lygiavertis: </w:t>
            </w:r>
            <w:r w:rsidR="00B646A0">
              <w:rPr>
                <w:rFonts w:ascii="Times New Roman" w:hAnsi="Times New Roman" w:cs="Times New Roman"/>
                <w:lang w:val="lt-LT"/>
              </w:rPr>
              <w:t xml:space="preserve">IEC62040-2 C3; </w:t>
            </w:r>
          </w:p>
          <w:p w14:paraId="4031E2DB" w14:textId="4386DFC9" w:rsidR="00E21F6C" w:rsidRDefault="00E9748F" w:rsidP="00B646A0">
            <w:pPr>
              <w:pStyle w:val="ListParagraph"/>
              <w:ind w:left="0"/>
              <w:rPr>
                <w:rFonts w:ascii="Times New Roman" w:hAnsi="Times New Roman" w:cs="Times New Roman"/>
                <w:lang w:val="lt-LT"/>
              </w:rPr>
            </w:pPr>
            <w:r>
              <w:rPr>
                <w:rFonts w:ascii="Times New Roman" w:hAnsi="Times New Roman" w:cs="Times New Roman"/>
                <w:lang w:val="lt-LT"/>
              </w:rPr>
              <w:t xml:space="preserve">Neblogiau arba lygiavertis: </w:t>
            </w:r>
            <w:r w:rsidR="00B646A0">
              <w:rPr>
                <w:rFonts w:ascii="Times New Roman" w:hAnsi="Times New Roman" w:cs="Times New Roman"/>
                <w:lang w:val="lt-LT"/>
              </w:rPr>
              <w:t xml:space="preserve">IEC62040-3; </w:t>
            </w:r>
          </w:p>
          <w:p w14:paraId="4CBB97FF" w14:textId="77777777" w:rsidR="00E9748F" w:rsidRDefault="00E9748F" w:rsidP="00B646A0">
            <w:pPr>
              <w:pStyle w:val="ListParagraph"/>
              <w:ind w:left="0"/>
              <w:rPr>
                <w:rFonts w:ascii="Times New Roman" w:hAnsi="Times New Roman" w:cs="Times New Roman"/>
                <w:lang w:val="lt-LT"/>
              </w:rPr>
            </w:pPr>
            <w:r>
              <w:rPr>
                <w:rFonts w:ascii="Times New Roman" w:hAnsi="Times New Roman" w:cs="Times New Roman"/>
                <w:lang w:val="lt-LT"/>
              </w:rPr>
              <w:t xml:space="preserve">Neblogiau arba lygiavertis: </w:t>
            </w:r>
            <w:r w:rsidR="00B646A0">
              <w:rPr>
                <w:rFonts w:ascii="Times New Roman" w:hAnsi="Times New Roman" w:cs="Times New Roman"/>
                <w:lang w:val="lt-LT"/>
              </w:rPr>
              <w:t xml:space="preserve">2006/95/EC Žemos įtampos direktyva; </w:t>
            </w:r>
          </w:p>
          <w:p w14:paraId="70A77C73" w14:textId="12A8B06C" w:rsidR="00E21F6C" w:rsidRDefault="00E9748F" w:rsidP="00B646A0">
            <w:pPr>
              <w:pStyle w:val="ListParagraph"/>
              <w:ind w:left="0"/>
              <w:rPr>
                <w:rFonts w:ascii="Times New Roman" w:hAnsi="Times New Roman" w:cs="Times New Roman"/>
                <w:lang w:val="lt-LT"/>
              </w:rPr>
            </w:pPr>
            <w:r>
              <w:rPr>
                <w:rFonts w:ascii="Times New Roman" w:hAnsi="Times New Roman" w:cs="Times New Roman"/>
                <w:lang w:val="lt-LT"/>
              </w:rPr>
              <w:t xml:space="preserve">Neblogiau arba lygiavertis: </w:t>
            </w:r>
            <w:r w:rsidR="00B646A0">
              <w:rPr>
                <w:rFonts w:ascii="Times New Roman" w:hAnsi="Times New Roman" w:cs="Times New Roman"/>
                <w:lang w:val="lt-LT"/>
              </w:rPr>
              <w:t xml:space="preserve">2004/108/EC EMC direktyva; </w:t>
            </w:r>
          </w:p>
          <w:p w14:paraId="3A700D74" w14:textId="1A895634" w:rsidR="00E21F6C" w:rsidRDefault="00E9748F" w:rsidP="00B646A0">
            <w:pPr>
              <w:pStyle w:val="ListParagraph"/>
              <w:ind w:left="0"/>
              <w:rPr>
                <w:rFonts w:ascii="Times New Roman" w:hAnsi="Times New Roman" w:cs="Times New Roman"/>
                <w:lang w:val="lt-LT"/>
              </w:rPr>
            </w:pPr>
            <w:r>
              <w:rPr>
                <w:rFonts w:ascii="Times New Roman" w:hAnsi="Times New Roman" w:cs="Times New Roman"/>
                <w:lang w:val="lt-LT"/>
              </w:rPr>
              <w:t xml:space="preserve">Neblogiau arba lygiavertis: </w:t>
            </w:r>
            <w:r w:rsidR="00B646A0">
              <w:rPr>
                <w:rFonts w:ascii="Times New Roman" w:hAnsi="Times New Roman" w:cs="Times New Roman"/>
                <w:lang w:val="lt-LT"/>
              </w:rPr>
              <w:t xml:space="preserve">IEE 587; </w:t>
            </w:r>
          </w:p>
          <w:p w14:paraId="550C91E8" w14:textId="26559B96" w:rsidR="00E21F6C" w:rsidRDefault="00E9748F" w:rsidP="00B646A0">
            <w:pPr>
              <w:pStyle w:val="ListParagraph"/>
              <w:ind w:left="0"/>
              <w:rPr>
                <w:rFonts w:ascii="Times New Roman" w:hAnsi="Times New Roman" w:cs="Times New Roman"/>
                <w:lang w:val="lt-LT"/>
              </w:rPr>
            </w:pPr>
            <w:r>
              <w:rPr>
                <w:rFonts w:ascii="Times New Roman" w:hAnsi="Times New Roman" w:cs="Times New Roman"/>
                <w:lang w:val="lt-LT"/>
              </w:rPr>
              <w:t xml:space="preserve">Neblogiau arba lygiavertis: </w:t>
            </w:r>
            <w:r w:rsidR="00B646A0">
              <w:rPr>
                <w:rFonts w:ascii="Times New Roman" w:hAnsi="Times New Roman" w:cs="Times New Roman"/>
                <w:lang w:val="lt-LT"/>
              </w:rPr>
              <w:t xml:space="preserve">CISPR 22; </w:t>
            </w:r>
          </w:p>
          <w:p w14:paraId="33D3A89D" w14:textId="3EBDBF83" w:rsidR="00B646A0" w:rsidRPr="00CE490B" w:rsidRDefault="00E9748F" w:rsidP="00B646A0">
            <w:pPr>
              <w:pStyle w:val="ListParagraph"/>
              <w:ind w:left="0"/>
              <w:rPr>
                <w:rFonts w:ascii="Times New Roman" w:hAnsi="Times New Roman" w:cs="Times New Roman"/>
                <w:lang w:val="lt-LT"/>
              </w:rPr>
            </w:pPr>
            <w:r>
              <w:rPr>
                <w:rFonts w:ascii="Times New Roman" w:hAnsi="Times New Roman" w:cs="Times New Roman"/>
                <w:lang w:val="lt-LT"/>
              </w:rPr>
              <w:t xml:space="preserve">Neblogiau arba lygiavertis: </w:t>
            </w:r>
            <w:r w:rsidR="00B646A0">
              <w:rPr>
                <w:rFonts w:ascii="Times New Roman" w:hAnsi="Times New Roman" w:cs="Times New Roman"/>
                <w:lang w:val="lt-LT"/>
              </w:rPr>
              <w:t>MIL-HDBK-217E</w:t>
            </w:r>
            <w:r w:rsidR="00E21F6C">
              <w:rPr>
                <w:rFonts w:ascii="Times New Roman" w:hAnsi="Times New Roman" w:cs="Times New Roman"/>
                <w:lang w:val="lt-LT"/>
              </w:rPr>
              <w:t>.</w:t>
            </w:r>
          </w:p>
        </w:tc>
        <w:tc>
          <w:tcPr>
            <w:tcW w:w="241" w:type="dxa"/>
          </w:tcPr>
          <w:p w14:paraId="59F86487" w14:textId="77777777" w:rsidR="00B646A0" w:rsidRPr="00CE490B" w:rsidRDefault="00B646A0" w:rsidP="00B646A0">
            <w:pPr>
              <w:pStyle w:val="ListParagraph"/>
              <w:ind w:left="0"/>
              <w:rPr>
                <w:rFonts w:ascii="Times New Roman" w:hAnsi="Times New Roman" w:cs="Times New Roman"/>
                <w:lang w:val="lt-LT"/>
              </w:rPr>
            </w:pPr>
          </w:p>
        </w:tc>
      </w:tr>
      <w:tr w:rsidR="00C34358" w:rsidRPr="00C34358" w14:paraId="74977391" w14:textId="77777777" w:rsidTr="00C26C83">
        <w:tc>
          <w:tcPr>
            <w:tcW w:w="504" w:type="dxa"/>
          </w:tcPr>
          <w:p w14:paraId="267690B5" w14:textId="10EFB429" w:rsidR="00C34358" w:rsidRPr="00C34358" w:rsidRDefault="00C34358" w:rsidP="00C34358">
            <w:pPr>
              <w:pStyle w:val="ListParagraph"/>
              <w:ind w:left="0"/>
              <w:rPr>
                <w:rFonts w:ascii="Times New Roman" w:hAnsi="Times New Roman" w:cs="Times New Roman"/>
                <w:lang w:val="lt-LT"/>
              </w:rPr>
            </w:pPr>
            <w:r w:rsidRPr="00C34358">
              <w:rPr>
                <w:rFonts w:ascii="Times New Roman" w:hAnsi="Times New Roman" w:cs="Times New Roman"/>
                <w:lang w:val="lt-LT"/>
              </w:rPr>
              <w:t>32</w:t>
            </w:r>
          </w:p>
        </w:tc>
        <w:tc>
          <w:tcPr>
            <w:tcW w:w="2371" w:type="dxa"/>
            <w:tcBorders>
              <w:top w:val="single" w:sz="4" w:space="0" w:color="auto"/>
              <w:left w:val="single" w:sz="4" w:space="0" w:color="auto"/>
              <w:bottom w:val="single" w:sz="4" w:space="0" w:color="auto"/>
              <w:right w:val="single" w:sz="4" w:space="0" w:color="auto"/>
            </w:tcBorders>
            <w:vAlign w:val="center"/>
          </w:tcPr>
          <w:p w14:paraId="2D9A2913" w14:textId="11C78AF4" w:rsidR="00C34358" w:rsidRPr="00C34358" w:rsidRDefault="00C34358" w:rsidP="00C34358">
            <w:pPr>
              <w:pStyle w:val="ListParagraph"/>
              <w:ind w:left="0"/>
              <w:rPr>
                <w:rFonts w:ascii="Times New Roman" w:hAnsi="Times New Roman" w:cs="Times New Roman"/>
                <w:lang w:val="lt-LT"/>
              </w:rPr>
            </w:pPr>
            <w:r w:rsidRPr="00C34358">
              <w:rPr>
                <w:rFonts w:ascii="Times New Roman" w:eastAsia="Times New Roman" w:hAnsi="Times New Roman"/>
                <w:sz w:val="20"/>
                <w:szCs w:val="20"/>
                <w:lang w:val="lt-LT" w:eastAsia="lt-LT"/>
              </w:rPr>
              <w:t>Aplinkos apsaugos kriterijai</w:t>
            </w:r>
          </w:p>
        </w:tc>
        <w:tc>
          <w:tcPr>
            <w:tcW w:w="6668" w:type="dxa"/>
            <w:tcBorders>
              <w:top w:val="single" w:sz="4" w:space="0" w:color="auto"/>
              <w:left w:val="single" w:sz="4" w:space="0" w:color="auto"/>
              <w:bottom w:val="single" w:sz="4" w:space="0" w:color="auto"/>
              <w:right w:val="single" w:sz="4" w:space="0" w:color="auto"/>
            </w:tcBorders>
            <w:shd w:val="clear" w:color="auto" w:fill="auto"/>
            <w:vAlign w:val="center"/>
          </w:tcPr>
          <w:p w14:paraId="0E269605" w14:textId="2730293B" w:rsidR="00C34358" w:rsidRDefault="00C34358" w:rsidP="00C34358">
            <w:pPr>
              <w:pStyle w:val="ListParagraph"/>
              <w:ind w:left="0"/>
              <w:rPr>
                <w:rFonts w:ascii="Times New Roman" w:hAnsi="Times New Roman" w:cs="Times New Roman"/>
                <w:lang w:val="lt-LT"/>
              </w:rPr>
            </w:pPr>
            <w:r>
              <w:rPr>
                <w:rFonts w:ascii="Times New Roman" w:eastAsia="Times New Roman" w:hAnsi="Times New Roman"/>
                <w:sz w:val="20"/>
                <w:szCs w:val="20"/>
                <w:lang w:val="lt-LT" w:eastAsia="lt-LT"/>
              </w:rPr>
              <w:t>NMŠ</w:t>
            </w:r>
            <w:r w:rsidRPr="00C34358">
              <w:rPr>
                <w:rFonts w:ascii="Times New Roman" w:eastAsia="Times New Roman" w:hAnsi="Times New Roman"/>
                <w:sz w:val="20"/>
                <w:szCs w:val="20"/>
                <w:lang w:val="lt-LT" w:eastAsia="lt-LT"/>
              </w:rPr>
              <w:t xml:space="preserve"> gamintojas turi atitikti aplinkosaugos vadybos ISO 14001 standarto reikalavimus</w:t>
            </w:r>
            <w:r w:rsidRPr="00C34358">
              <w:rPr>
                <w:lang w:val="lt-LT"/>
              </w:rPr>
              <w:t xml:space="preserve"> </w:t>
            </w:r>
            <w:r w:rsidRPr="00C34358">
              <w:rPr>
                <w:rFonts w:ascii="Times New Roman" w:eastAsia="Times New Roman" w:hAnsi="Times New Roman"/>
                <w:sz w:val="20"/>
                <w:szCs w:val="20"/>
                <w:lang w:val="lt-LT" w:eastAsia="lt-LT"/>
              </w:rPr>
              <w:t>arba lygiavertį aplinkosaugos vadybos standartą(pateikti dokumentų kopijas arba nuorodas į dokumentus.)</w:t>
            </w:r>
          </w:p>
        </w:tc>
        <w:tc>
          <w:tcPr>
            <w:tcW w:w="241" w:type="dxa"/>
            <w:tcBorders>
              <w:top w:val="single" w:sz="4" w:space="0" w:color="auto"/>
              <w:left w:val="single" w:sz="4" w:space="0" w:color="auto"/>
              <w:bottom w:val="single" w:sz="4" w:space="0" w:color="auto"/>
              <w:right w:val="single" w:sz="4" w:space="0" w:color="auto"/>
            </w:tcBorders>
            <w:vAlign w:val="center"/>
          </w:tcPr>
          <w:p w14:paraId="795608AB" w14:textId="77777777" w:rsidR="00C34358" w:rsidRPr="00CE490B" w:rsidRDefault="00C34358" w:rsidP="00C34358">
            <w:pPr>
              <w:pStyle w:val="ListParagraph"/>
              <w:ind w:left="0"/>
              <w:rPr>
                <w:rFonts w:ascii="Times New Roman" w:hAnsi="Times New Roman" w:cs="Times New Roman"/>
                <w:lang w:val="lt-LT"/>
              </w:rPr>
            </w:pPr>
          </w:p>
        </w:tc>
      </w:tr>
      <w:tr w:rsidR="00B646A0" w:rsidRPr="00CE490B" w14:paraId="11E3422D" w14:textId="77777777" w:rsidTr="00C26C83">
        <w:tc>
          <w:tcPr>
            <w:tcW w:w="504" w:type="dxa"/>
          </w:tcPr>
          <w:p w14:paraId="02784718" w14:textId="4F943DBB" w:rsidR="00B646A0" w:rsidRPr="00CE490B" w:rsidRDefault="008E5057" w:rsidP="00B646A0">
            <w:pPr>
              <w:pStyle w:val="ListParagraph"/>
              <w:ind w:left="0"/>
              <w:rPr>
                <w:rFonts w:ascii="Times New Roman" w:hAnsi="Times New Roman" w:cs="Times New Roman"/>
                <w:lang w:val="lt-LT"/>
              </w:rPr>
            </w:pPr>
            <w:r>
              <w:rPr>
                <w:rFonts w:ascii="Times New Roman" w:hAnsi="Times New Roman" w:cs="Times New Roman"/>
                <w:lang w:val="lt-LT"/>
              </w:rPr>
              <w:t>3</w:t>
            </w:r>
            <w:r w:rsidR="00C34358">
              <w:rPr>
                <w:rFonts w:ascii="Times New Roman" w:hAnsi="Times New Roman" w:cs="Times New Roman"/>
                <w:lang w:val="lt-LT"/>
              </w:rPr>
              <w:t>3</w:t>
            </w:r>
          </w:p>
        </w:tc>
        <w:tc>
          <w:tcPr>
            <w:tcW w:w="9280" w:type="dxa"/>
            <w:gridSpan w:val="3"/>
          </w:tcPr>
          <w:p w14:paraId="5B4C1C37" w14:textId="77777777" w:rsidR="00B646A0" w:rsidRPr="00CE490B" w:rsidRDefault="00B646A0" w:rsidP="00B646A0">
            <w:pPr>
              <w:pStyle w:val="ListParagraph"/>
              <w:ind w:left="0"/>
              <w:rPr>
                <w:rFonts w:ascii="Times New Roman" w:hAnsi="Times New Roman" w:cs="Times New Roman"/>
                <w:lang w:val="lt-LT"/>
              </w:rPr>
            </w:pPr>
            <w:r w:rsidRPr="00CE490B">
              <w:rPr>
                <w:rFonts w:ascii="Times New Roman" w:hAnsi="Times New Roman" w:cs="Times New Roman"/>
                <w:lang w:val="lt-LT"/>
              </w:rPr>
              <w:t>NMŠ gamintojas ir modelis:</w:t>
            </w:r>
          </w:p>
        </w:tc>
      </w:tr>
    </w:tbl>
    <w:p w14:paraId="7BCC06E5" w14:textId="77777777" w:rsidR="001F316E" w:rsidRDefault="001F316E" w:rsidP="001F316E">
      <w:pPr>
        <w:pStyle w:val="ListParagraph"/>
        <w:suppressAutoHyphens/>
        <w:spacing w:after="160" w:line="259" w:lineRule="auto"/>
        <w:rPr>
          <w:rFonts w:ascii="Times New Roman" w:hAnsi="Times New Roman" w:cs="Times New Roman"/>
          <w:lang w:val="lt-LT"/>
        </w:rPr>
      </w:pPr>
    </w:p>
    <w:p w14:paraId="558CC365" w14:textId="0CE5D622" w:rsidR="0041028C" w:rsidRPr="001F316E" w:rsidRDefault="001F316E" w:rsidP="001F316E">
      <w:pPr>
        <w:pStyle w:val="ListParagraph"/>
        <w:numPr>
          <w:ilvl w:val="0"/>
          <w:numId w:val="30"/>
        </w:numPr>
        <w:suppressAutoHyphens/>
        <w:spacing w:after="160" w:line="259" w:lineRule="auto"/>
        <w:rPr>
          <w:rFonts w:ascii="Times New Roman" w:hAnsi="Times New Roman" w:cs="Times New Roman"/>
          <w:lang w:val="lt-LT"/>
        </w:rPr>
      </w:pPr>
      <w:r w:rsidRPr="001F316E">
        <w:rPr>
          <w:rFonts w:ascii="Times New Roman" w:hAnsi="Times New Roman" w:cs="Times New Roman"/>
          <w:lang w:val="lt-LT"/>
        </w:rPr>
        <w:t>Ant kiekvieno iš elektros įvadų turi būti sumontuota viršįtampių apsauga.</w:t>
      </w:r>
    </w:p>
    <w:p w14:paraId="2EB0D7B6" w14:textId="655CE856" w:rsidR="0041028C" w:rsidRPr="001F316E" w:rsidRDefault="0041028C" w:rsidP="001F316E">
      <w:pPr>
        <w:pStyle w:val="ListParagraph"/>
        <w:numPr>
          <w:ilvl w:val="0"/>
          <w:numId w:val="30"/>
        </w:numPr>
        <w:spacing w:after="0" w:line="240" w:lineRule="auto"/>
        <w:rPr>
          <w:rFonts w:ascii="Times New Roman" w:hAnsi="Times New Roman" w:cs="Times New Roman"/>
          <w:lang w:val="lt-LT"/>
        </w:rPr>
      </w:pPr>
      <w:r w:rsidRPr="001F316E">
        <w:rPr>
          <w:rFonts w:ascii="Times New Roman" w:hAnsi="Times New Roman" w:cs="Times New Roman"/>
          <w:lang w:val="lt-LT"/>
        </w:rPr>
        <w:t>NMŠ gamintojas turi turėti ISO9001 sertifikatą produkto vystymui, gamybai ir aptarnavimui</w:t>
      </w:r>
      <w:r w:rsidR="00B0285E">
        <w:rPr>
          <w:rFonts w:ascii="Times New Roman" w:hAnsi="Times New Roman" w:cs="Times New Roman"/>
          <w:lang w:val="lt-LT"/>
        </w:rPr>
        <w:t>.</w:t>
      </w:r>
    </w:p>
    <w:p w14:paraId="515022E7" w14:textId="384A0B60" w:rsidR="0041028C" w:rsidRPr="001F316E" w:rsidRDefault="0041028C" w:rsidP="001F316E">
      <w:pPr>
        <w:pStyle w:val="ListParagraph"/>
        <w:numPr>
          <w:ilvl w:val="0"/>
          <w:numId w:val="30"/>
        </w:numPr>
        <w:spacing w:after="0" w:line="240" w:lineRule="auto"/>
        <w:rPr>
          <w:rFonts w:ascii="Times New Roman" w:hAnsi="Times New Roman" w:cs="Times New Roman"/>
          <w:lang w:val="lt-LT"/>
        </w:rPr>
      </w:pPr>
      <w:r w:rsidRPr="001F316E">
        <w:rPr>
          <w:rFonts w:ascii="Times New Roman" w:hAnsi="Times New Roman" w:cs="Times New Roman"/>
          <w:lang w:val="lt-LT"/>
        </w:rPr>
        <w:t>NMŠ gamintojas Lietuvoje turi turėti įsteigtą 7x24x365 aptarnavimo centrą techniniam aptarnavimui bei skubiems iškvietimams</w:t>
      </w:r>
      <w:r w:rsidR="00B0285E">
        <w:rPr>
          <w:rFonts w:ascii="Times New Roman" w:hAnsi="Times New Roman" w:cs="Times New Roman"/>
          <w:lang w:val="lt-LT"/>
        </w:rPr>
        <w:t>.</w:t>
      </w:r>
    </w:p>
    <w:p w14:paraId="1A80338B" w14:textId="0A57E431" w:rsidR="0041028C" w:rsidRDefault="0041028C" w:rsidP="001F316E">
      <w:pPr>
        <w:pStyle w:val="ListParagraph"/>
        <w:numPr>
          <w:ilvl w:val="0"/>
          <w:numId w:val="30"/>
        </w:numPr>
        <w:rPr>
          <w:rFonts w:ascii="Times New Roman" w:hAnsi="Times New Roman" w:cs="Times New Roman"/>
          <w:lang w:val="lt-LT"/>
        </w:rPr>
      </w:pPr>
      <w:r w:rsidRPr="001F316E">
        <w:rPr>
          <w:rFonts w:ascii="Times New Roman" w:hAnsi="Times New Roman" w:cs="Times New Roman"/>
          <w:lang w:val="lt-LT"/>
        </w:rPr>
        <w:t>NMŠ gamintojas Lietuvoje turi turėti serviso inžinierių.</w:t>
      </w:r>
    </w:p>
    <w:p w14:paraId="026F5672" w14:textId="77777777" w:rsidR="004D1C23" w:rsidRPr="001F316E" w:rsidRDefault="004D1C23" w:rsidP="004D1C23">
      <w:pPr>
        <w:pStyle w:val="ListParagraph"/>
        <w:ind w:left="360"/>
        <w:jc w:val="center"/>
        <w:rPr>
          <w:rFonts w:ascii="Times New Roman" w:hAnsi="Times New Roman" w:cs="Times New Roman"/>
          <w:lang w:val="lt-LT"/>
        </w:rPr>
      </w:pPr>
    </w:p>
    <w:p w14:paraId="540AA801" w14:textId="1FE08005" w:rsidR="0041028C" w:rsidRPr="00351EEA" w:rsidRDefault="0041028C" w:rsidP="004D1C23">
      <w:pPr>
        <w:pStyle w:val="ListParagraph"/>
        <w:numPr>
          <w:ilvl w:val="0"/>
          <w:numId w:val="28"/>
        </w:numPr>
        <w:spacing w:after="0" w:line="240" w:lineRule="auto"/>
        <w:jc w:val="center"/>
        <w:rPr>
          <w:rFonts w:ascii="Times New Roman" w:hAnsi="Times New Roman" w:cs="Times New Roman"/>
          <w:b/>
          <w:bCs/>
          <w:sz w:val="28"/>
          <w:szCs w:val="28"/>
          <w:lang w:val="lt-LT"/>
        </w:rPr>
      </w:pPr>
      <w:r w:rsidRPr="00351EEA">
        <w:rPr>
          <w:rFonts w:ascii="Times New Roman" w:hAnsi="Times New Roman" w:cs="Times New Roman"/>
          <w:b/>
          <w:bCs/>
          <w:sz w:val="28"/>
          <w:szCs w:val="28"/>
          <w:lang w:val="lt-LT"/>
        </w:rPr>
        <w:t>Kiti reikalavimai UPS sumontavimui/pajungimui/aptarnavimui</w:t>
      </w:r>
    </w:p>
    <w:p w14:paraId="37DC0821" w14:textId="77777777" w:rsidR="0041028C" w:rsidRDefault="0041028C" w:rsidP="0041028C">
      <w:pPr>
        <w:spacing w:after="0" w:line="240" w:lineRule="auto"/>
        <w:rPr>
          <w:rFonts w:ascii="Times New Roman" w:hAnsi="Times New Roman" w:cs="Times New Roman"/>
          <w:b/>
          <w:bCs/>
          <w:lang w:val="lt-LT"/>
        </w:rPr>
      </w:pPr>
    </w:p>
    <w:p w14:paraId="0F30A4B2" w14:textId="77777777" w:rsidR="0041028C" w:rsidRPr="001F316E" w:rsidRDefault="0041028C" w:rsidP="00351EEA">
      <w:pPr>
        <w:pStyle w:val="ListParagraph"/>
        <w:numPr>
          <w:ilvl w:val="0"/>
          <w:numId w:val="29"/>
        </w:numPr>
        <w:spacing w:after="0" w:line="240" w:lineRule="auto"/>
        <w:ind w:left="360"/>
        <w:rPr>
          <w:rFonts w:ascii="Times New Roman" w:hAnsi="Times New Roman" w:cs="Times New Roman"/>
          <w:lang w:val="lt-LT"/>
        </w:rPr>
      </w:pPr>
      <w:r w:rsidRPr="001F316E">
        <w:rPr>
          <w:rFonts w:ascii="Times New Roman" w:hAnsi="Times New Roman" w:cs="Times New Roman"/>
          <w:lang w:val="lt-LT"/>
        </w:rPr>
        <w:t xml:space="preserve">NMŠ turi būti pristatyti, sumontuoti ir paleisti tiekėjo nurodytoje patalpoje. </w:t>
      </w:r>
    </w:p>
    <w:p w14:paraId="582AF7CF" w14:textId="6BAC1F4D" w:rsidR="0041028C" w:rsidRPr="001F316E" w:rsidRDefault="0041028C" w:rsidP="00351EEA">
      <w:pPr>
        <w:pStyle w:val="ListParagraph"/>
        <w:numPr>
          <w:ilvl w:val="0"/>
          <w:numId w:val="29"/>
        </w:numPr>
        <w:spacing w:after="0" w:line="240" w:lineRule="auto"/>
        <w:ind w:left="360"/>
        <w:rPr>
          <w:rFonts w:ascii="Times New Roman" w:hAnsi="Times New Roman" w:cs="Times New Roman"/>
          <w:lang w:val="lt-LT"/>
        </w:rPr>
      </w:pPr>
      <w:r w:rsidRPr="001F316E">
        <w:rPr>
          <w:rFonts w:ascii="Times New Roman" w:hAnsi="Times New Roman" w:cs="Times New Roman"/>
          <w:lang w:val="lt-LT"/>
        </w:rPr>
        <w:t>NMŠ užmaitinimui turi būti atvestos dvi nepriklausomos ir reikiamo galingumo elektros maitinimo linijos(atstumas nuo NMŠ pastatymo vietos iki elektos įvadų į pastatą – iki 10m. toje pačioje patalpoje).</w:t>
      </w:r>
    </w:p>
    <w:p w14:paraId="0371B46B" w14:textId="77777777" w:rsidR="0041028C" w:rsidRPr="001F316E" w:rsidRDefault="0041028C" w:rsidP="00C50467">
      <w:pPr>
        <w:pStyle w:val="ListParagraph"/>
        <w:numPr>
          <w:ilvl w:val="0"/>
          <w:numId w:val="29"/>
        </w:numPr>
        <w:spacing w:after="0" w:line="240" w:lineRule="auto"/>
        <w:ind w:left="360"/>
        <w:jc w:val="both"/>
        <w:rPr>
          <w:rFonts w:ascii="Times New Roman" w:hAnsi="Times New Roman" w:cs="Times New Roman"/>
          <w:lang w:val="lt-LT"/>
        </w:rPr>
      </w:pPr>
      <w:r w:rsidRPr="001F316E">
        <w:rPr>
          <w:rFonts w:ascii="Times New Roman" w:hAnsi="Times New Roman" w:cs="Times New Roman"/>
          <w:lang w:val="lt-LT"/>
        </w:rPr>
        <w:t>Šalia NMŠ turi būti sumontuotas maitinimo skydas. Maitinimo skyde turi būti sumontuoti NMŠ apėjimo (By-pass) schemos, komutaciniai aparatai bei apsaugos nuo viršįtampių.</w:t>
      </w:r>
    </w:p>
    <w:p w14:paraId="3C2315C8" w14:textId="4BCFE1C2" w:rsidR="0041028C" w:rsidRPr="001F316E" w:rsidRDefault="0041028C" w:rsidP="00351EEA">
      <w:pPr>
        <w:pStyle w:val="ListParagraph"/>
        <w:numPr>
          <w:ilvl w:val="0"/>
          <w:numId w:val="29"/>
        </w:numPr>
        <w:spacing w:after="0" w:line="240" w:lineRule="auto"/>
        <w:ind w:left="360"/>
        <w:rPr>
          <w:rFonts w:ascii="Times New Roman" w:hAnsi="Times New Roman" w:cs="Times New Roman"/>
          <w:lang w:val="lt-LT"/>
        </w:rPr>
      </w:pPr>
      <w:r w:rsidRPr="001F316E">
        <w:rPr>
          <w:rFonts w:ascii="Times New Roman" w:hAnsi="Times New Roman" w:cs="Times New Roman"/>
          <w:lang w:val="lt-LT"/>
        </w:rPr>
        <w:t>NMŠ turi būti suderinimai ir prijungti prie esamų dviejų EATON gamintojo PDU trifazio maitinimo rozetynų.</w:t>
      </w:r>
    </w:p>
    <w:p w14:paraId="77647CC1" w14:textId="5B4F0F03" w:rsidR="00CE490B" w:rsidRPr="004D1C23" w:rsidRDefault="00CE490B" w:rsidP="00C50467">
      <w:pPr>
        <w:pStyle w:val="ListParagraph"/>
        <w:numPr>
          <w:ilvl w:val="0"/>
          <w:numId w:val="29"/>
        </w:numPr>
        <w:spacing w:after="160" w:line="259" w:lineRule="auto"/>
        <w:ind w:left="360"/>
        <w:jc w:val="both"/>
        <w:rPr>
          <w:rFonts w:ascii="Times New Roman" w:hAnsi="Times New Roman" w:cs="Times New Roman"/>
          <w:lang w:val="lt-LT"/>
        </w:rPr>
      </w:pPr>
      <w:r w:rsidRPr="001F316E">
        <w:rPr>
          <w:rFonts w:ascii="Times New Roman" w:hAnsi="Times New Roman" w:cs="Times New Roman"/>
          <w:lang w:val="lt-LT"/>
        </w:rPr>
        <w:t>Nepertraukiamo maitinimo sistemai turi būti suteikta 60 mėn</w:t>
      </w:r>
      <w:r w:rsidR="00C50467">
        <w:rPr>
          <w:rFonts w:ascii="Times New Roman" w:hAnsi="Times New Roman" w:cs="Times New Roman"/>
          <w:lang w:val="lt-LT"/>
        </w:rPr>
        <w:t>esių</w:t>
      </w:r>
      <w:r w:rsidRPr="001F316E">
        <w:rPr>
          <w:rFonts w:ascii="Times New Roman" w:hAnsi="Times New Roman" w:cs="Times New Roman"/>
          <w:lang w:val="lt-LT"/>
        </w:rPr>
        <w:t xml:space="preserve"> </w:t>
      </w:r>
      <w:r w:rsidR="0026746F">
        <w:rPr>
          <w:rFonts w:ascii="Times New Roman" w:hAnsi="Times New Roman" w:cs="Times New Roman"/>
          <w:lang w:val="lt-LT"/>
        </w:rPr>
        <w:t xml:space="preserve"> </w:t>
      </w:r>
      <w:r w:rsidR="00345542">
        <w:rPr>
          <w:rFonts w:ascii="Times New Roman" w:hAnsi="Times New Roman" w:cs="Times New Roman"/>
          <w:lang w:val="lt-LT"/>
        </w:rPr>
        <w:t>garan</w:t>
      </w:r>
      <w:r w:rsidRPr="001F316E">
        <w:rPr>
          <w:rFonts w:ascii="Times New Roman" w:hAnsi="Times New Roman" w:cs="Times New Roman"/>
          <w:lang w:val="lt-LT"/>
        </w:rPr>
        <w:t>tija. Garantiniu laikotarpiu turi būti</w:t>
      </w:r>
      <w:r w:rsidR="00C50467">
        <w:rPr>
          <w:rFonts w:ascii="Times New Roman" w:hAnsi="Times New Roman" w:cs="Times New Roman"/>
          <w:lang w:val="lt-LT"/>
        </w:rPr>
        <w:t xml:space="preserve"> </w:t>
      </w:r>
      <w:r w:rsidRPr="001F316E">
        <w:rPr>
          <w:rFonts w:ascii="Times New Roman" w:hAnsi="Times New Roman" w:cs="Times New Roman"/>
          <w:lang w:val="lt-LT"/>
        </w:rPr>
        <w:t>vykdomi techninės profilaktikos darbai, kurių periodiškumas turi būti ne mažesnis nei vienas kartas per metus.</w:t>
      </w:r>
      <w:r w:rsidR="004D1C23">
        <w:rPr>
          <w:rFonts w:ascii="Times New Roman" w:hAnsi="Times New Roman" w:cs="Times New Roman"/>
          <w:lang w:val="lt-LT"/>
        </w:rPr>
        <w:t xml:space="preserve"> </w:t>
      </w:r>
      <w:r w:rsidRPr="004D1C23">
        <w:rPr>
          <w:rFonts w:ascii="Times New Roman" w:hAnsi="Times New Roman" w:cs="Times New Roman"/>
          <w:lang w:val="lt-LT"/>
        </w:rPr>
        <w:t>Techninės profilaktikos metu atliekami darbai:</w:t>
      </w:r>
    </w:p>
    <w:p w14:paraId="651300A1" w14:textId="04F10E0C" w:rsidR="00CE490B" w:rsidRDefault="00CE490B" w:rsidP="004D1C23">
      <w:pPr>
        <w:pStyle w:val="ListParagraph"/>
        <w:numPr>
          <w:ilvl w:val="2"/>
          <w:numId w:val="26"/>
        </w:numPr>
        <w:spacing w:after="0" w:line="240" w:lineRule="auto"/>
        <w:rPr>
          <w:rFonts w:ascii="Times New Roman" w:hAnsi="Times New Roman" w:cs="Times New Roman"/>
          <w:lang w:val="lt-LT"/>
        </w:rPr>
      </w:pPr>
      <w:r w:rsidRPr="003B20D5">
        <w:rPr>
          <w:rFonts w:ascii="Times New Roman" w:hAnsi="Times New Roman" w:cs="Times New Roman"/>
          <w:lang w:val="lt-LT"/>
        </w:rPr>
        <w:lastRenderedPageBreak/>
        <w:t>Baterijų talpos matavimas</w:t>
      </w:r>
      <w:r w:rsidR="00B0285E">
        <w:rPr>
          <w:rFonts w:ascii="Times New Roman" w:hAnsi="Times New Roman" w:cs="Times New Roman"/>
          <w:lang w:val="lt-LT"/>
        </w:rPr>
        <w:t>.</w:t>
      </w:r>
    </w:p>
    <w:p w14:paraId="250C1EE5" w14:textId="2EB492D7" w:rsidR="00CE490B" w:rsidRDefault="00CE490B" w:rsidP="004D1C23">
      <w:pPr>
        <w:pStyle w:val="ListParagraph"/>
        <w:numPr>
          <w:ilvl w:val="2"/>
          <w:numId w:val="26"/>
        </w:numPr>
        <w:spacing w:after="0" w:line="240" w:lineRule="auto"/>
        <w:rPr>
          <w:rFonts w:ascii="Times New Roman" w:hAnsi="Times New Roman" w:cs="Times New Roman"/>
          <w:lang w:val="lt-LT"/>
        </w:rPr>
      </w:pPr>
      <w:r w:rsidRPr="004D1C23">
        <w:rPr>
          <w:rFonts w:ascii="Times New Roman" w:hAnsi="Times New Roman" w:cs="Times New Roman"/>
          <w:lang w:val="lt-LT"/>
        </w:rPr>
        <w:t>Ventiliatoriaus valymas, guolių tikrinimas</w:t>
      </w:r>
      <w:r w:rsidR="00B0285E" w:rsidRPr="004D1C23">
        <w:rPr>
          <w:rFonts w:ascii="Times New Roman" w:hAnsi="Times New Roman" w:cs="Times New Roman"/>
          <w:lang w:val="lt-LT"/>
        </w:rPr>
        <w:t>.</w:t>
      </w:r>
    </w:p>
    <w:p w14:paraId="5D09FB13" w14:textId="77777777" w:rsidR="00CE490B" w:rsidRDefault="00CE490B" w:rsidP="004D1C23">
      <w:pPr>
        <w:pStyle w:val="ListParagraph"/>
        <w:numPr>
          <w:ilvl w:val="2"/>
          <w:numId w:val="26"/>
        </w:numPr>
        <w:spacing w:after="0" w:line="240" w:lineRule="auto"/>
        <w:rPr>
          <w:rFonts w:ascii="Times New Roman" w:hAnsi="Times New Roman" w:cs="Times New Roman"/>
          <w:lang w:val="lt-LT"/>
        </w:rPr>
      </w:pPr>
      <w:r w:rsidRPr="004D1C23">
        <w:rPr>
          <w:rFonts w:ascii="Times New Roman" w:hAnsi="Times New Roman" w:cs="Times New Roman"/>
          <w:lang w:val="lt-LT"/>
        </w:rPr>
        <w:t>Vidinio filtro valymas.</w:t>
      </w:r>
    </w:p>
    <w:p w14:paraId="62F1F778" w14:textId="60720996" w:rsidR="00CE490B" w:rsidRDefault="00CE490B" w:rsidP="004D1C23">
      <w:pPr>
        <w:pStyle w:val="ListParagraph"/>
        <w:numPr>
          <w:ilvl w:val="2"/>
          <w:numId w:val="26"/>
        </w:numPr>
        <w:spacing w:after="0" w:line="240" w:lineRule="auto"/>
        <w:rPr>
          <w:rFonts w:ascii="Times New Roman" w:hAnsi="Times New Roman" w:cs="Times New Roman"/>
          <w:lang w:val="lt-LT"/>
        </w:rPr>
      </w:pPr>
      <w:r w:rsidRPr="004D1C23">
        <w:rPr>
          <w:rFonts w:ascii="Times New Roman" w:hAnsi="Times New Roman" w:cs="Times New Roman"/>
          <w:lang w:val="lt-LT"/>
        </w:rPr>
        <w:t>Parametrų ir nustatymų patikrinimas</w:t>
      </w:r>
      <w:r w:rsidR="00B0285E" w:rsidRPr="004D1C23">
        <w:rPr>
          <w:rFonts w:ascii="Times New Roman" w:hAnsi="Times New Roman" w:cs="Times New Roman"/>
          <w:lang w:val="lt-LT"/>
        </w:rPr>
        <w:t>.</w:t>
      </w:r>
    </w:p>
    <w:p w14:paraId="77AFA230" w14:textId="11E6A446" w:rsidR="00CE490B" w:rsidRPr="004D1C23" w:rsidRDefault="00CE490B" w:rsidP="004D1C23">
      <w:pPr>
        <w:pStyle w:val="ListParagraph"/>
        <w:numPr>
          <w:ilvl w:val="2"/>
          <w:numId w:val="26"/>
        </w:numPr>
        <w:spacing w:after="0" w:line="240" w:lineRule="auto"/>
        <w:rPr>
          <w:rFonts w:ascii="Times New Roman" w:hAnsi="Times New Roman" w:cs="Times New Roman"/>
          <w:lang w:val="lt-LT"/>
        </w:rPr>
      </w:pPr>
      <w:r w:rsidRPr="004D1C23">
        <w:rPr>
          <w:rFonts w:ascii="Times New Roman" w:hAnsi="Times New Roman" w:cs="Times New Roman"/>
          <w:lang w:val="lt-LT"/>
        </w:rPr>
        <w:t>Kontaktų tikrinimas, varžymas</w:t>
      </w:r>
      <w:r w:rsidR="00B0285E" w:rsidRPr="004D1C23">
        <w:rPr>
          <w:rFonts w:ascii="Times New Roman" w:hAnsi="Times New Roman" w:cs="Times New Roman"/>
          <w:lang w:val="lt-LT"/>
        </w:rPr>
        <w:t>.</w:t>
      </w:r>
    </w:p>
    <w:p w14:paraId="29E7D65E" w14:textId="4A28CCA9" w:rsidR="00CE490B" w:rsidRPr="004D1C23" w:rsidRDefault="00CE490B" w:rsidP="008B78B4">
      <w:pPr>
        <w:pStyle w:val="ListParagraph"/>
        <w:numPr>
          <w:ilvl w:val="0"/>
          <w:numId w:val="29"/>
        </w:numPr>
        <w:spacing w:after="0" w:line="240" w:lineRule="auto"/>
        <w:ind w:left="360"/>
        <w:rPr>
          <w:rFonts w:ascii="Times New Roman" w:hAnsi="Times New Roman" w:cs="Times New Roman"/>
          <w:lang w:val="lt-LT"/>
        </w:rPr>
      </w:pPr>
      <w:r w:rsidRPr="004D1C23">
        <w:rPr>
          <w:rFonts w:ascii="Times New Roman" w:hAnsi="Times New Roman" w:cs="Times New Roman"/>
          <w:lang w:val="lt-LT"/>
        </w:rPr>
        <w:t>Turi būti pateikta NMŠ pajungimo s</w:t>
      </w:r>
      <w:r w:rsidR="00CE2CCF">
        <w:rPr>
          <w:rFonts w:ascii="Times New Roman" w:hAnsi="Times New Roman" w:cs="Times New Roman"/>
          <w:lang w:val="lt-LT"/>
        </w:rPr>
        <w:t>c</w:t>
      </w:r>
      <w:r w:rsidRPr="004D1C23">
        <w:rPr>
          <w:rFonts w:ascii="Times New Roman" w:hAnsi="Times New Roman" w:cs="Times New Roman"/>
          <w:lang w:val="lt-LT"/>
        </w:rPr>
        <w:t>hema.</w:t>
      </w:r>
    </w:p>
    <w:sectPr w:rsidR="00CE490B" w:rsidRPr="004D1C23" w:rsidSect="004D1C23">
      <w:pgSz w:w="12240" w:h="15840"/>
      <w:pgMar w:top="709" w:right="56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4384" w14:textId="77777777" w:rsidR="00E22DE5" w:rsidRDefault="00E22DE5" w:rsidP="00F76D2F">
      <w:pPr>
        <w:spacing w:after="0" w:line="240" w:lineRule="auto"/>
      </w:pPr>
      <w:r>
        <w:separator/>
      </w:r>
    </w:p>
  </w:endnote>
  <w:endnote w:type="continuationSeparator" w:id="0">
    <w:p w14:paraId="0C6DC576" w14:textId="77777777" w:rsidR="00E22DE5" w:rsidRDefault="00E22DE5" w:rsidP="00F7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F00A" w14:textId="77777777" w:rsidR="00E22DE5" w:rsidRDefault="00E22DE5" w:rsidP="00F76D2F">
      <w:pPr>
        <w:spacing w:after="0" w:line="240" w:lineRule="auto"/>
      </w:pPr>
      <w:r>
        <w:separator/>
      </w:r>
    </w:p>
  </w:footnote>
  <w:footnote w:type="continuationSeparator" w:id="0">
    <w:p w14:paraId="2E01AF60" w14:textId="77777777" w:rsidR="00E22DE5" w:rsidRDefault="00E22DE5" w:rsidP="00F76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49B"/>
    <w:multiLevelType w:val="multilevel"/>
    <w:tmpl w:val="A5309EB2"/>
    <w:lvl w:ilvl="0">
      <w:start w:val="1"/>
      <w:numFmt w:val="none"/>
      <w:suff w:val="space"/>
      <w:lvlText w:val="6."/>
      <w:lvlJc w:val="left"/>
      <w:pPr>
        <w:ind w:left="360" w:hanging="360"/>
      </w:pPr>
      <w:rPr>
        <w:rFonts w:hint="default"/>
      </w:rPr>
    </w:lvl>
    <w:lvl w:ilvl="1">
      <w:start w:val="1"/>
      <w:numFmt w:val="decimal"/>
      <w:lvlText w:val="1.6.%2."/>
      <w:lvlJc w:val="center"/>
      <w:pPr>
        <w:ind w:left="792" w:hanging="432"/>
      </w:pPr>
      <w:rPr>
        <w:rFonts w:hint="default"/>
        <w:sz w:val="24"/>
        <w:szCs w:val="24"/>
      </w:rPr>
    </w:lvl>
    <w:lvl w:ilvl="2">
      <w:start w:val="1"/>
      <w:numFmt w:val="decimal"/>
      <w:lvlText w:val="1.6.2.%3."/>
      <w:lvlJc w:val="center"/>
      <w:pPr>
        <w:ind w:left="1224" w:hanging="504"/>
      </w:pPr>
      <w:rPr>
        <w:rFonts w:hint="default"/>
        <w:sz w:val="24"/>
        <w:szCs w:val="24"/>
      </w:rPr>
    </w:lvl>
    <w:lvl w:ilvl="3">
      <w:start w:val="1"/>
      <w:numFmt w:val="decimal"/>
      <w:lvlText w:val="1.6.2.16.%4."/>
      <w:lvlJc w:val="center"/>
      <w:pPr>
        <w:ind w:left="1728" w:hanging="648"/>
      </w:pPr>
      <w:rPr>
        <w:rFonts w:hint="default"/>
        <w:sz w:val="24"/>
        <w:szCs w:val="24"/>
      </w:rPr>
    </w:lvl>
    <w:lvl w:ilvl="4">
      <w:start w:val="1"/>
      <w:numFmt w:val="bullet"/>
      <w:lvlText w:val="•"/>
      <w:lvlJc w:val="left"/>
      <w:pPr>
        <w:ind w:left="2232" w:hanging="792"/>
      </w:pPr>
      <w:rPr>
        <w:rFonts w:ascii="Calibri" w:eastAsiaTheme="minorHAnsi" w:hAnsi="Calibri" w:cstheme="minorBidi"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5B41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E692D"/>
    <w:multiLevelType w:val="multilevel"/>
    <w:tmpl w:val="8B047CD0"/>
    <w:lvl w:ilvl="0">
      <w:start w:val="1"/>
      <w:numFmt w:val="decimal"/>
      <w:lvlText w:val="1.%1."/>
      <w:lvlJc w:val="center"/>
      <w:pPr>
        <w:ind w:left="360" w:hanging="360"/>
      </w:pPr>
      <w:rPr>
        <w:rFonts w:hint="default"/>
        <w:b/>
        <w:sz w:val="28"/>
        <w:szCs w:val="28"/>
      </w:rPr>
    </w:lvl>
    <w:lvl w:ilvl="1">
      <w:start w:val="1"/>
      <w:numFmt w:val="decimal"/>
      <w:suff w:val="space"/>
      <w:lvlText w:val="%1.%2."/>
      <w:lvlJc w:val="left"/>
      <w:pPr>
        <w:ind w:left="792" w:hanging="432"/>
      </w:pPr>
      <w:rPr>
        <w:rFonts w:hint="default"/>
        <w:sz w:val="24"/>
        <w:szCs w:val="24"/>
      </w:rPr>
    </w:lvl>
    <w:lvl w:ilvl="2">
      <w:start w:val="1"/>
      <w:numFmt w:val="decimal"/>
      <w:suff w:val="space"/>
      <w:lvlText w:val="%1.%2.%3."/>
      <w:lvlJc w:val="left"/>
      <w:pPr>
        <w:ind w:left="1224" w:hanging="504"/>
      </w:pPr>
      <w:rPr>
        <w:rFonts w:hint="default"/>
        <w:sz w:val="24"/>
        <w:szCs w:val="24"/>
      </w:rPr>
    </w:lvl>
    <w:lvl w:ilvl="3">
      <w:start w:val="2"/>
      <w:numFmt w:val="decimal"/>
      <w:lvlText w:val="1.2.1.%4.1"/>
      <w:lvlJc w:val="center"/>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C11B6"/>
    <w:multiLevelType w:val="hybridMultilevel"/>
    <w:tmpl w:val="62388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A427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AB2DE4"/>
    <w:multiLevelType w:val="multilevel"/>
    <w:tmpl w:val="00029FB2"/>
    <w:lvl w:ilvl="0">
      <w:start w:val="1"/>
      <w:numFmt w:val="decimal"/>
      <w:lvlText w:val="%1."/>
      <w:lvlJc w:val="left"/>
      <w:pPr>
        <w:ind w:left="360" w:hanging="360"/>
      </w:pPr>
      <w:rPr>
        <w:rFonts w:hint="default"/>
        <w:strike w:val="0"/>
        <w:dstrike w:val="0"/>
        <w:vertAlign w:val="baseline"/>
      </w:rPr>
    </w:lvl>
    <w:lvl w:ilvl="1">
      <w:start w:val="1"/>
      <w:numFmt w:val="decimal"/>
      <w:lvlText w:val="1.%2."/>
      <w:lvlJc w:val="center"/>
      <w:pPr>
        <w:ind w:left="720" w:hanging="360"/>
      </w:pPr>
      <w:rPr>
        <w:rFonts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Symbol" w:hAnsi="Symbol" w:hint="default"/>
      </w:rPr>
    </w:lvl>
    <w:lvl w:ilvl="8">
      <w:start w:val="1"/>
      <w:numFmt w:val="decimal"/>
      <w:lvlText w:val="%1.%2.%3.%4.%5.%6.%7.%8.%9."/>
      <w:lvlJc w:val="left"/>
      <w:pPr>
        <w:ind w:left="4320" w:hanging="1440"/>
      </w:pPr>
    </w:lvl>
  </w:abstractNum>
  <w:abstractNum w:abstractNumId="6" w15:restartNumberingAfterBreak="0">
    <w:nsid w:val="29DC155C"/>
    <w:multiLevelType w:val="hybridMultilevel"/>
    <w:tmpl w:val="B7023AF0"/>
    <w:lvl w:ilvl="0" w:tplc="FFFFFFFF">
      <w:start w:val="1"/>
      <w:numFmt w:val="decimal"/>
      <w:lvlText w:val="1.%1."/>
      <w:lvlJc w:val="center"/>
      <w:pPr>
        <w:ind w:left="720" w:hanging="360"/>
      </w:pPr>
      <w:rPr>
        <w:rFonts w:hint="default"/>
        <w:sz w:val="22"/>
        <w:szCs w:val="22"/>
      </w:rPr>
    </w:lvl>
    <w:lvl w:ilvl="1" w:tplc="FFFFFFFF" w:tentative="1">
      <w:start w:val="1"/>
      <w:numFmt w:val="lowerLetter"/>
      <w:lvlText w:val="%2."/>
      <w:lvlJc w:val="left"/>
      <w:pPr>
        <w:ind w:left="1375" w:hanging="360"/>
      </w:pPr>
    </w:lvl>
    <w:lvl w:ilvl="2" w:tplc="FFFFFFFF" w:tentative="1">
      <w:start w:val="1"/>
      <w:numFmt w:val="lowerRoman"/>
      <w:lvlText w:val="%3."/>
      <w:lvlJc w:val="right"/>
      <w:pPr>
        <w:ind w:left="2095" w:hanging="180"/>
      </w:pPr>
    </w:lvl>
    <w:lvl w:ilvl="3" w:tplc="FFFFFFFF" w:tentative="1">
      <w:start w:val="1"/>
      <w:numFmt w:val="decimal"/>
      <w:lvlText w:val="%4."/>
      <w:lvlJc w:val="left"/>
      <w:pPr>
        <w:ind w:left="2815" w:hanging="360"/>
      </w:pPr>
    </w:lvl>
    <w:lvl w:ilvl="4" w:tplc="FFFFFFFF" w:tentative="1">
      <w:start w:val="1"/>
      <w:numFmt w:val="lowerLetter"/>
      <w:lvlText w:val="%5."/>
      <w:lvlJc w:val="left"/>
      <w:pPr>
        <w:ind w:left="3535" w:hanging="360"/>
      </w:pPr>
    </w:lvl>
    <w:lvl w:ilvl="5" w:tplc="FFFFFFFF" w:tentative="1">
      <w:start w:val="1"/>
      <w:numFmt w:val="lowerRoman"/>
      <w:lvlText w:val="%6."/>
      <w:lvlJc w:val="right"/>
      <w:pPr>
        <w:ind w:left="4255" w:hanging="180"/>
      </w:pPr>
    </w:lvl>
    <w:lvl w:ilvl="6" w:tplc="FFFFFFFF" w:tentative="1">
      <w:start w:val="1"/>
      <w:numFmt w:val="decimal"/>
      <w:lvlText w:val="%7."/>
      <w:lvlJc w:val="left"/>
      <w:pPr>
        <w:ind w:left="4975" w:hanging="360"/>
      </w:pPr>
    </w:lvl>
    <w:lvl w:ilvl="7" w:tplc="FFFFFFFF" w:tentative="1">
      <w:start w:val="1"/>
      <w:numFmt w:val="lowerLetter"/>
      <w:lvlText w:val="%8."/>
      <w:lvlJc w:val="left"/>
      <w:pPr>
        <w:ind w:left="5695" w:hanging="360"/>
      </w:pPr>
    </w:lvl>
    <w:lvl w:ilvl="8" w:tplc="FFFFFFFF" w:tentative="1">
      <w:start w:val="1"/>
      <w:numFmt w:val="lowerRoman"/>
      <w:lvlText w:val="%9."/>
      <w:lvlJc w:val="right"/>
      <w:pPr>
        <w:ind w:left="6415" w:hanging="180"/>
      </w:pPr>
    </w:lvl>
  </w:abstractNum>
  <w:abstractNum w:abstractNumId="7" w15:restartNumberingAfterBreak="0">
    <w:nsid w:val="2AE96EB0"/>
    <w:multiLevelType w:val="hybridMultilevel"/>
    <w:tmpl w:val="EC504E94"/>
    <w:lvl w:ilvl="0" w:tplc="0427000F">
      <w:start w:val="1"/>
      <w:numFmt w:val="decimal"/>
      <w:lvlText w:val="%1."/>
      <w:lvlJc w:val="left"/>
      <w:pPr>
        <w:ind w:left="360" w:hanging="360"/>
      </w:pPr>
      <w:rPr>
        <w:rFonts w:hint="default"/>
        <w:sz w:val="28"/>
        <w:szCs w:val="28"/>
      </w:r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8" w15:restartNumberingAfterBreak="0">
    <w:nsid w:val="393C734B"/>
    <w:multiLevelType w:val="multilevel"/>
    <w:tmpl w:val="0F8A6B6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Symbol" w:hAnsi="Symbol" w:hint="default"/>
      </w:rPr>
    </w:lvl>
    <w:lvl w:ilvl="8">
      <w:start w:val="1"/>
      <w:numFmt w:val="decimal"/>
      <w:lvlText w:val="%1.%2.%3.%4.%5.%6.%7.%8.%9."/>
      <w:lvlJc w:val="left"/>
      <w:pPr>
        <w:ind w:left="4320" w:hanging="1440"/>
      </w:pPr>
    </w:lvl>
  </w:abstractNum>
  <w:abstractNum w:abstractNumId="9" w15:restartNumberingAfterBreak="0">
    <w:nsid w:val="3B2E0C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4B74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F10905"/>
    <w:multiLevelType w:val="hybridMultilevel"/>
    <w:tmpl w:val="1C928366"/>
    <w:lvl w:ilvl="0" w:tplc="0427000F">
      <w:start w:val="1"/>
      <w:numFmt w:val="decimal"/>
      <w:lvlText w:val="%1."/>
      <w:lvlJc w:val="left"/>
      <w:pPr>
        <w:ind w:left="1440" w:hanging="360"/>
      </w:pPr>
      <w:rPr>
        <w:rFonts w:hint="default"/>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C94C7E"/>
    <w:multiLevelType w:val="hybridMultilevel"/>
    <w:tmpl w:val="A69AF2E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15:restartNumberingAfterBreak="0">
    <w:nsid w:val="43305B0A"/>
    <w:multiLevelType w:val="multilevel"/>
    <w:tmpl w:val="B6043E1A"/>
    <w:lvl w:ilvl="0">
      <w:start w:val="1"/>
      <w:numFmt w:val="bullet"/>
      <w:lvlText w:val=""/>
      <w:lvlJc w:val="left"/>
      <w:pPr>
        <w:ind w:left="360" w:hanging="360"/>
      </w:pPr>
      <w:rPr>
        <w:rFonts w:ascii="Symbol" w:hAnsi="Symbol" w:hint="default"/>
      </w:rPr>
    </w:lvl>
    <w:lvl w:ilvl="1">
      <w:start w:val="1"/>
      <w:numFmt w:val="decimal"/>
      <w:lvlText w:val="1.%2."/>
      <w:lvlJc w:val="center"/>
      <w:pPr>
        <w:ind w:left="720" w:hanging="360"/>
      </w:pPr>
      <w:rPr>
        <w:rFonts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7566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234541"/>
    <w:multiLevelType w:val="multilevel"/>
    <w:tmpl w:val="B6043E1A"/>
    <w:lvl w:ilvl="0">
      <w:start w:val="1"/>
      <w:numFmt w:val="bullet"/>
      <w:lvlText w:val=""/>
      <w:lvlJc w:val="left"/>
      <w:pPr>
        <w:ind w:left="360" w:hanging="360"/>
      </w:pPr>
      <w:rPr>
        <w:rFonts w:ascii="Symbol" w:hAnsi="Symbol" w:hint="default"/>
      </w:rPr>
    </w:lvl>
    <w:lvl w:ilvl="1">
      <w:start w:val="1"/>
      <w:numFmt w:val="decimal"/>
      <w:lvlText w:val="1.%2."/>
      <w:lvlJc w:val="center"/>
      <w:pPr>
        <w:ind w:left="720" w:hanging="360"/>
      </w:pPr>
      <w:rPr>
        <w:rFonts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CE61BE"/>
    <w:multiLevelType w:val="hybridMultilevel"/>
    <w:tmpl w:val="E50802AC"/>
    <w:lvl w:ilvl="0" w:tplc="B68A73C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26963"/>
    <w:multiLevelType w:val="hybridMultilevel"/>
    <w:tmpl w:val="6FA471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707E09"/>
    <w:multiLevelType w:val="hybridMultilevel"/>
    <w:tmpl w:val="D16CC6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852BED"/>
    <w:multiLevelType w:val="multilevel"/>
    <w:tmpl w:val="A3404C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C6DE5"/>
    <w:multiLevelType w:val="hybridMultilevel"/>
    <w:tmpl w:val="8C6A4DF2"/>
    <w:lvl w:ilvl="0" w:tplc="ACA6DA1E">
      <w:start w:val="1"/>
      <w:numFmt w:val="decimal"/>
      <w:lvlText w:val="2.%1."/>
      <w:lvlJc w:val="center"/>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01334F"/>
    <w:multiLevelType w:val="multilevel"/>
    <w:tmpl w:val="0F9E6E04"/>
    <w:lvl w:ilvl="0">
      <w:start w:val="1"/>
      <w:numFmt w:val="bullet"/>
      <w:lvlText w:val=""/>
      <w:lvlJc w:val="left"/>
      <w:pPr>
        <w:ind w:left="360" w:hanging="360"/>
      </w:pPr>
      <w:rPr>
        <w:rFonts w:ascii="Symbol" w:hAnsi="Symbol" w:hint="default"/>
      </w:rPr>
    </w:lvl>
    <w:lvl w:ilvl="1">
      <w:start w:val="1"/>
      <w:numFmt w:val="decimal"/>
      <w:lvlText w:val="1.%2."/>
      <w:lvlJc w:val="center"/>
      <w:pPr>
        <w:ind w:left="720" w:hanging="360"/>
      </w:pPr>
      <w:rPr>
        <w:rFonts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Symbol" w:hAnsi="Symbol" w:hint="default"/>
      </w:rPr>
    </w:lvl>
    <w:lvl w:ilvl="8">
      <w:start w:val="1"/>
      <w:numFmt w:val="decimal"/>
      <w:lvlText w:val="%1.%2.%3.%4.%5.%6.%7.%8.%9."/>
      <w:lvlJc w:val="left"/>
      <w:pPr>
        <w:ind w:left="4320" w:hanging="1440"/>
      </w:pPr>
    </w:lvl>
  </w:abstractNum>
  <w:abstractNum w:abstractNumId="22" w15:restartNumberingAfterBreak="0">
    <w:nsid w:val="64B36C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835396"/>
    <w:multiLevelType w:val="hybridMultilevel"/>
    <w:tmpl w:val="D6EA8F90"/>
    <w:lvl w:ilvl="0" w:tplc="26108CA2">
      <w:start w:val="1"/>
      <w:numFmt w:val="decimal"/>
      <w:lvlText w:val="1.%1."/>
      <w:lvlJc w:val="center"/>
      <w:pPr>
        <w:ind w:left="720" w:hanging="360"/>
      </w:pPr>
      <w:rPr>
        <w:rFonts w:hint="default"/>
        <w:sz w:val="28"/>
        <w:szCs w:val="28"/>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F601DA"/>
    <w:multiLevelType w:val="multilevel"/>
    <w:tmpl w:val="24BCB700"/>
    <w:lvl w:ilvl="0">
      <w:start w:val="1"/>
      <w:numFmt w:val="bullet"/>
      <w:lvlText w:val=""/>
      <w:lvlJc w:val="left"/>
      <w:pPr>
        <w:ind w:left="360" w:hanging="360"/>
      </w:pPr>
      <w:rPr>
        <w:rFonts w:ascii="Symbol" w:hAnsi="Symbol" w:hint="default"/>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Symbol" w:hAnsi="Symbol" w:hint="default"/>
      </w:rPr>
    </w:lvl>
    <w:lvl w:ilvl="8">
      <w:start w:val="1"/>
      <w:numFmt w:val="decimal"/>
      <w:lvlText w:val="%1.%2.%3.%4.%5.%6.%7.%8.%9."/>
      <w:lvlJc w:val="left"/>
      <w:pPr>
        <w:ind w:left="4320" w:hanging="1440"/>
      </w:pPr>
    </w:lvl>
  </w:abstractNum>
  <w:abstractNum w:abstractNumId="25" w15:restartNumberingAfterBreak="0">
    <w:nsid w:val="6C2D36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574F19"/>
    <w:multiLevelType w:val="multilevel"/>
    <w:tmpl w:val="A3404C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457745"/>
    <w:multiLevelType w:val="hybridMultilevel"/>
    <w:tmpl w:val="AB3A3E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BA7286"/>
    <w:multiLevelType w:val="multilevel"/>
    <w:tmpl w:val="0F9E6E04"/>
    <w:lvl w:ilvl="0">
      <w:start w:val="1"/>
      <w:numFmt w:val="bullet"/>
      <w:lvlText w:val=""/>
      <w:lvlJc w:val="left"/>
      <w:pPr>
        <w:ind w:left="360" w:hanging="360"/>
      </w:pPr>
      <w:rPr>
        <w:rFonts w:ascii="Symbol" w:hAnsi="Symbol" w:hint="default"/>
        <w:strike w:val="0"/>
        <w:dstrike w:val="0"/>
        <w:vertAlign w:val="baseline"/>
      </w:rPr>
    </w:lvl>
    <w:lvl w:ilvl="1">
      <w:start w:val="1"/>
      <w:numFmt w:val="decimal"/>
      <w:lvlText w:val="1.%2."/>
      <w:lvlJc w:val="center"/>
      <w:pPr>
        <w:ind w:left="720" w:hanging="360"/>
      </w:pPr>
      <w:rPr>
        <w:rFonts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Symbol" w:hAnsi="Symbol" w:hint="default"/>
      </w:rPr>
    </w:lvl>
    <w:lvl w:ilvl="8">
      <w:start w:val="1"/>
      <w:numFmt w:val="decimal"/>
      <w:lvlText w:val="%1.%2.%3.%4.%5.%6.%7.%8.%9."/>
      <w:lvlJc w:val="left"/>
      <w:pPr>
        <w:ind w:left="4320" w:hanging="1440"/>
      </w:pPr>
    </w:lvl>
  </w:abstractNum>
  <w:abstractNum w:abstractNumId="29" w15:restartNumberingAfterBreak="0">
    <w:nsid w:val="7BBD5847"/>
    <w:multiLevelType w:val="multilevel"/>
    <w:tmpl w:val="71B23040"/>
    <w:lvl w:ilvl="0">
      <w:start w:val="1"/>
      <w:numFmt w:val="decimal"/>
      <w:lvlText w:val="1.%1."/>
      <w:lvlJc w:val="center"/>
      <w:pPr>
        <w:ind w:left="360" w:hanging="360"/>
      </w:pPr>
      <w:rPr>
        <w:rFonts w:hint="default"/>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Symbol" w:hAnsi="Symbol" w:hint="default"/>
      </w:rPr>
    </w:lvl>
    <w:lvl w:ilvl="8">
      <w:start w:val="1"/>
      <w:numFmt w:val="decimal"/>
      <w:lvlText w:val="%1.%2.%3.%4.%5.%6.%7.%8.%9."/>
      <w:lvlJc w:val="left"/>
      <w:pPr>
        <w:ind w:left="4320" w:hanging="1440"/>
      </w:pPr>
    </w:lvl>
  </w:abstractNum>
  <w:num w:numId="1" w16cid:durableId="167987536">
    <w:abstractNumId w:val="12"/>
  </w:num>
  <w:num w:numId="2" w16cid:durableId="143669095">
    <w:abstractNumId w:val="16"/>
  </w:num>
  <w:num w:numId="3" w16cid:durableId="279067688">
    <w:abstractNumId w:val="3"/>
  </w:num>
  <w:num w:numId="4" w16cid:durableId="65229570">
    <w:abstractNumId w:val="17"/>
  </w:num>
  <w:num w:numId="5" w16cid:durableId="1463110499">
    <w:abstractNumId w:val="10"/>
  </w:num>
  <w:num w:numId="6" w16cid:durableId="960260761">
    <w:abstractNumId w:val="9"/>
  </w:num>
  <w:num w:numId="7" w16cid:durableId="260988368">
    <w:abstractNumId w:val="28"/>
  </w:num>
  <w:num w:numId="8" w16cid:durableId="1298338871">
    <w:abstractNumId w:val="11"/>
  </w:num>
  <w:num w:numId="9" w16cid:durableId="1817257124">
    <w:abstractNumId w:val="19"/>
  </w:num>
  <w:num w:numId="10" w16cid:durableId="1969773121">
    <w:abstractNumId w:val="2"/>
  </w:num>
  <w:num w:numId="11" w16cid:durableId="1538274248">
    <w:abstractNumId w:val="25"/>
  </w:num>
  <w:num w:numId="12" w16cid:durableId="1120152201">
    <w:abstractNumId w:val="22"/>
  </w:num>
  <w:num w:numId="13" w16cid:durableId="1609659779">
    <w:abstractNumId w:val="1"/>
  </w:num>
  <w:num w:numId="14" w16cid:durableId="373624431">
    <w:abstractNumId w:val="18"/>
  </w:num>
  <w:num w:numId="15" w16cid:durableId="2087680996">
    <w:abstractNumId w:val="4"/>
  </w:num>
  <w:num w:numId="16" w16cid:durableId="1184243297">
    <w:abstractNumId w:val="26"/>
  </w:num>
  <w:num w:numId="17" w16cid:durableId="1976566770">
    <w:abstractNumId w:val="14"/>
  </w:num>
  <w:num w:numId="18" w16cid:durableId="816187086">
    <w:abstractNumId w:val="15"/>
  </w:num>
  <w:num w:numId="19" w16cid:durableId="1662350132">
    <w:abstractNumId w:val="23"/>
  </w:num>
  <w:num w:numId="20" w16cid:durableId="1237320211">
    <w:abstractNumId w:val="7"/>
  </w:num>
  <w:num w:numId="21" w16cid:durableId="1149860033">
    <w:abstractNumId w:val="0"/>
  </w:num>
  <w:num w:numId="22" w16cid:durableId="1817525142">
    <w:abstractNumId w:val="13"/>
  </w:num>
  <w:num w:numId="23" w16cid:durableId="1312096354">
    <w:abstractNumId w:val="21"/>
  </w:num>
  <w:num w:numId="24" w16cid:durableId="1233196545">
    <w:abstractNumId w:val="24"/>
  </w:num>
  <w:num w:numId="25" w16cid:durableId="1375693612">
    <w:abstractNumId w:val="5"/>
  </w:num>
  <w:num w:numId="26" w16cid:durableId="1444348708">
    <w:abstractNumId w:val="8"/>
  </w:num>
  <w:num w:numId="27" w16cid:durableId="937836143">
    <w:abstractNumId w:val="6"/>
  </w:num>
  <w:num w:numId="28" w16cid:durableId="842086449">
    <w:abstractNumId w:val="27"/>
  </w:num>
  <w:num w:numId="29" w16cid:durableId="1936401296">
    <w:abstractNumId w:val="20"/>
  </w:num>
  <w:num w:numId="30" w16cid:durableId="19533235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B4"/>
    <w:rsid w:val="00006AA3"/>
    <w:rsid w:val="00010376"/>
    <w:rsid w:val="00016D1D"/>
    <w:rsid w:val="000240FD"/>
    <w:rsid w:val="00071FF6"/>
    <w:rsid w:val="000E10D3"/>
    <w:rsid w:val="000E5B64"/>
    <w:rsid w:val="00103FA9"/>
    <w:rsid w:val="00130D8A"/>
    <w:rsid w:val="001543BC"/>
    <w:rsid w:val="001614A4"/>
    <w:rsid w:val="001871FD"/>
    <w:rsid w:val="001950EA"/>
    <w:rsid w:val="001C7460"/>
    <w:rsid w:val="001C7A70"/>
    <w:rsid w:val="001F316E"/>
    <w:rsid w:val="00206EFE"/>
    <w:rsid w:val="002124A3"/>
    <w:rsid w:val="00233296"/>
    <w:rsid w:val="00260784"/>
    <w:rsid w:val="0026746F"/>
    <w:rsid w:val="00274432"/>
    <w:rsid w:val="002A1B47"/>
    <w:rsid w:val="002E1B37"/>
    <w:rsid w:val="003056EC"/>
    <w:rsid w:val="0032799F"/>
    <w:rsid w:val="00345542"/>
    <w:rsid w:val="00351EEA"/>
    <w:rsid w:val="00360698"/>
    <w:rsid w:val="00365D15"/>
    <w:rsid w:val="003B20D5"/>
    <w:rsid w:val="003C1249"/>
    <w:rsid w:val="003D7130"/>
    <w:rsid w:val="003E474E"/>
    <w:rsid w:val="003F32CE"/>
    <w:rsid w:val="003F7AD2"/>
    <w:rsid w:val="0041028C"/>
    <w:rsid w:val="0042517F"/>
    <w:rsid w:val="004320B4"/>
    <w:rsid w:val="00432270"/>
    <w:rsid w:val="00440986"/>
    <w:rsid w:val="004B4454"/>
    <w:rsid w:val="004B5724"/>
    <w:rsid w:val="004B6C96"/>
    <w:rsid w:val="004D1C23"/>
    <w:rsid w:val="004E1BE5"/>
    <w:rsid w:val="004F2DDF"/>
    <w:rsid w:val="00540902"/>
    <w:rsid w:val="00540E6C"/>
    <w:rsid w:val="005503BB"/>
    <w:rsid w:val="005526AA"/>
    <w:rsid w:val="00554532"/>
    <w:rsid w:val="00560AB8"/>
    <w:rsid w:val="00585B96"/>
    <w:rsid w:val="00594F52"/>
    <w:rsid w:val="005A48D2"/>
    <w:rsid w:val="005E0605"/>
    <w:rsid w:val="006430CB"/>
    <w:rsid w:val="006708B0"/>
    <w:rsid w:val="00692FF3"/>
    <w:rsid w:val="006D6DDB"/>
    <w:rsid w:val="0070104D"/>
    <w:rsid w:val="00750FCF"/>
    <w:rsid w:val="00757E63"/>
    <w:rsid w:val="007626FE"/>
    <w:rsid w:val="00786BCC"/>
    <w:rsid w:val="00794389"/>
    <w:rsid w:val="007A55E1"/>
    <w:rsid w:val="007B664B"/>
    <w:rsid w:val="007C74E4"/>
    <w:rsid w:val="007D3959"/>
    <w:rsid w:val="007E536F"/>
    <w:rsid w:val="00814F81"/>
    <w:rsid w:val="00866A9F"/>
    <w:rsid w:val="00866E2A"/>
    <w:rsid w:val="0086780F"/>
    <w:rsid w:val="00884EA7"/>
    <w:rsid w:val="00891702"/>
    <w:rsid w:val="008A2FD6"/>
    <w:rsid w:val="008A453E"/>
    <w:rsid w:val="008B2479"/>
    <w:rsid w:val="008B78B4"/>
    <w:rsid w:val="008E37CC"/>
    <w:rsid w:val="008E5057"/>
    <w:rsid w:val="00907A9D"/>
    <w:rsid w:val="00914974"/>
    <w:rsid w:val="00930C26"/>
    <w:rsid w:val="00940CD0"/>
    <w:rsid w:val="00965A64"/>
    <w:rsid w:val="00970206"/>
    <w:rsid w:val="00992CDD"/>
    <w:rsid w:val="009A00DA"/>
    <w:rsid w:val="009A61FA"/>
    <w:rsid w:val="009F4D38"/>
    <w:rsid w:val="00A100E5"/>
    <w:rsid w:val="00AB1F39"/>
    <w:rsid w:val="00AB6DC6"/>
    <w:rsid w:val="00AE776E"/>
    <w:rsid w:val="00AF0633"/>
    <w:rsid w:val="00B00395"/>
    <w:rsid w:val="00B0285E"/>
    <w:rsid w:val="00B231E8"/>
    <w:rsid w:val="00B23888"/>
    <w:rsid w:val="00B27694"/>
    <w:rsid w:val="00B60429"/>
    <w:rsid w:val="00B646A0"/>
    <w:rsid w:val="00B67CE5"/>
    <w:rsid w:val="00B8173E"/>
    <w:rsid w:val="00BA168C"/>
    <w:rsid w:val="00BE2611"/>
    <w:rsid w:val="00C108B6"/>
    <w:rsid w:val="00C26C83"/>
    <w:rsid w:val="00C34358"/>
    <w:rsid w:val="00C50467"/>
    <w:rsid w:val="00C96B63"/>
    <w:rsid w:val="00CA0677"/>
    <w:rsid w:val="00CB1DD7"/>
    <w:rsid w:val="00CC12E9"/>
    <w:rsid w:val="00CD6B75"/>
    <w:rsid w:val="00CD7D17"/>
    <w:rsid w:val="00CE2CCF"/>
    <w:rsid w:val="00CE490B"/>
    <w:rsid w:val="00CE5A01"/>
    <w:rsid w:val="00CF5FDF"/>
    <w:rsid w:val="00D412FE"/>
    <w:rsid w:val="00D4143B"/>
    <w:rsid w:val="00D5714D"/>
    <w:rsid w:val="00DB2494"/>
    <w:rsid w:val="00DC2578"/>
    <w:rsid w:val="00DC4751"/>
    <w:rsid w:val="00E0463E"/>
    <w:rsid w:val="00E10409"/>
    <w:rsid w:val="00E12E22"/>
    <w:rsid w:val="00E21F6C"/>
    <w:rsid w:val="00E22DE5"/>
    <w:rsid w:val="00E708E4"/>
    <w:rsid w:val="00E7506C"/>
    <w:rsid w:val="00E77E0B"/>
    <w:rsid w:val="00E9748F"/>
    <w:rsid w:val="00EA4CF8"/>
    <w:rsid w:val="00EF0FF6"/>
    <w:rsid w:val="00EF7258"/>
    <w:rsid w:val="00F07C24"/>
    <w:rsid w:val="00F3123F"/>
    <w:rsid w:val="00F659F6"/>
    <w:rsid w:val="00F75254"/>
    <w:rsid w:val="00F76D2F"/>
    <w:rsid w:val="00FC08A8"/>
    <w:rsid w:val="00FF3239"/>
    <w:rsid w:val="00FF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2CF1A"/>
  <w15:docId w15:val="{619DA985-8215-4CD8-BF5E-FCACAC76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List Paragraph Red,Bullet EY,List Paragraph2"/>
    <w:basedOn w:val="Normal"/>
    <w:link w:val="ListParagraphChar"/>
    <w:uiPriority w:val="34"/>
    <w:qFormat/>
    <w:rsid w:val="008B78B4"/>
    <w:pPr>
      <w:ind w:left="720"/>
      <w:contextualSpacing/>
    </w:pPr>
  </w:style>
  <w:style w:type="table" w:styleId="TableGrid">
    <w:name w:val="Table Grid"/>
    <w:basedOn w:val="TableNormal"/>
    <w:uiPriority w:val="59"/>
    <w:rsid w:val="008B7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08B6"/>
    <w:rPr>
      <w:color w:val="808080"/>
    </w:rPr>
  </w:style>
  <w:style w:type="paragraph" w:styleId="BalloonText">
    <w:name w:val="Balloon Text"/>
    <w:basedOn w:val="Normal"/>
    <w:link w:val="BalloonTextChar"/>
    <w:uiPriority w:val="99"/>
    <w:semiHidden/>
    <w:unhideWhenUsed/>
    <w:rsid w:val="00C10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8B6"/>
    <w:rPr>
      <w:rFonts w:ascii="Tahoma" w:hAnsi="Tahoma" w:cs="Tahoma"/>
      <w:sz w:val="16"/>
      <w:szCs w:val="16"/>
    </w:rPr>
  </w:style>
  <w:style w:type="paragraph" w:styleId="Revision">
    <w:name w:val="Revision"/>
    <w:hidden/>
    <w:uiPriority w:val="99"/>
    <w:semiHidden/>
    <w:rsid w:val="00E12E22"/>
    <w:pPr>
      <w:spacing w:after="0" w:line="240" w:lineRule="auto"/>
    </w:pPr>
  </w:style>
  <w:style w:type="paragraph" w:styleId="Header">
    <w:name w:val="header"/>
    <w:basedOn w:val="Normal"/>
    <w:link w:val="HeaderChar"/>
    <w:uiPriority w:val="99"/>
    <w:unhideWhenUsed/>
    <w:rsid w:val="00F76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D2F"/>
  </w:style>
  <w:style w:type="paragraph" w:styleId="Footer">
    <w:name w:val="footer"/>
    <w:basedOn w:val="Normal"/>
    <w:link w:val="FooterChar"/>
    <w:uiPriority w:val="99"/>
    <w:unhideWhenUsed/>
    <w:rsid w:val="00F76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D2F"/>
  </w:style>
  <w:style w:type="paragraph" w:styleId="BodyText">
    <w:name w:val="Body Text"/>
    <w:aliases w:val="body indent,ändrad,Body single,EHPT,Body Text2"/>
    <w:basedOn w:val="Normal"/>
    <w:link w:val="BodyTextChar"/>
    <w:rsid w:val="005A48D2"/>
    <w:pPr>
      <w:suppressAutoHyphens/>
      <w:spacing w:after="120" w:line="240" w:lineRule="auto"/>
    </w:pPr>
    <w:rPr>
      <w:rFonts w:ascii="Times New Roman" w:eastAsia="Times New Roman" w:hAnsi="Times New Roman" w:cs="Times New Roman"/>
      <w:sz w:val="24"/>
      <w:szCs w:val="24"/>
      <w:lang w:val="lt-LT" w:eastAsia="zh-CN"/>
    </w:rPr>
  </w:style>
  <w:style w:type="character" w:customStyle="1" w:styleId="BodyTextChar">
    <w:name w:val="Body Text Char"/>
    <w:aliases w:val="body indent Char,ändrad Char,Body single Char,EHPT Char,Body Text2 Char"/>
    <w:basedOn w:val="DefaultParagraphFont"/>
    <w:link w:val="BodyText"/>
    <w:rsid w:val="005A48D2"/>
    <w:rPr>
      <w:rFonts w:ascii="Times New Roman" w:eastAsia="Times New Roman" w:hAnsi="Times New Roman" w:cs="Times New Roman"/>
      <w:sz w:val="24"/>
      <w:szCs w:val="24"/>
      <w:lang w:val="lt-LT" w:eastAsia="zh-CN"/>
    </w:rPr>
  </w:style>
  <w:style w:type="character" w:customStyle="1" w:styleId="ListParagraphChar">
    <w:name w:val="List Paragraph Char"/>
    <w:aliases w:val="ERP-List Paragraph Char,List Paragraph1 Char,List Paragraph11 Char,Numbering Char,List Paragraph Red Char,Bullet EY Char,List Paragraph2 Char"/>
    <w:link w:val="ListParagraph"/>
    <w:uiPriority w:val="34"/>
    <w:locked/>
    <w:rsid w:val="00D412FE"/>
  </w:style>
  <w:style w:type="character" w:styleId="CommentReference">
    <w:name w:val="annotation reference"/>
    <w:basedOn w:val="DefaultParagraphFont"/>
    <w:uiPriority w:val="99"/>
    <w:semiHidden/>
    <w:unhideWhenUsed/>
    <w:rsid w:val="00345542"/>
    <w:rPr>
      <w:sz w:val="16"/>
      <w:szCs w:val="16"/>
    </w:rPr>
  </w:style>
  <w:style w:type="paragraph" w:styleId="CommentText">
    <w:name w:val="annotation text"/>
    <w:basedOn w:val="Normal"/>
    <w:link w:val="CommentTextChar"/>
    <w:uiPriority w:val="99"/>
    <w:semiHidden/>
    <w:unhideWhenUsed/>
    <w:rsid w:val="00345542"/>
    <w:pPr>
      <w:spacing w:line="240" w:lineRule="auto"/>
    </w:pPr>
    <w:rPr>
      <w:sz w:val="20"/>
      <w:szCs w:val="20"/>
    </w:rPr>
  </w:style>
  <w:style w:type="character" w:customStyle="1" w:styleId="CommentTextChar">
    <w:name w:val="Comment Text Char"/>
    <w:basedOn w:val="DefaultParagraphFont"/>
    <w:link w:val="CommentText"/>
    <w:uiPriority w:val="99"/>
    <w:semiHidden/>
    <w:rsid w:val="00345542"/>
    <w:rPr>
      <w:sz w:val="20"/>
      <w:szCs w:val="20"/>
    </w:rPr>
  </w:style>
  <w:style w:type="paragraph" w:styleId="CommentSubject">
    <w:name w:val="annotation subject"/>
    <w:basedOn w:val="CommentText"/>
    <w:next w:val="CommentText"/>
    <w:link w:val="CommentSubjectChar"/>
    <w:uiPriority w:val="99"/>
    <w:semiHidden/>
    <w:unhideWhenUsed/>
    <w:rsid w:val="00345542"/>
    <w:rPr>
      <w:b/>
      <w:bCs/>
    </w:rPr>
  </w:style>
  <w:style w:type="character" w:customStyle="1" w:styleId="CommentSubjectChar">
    <w:name w:val="Comment Subject Char"/>
    <w:basedOn w:val="CommentTextChar"/>
    <w:link w:val="CommentSubject"/>
    <w:uiPriority w:val="99"/>
    <w:semiHidden/>
    <w:rsid w:val="00345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D7782E-232A-4CA3-A5B2-8DF37DF1EB82}">
  <we:reference id="4b785c87-866c-4bad-85d8-5d1ae467ac9a" version="3.14.4.0" store="EXCatalog" storeType="EXCatalog"/>
  <we:alternateReferences>
    <we:reference id="WA104381909" version="3.14.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3EE251D9-CEBC-4AB6-A260-1DC9F1A17545}">
  <ds:schemaRefs>
    <ds:schemaRef ds:uri="http://schemas.microsoft.com/sharepoint/v3/contenttype/forms"/>
  </ds:schemaRefs>
</ds:datastoreItem>
</file>

<file path=customXml/itemProps2.xml><?xml version="1.0" encoding="utf-8"?>
<ds:datastoreItem xmlns:ds="http://schemas.openxmlformats.org/officeDocument/2006/customXml" ds:itemID="{1593CFC3-555A-40B3-86E4-2EAB39AE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A0AC2-E359-44A5-A35F-412C194CB0AB}">
  <ds:schemaRefs>
    <ds:schemaRef ds:uri="http://schemas.openxmlformats.org/officeDocument/2006/bibliography"/>
  </ds:schemaRefs>
</ds:datastoreItem>
</file>

<file path=customXml/itemProps4.xml><?xml version="1.0" encoding="utf-8"?>
<ds:datastoreItem xmlns:ds="http://schemas.openxmlformats.org/officeDocument/2006/customXml" ds:itemID="{11E237B2-A33A-42E1-97E9-17947DAAA9EA}">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e10b4ae4-2cef-4154-92e1-ee2ceda305ab"/>
    <ds:schemaRef ds:uri="76b0db7b-bfe3-4821-8c9b-5002f028533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Kazimieras Naruševičius</dc:creator>
  <cp:lastModifiedBy>Justas Dieninis</cp:lastModifiedBy>
  <cp:revision>7</cp:revision>
  <dcterms:created xsi:type="dcterms:W3CDTF">2025-05-08T11:30:00Z</dcterms:created>
  <dcterms:modified xsi:type="dcterms:W3CDTF">2025-05-08T12:32:00Z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