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F1953A3" w14:textId="71400F3C" w:rsidR="00F66D9C" w:rsidRPr="008F0B3F" w:rsidRDefault="00AD6D6D" w:rsidP="00AD6D6D">
          <w:pPr>
            <w:spacing w:after="120"/>
            <w:contextualSpacing/>
            <w:jc w:val="center"/>
            <w:rPr>
              <w:rFonts w:ascii="Times New Roman" w:eastAsia="Times New Roman" w:hAnsi="Times New Roman" w:cs="Times New Roman"/>
              <w:sz w:val="24"/>
              <w:szCs w:val="24"/>
              <w:lang w:val="en-US"/>
            </w:rPr>
          </w:pPr>
          <w:r>
            <w:rPr>
              <w:rFonts w:eastAsia="Times New Roman"/>
              <w:noProof/>
            </w:rPr>
            <w:drawing>
              <wp:inline distT="0" distB="0" distL="0" distR="0" wp14:anchorId="4A998072" wp14:editId="34A88D1C">
                <wp:extent cx="2438400" cy="1089660"/>
                <wp:effectExtent l="0" t="0" r="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38400" cy="1089660"/>
                        </a:xfrm>
                        <a:prstGeom prst="rect">
                          <a:avLst/>
                        </a:prstGeom>
                        <a:noFill/>
                        <a:ln>
                          <a:noFill/>
                        </a:ln>
                      </pic:spPr>
                    </pic:pic>
                  </a:graphicData>
                </a:graphic>
              </wp:inline>
            </w:drawing>
          </w:r>
        </w:p>
        <w:p w14:paraId="29AA6630" w14:textId="77777777" w:rsidR="00F66D9C" w:rsidRPr="008F0B3F" w:rsidRDefault="00F66D9C" w:rsidP="00F66D9C">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Perkančioji organizacija:</w:t>
          </w:r>
        </w:p>
        <w:p w14:paraId="091F0E57" w14:textId="77777777" w:rsidR="00F66D9C" w:rsidRPr="008F0B3F" w:rsidRDefault="00F66D9C" w:rsidP="00F66D9C">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Pavadinimas: Valstybinis mokslinių tyrimų institutas Fizinių ir technologijos mokslų centras</w:t>
          </w:r>
        </w:p>
        <w:p w14:paraId="0775DD5A" w14:textId="77777777" w:rsidR="00F66D9C" w:rsidRPr="008F0B3F" w:rsidRDefault="00F66D9C" w:rsidP="00F66D9C">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 xml:space="preserve">Juridinio asmens kodas: </w:t>
          </w:r>
          <w:bookmarkStart w:id="0" w:name="_Hlk184466791"/>
          <w:r w:rsidRPr="008F0B3F">
            <w:rPr>
              <w:rFonts w:ascii="Times New Roman" w:hAnsi="Times New Roman" w:cs="Times New Roman"/>
              <w:sz w:val="18"/>
              <w:szCs w:val="18"/>
            </w:rPr>
            <w:t>302496128</w:t>
          </w:r>
          <w:bookmarkEnd w:id="0"/>
        </w:p>
        <w:p w14:paraId="4FB96C95" w14:textId="77777777" w:rsidR="00F66D9C" w:rsidRPr="008F0B3F" w:rsidRDefault="00F66D9C" w:rsidP="00F66D9C">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 xml:space="preserve">Rekvizitai: </w:t>
          </w:r>
          <w:hyperlink r:id="rId13" w:history="1">
            <w:r w:rsidRPr="008F0B3F">
              <w:rPr>
                <w:rStyle w:val="Hyperlink"/>
                <w:rFonts w:hAnsi="Times New Roman" w:cs="Times New Roman"/>
                <w:sz w:val="18"/>
                <w:szCs w:val="18"/>
              </w:rPr>
              <w:t>CVP IS</w:t>
            </w:r>
          </w:hyperlink>
          <w:r w:rsidRPr="008F0B3F">
            <w:rPr>
              <w:rFonts w:ascii="Times New Roman" w:hAnsi="Times New Roman" w:cs="Times New Roman"/>
              <w:sz w:val="18"/>
              <w:szCs w:val="18"/>
            </w:rPr>
            <w:t xml:space="preserve">; </w:t>
          </w:r>
          <w:hyperlink r:id="rId14" w:history="1">
            <w:r w:rsidRPr="008F0B3F">
              <w:rPr>
                <w:rStyle w:val="Hyperlink"/>
                <w:rFonts w:hAnsi="Times New Roman" w:cs="Times New Roman"/>
                <w:sz w:val="18"/>
                <w:szCs w:val="18"/>
              </w:rPr>
              <w:t>FTMC</w:t>
            </w:r>
          </w:hyperlink>
        </w:p>
        <w:p w14:paraId="7350A7E2" w14:textId="01EC7E60" w:rsidR="00D526C8" w:rsidRDefault="00D526C8" w:rsidP="00B40D25">
          <w:pPr>
            <w:tabs>
              <w:tab w:val="left" w:pos="870"/>
            </w:tabs>
            <w:spacing w:after="120" w:line="20" w:lineRule="atLeast"/>
            <w:contextualSpacing/>
            <w:rPr>
              <w:rFonts w:cstheme="minorHAnsi"/>
              <w:sz w:val="24"/>
              <w:szCs w:val="24"/>
            </w:rPr>
          </w:pPr>
        </w:p>
        <w:p w14:paraId="68B8CDAA" w14:textId="14B6D3B8" w:rsidR="00B40D25" w:rsidRDefault="00B40D25" w:rsidP="00B40D25">
          <w:pPr>
            <w:tabs>
              <w:tab w:val="left" w:pos="870"/>
            </w:tabs>
            <w:spacing w:after="120" w:line="20" w:lineRule="atLeast"/>
            <w:contextualSpacing/>
            <w:rPr>
              <w:rFonts w:cstheme="minorHAnsi"/>
              <w:sz w:val="24"/>
              <w:szCs w:val="24"/>
            </w:rPr>
          </w:pPr>
        </w:p>
        <w:p w14:paraId="44E505F9" w14:textId="77777777" w:rsidR="00B40D25" w:rsidRPr="00F0499F" w:rsidRDefault="00B40D25" w:rsidP="00B40D25">
          <w:pPr>
            <w:tabs>
              <w:tab w:val="left" w:pos="870"/>
            </w:tabs>
            <w:spacing w:after="120" w:line="20" w:lineRule="atLeast"/>
            <w:contextualSpacing/>
            <w:rPr>
              <w:rFonts w:cstheme="minorHAnsi"/>
              <w:sz w:val="24"/>
              <w:szCs w:val="24"/>
            </w:rPr>
          </w:pPr>
        </w:p>
        <w:p w14:paraId="1D1BF965" w14:textId="111F762B" w:rsidR="00D526C8" w:rsidRPr="00740AC4" w:rsidRDefault="007A130B" w:rsidP="004E4612">
          <w:pPr>
            <w:spacing w:after="120" w:line="20" w:lineRule="atLeast"/>
            <w:contextualSpacing/>
            <w:jc w:val="center"/>
            <w:rPr>
              <w:rFonts w:cstheme="minorHAnsi"/>
              <w:b/>
              <w:bCs/>
              <w:sz w:val="28"/>
              <w:szCs w:val="28"/>
            </w:rPr>
          </w:pPr>
          <w:r w:rsidRPr="00740AC4">
            <w:rPr>
              <w:rFonts w:cstheme="minorHAnsi"/>
              <w:b/>
              <w:bCs/>
              <w:color w:val="00B050"/>
              <w:sz w:val="28"/>
              <w:szCs w:val="28"/>
            </w:rPr>
            <w:t>SUPAPRASTINTO</w:t>
          </w:r>
          <w:r w:rsidRPr="00740AC4">
            <w:rPr>
              <w:rFonts w:cstheme="minorHAnsi"/>
              <w:b/>
              <w:bCs/>
              <w:sz w:val="28"/>
              <w:szCs w:val="28"/>
            </w:rPr>
            <w:t xml:space="preserve"> </w:t>
          </w:r>
          <w:r w:rsidR="00D526C8" w:rsidRPr="00740AC4">
            <w:rPr>
              <w:rFonts w:cstheme="minorHAnsi"/>
              <w:b/>
              <w:bCs/>
              <w:sz w:val="28"/>
              <w:szCs w:val="28"/>
            </w:rPr>
            <w:t>VIEŠOJO PIRKIMO</w:t>
          </w:r>
        </w:p>
        <w:p w14:paraId="6B4F1E22" w14:textId="77777777" w:rsidR="00B40D25" w:rsidRDefault="00D526C8" w:rsidP="004E4612">
          <w:pPr>
            <w:spacing w:after="120" w:line="20" w:lineRule="atLeast"/>
            <w:contextualSpacing/>
            <w:jc w:val="center"/>
            <w:rPr>
              <w:rFonts w:cstheme="minorHAnsi"/>
              <w:b/>
              <w:bCs/>
              <w:sz w:val="28"/>
              <w:szCs w:val="28"/>
            </w:rPr>
          </w:pPr>
          <w:r w:rsidRPr="00740AC4">
            <w:rPr>
              <w:rFonts w:cstheme="minorHAnsi"/>
              <w:b/>
              <w:bCs/>
              <w:sz w:val="28"/>
              <w:szCs w:val="28"/>
            </w:rPr>
            <w:t>ATVIRO KONKURSO</w:t>
          </w:r>
        </w:p>
        <w:p w14:paraId="18ACC6AD" w14:textId="76DBDA35" w:rsidR="00D526C8" w:rsidRPr="00740AC4" w:rsidRDefault="00740AC4" w:rsidP="004E4612">
          <w:pPr>
            <w:spacing w:after="120" w:line="20" w:lineRule="atLeast"/>
            <w:contextualSpacing/>
            <w:jc w:val="center"/>
            <w:rPr>
              <w:rFonts w:cstheme="minorHAnsi"/>
              <w:b/>
              <w:bCs/>
              <w:sz w:val="28"/>
              <w:szCs w:val="28"/>
              <w:lang w:val="en-GB"/>
            </w:rPr>
          </w:pPr>
          <w:r>
            <w:rPr>
              <w:rFonts w:cstheme="minorHAnsi"/>
              <w:b/>
              <w:bCs/>
              <w:sz w:val="28"/>
              <w:szCs w:val="28"/>
            </w:rPr>
            <w:t>APRAŠOMASIS DOKUMENTAS</w:t>
          </w:r>
        </w:p>
        <w:p w14:paraId="5FA17828" w14:textId="6EEB7E6C" w:rsidR="00527475" w:rsidRDefault="00527475" w:rsidP="004E4612">
          <w:pPr>
            <w:spacing w:after="120" w:line="20" w:lineRule="atLeast"/>
            <w:contextualSpacing/>
            <w:jc w:val="center"/>
            <w:rPr>
              <w:rFonts w:cstheme="minorHAnsi"/>
              <w:b/>
              <w:bCs/>
              <w:sz w:val="28"/>
              <w:szCs w:val="28"/>
            </w:rPr>
          </w:pPr>
          <w:r>
            <w:rPr>
              <w:rFonts w:cstheme="minorHAnsi"/>
              <w:b/>
              <w:bCs/>
              <w:sz w:val="28"/>
              <w:szCs w:val="28"/>
            </w:rPr>
            <w:t xml:space="preserve">Optinis </w:t>
          </w:r>
          <w:proofErr w:type="spellStart"/>
          <w:r>
            <w:rPr>
              <w:rFonts w:cstheme="minorHAnsi"/>
              <w:b/>
              <w:bCs/>
              <w:sz w:val="28"/>
              <w:szCs w:val="28"/>
            </w:rPr>
            <w:t>kriostatas</w:t>
          </w:r>
          <w:proofErr w:type="spellEnd"/>
        </w:p>
        <w:p w14:paraId="67D34D7E" w14:textId="1305C69F" w:rsidR="00D53BF4" w:rsidRDefault="00B40D25" w:rsidP="004E4612">
          <w:pPr>
            <w:spacing w:after="120" w:line="20" w:lineRule="atLeast"/>
            <w:contextualSpacing/>
            <w:jc w:val="center"/>
            <w:rPr>
              <w:rFonts w:cstheme="minorHAnsi"/>
              <w:b/>
              <w:bCs/>
              <w:color w:val="00B050"/>
              <w:sz w:val="28"/>
              <w:szCs w:val="28"/>
            </w:rPr>
          </w:pPr>
          <w:r>
            <w:rPr>
              <w:rFonts w:cstheme="minorHAnsi"/>
              <w:b/>
              <w:bCs/>
              <w:sz w:val="28"/>
              <w:szCs w:val="28"/>
            </w:rPr>
            <w:t>Dokumento v</w:t>
          </w:r>
          <w:r w:rsidR="00755F3B" w:rsidRPr="00740AC4">
            <w:rPr>
              <w:rFonts w:cstheme="minorHAnsi"/>
              <w:b/>
              <w:bCs/>
              <w:sz w:val="28"/>
              <w:szCs w:val="28"/>
            </w:rPr>
            <w:t>ersija</w:t>
          </w:r>
          <w:r w:rsidR="00D53BF4" w:rsidRPr="00740AC4">
            <w:rPr>
              <w:rFonts w:cstheme="minorHAnsi"/>
              <w:b/>
              <w:bCs/>
              <w:sz w:val="28"/>
              <w:szCs w:val="28"/>
            </w:rPr>
            <w:t xml:space="preserve"> Nr. </w:t>
          </w:r>
          <w:r w:rsidR="00F66D9C" w:rsidRPr="00740AC4">
            <w:rPr>
              <w:rFonts w:cstheme="minorHAnsi"/>
              <w:b/>
              <w:bCs/>
              <w:color w:val="00B050"/>
              <w:sz w:val="28"/>
              <w:szCs w:val="28"/>
            </w:rPr>
            <w:t>1</w:t>
          </w:r>
        </w:p>
        <w:p w14:paraId="2BE86694" w14:textId="77777777" w:rsidR="00B40D25" w:rsidRPr="00B40D25" w:rsidRDefault="00B40D25" w:rsidP="004E4612">
          <w:pPr>
            <w:spacing w:after="120" w:line="20" w:lineRule="atLeast"/>
            <w:contextualSpacing/>
            <w:jc w:val="center"/>
            <w:rPr>
              <w:rFonts w:cstheme="minorHAnsi"/>
              <w:b/>
              <w:bCs/>
              <w:sz w:val="28"/>
              <w:szCs w:val="28"/>
            </w:rPr>
          </w:pPr>
        </w:p>
        <w:p w14:paraId="0FC90D8B" w14:textId="0BEC974F" w:rsidR="00D526C8" w:rsidRDefault="00D526C8" w:rsidP="0048654D">
          <w:pPr>
            <w:spacing w:after="120" w:line="20" w:lineRule="atLeast"/>
            <w:contextualSpacing/>
            <w:rPr>
              <w:rFonts w:cstheme="minorHAnsi"/>
              <w:sz w:val="28"/>
              <w:szCs w:val="28"/>
            </w:rPr>
          </w:pPr>
        </w:p>
        <w:p w14:paraId="471673C6" w14:textId="5183E206" w:rsidR="00740AC4" w:rsidRPr="00740AC4" w:rsidRDefault="00740AC4" w:rsidP="00740AC4">
          <w:pPr>
            <w:spacing w:after="120" w:line="20" w:lineRule="atLeast"/>
            <w:contextualSpacing/>
            <w:jc w:val="both"/>
            <w:rPr>
              <w:rFonts w:cstheme="minorHAnsi"/>
            </w:rPr>
          </w:pPr>
          <w:r w:rsidRPr="00740AC4">
            <w:rPr>
              <w:rFonts w:cstheme="minorHAnsi"/>
            </w:rPr>
            <w:t xml:space="preserve">Paaiškinimas dėl pirkimo </w:t>
          </w:r>
          <w:r>
            <w:rPr>
              <w:rFonts w:cstheme="minorHAnsi"/>
            </w:rPr>
            <w:t xml:space="preserve">dokumentų </w:t>
          </w:r>
          <w:r w:rsidRPr="00740AC4">
            <w:rPr>
              <w:rFonts w:cstheme="minorHAnsi"/>
            </w:rPr>
            <w:t xml:space="preserve">sudedamųjų dalių: siekiant supaprastinti, palengvinti tiekėjų dalyvavimą viešajame pirkime, šiame aprašomajame dokumente pateikiamos specifinės šiam pirkimui sąlygos. Galiojančios teisės </w:t>
          </w:r>
          <w:r>
            <w:rPr>
              <w:rFonts w:cstheme="minorHAnsi"/>
            </w:rPr>
            <w:t xml:space="preserve">aktų </w:t>
          </w:r>
          <w:r w:rsidRPr="00740AC4">
            <w:rPr>
              <w:rFonts w:cstheme="minorHAnsi"/>
            </w:rPr>
            <w:t>nuostatos</w:t>
          </w:r>
          <w:r>
            <w:rPr>
              <w:rFonts w:cstheme="minorHAnsi"/>
            </w:rPr>
            <w:t>, skelbime nurodytos sąlygos</w:t>
          </w:r>
          <w:r w:rsidRPr="00740AC4">
            <w:rPr>
              <w:rFonts w:cstheme="minorHAnsi"/>
            </w:rPr>
            <w:t xml:space="preserve"> nekartojam</w:t>
          </w:r>
          <w:r>
            <w:rPr>
              <w:rFonts w:cstheme="minorHAnsi"/>
            </w:rPr>
            <w:t>os</w:t>
          </w:r>
          <w:r w:rsidRPr="00740AC4">
            <w:rPr>
              <w:rFonts w:cstheme="minorHAnsi"/>
            </w:rPr>
            <w:t>.</w:t>
          </w:r>
        </w:p>
        <w:p w14:paraId="134F2066" w14:textId="06B854BD" w:rsidR="00740AC4" w:rsidRPr="00F0499F" w:rsidRDefault="00740AC4" w:rsidP="00DF6799">
          <w:pPr>
            <w:spacing w:after="120" w:line="20" w:lineRule="atLeast"/>
            <w:contextualSpacing/>
            <w:jc w:val="both"/>
            <w:rPr>
              <w:rFonts w:cstheme="minorHAnsi"/>
            </w:rPr>
          </w:pPr>
          <w:r w:rsidRPr="00740AC4">
            <w:rPr>
              <w:rFonts w:cstheme="minorHAnsi"/>
            </w:rPr>
            <w:t xml:space="preserve">Bendro pobūdžio viešųjų pirkimų nuostatos yra taikomos šiam pirkimui ir yra nurodytos Viešųjų pirkimų tarnybos parengtose bei skelbiamose </w:t>
          </w:r>
          <w:r w:rsidR="00B40D25">
            <w:rPr>
              <w:rFonts w:cstheme="minorHAnsi"/>
            </w:rPr>
            <w:t>a</w:t>
          </w:r>
          <w:r w:rsidR="00E03490">
            <w:rPr>
              <w:rFonts w:cstheme="minorHAnsi"/>
            </w:rPr>
            <w:t>t</w:t>
          </w:r>
          <w:r w:rsidR="00B40D25">
            <w:rPr>
              <w:rFonts w:cstheme="minorHAnsi"/>
            </w:rPr>
            <w:t>viro konkurso</w:t>
          </w:r>
          <w:r w:rsidRPr="00740AC4">
            <w:rPr>
              <w:rFonts w:cstheme="minorHAnsi"/>
            </w:rPr>
            <w:t xml:space="preserve"> bendrosiose sąlygose ir specialiosiose sąlygose (pridedama ir šio pirkimo aplinkoje). Tuo atveju, jeigu šiame aprašomajame dokumente reikalavimai nėra įrašyti (pvz. </w:t>
          </w:r>
          <w:r>
            <w:rPr>
              <w:rFonts w:cstheme="minorHAnsi"/>
            </w:rPr>
            <w:t>rezervuota teisė dalyvauti pirkime</w:t>
          </w:r>
          <w:r w:rsidRPr="00740AC4">
            <w:rPr>
              <w:rFonts w:cstheme="minorHAnsi"/>
            </w:rPr>
            <w:t>), laikoma, kad perkančioji organizacija pasirenkamųjų reikalavimų nekelia</w:t>
          </w:r>
          <w:r w:rsidR="004723BB">
            <w:rPr>
              <w:rFonts w:cstheme="minorHAnsi"/>
            </w:rPr>
            <w:t>. Jeigu reikalavimai, terminai nėra nurodyti, siekiant pirkimo efektyvumo, operatyvumo, laikoma, kad nustatomi minimalūs teisės aktų reikalavimai, terminai.</w:t>
          </w:r>
          <w:r w:rsidR="005F13F0" w:rsidRPr="00F0499F">
            <w:rPr>
              <w:rFonts w:cstheme="minorHAnsi"/>
            </w:rPr>
            <w:br w:type="page"/>
          </w:r>
        </w:p>
        <w:p w14:paraId="73CCB438" w14:textId="797EFE54" w:rsidR="005F13F0" w:rsidRPr="00F0499F" w:rsidRDefault="007F5B3F" w:rsidP="004E4612">
          <w:pPr>
            <w:spacing w:after="120" w:line="20" w:lineRule="atLeast"/>
            <w:contextualSpacing/>
            <w:rPr>
              <w:rFonts w:cstheme="minorHAnsi"/>
            </w:rPr>
          </w:pP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t>Bendra informacija</w:t>
      </w:r>
      <w:bookmarkEnd w:id="1"/>
    </w:p>
    <w:p w14:paraId="20B4CC80" w14:textId="597A6FFC" w:rsidR="008272CE" w:rsidRPr="00F66D9C" w:rsidRDefault="00E05E2D" w:rsidP="00F66D9C">
      <w:pPr>
        <w:pStyle w:val="ListParagraph"/>
        <w:numPr>
          <w:ilvl w:val="1"/>
          <w:numId w:val="1"/>
        </w:numPr>
        <w:spacing w:after="0" w:line="20" w:lineRule="atLeast"/>
        <w:ind w:left="0" w:firstLine="567"/>
        <w:jc w:val="both"/>
        <w:rPr>
          <w:rFonts w:cstheme="minorHAnsi"/>
        </w:rPr>
      </w:pPr>
      <w:r w:rsidRPr="00F66D9C">
        <w:rPr>
          <w:rFonts w:eastAsia="Calibri" w:cstheme="minorHAnsi"/>
        </w:rPr>
        <w:t>P</w:t>
      </w:r>
      <w:r w:rsidR="00D94650" w:rsidRPr="00F66D9C">
        <w:rPr>
          <w:rFonts w:eastAsia="Calibri" w:cstheme="minorHAnsi"/>
        </w:rPr>
        <w:t>erkančioji organizacija yra PVM mokėtoja</w:t>
      </w:r>
      <w:r w:rsidR="009C69A4" w:rsidRPr="00F66D9C">
        <w:rPr>
          <w:rFonts w:eastAsia="Calibri" w:cstheme="minorHAnsi"/>
        </w:rPr>
        <w:t>.</w:t>
      </w:r>
    </w:p>
    <w:p w14:paraId="2413C02D" w14:textId="37A9FCCE" w:rsidR="00E32C8E" w:rsidRPr="00DF6799" w:rsidRDefault="007D6857" w:rsidP="00DF6799">
      <w:pPr>
        <w:pStyle w:val="ListParagraph"/>
        <w:numPr>
          <w:ilvl w:val="1"/>
          <w:numId w:val="1"/>
        </w:numPr>
        <w:spacing w:after="0" w:line="20" w:lineRule="atLeast"/>
        <w:ind w:left="0" w:firstLine="567"/>
        <w:jc w:val="both"/>
        <w:rPr>
          <w:rFonts w:cstheme="minorHAnsi"/>
        </w:rPr>
      </w:pPr>
      <w:r w:rsidRPr="00F66D9C">
        <w:rPr>
          <w:color w:val="000000" w:themeColor="text1"/>
        </w:rPr>
        <w:t>Pirkimas</w:t>
      </w:r>
      <w:r w:rsidR="00B37854" w:rsidRPr="00F66D9C">
        <w:rPr>
          <w:color w:val="000000" w:themeColor="text1"/>
        </w:rPr>
        <w:t xml:space="preserve"> neatlieka</w:t>
      </w:r>
      <w:r w:rsidRPr="00F66D9C">
        <w:rPr>
          <w:color w:val="000000" w:themeColor="text1"/>
        </w:rPr>
        <w:t>mas</w:t>
      </w:r>
      <w:r w:rsidR="00B37854" w:rsidRPr="00F66D9C">
        <w:rPr>
          <w:color w:val="000000" w:themeColor="text1"/>
        </w:rPr>
        <w:t xml:space="preserve"> </w:t>
      </w:r>
      <w:r w:rsidR="002F5F8E" w:rsidRPr="00F66D9C">
        <w:rPr>
          <w:color w:val="000000" w:themeColor="text1"/>
        </w:rPr>
        <w:t>naudojantis centralizuotų pirkimų katalogu</w:t>
      </w:r>
      <w:r w:rsidRPr="00F66D9C">
        <w:rPr>
          <w:color w:val="000000" w:themeColor="text1"/>
        </w:rPr>
        <w:t>, nes</w:t>
      </w:r>
      <w:r w:rsidR="00F66D9C" w:rsidRPr="00F66D9C">
        <w:rPr>
          <w:color w:val="000000" w:themeColor="text1"/>
        </w:rPr>
        <w:t xml:space="preserve"> CPO kataloge pirkimo objekto nėra.</w:t>
      </w:r>
    </w:p>
    <w:p w14:paraId="5DEDEBC7" w14:textId="1544B318" w:rsidR="00B41C66" w:rsidRPr="00F0499F" w:rsidRDefault="00507DC9" w:rsidP="00A25955">
      <w:pPr>
        <w:pStyle w:val="Heading1"/>
        <w:numPr>
          <w:ilvl w:val="0"/>
          <w:numId w:val="1"/>
        </w:numPr>
        <w:spacing w:line="20" w:lineRule="atLeast"/>
        <w:contextualSpacing/>
      </w:pPr>
      <w:bookmarkStart w:id="4" w:name="_Ref39426332"/>
      <w:bookmarkStart w:id="5" w:name="_Ref39426338"/>
      <w:bookmarkStart w:id="6" w:name="_Toc126333929"/>
      <w:bookmarkEnd w:id="2"/>
      <w:r>
        <w:t xml:space="preserve"> </w:t>
      </w:r>
      <w:r w:rsidR="00B41C66" w:rsidRPr="00D24970">
        <w:rPr>
          <w:rFonts w:asciiTheme="minorHAnsi" w:hAnsiTheme="minorHAnsi" w:cstheme="minorHAnsi"/>
        </w:rPr>
        <w:t>Pirkimo objektas</w:t>
      </w:r>
      <w:bookmarkEnd w:id="4"/>
      <w:bookmarkEnd w:id="5"/>
      <w:bookmarkEnd w:id="6"/>
    </w:p>
    <w:p w14:paraId="21BA5CA6" w14:textId="7ED69EB4" w:rsidR="00A25955" w:rsidRDefault="00B41C66" w:rsidP="00A25955">
      <w:pPr>
        <w:pStyle w:val="NoSpacing"/>
        <w:numPr>
          <w:ilvl w:val="1"/>
          <w:numId w:val="5"/>
        </w:numPr>
        <w:spacing w:after="120"/>
        <w:ind w:left="0" w:firstLine="709"/>
        <w:contextualSpacing/>
        <w:jc w:val="both"/>
        <w:rPr>
          <w:rFonts w:cstheme="minorHAnsi"/>
        </w:rPr>
      </w:pPr>
      <w:r w:rsidRPr="00740AC4">
        <w:rPr>
          <w:rFonts w:cstheme="minorHAnsi"/>
        </w:rPr>
        <w:t>Pirkimo objektas į dalis neskaidomas.</w:t>
      </w:r>
    </w:p>
    <w:p w14:paraId="0A936884" w14:textId="07DC8D0C" w:rsidR="00236480" w:rsidRPr="00E7364C" w:rsidRDefault="00236480" w:rsidP="00A25955">
      <w:pPr>
        <w:pStyle w:val="NoSpacing"/>
        <w:numPr>
          <w:ilvl w:val="1"/>
          <w:numId w:val="5"/>
        </w:numPr>
        <w:spacing w:after="120"/>
        <w:ind w:left="0" w:firstLine="709"/>
        <w:contextualSpacing/>
        <w:jc w:val="both"/>
        <w:rPr>
          <w:rFonts w:cstheme="minorHAnsi"/>
        </w:rPr>
      </w:pPr>
      <w:r>
        <w:rPr>
          <w:rFonts w:cstheme="minorHAnsi"/>
        </w:rPr>
        <w:t>Reikalavimai pirkimo objektui nurodyti techninėje specifikacijoje (1 priedas).</w:t>
      </w:r>
    </w:p>
    <w:p w14:paraId="12F00FDF" w14:textId="5CF9CDC2" w:rsidR="00A25955" w:rsidRPr="00F065D6" w:rsidRDefault="00A25955" w:rsidP="00A25955">
      <w:pPr>
        <w:pStyle w:val="Heading1"/>
        <w:numPr>
          <w:ilvl w:val="0"/>
          <w:numId w:val="1"/>
        </w:numPr>
        <w:tabs>
          <w:tab w:val="left" w:pos="567"/>
        </w:tabs>
        <w:spacing w:line="20" w:lineRule="atLeast"/>
        <w:contextualSpacing/>
        <w:rPr>
          <w:rFonts w:asciiTheme="minorHAnsi" w:hAnsiTheme="minorHAnsi" w:cstheme="minorHAnsi"/>
        </w:rPr>
      </w:pPr>
      <w:r>
        <w:rPr>
          <w:rFonts w:asciiTheme="minorHAnsi" w:hAnsiTheme="minorHAnsi" w:cstheme="minorHAnsi"/>
        </w:rPr>
        <w:t>Atrankos reikalavimai tiekėjams</w:t>
      </w:r>
    </w:p>
    <w:p w14:paraId="1E9DAC17" w14:textId="129876DC" w:rsidR="00A25955" w:rsidRPr="00E7364C" w:rsidRDefault="00527475" w:rsidP="00A25955">
      <w:pPr>
        <w:pStyle w:val="ListParagraph"/>
        <w:numPr>
          <w:ilvl w:val="1"/>
          <w:numId w:val="1"/>
        </w:numPr>
        <w:spacing w:after="0" w:line="240" w:lineRule="auto"/>
        <w:ind w:left="0" w:firstLine="567"/>
        <w:jc w:val="both"/>
        <w:rPr>
          <w:rFonts w:eastAsiaTheme="minorHAnsi" w:cstheme="minorHAnsi"/>
          <w:bCs/>
          <w:iCs/>
        </w:rPr>
      </w:pPr>
      <w:r>
        <w:rPr>
          <w:rFonts w:eastAsiaTheme="minorHAnsi" w:cstheme="minorHAnsi"/>
          <w:bCs/>
          <w:iCs/>
        </w:rPr>
        <w:t xml:space="preserve">Netaikoma. </w:t>
      </w:r>
    </w:p>
    <w:p w14:paraId="43E3CAAB" w14:textId="7C961106" w:rsidR="00A25955" w:rsidRDefault="00A25955" w:rsidP="00A25955">
      <w:pPr>
        <w:pStyle w:val="NoSpacing"/>
        <w:spacing w:after="120"/>
        <w:contextualSpacing/>
        <w:jc w:val="both"/>
        <w:rPr>
          <w:rFonts w:cstheme="minorHAnsi"/>
        </w:rPr>
      </w:pPr>
    </w:p>
    <w:p w14:paraId="4E1568CB" w14:textId="67B477C9" w:rsidR="00E7364C" w:rsidRPr="00F0499F" w:rsidRDefault="00E7364C" w:rsidP="00E7364C">
      <w:pPr>
        <w:pStyle w:val="Heading1"/>
        <w:numPr>
          <w:ilvl w:val="0"/>
          <w:numId w:val="1"/>
        </w:numPr>
        <w:tabs>
          <w:tab w:val="left" w:pos="709"/>
        </w:tabs>
        <w:spacing w:line="20" w:lineRule="atLeast"/>
        <w:contextualSpacing/>
        <w:rPr>
          <w:rFonts w:asciiTheme="minorHAnsi" w:hAnsiTheme="minorHAnsi" w:cstheme="minorHAnsi"/>
        </w:rPr>
      </w:pPr>
      <w:bookmarkStart w:id="7" w:name="_Ref39485250"/>
      <w:bookmarkStart w:id="8" w:name="_Ref39485258"/>
      <w:bookmarkStart w:id="9" w:name="_Ref39667303"/>
      <w:bookmarkStart w:id="10" w:name="_Ref39667308"/>
      <w:bookmarkStart w:id="11" w:name="_Toc126333936"/>
      <w:r w:rsidRPr="00F0499F">
        <w:rPr>
          <w:rFonts w:asciiTheme="minorHAnsi" w:hAnsiTheme="minorHAnsi" w:cstheme="minorHAnsi"/>
        </w:rPr>
        <w:t>Pasiūlymų vertinimas</w:t>
      </w:r>
      <w:bookmarkEnd w:id="7"/>
      <w:bookmarkEnd w:id="8"/>
      <w:bookmarkEnd w:id="9"/>
      <w:bookmarkEnd w:id="10"/>
      <w:bookmarkEnd w:id="11"/>
    </w:p>
    <w:p w14:paraId="2570C3A0" w14:textId="1C6852B7" w:rsidR="00794516" w:rsidRPr="00794516" w:rsidRDefault="00794516" w:rsidP="00E7364C">
      <w:pPr>
        <w:pStyle w:val="NoSpacing"/>
        <w:numPr>
          <w:ilvl w:val="1"/>
          <w:numId w:val="1"/>
        </w:numPr>
        <w:spacing w:line="20" w:lineRule="atLeast"/>
        <w:ind w:left="0" w:firstLine="710"/>
        <w:contextualSpacing/>
        <w:jc w:val="both"/>
        <w:rPr>
          <w:rStyle w:val="cf01"/>
          <w:rFonts w:asciiTheme="minorHAnsi" w:eastAsiaTheme="minorHAnsi" w:hAnsiTheme="minorHAnsi" w:cstheme="minorHAnsi"/>
          <w:bCs/>
          <w:i/>
          <w:iCs/>
          <w:sz w:val="21"/>
          <w:szCs w:val="21"/>
        </w:rPr>
      </w:pPr>
      <w:r w:rsidRPr="004723BB">
        <w:rPr>
          <w:rFonts w:eastAsia="Calibri" w:cstheme="minorHAnsi"/>
        </w:rPr>
        <w:t>Perkančioji organizacija ekonomiškai naudingiausią pasiūlymą išrenka pagal tiekėjo pasiūlyme nurodytą kainą</w:t>
      </w:r>
      <w:r>
        <w:rPr>
          <w:rFonts w:eastAsia="Calibri" w:cstheme="minorHAnsi"/>
        </w:rPr>
        <w:t>, nurodytą 4 priede.</w:t>
      </w:r>
    </w:p>
    <w:p w14:paraId="1A22F320" w14:textId="51DCFA07" w:rsidR="00E7364C" w:rsidRPr="00794516" w:rsidRDefault="00E7364C" w:rsidP="00E7364C">
      <w:pPr>
        <w:pStyle w:val="NoSpacing"/>
        <w:numPr>
          <w:ilvl w:val="1"/>
          <w:numId w:val="1"/>
        </w:numPr>
        <w:spacing w:line="20" w:lineRule="atLeast"/>
        <w:ind w:left="0" w:firstLine="710"/>
        <w:contextualSpacing/>
        <w:jc w:val="both"/>
        <w:rPr>
          <w:rStyle w:val="cf01"/>
          <w:rFonts w:asciiTheme="minorHAnsi" w:eastAsiaTheme="minorHAnsi" w:hAnsiTheme="minorHAnsi" w:cstheme="minorHAnsi"/>
          <w:bCs/>
          <w:i/>
          <w:iCs/>
          <w:sz w:val="21"/>
          <w:szCs w:val="21"/>
        </w:rPr>
      </w:pPr>
      <w:r w:rsidRPr="00E7364C">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p>
    <w:p w14:paraId="76269302" w14:textId="77777777" w:rsidR="00794516" w:rsidRPr="00E7364C" w:rsidRDefault="00794516" w:rsidP="00794516">
      <w:pPr>
        <w:pStyle w:val="NoSpacing"/>
        <w:numPr>
          <w:ilvl w:val="2"/>
          <w:numId w:val="1"/>
        </w:numPr>
        <w:spacing w:line="20" w:lineRule="atLeast"/>
        <w:ind w:left="0" w:firstLine="709"/>
        <w:contextualSpacing/>
        <w:jc w:val="both"/>
        <w:rPr>
          <w:rFonts w:cstheme="minorHAnsi"/>
        </w:rPr>
      </w:pPr>
      <w:r w:rsidRPr="00E7364C">
        <w:rPr>
          <w:rFonts w:cstheme="minorHAnsi"/>
        </w:rPr>
        <w:t>1 priedas (techninė specifikacija);</w:t>
      </w:r>
    </w:p>
    <w:p w14:paraId="40E2B01C" w14:textId="77777777" w:rsidR="00794516" w:rsidRDefault="00794516" w:rsidP="00794516">
      <w:pPr>
        <w:pStyle w:val="NoSpacing"/>
        <w:numPr>
          <w:ilvl w:val="2"/>
          <w:numId w:val="1"/>
        </w:numPr>
        <w:spacing w:line="20" w:lineRule="atLeast"/>
        <w:ind w:left="0" w:firstLine="709"/>
        <w:contextualSpacing/>
        <w:jc w:val="both"/>
        <w:rPr>
          <w:rFonts w:cstheme="minorHAnsi"/>
        </w:rPr>
      </w:pPr>
      <w:r w:rsidRPr="00E7364C">
        <w:rPr>
          <w:rFonts w:cstheme="minorHAnsi"/>
        </w:rPr>
        <w:t>4 priedas (pasiūlymas).</w:t>
      </w:r>
    </w:p>
    <w:p w14:paraId="5830AE1B" w14:textId="118E89B6" w:rsidR="00E7364C" w:rsidRPr="007507C4" w:rsidRDefault="00794516" w:rsidP="00794516">
      <w:pPr>
        <w:pStyle w:val="NoSpacing"/>
        <w:numPr>
          <w:ilvl w:val="1"/>
          <w:numId w:val="1"/>
        </w:numPr>
        <w:spacing w:line="20" w:lineRule="atLeast"/>
        <w:ind w:left="0" w:firstLine="710"/>
        <w:contextualSpacing/>
        <w:jc w:val="both"/>
        <w:rPr>
          <w:rFonts w:eastAsiaTheme="minorHAnsi" w:cstheme="minorHAnsi"/>
          <w:bCs/>
        </w:rPr>
      </w:pPr>
      <w:r w:rsidRPr="00AD6D6D">
        <w:rPr>
          <w:rFonts w:cstheme="minorHAnsi"/>
        </w:rPr>
        <w:t>Kiti dokumentai papildomi, patikslinami remiantis viešųjų pirkimų įstatymo ir kitų viešųjų pirkimų teisės aktų numatyta tvarka.</w:t>
      </w:r>
    </w:p>
    <w:p w14:paraId="2445B8D3" w14:textId="21D048DA" w:rsidR="007507C4" w:rsidRPr="007507C4" w:rsidRDefault="007507C4" w:rsidP="007507C4"/>
    <w:p w14:paraId="69D62E2B" w14:textId="084415DA" w:rsidR="00A000BE" w:rsidRPr="0037632B" w:rsidRDefault="009743D3" w:rsidP="00794516">
      <w:pPr>
        <w:pStyle w:val="Heading1"/>
        <w:numPr>
          <w:ilvl w:val="0"/>
          <w:numId w:val="1"/>
        </w:numPr>
        <w:tabs>
          <w:tab w:val="left" w:pos="567"/>
        </w:tabs>
        <w:spacing w:before="0" w:after="240"/>
        <w:ind w:left="357" w:hanging="357"/>
        <w:contextualSpacing/>
        <w:jc w:val="both"/>
        <w:rPr>
          <w:rFonts w:cstheme="minorBidi"/>
        </w:rPr>
      </w:pPr>
      <w:bookmarkStart w:id="12" w:name="_Toc126333932"/>
      <w:r w:rsidRPr="004432C7">
        <w:rPr>
          <w:rFonts w:ascii="Calibri" w:hAnsi="Calibri" w:cs="Calibri"/>
        </w:rPr>
        <w:t>Reikalavimai, susiję su nacionaliniu saugumu</w:t>
      </w:r>
      <w:bookmarkEnd w:id="12"/>
      <w:r w:rsidRPr="007872CB">
        <w:t xml:space="preserve"> </w:t>
      </w:r>
    </w:p>
    <w:p w14:paraId="4C9B77B0" w14:textId="008FA2E5" w:rsidR="007E3A91" w:rsidRPr="00794516" w:rsidRDefault="009D5B97" w:rsidP="009D5B97">
      <w:pPr>
        <w:spacing w:after="0" w:line="240" w:lineRule="auto"/>
        <w:ind w:firstLine="567"/>
        <w:jc w:val="both"/>
        <w:rPr>
          <w:rFonts w:cstheme="minorHAnsi"/>
          <w:i/>
        </w:rPr>
      </w:pPr>
      <w:r w:rsidRPr="00794516">
        <w:rPr>
          <w:rFonts w:cstheme="minorHAnsi"/>
        </w:rPr>
        <w:t xml:space="preserve">5.1. </w:t>
      </w:r>
      <w:r w:rsidR="007E3A91" w:rsidRPr="00794516">
        <w:rPr>
          <w:rFonts w:cstheme="minorHAnsi"/>
          <w:iCs/>
        </w:rPr>
        <w:t>Perkančioji organizacija atmes tiekėjo pasiūlymą, jei bus tenkinama bent viena VPĮ 45 straipsnio 2</w:t>
      </w:r>
      <w:r w:rsidR="007E3A91" w:rsidRPr="00794516">
        <w:rPr>
          <w:rFonts w:cstheme="minorHAnsi"/>
          <w:iCs/>
          <w:vertAlign w:val="superscript"/>
        </w:rPr>
        <w:t>1</w:t>
      </w:r>
      <w:r w:rsidR="007E3A91" w:rsidRPr="00794516">
        <w:rPr>
          <w:rFonts w:cstheme="minorHAnsi"/>
          <w:iCs/>
        </w:rPr>
        <w:t xml:space="preserve"> dalies 1-6 punktuose nurodytų sąlygų. Tiekėjas kartu su pasiūlymu turi pateikti laisvos formos atitikties deklaraciją dėl atitikties VPĮ 45 straipsnio </w:t>
      </w:r>
      <w:r w:rsidR="007E3A91" w:rsidRPr="00794516">
        <w:rPr>
          <w:rFonts w:cstheme="minorHAnsi"/>
          <w:i/>
        </w:rPr>
        <w:t>2</w:t>
      </w:r>
      <w:r w:rsidR="007E3A91" w:rsidRPr="00794516">
        <w:rPr>
          <w:rFonts w:cstheme="minorHAnsi"/>
          <w:i/>
          <w:vertAlign w:val="superscript"/>
        </w:rPr>
        <w:t>1</w:t>
      </w:r>
      <w:r w:rsidR="007E3A91" w:rsidRPr="00794516">
        <w:rPr>
          <w:rFonts w:cstheme="minorHAnsi"/>
          <w:i/>
        </w:rPr>
        <w:t xml:space="preserve"> dalies 1, 2, 3 ir 6 punktams</w:t>
      </w:r>
      <w:r w:rsidR="007E3A91" w:rsidRPr="00794516">
        <w:rPr>
          <w:rFonts w:cstheme="minorHAnsi"/>
          <w:iCs/>
        </w:rPr>
        <w:t>.</w:t>
      </w:r>
    </w:p>
    <w:p w14:paraId="4BEDE7AF" w14:textId="766E28E2" w:rsidR="00AF62E6" w:rsidRPr="00142AB7" w:rsidRDefault="00245E8F" w:rsidP="00142AB7">
      <w:pPr>
        <w:pStyle w:val="Heading1"/>
        <w:spacing w:line="20" w:lineRule="atLeast"/>
        <w:contextualSpacing/>
        <w:rPr>
          <w:rFonts w:asciiTheme="minorHAnsi" w:hAnsiTheme="minorHAnsi" w:cstheme="minorBidi"/>
        </w:rPr>
      </w:pPr>
      <w:bookmarkStart w:id="13" w:name="_Ref39666794"/>
      <w:bookmarkStart w:id="14" w:name="_Ref39666796"/>
      <w:bookmarkStart w:id="15" w:name="_Toc126333933"/>
      <w:r w:rsidRPr="127DD6E8">
        <w:rPr>
          <w:rFonts w:asciiTheme="minorHAnsi" w:hAnsiTheme="minorHAnsi" w:cstheme="minorBidi"/>
        </w:rPr>
        <w:t>6</w:t>
      </w:r>
      <w:r w:rsidR="0005396D" w:rsidRPr="127DD6E8">
        <w:rPr>
          <w:rFonts w:asciiTheme="minorHAnsi" w:hAnsiTheme="minorHAnsi" w:cstheme="minorBidi"/>
        </w:rPr>
        <w:t>.</w:t>
      </w:r>
      <w:r w:rsidR="00794516">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3"/>
      <w:bookmarkEnd w:id="14"/>
      <w:bookmarkEnd w:id="15"/>
    </w:p>
    <w:p w14:paraId="1E7B2D9B" w14:textId="77777777" w:rsidR="009D5B97" w:rsidRPr="009D5B97" w:rsidRDefault="009D5B97" w:rsidP="001032F8">
      <w:pPr>
        <w:spacing w:after="0" w:line="20" w:lineRule="atLeast"/>
        <w:ind w:firstLine="567"/>
        <w:jc w:val="both"/>
        <w:rPr>
          <w:rFonts w:ascii="Calibri" w:hAnsi="Calibri" w:cs="Calibri"/>
        </w:rPr>
      </w:pPr>
    </w:p>
    <w:p w14:paraId="3D47F821" w14:textId="11268E81" w:rsidR="00EF5623" w:rsidRPr="009D5B97" w:rsidRDefault="00192AF9" w:rsidP="001032F8">
      <w:pPr>
        <w:spacing w:after="0" w:line="20" w:lineRule="atLeast"/>
        <w:ind w:firstLine="567"/>
        <w:jc w:val="both"/>
        <w:rPr>
          <w:rFonts w:ascii="Calibri" w:hAnsi="Calibri" w:cs="Calibri"/>
          <w:i/>
          <w:iCs/>
        </w:rPr>
      </w:pPr>
      <w:r w:rsidRPr="009D5B97">
        <w:rPr>
          <w:rFonts w:ascii="Calibri" w:hAnsi="Calibri" w:cs="Calibri"/>
        </w:rPr>
        <w:t xml:space="preserve">6.1. </w:t>
      </w:r>
      <w:r w:rsidR="0001412C" w:rsidRPr="003C1B53">
        <w:rPr>
          <w:rFonts w:cstheme="minorHAnsi"/>
        </w:rPr>
        <w:t>Pa</w:t>
      </w:r>
      <w:r w:rsidR="0001412C">
        <w:rPr>
          <w:rFonts w:cstheme="minorHAnsi"/>
        </w:rPr>
        <w:t>teikdamas p</w:t>
      </w:r>
      <w:r w:rsidR="0001412C" w:rsidRPr="003C1B53">
        <w:rPr>
          <w:rFonts w:cstheme="minorHAnsi"/>
        </w:rPr>
        <w:t>asiūlymą, tiekėjas patvirtina</w:t>
      </w:r>
      <w:r w:rsidR="0001412C">
        <w:rPr>
          <w:rFonts w:cstheme="minorHAnsi"/>
        </w:rPr>
        <w:t xml:space="preserve"> pateiktų dokumentų</w:t>
      </w:r>
      <w:r w:rsidR="0001412C" w:rsidRPr="003C1B53">
        <w:rPr>
          <w:rFonts w:cstheme="minorHAnsi"/>
        </w:rPr>
        <w:t xml:space="preserve"> tikrumą</w:t>
      </w:r>
      <w:r w:rsidR="0001412C">
        <w:rPr>
          <w:rFonts w:ascii="Calibri" w:hAnsi="Calibri" w:cs="Calibri"/>
        </w:rPr>
        <w:t xml:space="preserve">. </w:t>
      </w:r>
      <w:r w:rsidR="00EF5623" w:rsidRPr="009D5B97">
        <w:rPr>
          <w:rFonts w:ascii="Calibri" w:hAnsi="Calibri" w:cs="Calibri"/>
        </w:rPr>
        <w:t xml:space="preserve">Tiekėjo </w:t>
      </w:r>
      <w:r w:rsidR="0058726C" w:rsidRPr="009D5B97">
        <w:rPr>
          <w:rFonts w:ascii="Calibri" w:hAnsi="Calibri" w:cs="Calibri"/>
        </w:rPr>
        <w:t>p</w:t>
      </w:r>
      <w:r w:rsidR="00EF5623" w:rsidRPr="009D5B97">
        <w:rPr>
          <w:rFonts w:ascii="Calibri" w:hAnsi="Calibri" w:cs="Calibri"/>
        </w:rPr>
        <w:t>asiūlymą sudaro CVP IS pateikiamų</w:t>
      </w:r>
      <w:r w:rsidR="00AD6D6D">
        <w:rPr>
          <w:rFonts w:ascii="Calibri" w:hAnsi="Calibri" w:cs="Calibri"/>
        </w:rPr>
        <w:t>,</w:t>
      </w:r>
      <w:r w:rsidR="00EF5623" w:rsidRPr="009D5B97">
        <w:rPr>
          <w:rFonts w:ascii="Calibri" w:hAnsi="Calibri" w:cs="Calibri"/>
        </w:rPr>
        <w:t xml:space="preserve"> žemiau nurodytų</w:t>
      </w:r>
      <w:r w:rsidR="00AD6D6D">
        <w:rPr>
          <w:rFonts w:ascii="Calibri" w:hAnsi="Calibri" w:cs="Calibri"/>
        </w:rPr>
        <w:t xml:space="preserve"> užpildytų priedų ir kitų</w:t>
      </w:r>
      <w:r w:rsidR="00E7364C">
        <w:rPr>
          <w:rFonts w:ascii="Calibri" w:hAnsi="Calibri" w:cs="Calibri"/>
        </w:rPr>
        <w:t xml:space="preserve"> </w:t>
      </w:r>
      <w:r w:rsidR="00EF5623" w:rsidRPr="009D5B97">
        <w:rPr>
          <w:rFonts w:ascii="Calibri" w:hAnsi="Calibri" w:cs="Calibri"/>
        </w:rPr>
        <w:t>dokumentų visuma</w:t>
      </w:r>
      <w:r w:rsidR="00FD53CF" w:rsidRPr="009D5B97">
        <w:rPr>
          <w:rFonts w:ascii="Calibri" w:hAnsi="Calibri" w:cs="Calibri"/>
        </w:rPr>
        <w:t>:</w:t>
      </w:r>
    </w:p>
    <w:p w14:paraId="2DA284C2" w14:textId="3DE68F1C" w:rsidR="0001412C" w:rsidRPr="003614E0" w:rsidRDefault="0001412C" w:rsidP="0097765E">
      <w:pPr>
        <w:pStyle w:val="ListParagraph"/>
        <w:numPr>
          <w:ilvl w:val="2"/>
          <w:numId w:val="8"/>
        </w:numPr>
        <w:spacing w:after="0" w:line="240" w:lineRule="auto"/>
        <w:ind w:left="0" w:firstLine="709"/>
        <w:jc w:val="both"/>
        <w:rPr>
          <w:rFonts w:cstheme="minorHAnsi"/>
          <w:u w:val="single"/>
        </w:rPr>
      </w:pPr>
      <w:r>
        <w:t>siūloma pirkimo objekto techninė specifikacija (1 priedas).</w:t>
      </w:r>
    </w:p>
    <w:p w14:paraId="510D09BA" w14:textId="05A64AAC" w:rsidR="003614E0" w:rsidRPr="0001412C" w:rsidRDefault="003614E0" w:rsidP="0097765E">
      <w:pPr>
        <w:pStyle w:val="ListParagraph"/>
        <w:numPr>
          <w:ilvl w:val="2"/>
          <w:numId w:val="8"/>
        </w:numPr>
        <w:spacing w:after="0" w:line="240" w:lineRule="auto"/>
        <w:ind w:left="0" w:firstLine="709"/>
        <w:jc w:val="both"/>
        <w:rPr>
          <w:rFonts w:cstheme="minorHAnsi"/>
          <w:u w:val="single"/>
        </w:rPr>
      </w:pPr>
      <w:r>
        <w:t xml:space="preserve">Tiekėjo pašalinimo pagrindai </w:t>
      </w:r>
      <w:r>
        <w:t>2 priedas.</w:t>
      </w:r>
    </w:p>
    <w:p w14:paraId="3459FD0B" w14:textId="2618E88B" w:rsidR="009C1155" w:rsidRPr="0001412C"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lastRenderedPageBreak/>
        <w:t>EBVPD (</w:t>
      </w:r>
      <w:r w:rsidR="009D5B97" w:rsidRPr="009D5B97">
        <w:rPr>
          <w:rFonts w:cstheme="minorHAnsi"/>
        </w:rPr>
        <w:t>3</w:t>
      </w:r>
      <w:r w:rsidRPr="009D5B97">
        <w:rPr>
          <w:rFonts w:cstheme="minorHAnsi"/>
        </w:rPr>
        <w:t xml:space="preserve"> p</w:t>
      </w:r>
      <w:r w:rsidRPr="003C1B53">
        <w:rPr>
          <w:rFonts w:cstheme="minorHAnsi"/>
        </w:rPr>
        <w:t>riedas)</w:t>
      </w:r>
      <w:r w:rsidR="0001412C">
        <w:rPr>
          <w:rFonts w:cstheme="minorHAnsi"/>
        </w:rPr>
        <w:t>.</w:t>
      </w:r>
    </w:p>
    <w:p w14:paraId="1DA064CF" w14:textId="39E98C4D" w:rsidR="0001412C" w:rsidRPr="00A25955" w:rsidRDefault="0001412C" w:rsidP="0001412C">
      <w:pPr>
        <w:pStyle w:val="ListParagraph"/>
        <w:numPr>
          <w:ilvl w:val="2"/>
          <w:numId w:val="8"/>
        </w:numPr>
        <w:spacing w:after="0" w:line="240" w:lineRule="auto"/>
        <w:ind w:left="0" w:firstLine="709"/>
        <w:jc w:val="both"/>
        <w:rPr>
          <w:rFonts w:cstheme="minorHAnsi"/>
          <w:u w:val="single"/>
        </w:rPr>
      </w:pPr>
      <w:r>
        <w:rPr>
          <w:rFonts w:cstheme="minorHAnsi"/>
        </w:rPr>
        <w:t>pasiūlymo forma (</w:t>
      </w:r>
      <w:r w:rsidRPr="009D5B97">
        <w:rPr>
          <w:shd w:val="clear" w:color="auto" w:fill="FFFFFF"/>
        </w:rPr>
        <w:t xml:space="preserve">4 </w:t>
      </w:r>
      <w:r w:rsidRPr="009D5B97">
        <w:t>p</w:t>
      </w:r>
      <w:r w:rsidRPr="127DD6E8">
        <w:t>ried</w:t>
      </w:r>
      <w:r>
        <w:t>as).</w:t>
      </w:r>
    </w:p>
    <w:p w14:paraId="597409EC" w14:textId="6C0A77E6" w:rsidR="00A25955" w:rsidRPr="00E7364C" w:rsidRDefault="00E7364C" w:rsidP="0001412C">
      <w:pPr>
        <w:pStyle w:val="ListParagraph"/>
        <w:numPr>
          <w:ilvl w:val="2"/>
          <w:numId w:val="8"/>
        </w:numPr>
        <w:spacing w:after="0" w:line="240" w:lineRule="auto"/>
        <w:ind w:left="0" w:firstLine="709"/>
        <w:jc w:val="both"/>
        <w:rPr>
          <w:rFonts w:cstheme="minorHAnsi"/>
        </w:rPr>
      </w:pPr>
      <w:r w:rsidRPr="00E7364C">
        <w:rPr>
          <w:rFonts w:cstheme="minorHAnsi"/>
        </w:rPr>
        <w:t>Tiekėjo deklaracija (5</w:t>
      </w:r>
      <w:r w:rsidRPr="00E7364C">
        <w:rPr>
          <w:rFonts w:cstheme="minorHAnsi"/>
          <w:vertAlign w:val="subscript"/>
        </w:rPr>
        <w:t>1</w:t>
      </w:r>
      <w:r>
        <w:rPr>
          <w:rFonts w:cstheme="minorHAnsi"/>
        </w:rPr>
        <w:t xml:space="preserve"> / 5</w:t>
      </w:r>
      <w:r w:rsidRPr="00E7364C">
        <w:rPr>
          <w:rFonts w:cstheme="minorHAnsi"/>
          <w:vertAlign w:val="subscript"/>
        </w:rPr>
        <w:t>2</w:t>
      </w:r>
      <w:r w:rsidRPr="00E7364C">
        <w:rPr>
          <w:rFonts w:cstheme="minorHAnsi"/>
        </w:rPr>
        <w:t xml:space="preserve"> priedas).</w:t>
      </w:r>
    </w:p>
    <w:p w14:paraId="30F76312" w14:textId="00D6FC3F" w:rsidR="0001412C" w:rsidRPr="00E7364C" w:rsidRDefault="00E7364C" w:rsidP="0097765E">
      <w:pPr>
        <w:pStyle w:val="ListParagraph"/>
        <w:numPr>
          <w:ilvl w:val="2"/>
          <w:numId w:val="8"/>
        </w:numPr>
        <w:spacing w:after="0" w:line="240" w:lineRule="auto"/>
        <w:ind w:left="0" w:firstLine="709"/>
        <w:jc w:val="both"/>
        <w:rPr>
          <w:rFonts w:cstheme="minorHAnsi"/>
        </w:rPr>
      </w:pPr>
      <w:r w:rsidRPr="00E7364C">
        <w:rPr>
          <w:rFonts w:cstheme="minorHAnsi"/>
        </w:rPr>
        <w:t>Kiti dokumentai, jei reikalaujama šiame aprašomajame dokumente ar</w:t>
      </w:r>
      <w:r>
        <w:rPr>
          <w:rFonts w:cstheme="minorHAnsi"/>
        </w:rPr>
        <w:t xml:space="preserve"> 1 bei </w:t>
      </w:r>
      <w:r w:rsidRPr="00E7364C">
        <w:rPr>
          <w:rFonts w:cstheme="minorHAnsi"/>
        </w:rPr>
        <w:t>4 prieduose.</w:t>
      </w:r>
    </w:p>
    <w:bookmarkEnd w:id="3"/>
    <w:p w14:paraId="16D84F1D" w14:textId="77777777" w:rsidR="003614E0" w:rsidRDefault="003614E0" w:rsidP="00C87AB8">
      <w:pPr>
        <w:shd w:val="clear" w:color="auto" w:fill="FFFFFF"/>
        <w:spacing w:after="0" w:line="240" w:lineRule="auto"/>
        <w:jc w:val="center"/>
        <w:rPr>
          <w:rFonts w:eastAsia="Calibri" w:cstheme="minorHAnsi"/>
        </w:rPr>
      </w:pPr>
    </w:p>
    <w:p w14:paraId="7881FCAE" w14:textId="578B5212" w:rsidR="00C87AB8" w:rsidRDefault="008D704D" w:rsidP="00C87AB8">
      <w:pPr>
        <w:shd w:val="clear" w:color="auto" w:fill="FFFFFF"/>
        <w:spacing w:after="0" w:line="240" w:lineRule="auto"/>
        <w:jc w:val="center"/>
        <w:rPr>
          <w:rFonts w:eastAsia="Calibri" w:cstheme="minorHAnsi"/>
        </w:rPr>
        <w:sectPr w:rsidR="00C87AB8" w:rsidSect="007507C4">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01D56E47" w14:textId="4CDC9FF5" w:rsidR="008D704D" w:rsidRPr="00F0499F" w:rsidRDefault="00AD6D6D" w:rsidP="00AD6D6D">
      <w:pPr>
        <w:pStyle w:val="Heading2"/>
        <w:ind w:left="5103" w:hanging="567"/>
        <w:rPr>
          <w:rFonts w:asciiTheme="minorHAnsi" w:eastAsia="Calibri" w:hAnsiTheme="minorHAnsi" w:cstheme="minorHAnsi"/>
          <w:color w:val="0070C0"/>
          <w:sz w:val="21"/>
          <w:szCs w:val="21"/>
        </w:rPr>
      </w:pPr>
      <w:bookmarkStart w:id="16" w:name="_Ref38539939"/>
      <w:bookmarkStart w:id="17" w:name="_Ref38541068"/>
      <w:bookmarkStart w:id="18" w:name="_Ref38885053"/>
      <w:bookmarkStart w:id="19" w:name="_Ref38899023"/>
      <w:bookmarkStart w:id="20" w:name="_Toc126333940"/>
      <w:r>
        <w:rPr>
          <w:rFonts w:asciiTheme="minorHAnsi" w:eastAsia="Calibri" w:hAnsiTheme="minorHAnsi" w:cstheme="minorHAnsi"/>
          <w:color w:val="0070C0"/>
          <w:sz w:val="21"/>
          <w:szCs w:val="21"/>
        </w:rPr>
        <w:lastRenderedPageBreak/>
        <w:t xml:space="preserve">Aprašomojo dokumento </w:t>
      </w:r>
      <w:r w:rsidR="00944A71">
        <w:rPr>
          <w:rFonts w:asciiTheme="minorHAnsi" w:eastAsia="Calibri" w:hAnsiTheme="minorHAnsi" w:cstheme="minorHAnsi"/>
          <w:color w:val="0070C0"/>
          <w:sz w:val="21"/>
          <w:szCs w:val="21"/>
        </w:rPr>
        <w:t>1</w:t>
      </w:r>
      <w:r w:rsidR="008D704D" w:rsidRPr="00F0499F">
        <w:rPr>
          <w:rFonts w:asciiTheme="minorHAnsi" w:eastAsia="Calibri" w:hAnsiTheme="minorHAnsi" w:cstheme="minorHAnsi"/>
          <w:color w:val="0070C0"/>
          <w:sz w:val="21"/>
          <w:szCs w:val="21"/>
        </w:rPr>
        <w:t xml:space="preserve"> priedas „Techninė specifikacija“</w:t>
      </w:r>
      <w:bookmarkEnd w:id="16"/>
      <w:bookmarkEnd w:id="17"/>
      <w:bookmarkEnd w:id="18"/>
      <w:bookmarkEnd w:id="19"/>
      <w:bookmarkEnd w:id="20"/>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4F83B67E" w14:textId="77777777" w:rsidR="00527475" w:rsidRPr="00527475" w:rsidRDefault="00527475" w:rsidP="00527475">
      <w:pPr>
        <w:spacing w:line="259" w:lineRule="auto"/>
        <w:rPr>
          <w:rFonts w:eastAsiaTheme="minorHAnsi" w:cstheme="minorHAnsi"/>
          <w:i/>
          <w:kern w:val="2"/>
          <w:sz w:val="22"/>
          <w:szCs w:val="22"/>
          <w:lang w:eastAsia="en-US"/>
          <w14:ligatures w14:val="standardContextual"/>
        </w:rPr>
      </w:pPr>
      <w:r w:rsidRPr="00527475">
        <w:rPr>
          <w:rFonts w:eastAsiaTheme="minorHAnsi" w:cstheme="minorHAnsi"/>
          <w:i/>
          <w:kern w:val="2"/>
          <w:sz w:val="22"/>
          <w:szCs w:val="22"/>
          <w:lang w:eastAsia="en-US"/>
          <w14:ligatures w14:val="standardContextual"/>
        </w:rPr>
        <w:t>Pastaba: jei techninių specifikacijų reikalavimuose prekių parametrai (ir/ar kita informacija) nurodyti kartu su prekės ženklu, patentu ar tipu (ir/ar kitaip pažeidžia rinkos dalyvių konkurencingumą, lygiateisiškumą), tiekėjas turi teisę siūlyti lygiaverčius parametrus (ir/ar informaciją).</w:t>
      </w:r>
    </w:p>
    <w:p w14:paraId="0AFCCCF4" w14:textId="77777777" w:rsidR="00527475" w:rsidRPr="00527475" w:rsidRDefault="00527475" w:rsidP="00527475">
      <w:pPr>
        <w:spacing w:line="259" w:lineRule="auto"/>
        <w:rPr>
          <w:rFonts w:eastAsiaTheme="minorHAnsi" w:cstheme="minorHAnsi"/>
          <w:i/>
          <w:kern w:val="2"/>
          <w:sz w:val="22"/>
          <w:szCs w:val="22"/>
          <w:lang w:eastAsia="en-US"/>
          <w14:ligatures w14:val="standardContextual"/>
        </w:rPr>
      </w:pPr>
    </w:p>
    <w:tbl>
      <w:tblPr>
        <w:tblStyle w:val="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552"/>
        <w:gridCol w:w="3118"/>
        <w:gridCol w:w="2976"/>
        <w:gridCol w:w="19"/>
      </w:tblGrid>
      <w:tr w:rsidR="00527475" w:rsidRPr="00527475" w14:paraId="43ED6454" w14:textId="77777777" w:rsidTr="002D425C">
        <w:trPr>
          <w:gridAfter w:val="1"/>
          <w:wAfter w:w="19" w:type="dxa"/>
          <w:trHeight w:val="562"/>
        </w:trPr>
        <w:tc>
          <w:tcPr>
            <w:tcW w:w="704" w:type="dxa"/>
          </w:tcPr>
          <w:p w14:paraId="1F4F6391" w14:textId="77777777" w:rsidR="00527475" w:rsidRPr="00527475" w:rsidRDefault="00527475" w:rsidP="00527475">
            <w:pPr>
              <w:rPr>
                <w:rFonts w:ascii="Times New Roman" w:eastAsia="Times New Roman" w:hAnsi="Times New Roman" w:cs="Times New Roman"/>
                <w:b/>
                <w:kern w:val="2"/>
                <w14:ligatures w14:val="standardContextual"/>
              </w:rPr>
            </w:pPr>
            <w:r w:rsidRPr="00527475">
              <w:rPr>
                <w:rFonts w:ascii="Times New Roman" w:eastAsia="Times New Roman" w:hAnsi="Times New Roman" w:cs="Times New Roman"/>
                <w:b/>
                <w:kern w:val="2"/>
                <w14:ligatures w14:val="standardContextual"/>
              </w:rPr>
              <w:t xml:space="preserve">Eil. Nr. </w:t>
            </w:r>
          </w:p>
        </w:tc>
        <w:tc>
          <w:tcPr>
            <w:tcW w:w="2552" w:type="dxa"/>
          </w:tcPr>
          <w:p w14:paraId="43AB6A9F" w14:textId="77777777" w:rsidR="00527475" w:rsidRPr="00527475" w:rsidRDefault="00527475" w:rsidP="00527475">
            <w:pPr>
              <w:rPr>
                <w:rFonts w:ascii="Times New Roman" w:eastAsia="Times New Roman" w:hAnsi="Times New Roman" w:cs="Times New Roman"/>
                <w:b/>
                <w:kern w:val="2"/>
                <w14:ligatures w14:val="standardContextual"/>
              </w:rPr>
            </w:pPr>
            <w:r w:rsidRPr="00527475">
              <w:rPr>
                <w:rFonts w:ascii="Times New Roman" w:eastAsia="Times New Roman" w:hAnsi="Times New Roman" w:cs="Times New Roman"/>
                <w:b/>
                <w:kern w:val="2"/>
                <w14:ligatures w14:val="standardContextual"/>
              </w:rPr>
              <w:t xml:space="preserve">Parametras </w:t>
            </w:r>
          </w:p>
        </w:tc>
        <w:tc>
          <w:tcPr>
            <w:tcW w:w="3118" w:type="dxa"/>
          </w:tcPr>
          <w:p w14:paraId="22263167" w14:textId="77777777" w:rsidR="00527475" w:rsidRPr="00527475" w:rsidRDefault="00527475" w:rsidP="00527475">
            <w:pPr>
              <w:pBdr>
                <w:top w:val="nil"/>
                <w:left w:val="nil"/>
                <w:bottom w:val="nil"/>
                <w:right w:val="nil"/>
                <w:between w:val="nil"/>
              </w:pBdr>
              <w:rPr>
                <w:rFonts w:ascii="Times New Roman" w:eastAsia="Times New Roman" w:hAnsi="Times New Roman" w:cs="Times New Roman"/>
                <w:b/>
                <w:color w:val="000000"/>
                <w:kern w:val="2"/>
                <w14:ligatures w14:val="standardContextual"/>
              </w:rPr>
            </w:pPr>
            <w:r w:rsidRPr="00527475">
              <w:rPr>
                <w:rFonts w:ascii="Times New Roman" w:eastAsia="Times New Roman" w:hAnsi="Times New Roman" w:cs="Times New Roman"/>
                <w:b/>
                <w:color w:val="000000"/>
                <w:kern w:val="2"/>
                <w14:ligatures w14:val="standardContextual"/>
              </w:rPr>
              <w:t>Reikalaujama reikšmė</w:t>
            </w:r>
          </w:p>
          <w:p w14:paraId="2E41F584" w14:textId="77777777" w:rsidR="00527475" w:rsidRPr="00527475" w:rsidRDefault="00527475" w:rsidP="00527475">
            <w:pPr>
              <w:pBdr>
                <w:top w:val="nil"/>
                <w:left w:val="nil"/>
                <w:bottom w:val="nil"/>
                <w:right w:val="nil"/>
                <w:between w:val="nil"/>
              </w:pBdr>
              <w:rPr>
                <w:rFonts w:ascii="Times New Roman" w:eastAsia="Times New Roman" w:hAnsi="Times New Roman" w:cs="Times New Roman"/>
                <w:b/>
                <w:color w:val="000000"/>
                <w:kern w:val="2"/>
                <w14:ligatures w14:val="standardContextual"/>
              </w:rPr>
            </w:pPr>
            <w:r w:rsidRPr="00527475">
              <w:rPr>
                <w:rFonts w:ascii="Times New Roman" w:eastAsia="Times New Roman" w:hAnsi="Times New Roman" w:cs="Times New Roman"/>
                <w:b/>
                <w:color w:val="000000"/>
                <w:kern w:val="2"/>
                <w14:ligatures w14:val="standardContextual"/>
              </w:rPr>
              <w:t>(neblogiau kaip arba lygiavertė)</w:t>
            </w:r>
          </w:p>
        </w:tc>
        <w:tc>
          <w:tcPr>
            <w:tcW w:w="2976" w:type="dxa"/>
          </w:tcPr>
          <w:p w14:paraId="33748C2A" w14:textId="77777777" w:rsidR="00527475" w:rsidRPr="00527475" w:rsidRDefault="00527475" w:rsidP="00527475">
            <w:pPr>
              <w:rPr>
                <w:rFonts w:ascii="Times New Roman" w:eastAsia="Times New Roman" w:hAnsi="Times New Roman" w:cs="Times New Roman"/>
                <w:b/>
                <w:kern w:val="2"/>
                <w14:ligatures w14:val="standardContextual"/>
              </w:rPr>
            </w:pPr>
            <w:r w:rsidRPr="00527475">
              <w:rPr>
                <w:rFonts w:ascii="Times New Roman" w:eastAsia="Times New Roman" w:hAnsi="Times New Roman" w:cs="Times New Roman"/>
                <w:b/>
                <w:kern w:val="2"/>
                <w14:ligatures w14:val="standardContextual"/>
              </w:rPr>
              <w:t>Siūloma parametro reikšmė</w:t>
            </w:r>
          </w:p>
          <w:p w14:paraId="1931FE7A" w14:textId="77777777" w:rsidR="00527475" w:rsidRPr="00527475" w:rsidRDefault="00527475" w:rsidP="00527475">
            <w:pPr>
              <w:rPr>
                <w:rFonts w:ascii="Times New Roman" w:eastAsia="Times New Roman" w:hAnsi="Times New Roman" w:cs="Times New Roman"/>
                <w:b/>
                <w:kern w:val="2"/>
                <w14:ligatures w14:val="standardContextual"/>
              </w:rPr>
            </w:pPr>
            <w:r w:rsidRPr="00527475">
              <w:rPr>
                <w:rFonts w:ascii="Times New Roman" w:eastAsia="Times New Roman" w:hAnsi="Times New Roman" w:cs="Times New Roman"/>
                <w:b/>
                <w:kern w:val="2"/>
                <w14:ligatures w14:val="standardContextual"/>
              </w:rPr>
              <w:t>(Privaloma išsamiai aprašyti siūlomą parametrą)</w:t>
            </w:r>
          </w:p>
          <w:p w14:paraId="2DFC5248" w14:textId="77777777" w:rsidR="00527475" w:rsidRPr="00527475" w:rsidRDefault="00527475" w:rsidP="00527475">
            <w:pPr>
              <w:rPr>
                <w:rFonts w:ascii="Times New Roman" w:eastAsia="Times New Roman" w:hAnsi="Times New Roman" w:cs="Times New Roman"/>
                <w:b/>
                <w:kern w:val="2"/>
                <w14:ligatures w14:val="standardContextual"/>
              </w:rPr>
            </w:pPr>
            <w:r w:rsidRPr="00527475">
              <w:rPr>
                <w:rFonts w:ascii="Times New Roman" w:eastAsia="Times New Roman" w:hAnsi="Times New Roman" w:cs="Times New Roman"/>
                <w:b/>
                <w:color w:val="FF0000"/>
                <w:kern w:val="2"/>
                <w14:ligatures w14:val="standardContextual"/>
              </w:rPr>
              <w:t>Pildo tiekėjas</w:t>
            </w:r>
          </w:p>
        </w:tc>
      </w:tr>
      <w:tr w:rsidR="00527475" w:rsidRPr="00527475" w14:paraId="1B782F6D" w14:textId="77777777" w:rsidTr="002D425C">
        <w:tc>
          <w:tcPr>
            <w:tcW w:w="704" w:type="dxa"/>
          </w:tcPr>
          <w:p w14:paraId="052ED1FF" w14:textId="77777777" w:rsidR="00527475" w:rsidRPr="00527475" w:rsidRDefault="00527475" w:rsidP="00527475">
            <w:pPr>
              <w:rPr>
                <w:rFonts w:ascii="Times New Roman" w:eastAsia="Times New Roman" w:hAnsi="Times New Roman" w:cs="Times New Roman"/>
                <w:b/>
                <w:i/>
                <w:iCs/>
                <w:kern w:val="2"/>
                <w14:ligatures w14:val="standardContextual"/>
              </w:rPr>
            </w:pPr>
          </w:p>
        </w:tc>
        <w:tc>
          <w:tcPr>
            <w:tcW w:w="8665" w:type="dxa"/>
            <w:gridSpan w:val="4"/>
          </w:tcPr>
          <w:p w14:paraId="703AD131" w14:textId="77777777" w:rsidR="00527475" w:rsidRPr="00527475" w:rsidRDefault="00527475" w:rsidP="00527475">
            <w:pPr>
              <w:rPr>
                <w:rFonts w:ascii="Times New Roman" w:eastAsia="Times New Roman" w:hAnsi="Times New Roman" w:cs="Times New Roman"/>
                <w:b/>
                <w:i/>
                <w:iCs/>
                <w:color w:val="222222"/>
                <w:kern w:val="2"/>
                <w14:ligatures w14:val="standardContextual"/>
              </w:rPr>
            </w:pPr>
          </w:p>
        </w:tc>
      </w:tr>
      <w:tr w:rsidR="00527475" w:rsidRPr="00527475" w14:paraId="79AE8C43" w14:textId="77777777" w:rsidTr="002D425C">
        <w:tc>
          <w:tcPr>
            <w:tcW w:w="704" w:type="dxa"/>
          </w:tcPr>
          <w:p w14:paraId="6CC02E5A" w14:textId="77777777" w:rsidR="00527475" w:rsidRPr="00527475" w:rsidRDefault="00527475" w:rsidP="00527475">
            <w:pPr>
              <w:rPr>
                <w:rFonts w:ascii="Times New Roman" w:eastAsia="Times New Roman" w:hAnsi="Times New Roman" w:cs="Times New Roman"/>
                <w:b/>
                <w:i/>
                <w:iCs/>
                <w:kern w:val="2"/>
                <w14:ligatures w14:val="standardContextual"/>
              </w:rPr>
            </w:pPr>
          </w:p>
        </w:tc>
        <w:tc>
          <w:tcPr>
            <w:tcW w:w="8665" w:type="dxa"/>
            <w:gridSpan w:val="4"/>
          </w:tcPr>
          <w:p w14:paraId="23BF3705" w14:textId="77777777" w:rsidR="00527475" w:rsidRPr="00527475" w:rsidRDefault="00527475" w:rsidP="00527475">
            <w:pPr>
              <w:jc w:val="center"/>
              <w:rPr>
                <w:rFonts w:ascii="Times New Roman" w:eastAsia="Times New Roman" w:hAnsi="Times New Roman" w:cs="Times New Roman"/>
                <w:b/>
                <w:i/>
                <w:iCs/>
                <w:color w:val="222222"/>
                <w:kern w:val="2"/>
                <w14:ligatures w14:val="standardContextual"/>
              </w:rPr>
            </w:pPr>
            <w:r w:rsidRPr="00527475">
              <w:rPr>
                <w:rFonts w:ascii="Times New Roman" w:eastAsia="Times New Roman" w:hAnsi="Times New Roman" w:cs="Times New Roman"/>
                <w:b/>
                <w:i/>
                <w:kern w:val="2"/>
                <w14:ligatures w14:val="standardContextual"/>
              </w:rPr>
              <w:t>Optinis</w:t>
            </w:r>
            <w:r w:rsidRPr="00527475">
              <w:rPr>
                <w:rFonts w:ascii="Times New Roman" w:eastAsia="Times New Roman" w:hAnsi="Times New Roman" w:cs="Times New Roman"/>
                <w:b/>
                <w:i/>
                <w:iCs/>
                <w:color w:val="222222"/>
                <w:kern w:val="2"/>
                <w14:ligatures w14:val="standardContextual"/>
              </w:rPr>
              <w:t xml:space="preserve"> </w:t>
            </w:r>
            <w:proofErr w:type="spellStart"/>
            <w:r w:rsidRPr="00527475">
              <w:rPr>
                <w:rFonts w:ascii="Times New Roman" w:eastAsia="Times New Roman" w:hAnsi="Times New Roman" w:cs="Times New Roman"/>
                <w:b/>
                <w:i/>
                <w:iCs/>
                <w:color w:val="222222"/>
                <w:kern w:val="2"/>
                <w14:ligatures w14:val="standardContextual"/>
              </w:rPr>
              <w:t>kriostatas</w:t>
            </w:r>
            <w:proofErr w:type="spellEnd"/>
          </w:p>
        </w:tc>
      </w:tr>
      <w:tr w:rsidR="00527475" w:rsidRPr="00527475" w14:paraId="45324F6C" w14:textId="77777777" w:rsidTr="002D425C">
        <w:trPr>
          <w:gridAfter w:val="1"/>
          <w:wAfter w:w="19" w:type="dxa"/>
        </w:trPr>
        <w:tc>
          <w:tcPr>
            <w:tcW w:w="704" w:type="dxa"/>
          </w:tcPr>
          <w:p w14:paraId="3847D130" w14:textId="77777777" w:rsidR="00527475" w:rsidRPr="00527475" w:rsidRDefault="00527475" w:rsidP="00527475">
            <w:pPr>
              <w:pBdr>
                <w:top w:val="nil"/>
                <w:left w:val="nil"/>
                <w:bottom w:val="nil"/>
                <w:right w:val="nil"/>
                <w:between w:val="nil"/>
              </w:pBdr>
              <w:jc w:val="center"/>
              <w:rPr>
                <w:rFonts w:ascii="Times New Roman" w:eastAsia="Times New Roman" w:hAnsi="Times New Roman" w:cs="Times New Roman"/>
                <w:color w:val="000000"/>
                <w:kern w:val="2"/>
                <w14:ligatures w14:val="standardContextual"/>
              </w:rPr>
            </w:pPr>
            <w:r w:rsidRPr="00527475">
              <w:rPr>
                <w:rFonts w:ascii="Times New Roman" w:eastAsia="Times New Roman" w:hAnsi="Times New Roman" w:cs="Times New Roman"/>
                <w:color w:val="000000"/>
                <w:kern w:val="2"/>
                <w14:ligatures w14:val="standardContextual"/>
              </w:rPr>
              <w:t>1.</w:t>
            </w:r>
          </w:p>
        </w:tc>
        <w:tc>
          <w:tcPr>
            <w:tcW w:w="2552" w:type="dxa"/>
          </w:tcPr>
          <w:p w14:paraId="3630F92D" w14:textId="77777777" w:rsidR="00527475" w:rsidRPr="00527475" w:rsidRDefault="00527475" w:rsidP="00527475">
            <w:pPr>
              <w:rPr>
                <w:rFonts w:ascii="Times New Roman" w:eastAsia="Times New Roman" w:hAnsi="Times New Roman" w:cs="Times New Roman"/>
                <w:kern w:val="2"/>
                <w14:ligatures w14:val="standardContextual"/>
              </w:rPr>
            </w:pPr>
            <w:r w:rsidRPr="00527475">
              <w:rPr>
                <w:rFonts w:ascii="Times New Roman" w:eastAsia="Times New Roman" w:hAnsi="Times New Roman" w:cs="Times New Roman"/>
                <w:kern w:val="2"/>
                <w14:ligatures w14:val="standardContextual"/>
              </w:rPr>
              <w:t>Siūlomas gamintojas ir modelis</w:t>
            </w:r>
          </w:p>
        </w:tc>
        <w:tc>
          <w:tcPr>
            <w:tcW w:w="3118" w:type="dxa"/>
          </w:tcPr>
          <w:p w14:paraId="0FD40BEB" w14:textId="77777777" w:rsidR="00527475" w:rsidRPr="00527475" w:rsidRDefault="00527475" w:rsidP="00527475">
            <w:pPr>
              <w:rPr>
                <w:rFonts w:ascii="Times New Roman" w:eastAsia="Times New Roman" w:hAnsi="Times New Roman" w:cs="Times New Roman"/>
                <w:kern w:val="2"/>
                <w14:ligatures w14:val="standardContextual"/>
              </w:rPr>
            </w:pPr>
            <w:r w:rsidRPr="00527475">
              <w:rPr>
                <w:rFonts w:ascii="Times New Roman" w:eastAsia="Times New Roman" w:hAnsi="Times New Roman" w:cs="Times New Roman"/>
                <w:i/>
                <w:kern w:val="2"/>
                <w14:ligatures w14:val="standardContextual"/>
              </w:rPr>
              <w:t>Nurodyti gamintoją, modelį</w:t>
            </w:r>
          </w:p>
        </w:tc>
        <w:tc>
          <w:tcPr>
            <w:tcW w:w="2976" w:type="dxa"/>
          </w:tcPr>
          <w:p w14:paraId="54D9DE4F" w14:textId="77777777" w:rsidR="00527475" w:rsidRPr="00527475" w:rsidRDefault="00527475" w:rsidP="00527475">
            <w:pPr>
              <w:rPr>
                <w:rFonts w:ascii="Times New Roman" w:eastAsia="Times New Roman" w:hAnsi="Times New Roman" w:cs="Times New Roman"/>
                <w:kern w:val="2"/>
                <w14:ligatures w14:val="standardContextual"/>
              </w:rPr>
            </w:pPr>
          </w:p>
        </w:tc>
      </w:tr>
      <w:tr w:rsidR="00527475" w:rsidRPr="00527475" w14:paraId="625C96A6" w14:textId="77777777" w:rsidTr="002D425C">
        <w:trPr>
          <w:gridAfter w:val="1"/>
          <w:wAfter w:w="19" w:type="dxa"/>
        </w:trPr>
        <w:tc>
          <w:tcPr>
            <w:tcW w:w="704" w:type="dxa"/>
          </w:tcPr>
          <w:p w14:paraId="361DAA17" w14:textId="77777777" w:rsidR="00527475" w:rsidRPr="00527475" w:rsidRDefault="00527475" w:rsidP="00527475">
            <w:pPr>
              <w:pBdr>
                <w:top w:val="nil"/>
                <w:left w:val="nil"/>
                <w:bottom w:val="nil"/>
                <w:right w:val="nil"/>
                <w:between w:val="nil"/>
              </w:pBdr>
              <w:jc w:val="center"/>
              <w:rPr>
                <w:rFonts w:ascii="Times New Roman" w:eastAsia="Times New Roman" w:hAnsi="Times New Roman" w:cs="Times New Roman"/>
                <w:color w:val="000000"/>
                <w:kern w:val="2"/>
                <w14:ligatures w14:val="standardContextual"/>
              </w:rPr>
            </w:pPr>
            <w:r w:rsidRPr="00527475">
              <w:rPr>
                <w:rFonts w:ascii="Times New Roman" w:eastAsia="Times New Roman" w:hAnsi="Times New Roman" w:cs="Times New Roman"/>
                <w:color w:val="000000"/>
                <w:kern w:val="2"/>
                <w14:ligatures w14:val="standardContextual"/>
              </w:rPr>
              <w:t>2.</w:t>
            </w:r>
          </w:p>
        </w:tc>
        <w:tc>
          <w:tcPr>
            <w:tcW w:w="2552" w:type="dxa"/>
          </w:tcPr>
          <w:p w14:paraId="2B13159D" w14:textId="77777777" w:rsidR="00527475" w:rsidRPr="00527475" w:rsidRDefault="00527475" w:rsidP="00527475">
            <w:pPr>
              <w:rPr>
                <w:rFonts w:ascii="Times New Roman" w:eastAsia="Times New Roman" w:hAnsi="Times New Roman" w:cs="Times New Roman"/>
                <w:kern w:val="2"/>
                <w14:ligatures w14:val="standardContextual"/>
              </w:rPr>
            </w:pPr>
            <w:r w:rsidRPr="00527475">
              <w:rPr>
                <w:rFonts w:ascii="Times New Roman" w:hAnsi="Times New Roman" w:cs="Times New Roman"/>
                <w:kern w:val="2"/>
                <w14:ligatures w14:val="standardContextual"/>
              </w:rPr>
              <w:t>Bandinio aplinka</w:t>
            </w:r>
          </w:p>
        </w:tc>
        <w:tc>
          <w:tcPr>
            <w:tcW w:w="3118" w:type="dxa"/>
          </w:tcPr>
          <w:p w14:paraId="1630F909" w14:textId="77777777" w:rsidR="00527475" w:rsidRPr="00527475" w:rsidRDefault="00527475" w:rsidP="00527475">
            <w:pPr>
              <w:rPr>
                <w:rFonts w:ascii="Times New Roman" w:eastAsia="Times New Roman" w:hAnsi="Times New Roman" w:cs="Times New Roman"/>
                <w:kern w:val="2"/>
                <w14:ligatures w14:val="standardContextual"/>
              </w:rPr>
            </w:pPr>
            <w:r w:rsidRPr="00527475">
              <w:rPr>
                <w:rFonts w:ascii="Times New Roman" w:eastAsia="Times New Roman" w:hAnsi="Times New Roman" w:cs="Times New Roman"/>
                <w:color w:val="222222"/>
                <w:kern w:val="2"/>
                <w14:ligatures w14:val="standardContextual"/>
              </w:rPr>
              <w:t xml:space="preserve">Dujos (angl. </w:t>
            </w:r>
            <w:proofErr w:type="spellStart"/>
            <w:r w:rsidRPr="00527475">
              <w:rPr>
                <w:rFonts w:ascii="Times New Roman" w:eastAsia="Times New Roman" w:hAnsi="Times New Roman" w:cs="Times New Roman"/>
                <w:color w:val="222222"/>
                <w:kern w:val="2"/>
                <w14:ligatures w14:val="standardContextual"/>
              </w:rPr>
              <w:t>exchange</w:t>
            </w:r>
            <w:proofErr w:type="spellEnd"/>
            <w:r w:rsidRPr="00527475">
              <w:rPr>
                <w:rFonts w:ascii="Times New Roman" w:eastAsia="Times New Roman" w:hAnsi="Times New Roman" w:cs="Times New Roman"/>
                <w:color w:val="222222"/>
                <w:kern w:val="2"/>
                <w14:ligatures w14:val="standardContextual"/>
              </w:rPr>
              <w:t xml:space="preserve"> </w:t>
            </w:r>
            <w:proofErr w:type="spellStart"/>
            <w:r w:rsidRPr="00527475">
              <w:rPr>
                <w:rFonts w:ascii="Times New Roman" w:eastAsia="Times New Roman" w:hAnsi="Times New Roman" w:cs="Times New Roman"/>
                <w:color w:val="222222"/>
                <w:kern w:val="2"/>
                <w14:ligatures w14:val="standardContextual"/>
              </w:rPr>
              <w:t>gas</w:t>
            </w:r>
            <w:proofErr w:type="spellEnd"/>
            <w:r w:rsidRPr="00527475">
              <w:rPr>
                <w:rFonts w:ascii="Times New Roman" w:eastAsia="Times New Roman" w:hAnsi="Times New Roman" w:cs="Times New Roman"/>
                <w:color w:val="222222"/>
                <w:kern w:val="2"/>
                <w14:ligatures w14:val="standardContextual"/>
              </w:rPr>
              <w:t>)</w:t>
            </w:r>
          </w:p>
        </w:tc>
        <w:tc>
          <w:tcPr>
            <w:tcW w:w="2976" w:type="dxa"/>
          </w:tcPr>
          <w:p w14:paraId="6FCE8F4E" w14:textId="77777777" w:rsidR="00527475" w:rsidRPr="00527475" w:rsidRDefault="00527475" w:rsidP="00527475">
            <w:pPr>
              <w:rPr>
                <w:rFonts w:ascii="Times New Roman" w:eastAsia="Times New Roman" w:hAnsi="Times New Roman" w:cs="Times New Roman"/>
                <w:kern w:val="2"/>
                <w14:ligatures w14:val="standardContextual"/>
              </w:rPr>
            </w:pPr>
          </w:p>
        </w:tc>
      </w:tr>
      <w:tr w:rsidR="00527475" w:rsidRPr="00527475" w14:paraId="08F0973A" w14:textId="77777777" w:rsidTr="002D425C">
        <w:trPr>
          <w:gridAfter w:val="1"/>
          <w:wAfter w:w="19" w:type="dxa"/>
        </w:trPr>
        <w:tc>
          <w:tcPr>
            <w:tcW w:w="704" w:type="dxa"/>
          </w:tcPr>
          <w:p w14:paraId="150C4D20" w14:textId="77777777" w:rsidR="00527475" w:rsidRPr="00527475" w:rsidRDefault="00527475" w:rsidP="00527475">
            <w:pPr>
              <w:pBdr>
                <w:top w:val="nil"/>
                <w:left w:val="nil"/>
                <w:bottom w:val="nil"/>
                <w:right w:val="nil"/>
                <w:between w:val="nil"/>
              </w:pBdr>
              <w:jc w:val="center"/>
              <w:rPr>
                <w:rFonts w:ascii="Times New Roman" w:eastAsia="Times New Roman" w:hAnsi="Times New Roman" w:cs="Times New Roman"/>
                <w:color w:val="000000"/>
                <w:kern w:val="2"/>
                <w14:ligatures w14:val="standardContextual"/>
              </w:rPr>
            </w:pPr>
            <w:r w:rsidRPr="00527475">
              <w:rPr>
                <w:rFonts w:ascii="Times New Roman" w:eastAsia="Times New Roman" w:hAnsi="Times New Roman" w:cs="Times New Roman"/>
                <w:color w:val="000000"/>
                <w:kern w:val="2"/>
                <w14:ligatures w14:val="standardContextual"/>
              </w:rPr>
              <w:t>3.</w:t>
            </w:r>
          </w:p>
        </w:tc>
        <w:tc>
          <w:tcPr>
            <w:tcW w:w="2552" w:type="dxa"/>
          </w:tcPr>
          <w:p w14:paraId="13F790E8" w14:textId="77777777" w:rsidR="00527475" w:rsidRPr="00527475" w:rsidRDefault="00527475" w:rsidP="00527475">
            <w:pPr>
              <w:rPr>
                <w:rFonts w:ascii="Times New Roman" w:eastAsia="Times New Roman" w:hAnsi="Times New Roman" w:cs="Times New Roman"/>
                <w:kern w:val="2"/>
                <w14:ligatures w14:val="standardContextual"/>
              </w:rPr>
            </w:pPr>
            <w:proofErr w:type="spellStart"/>
            <w:r w:rsidRPr="00527475">
              <w:rPr>
                <w:rFonts w:ascii="Times New Roman" w:hAnsi="Times New Roman" w:cs="Times New Roman"/>
                <w:kern w:val="2"/>
                <w14:ligatures w14:val="standardContextual"/>
              </w:rPr>
              <w:t>Kriogeninis</w:t>
            </w:r>
            <w:proofErr w:type="spellEnd"/>
            <w:r w:rsidRPr="00527475">
              <w:rPr>
                <w:rFonts w:ascii="Times New Roman" w:hAnsi="Times New Roman" w:cs="Times New Roman"/>
                <w:kern w:val="2"/>
                <w14:ligatures w14:val="standardContextual"/>
              </w:rPr>
              <w:t xml:space="preserve"> skystis</w:t>
            </w:r>
          </w:p>
        </w:tc>
        <w:tc>
          <w:tcPr>
            <w:tcW w:w="3118" w:type="dxa"/>
          </w:tcPr>
          <w:p w14:paraId="1B7EC450" w14:textId="77777777" w:rsidR="00527475" w:rsidRPr="00527475" w:rsidRDefault="00527475" w:rsidP="00527475">
            <w:pPr>
              <w:rPr>
                <w:rFonts w:ascii="Times New Roman" w:eastAsia="Times New Roman" w:hAnsi="Times New Roman" w:cs="Times New Roman"/>
                <w:kern w:val="2"/>
                <w14:ligatures w14:val="standardContextual"/>
              </w:rPr>
            </w:pPr>
            <w:r w:rsidRPr="00527475">
              <w:rPr>
                <w:rFonts w:ascii="Times New Roman" w:eastAsia="Times New Roman" w:hAnsi="Times New Roman" w:cs="Times New Roman"/>
                <w:color w:val="222222"/>
                <w:kern w:val="2"/>
                <w14:ligatures w14:val="standardContextual"/>
              </w:rPr>
              <w:t>Skystas azotas</w:t>
            </w:r>
          </w:p>
        </w:tc>
        <w:tc>
          <w:tcPr>
            <w:tcW w:w="2976" w:type="dxa"/>
          </w:tcPr>
          <w:p w14:paraId="693DF518" w14:textId="77777777" w:rsidR="00527475" w:rsidRPr="00527475" w:rsidRDefault="00527475" w:rsidP="00527475">
            <w:pPr>
              <w:rPr>
                <w:rFonts w:ascii="Times New Roman" w:eastAsia="Times New Roman" w:hAnsi="Times New Roman" w:cs="Times New Roman"/>
                <w:kern w:val="2"/>
                <w14:ligatures w14:val="standardContextual"/>
              </w:rPr>
            </w:pPr>
          </w:p>
        </w:tc>
      </w:tr>
      <w:tr w:rsidR="00527475" w:rsidRPr="00527475" w14:paraId="312A5BEF" w14:textId="77777777" w:rsidTr="002D425C">
        <w:trPr>
          <w:gridAfter w:val="1"/>
          <w:wAfter w:w="19" w:type="dxa"/>
        </w:trPr>
        <w:tc>
          <w:tcPr>
            <w:tcW w:w="704" w:type="dxa"/>
          </w:tcPr>
          <w:p w14:paraId="10E64911" w14:textId="77777777" w:rsidR="00527475" w:rsidRPr="00527475" w:rsidRDefault="00527475" w:rsidP="00527475">
            <w:pPr>
              <w:pBdr>
                <w:top w:val="nil"/>
                <w:left w:val="nil"/>
                <w:bottom w:val="nil"/>
                <w:right w:val="nil"/>
                <w:between w:val="nil"/>
              </w:pBdr>
              <w:jc w:val="center"/>
              <w:rPr>
                <w:rFonts w:ascii="Times New Roman" w:eastAsia="Times New Roman" w:hAnsi="Times New Roman" w:cs="Times New Roman"/>
                <w:color w:val="000000"/>
                <w:kern w:val="2"/>
                <w14:ligatures w14:val="standardContextual"/>
              </w:rPr>
            </w:pPr>
            <w:r w:rsidRPr="00527475">
              <w:rPr>
                <w:rFonts w:ascii="Times New Roman" w:eastAsia="Times New Roman" w:hAnsi="Times New Roman" w:cs="Times New Roman"/>
                <w:color w:val="000000"/>
                <w:kern w:val="2"/>
                <w14:ligatures w14:val="standardContextual"/>
              </w:rPr>
              <w:t>4.</w:t>
            </w:r>
          </w:p>
        </w:tc>
        <w:tc>
          <w:tcPr>
            <w:tcW w:w="2552" w:type="dxa"/>
            <w:vAlign w:val="center"/>
          </w:tcPr>
          <w:p w14:paraId="6D8DBF1B" w14:textId="77777777" w:rsidR="00527475" w:rsidRPr="00527475" w:rsidRDefault="00527475" w:rsidP="00527475">
            <w:pPr>
              <w:rPr>
                <w:rFonts w:ascii="Times New Roman" w:eastAsia="Times New Roman" w:hAnsi="Times New Roman" w:cs="Times New Roman"/>
                <w:kern w:val="2"/>
                <w14:ligatures w14:val="standardContextual"/>
              </w:rPr>
            </w:pPr>
            <w:r w:rsidRPr="00527475">
              <w:rPr>
                <w:rFonts w:ascii="Times New Roman" w:hAnsi="Times New Roman" w:cs="Times New Roman"/>
                <w:kern w:val="2"/>
                <w14:ligatures w14:val="standardContextual"/>
              </w:rPr>
              <w:t>Bandinio temperatūros intervalas</w:t>
            </w:r>
          </w:p>
        </w:tc>
        <w:tc>
          <w:tcPr>
            <w:tcW w:w="3118" w:type="dxa"/>
          </w:tcPr>
          <w:p w14:paraId="71E955E8" w14:textId="77777777" w:rsidR="00527475" w:rsidRPr="00527475" w:rsidRDefault="00527475" w:rsidP="00527475">
            <w:pPr>
              <w:rPr>
                <w:rFonts w:ascii="Times New Roman" w:eastAsia="Times New Roman" w:hAnsi="Times New Roman" w:cs="Times New Roman"/>
                <w:kern w:val="2"/>
                <w14:ligatures w14:val="standardContextual"/>
              </w:rPr>
            </w:pPr>
            <w:r w:rsidRPr="00527475">
              <w:rPr>
                <w:rFonts w:ascii="Times New Roman" w:hAnsi="Times New Roman" w:cs="Times New Roman"/>
                <w:kern w:val="2"/>
                <w14:ligatures w14:val="standardContextual"/>
              </w:rPr>
              <w:t>Ne siauresnis kaip 78</w:t>
            </w:r>
            <w:r w:rsidRPr="00527475">
              <w:rPr>
                <w:rFonts w:ascii="Times New Roman" w:eastAsia="Times New Roman" w:hAnsi="Times New Roman" w:cs="Times New Roman"/>
                <w:color w:val="222222"/>
                <w:kern w:val="2"/>
                <w14:ligatures w14:val="standardContextual"/>
              </w:rPr>
              <w:t xml:space="preserve"> – 450 K </w:t>
            </w:r>
          </w:p>
        </w:tc>
        <w:tc>
          <w:tcPr>
            <w:tcW w:w="2976" w:type="dxa"/>
          </w:tcPr>
          <w:p w14:paraId="1F91A317" w14:textId="77777777" w:rsidR="00527475" w:rsidRPr="00527475" w:rsidRDefault="00527475" w:rsidP="00527475">
            <w:pPr>
              <w:rPr>
                <w:rFonts w:ascii="Times New Roman" w:eastAsia="Times New Roman" w:hAnsi="Times New Roman" w:cs="Times New Roman"/>
                <w:kern w:val="2"/>
                <w14:ligatures w14:val="standardContextual"/>
              </w:rPr>
            </w:pPr>
          </w:p>
        </w:tc>
      </w:tr>
      <w:tr w:rsidR="00527475" w:rsidRPr="00527475" w14:paraId="46BB2F52" w14:textId="77777777" w:rsidTr="002D425C">
        <w:trPr>
          <w:gridAfter w:val="1"/>
          <w:wAfter w:w="19" w:type="dxa"/>
        </w:trPr>
        <w:tc>
          <w:tcPr>
            <w:tcW w:w="704" w:type="dxa"/>
          </w:tcPr>
          <w:p w14:paraId="4115AA9A" w14:textId="77777777" w:rsidR="00527475" w:rsidRPr="00527475" w:rsidRDefault="00527475" w:rsidP="00527475">
            <w:pPr>
              <w:pBdr>
                <w:top w:val="nil"/>
                <w:left w:val="nil"/>
                <w:bottom w:val="nil"/>
                <w:right w:val="nil"/>
                <w:between w:val="nil"/>
              </w:pBdr>
              <w:jc w:val="center"/>
              <w:rPr>
                <w:rFonts w:ascii="Times New Roman" w:eastAsia="Times New Roman" w:hAnsi="Times New Roman" w:cs="Times New Roman"/>
                <w:color w:val="000000"/>
                <w:kern w:val="2"/>
                <w14:ligatures w14:val="standardContextual"/>
              </w:rPr>
            </w:pPr>
            <w:r w:rsidRPr="00527475">
              <w:rPr>
                <w:rFonts w:ascii="Times New Roman" w:eastAsia="Times New Roman" w:hAnsi="Times New Roman" w:cs="Times New Roman"/>
                <w:color w:val="000000"/>
                <w:kern w:val="2"/>
                <w14:ligatures w14:val="standardContextual"/>
              </w:rPr>
              <w:t>5.</w:t>
            </w:r>
          </w:p>
        </w:tc>
        <w:tc>
          <w:tcPr>
            <w:tcW w:w="2552" w:type="dxa"/>
            <w:vAlign w:val="center"/>
          </w:tcPr>
          <w:p w14:paraId="773EBA6C" w14:textId="77777777" w:rsidR="00527475" w:rsidRPr="00527475" w:rsidRDefault="00527475" w:rsidP="00527475">
            <w:pPr>
              <w:rPr>
                <w:rFonts w:ascii="Times New Roman" w:eastAsia="Times New Roman" w:hAnsi="Times New Roman" w:cs="Times New Roman"/>
                <w:kern w:val="2"/>
                <w14:ligatures w14:val="standardContextual"/>
              </w:rPr>
            </w:pPr>
            <w:r w:rsidRPr="00527475">
              <w:rPr>
                <w:rFonts w:ascii="Times New Roman" w:hAnsi="Times New Roman" w:cs="Times New Roman"/>
                <w:kern w:val="2"/>
                <w14:ligatures w14:val="standardContextual"/>
              </w:rPr>
              <w:t>Bandinio temperatūros palaikymo stabilumas</w:t>
            </w:r>
          </w:p>
        </w:tc>
        <w:tc>
          <w:tcPr>
            <w:tcW w:w="3118" w:type="dxa"/>
            <w:vAlign w:val="center"/>
          </w:tcPr>
          <w:p w14:paraId="3C82B154" w14:textId="77777777" w:rsidR="00527475" w:rsidRPr="00527475" w:rsidRDefault="00527475" w:rsidP="00527475">
            <w:pPr>
              <w:rPr>
                <w:rFonts w:ascii="Times New Roman" w:eastAsia="Times New Roman" w:hAnsi="Times New Roman" w:cs="Times New Roman"/>
                <w:kern w:val="2"/>
                <w14:ligatures w14:val="standardContextual"/>
              </w:rPr>
            </w:pPr>
            <w:r w:rsidRPr="00527475">
              <w:rPr>
                <w:rFonts w:ascii="Times New Roman" w:hAnsi="Times New Roman" w:cs="Times New Roman"/>
                <w:kern w:val="2"/>
                <w14:ligatures w14:val="standardContextual"/>
              </w:rPr>
              <w:t xml:space="preserve">Ne daugiau kaip </w:t>
            </w:r>
            <w:r w:rsidRPr="00527475">
              <w:rPr>
                <w:rFonts w:ascii="Times New Roman" w:eastAsia="Times New Roman" w:hAnsi="Times New Roman" w:cs="Times New Roman"/>
                <w:color w:val="222222"/>
                <w:kern w:val="2"/>
                <w14:ligatures w14:val="standardContextual"/>
              </w:rPr>
              <w:t xml:space="preserve">+/- </w:t>
            </w:r>
            <w:r w:rsidRPr="00527475">
              <w:rPr>
                <w:rFonts w:ascii="Times New Roman" w:hAnsi="Times New Roman" w:cs="Times New Roman"/>
                <w:kern w:val="2"/>
                <w14:ligatures w14:val="standardContextual"/>
              </w:rPr>
              <w:t>0,1 K</w:t>
            </w:r>
          </w:p>
        </w:tc>
        <w:tc>
          <w:tcPr>
            <w:tcW w:w="2976" w:type="dxa"/>
          </w:tcPr>
          <w:p w14:paraId="7CD9B329" w14:textId="77777777" w:rsidR="00527475" w:rsidRPr="00527475" w:rsidRDefault="00527475" w:rsidP="00527475">
            <w:pPr>
              <w:rPr>
                <w:rFonts w:ascii="Times New Roman" w:eastAsia="Times New Roman" w:hAnsi="Times New Roman" w:cs="Times New Roman"/>
                <w:kern w:val="2"/>
                <w14:ligatures w14:val="standardContextual"/>
              </w:rPr>
            </w:pPr>
          </w:p>
        </w:tc>
      </w:tr>
      <w:tr w:rsidR="00527475" w:rsidRPr="00527475" w14:paraId="5575EFBC" w14:textId="77777777" w:rsidTr="002D425C">
        <w:trPr>
          <w:gridAfter w:val="1"/>
          <w:wAfter w:w="19" w:type="dxa"/>
        </w:trPr>
        <w:tc>
          <w:tcPr>
            <w:tcW w:w="704" w:type="dxa"/>
          </w:tcPr>
          <w:p w14:paraId="16132758" w14:textId="77777777" w:rsidR="00527475" w:rsidRPr="00527475" w:rsidRDefault="00527475" w:rsidP="00527475">
            <w:pPr>
              <w:pBdr>
                <w:top w:val="nil"/>
                <w:left w:val="nil"/>
                <w:bottom w:val="nil"/>
                <w:right w:val="nil"/>
                <w:between w:val="nil"/>
              </w:pBdr>
              <w:jc w:val="center"/>
              <w:rPr>
                <w:rFonts w:ascii="Times New Roman" w:eastAsia="Times New Roman" w:hAnsi="Times New Roman" w:cs="Times New Roman"/>
                <w:color w:val="000000"/>
                <w:kern w:val="2"/>
                <w14:ligatures w14:val="standardContextual"/>
              </w:rPr>
            </w:pPr>
            <w:r w:rsidRPr="00527475">
              <w:rPr>
                <w:rFonts w:ascii="Times New Roman" w:eastAsia="Times New Roman" w:hAnsi="Times New Roman" w:cs="Times New Roman"/>
                <w:color w:val="000000"/>
                <w:kern w:val="2"/>
                <w14:ligatures w14:val="standardContextual"/>
              </w:rPr>
              <w:t>6.</w:t>
            </w:r>
          </w:p>
        </w:tc>
        <w:tc>
          <w:tcPr>
            <w:tcW w:w="2552" w:type="dxa"/>
          </w:tcPr>
          <w:p w14:paraId="77D92A8A" w14:textId="77777777" w:rsidR="00527475" w:rsidRPr="00527475" w:rsidRDefault="00527475" w:rsidP="00527475">
            <w:pPr>
              <w:rPr>
                <w:rFonts w:ascii="Times New Roman" w:eastAsia="Times New Roman" w:hAnsi="Times New Roman" w:cs="Times New Roman"/>
                <w:kern w:val="2"/>
                <w14:ligatures w14:val="standardContextual"/>
              </w:rPr>
            </w:pPr>
            <w:r w:rsidRPr="00527475">
              <w:rPr>
                <w:rFonts w:ascii="Times New Roman" w:hAnsi="Times New Roman" w:cs="Times New Roman"/>
                <w:kern w:val="2"/>
                <w14:ligatures w14:val="standardContextual"/>
              </w:rPr>
              <w:t>Trukmė per kurią bandinys atšaldomas nuo kambario iki žemiausios temperatūros</w:t>
            </w:r>
          </w:p>
        </w:tc>
        <w:tc>
          <w:tcPr>
            <w:tcW w:w="3118" w:type="dxa"/>
          </w:tcPr>
          <w:p w14:paraId="6141EC96" w14:textId="77777777" w:rsidR="00527475" w:rsidRPr="00527475" w:rsidRDefault="00527475" w:rsidP="00527475">
            <w:pPr>
              <w:rPr>
                <w:rFonts w:ascii="Times New Roman" w:eastAsia="Times New Roman" w:hAnsi="Times New Roman" w:cs="Times New Roman"/>
                <w:kern w:val="2"/>
                <w14:ligatures w14:val="standardContextual"/>
              </w:rPr>
            </w:pPr>
            <w:r w:rsidRPr="00527475">
              <w:rPr>
                <w:rFonts w:ascii="Times New Roman" w:eastAsia="Times New Roman" w:hAnsi="Times New Roman" w:cs="Times New Roman"/>
                <w:color w:val="222222"/>
                <w:kern w:val="2"/>
                <w14:ligatures w14:val="standardContextual"/>
              </w:rPr>
              <w:t>Ne ilgiau kaip 25 min.</w:t>
            </w:r>
          </w:p>
        </w:tc>
        <w:tc>
          <w:tcPr>
            <w:tcW w:w="2976" w:type="dxa"/>
          </w:tcPr>
          <w:p w14:paraId="391E2B75" w14:textId="77777777" w:rsidR="00527475" w:rsidRPr="00527475" w:rsidRDefault="00527475" w:rsidP="00527475">
            <w:pPr>
              <w:rPr>
                <w:rFonts w:ascii="Times New Roman" w:eastAsia="Times New Roman" w:hAnsi="Times New Roman" w:cs="Times New Roman"/>
                <w:kern w:val="2"/>
                <w14:ligatures w14:val="standardContextual"/>
              </w:rPr>
            </w:pPr>
          </w:p>
        </w:tc>
      </w:tr>
      <w:tr w:rsidR="00527475" w:rsidRPr="00527475" w14:paraId="70886875" w14:textId="77777777" w:rsidTr="002D425C">
        <w:trPr>
          <w:gridAfter w:val="1"/>
          <w:wAfter w:w="19" w:type="dxa"/>
        </w:trPr>
        <w:tc>
          <w:tcPr>
            <w:tcW w:w="704" w:type="dxa"/>
          </w:tcPr>
          <w:p w14:paraId="287ADD09" w14:textId="77777777" w:rsidR="00527475" w:rsidRPr="00527475" w:rsidRDefault="00527475" w:rsidP="00527475">
            <w:pPr>
              <w:pBdr>
                <w:top w:val="nil"/>
                <w:left w:val="nil"/>
                <w:bottom w:val="nil"/>
                <w:right w:val="nil"/>
                <w:between w:val="nil"/>
              </w:pBdr>
              <w:jc w:val="center"/>
              <w:rPr>
                <w:rFonts w:ascii="Times New Roman" w:eastAsia="Times New Roman" w:hAnsi="Times New Roman" w:cs="Times New Roman"/>
                <w:color w:val="000000"/>
                <w:kern w:val="2"/>
                <w14:ligatures w14:val="standardContextual"/>
              </w:rPr>
            </w:pPr>
            <w:r w:rsidRPr="00527475">
              <w:rPr>
                <w:rFonts w:ascii="Times New Roman" w:eastAsia="Times New Roman" w:hAnsi="Times New Roman" w:cs="Times New Roman"/>
                <w:color w:val="000000"/>
                <w:kern w:val="2"/>
                <w14:ligatures w14:val="standardContextual"/>
              </w:rPr>
              <w:t>7.</w:t>
            </w:r>
          </w:p>
        </w:tc>
        <w:tc>
          <w:tcPr>
            <w:tcW w:w="2552" w:type="dxa"/>
          </w:tcPr>
          <w:p w14:paraId="0C7E5EAA" w14:textId="77777777" w:rsidR="00527475" w:rsidRPr="00527475" w:rsidRDefault="00527475" w:rsidP="00527475">
            <w:pPr>
              <w:rPr>
                <w:rFonts w:ascii="Times New Roman" w:eastAsia="Times New Roman" w:hAnsi="Times New Roman" w:cs="Times New Roman"/>
                <w:kern w:val="2"/>
                <w14:ligatures w14:val="standardContextual"/>
              </w:rPr>
            </w:pPr>
            <w:proofErr w:type="spellStart"/>
            <w:r w:rsidRPr="00527475">
              <w:rPr>
                <w:rFonts w:ascii="Times New Roman" w:hAnsi="Times New Roman" w:cs="Times New Roman"/>
                <w:kern w:val="2"/>
                <w14:ligatures w14:val="standardContextual"/>
              </w:rPr>
              <w:t>Kriogeninio</w:t>
            </w:r>
            <w:proofErr w:type="spellEnd"/>
            <w:r w:rsidRPr="00527475">
              <w:rPr>
                <w:rFonts w:ascii="Times New Roman" w:hAnsi="Times New Roman" w:cs="Times New Roman"/>
                <w:kern w:val="2"/>
                <w14:ligatures w14:val="standardContextual"/>
              </w:rPr>
              <w:t xml:space="preserve"> skysčio išlaikymas esant žemiausiai temperatūrai</w:t>
            </w:r>
          </w:p>
        </w:tc>
        <w:tc>
          <w:tcPr>
            <w:tcW w:w="3118" w:type="dxa"/>
          </w:tcPr>
          <w:p w14:paraId="670262AB" w14:textId="77777777" w:rsidR="00527475" w:rsidRPr="00527475" w:rsidRDefault="00527475" w:rsidP="00527475">
            <w:pPr>
              <w:jc w:val="both"/>
              <w:rPr>
                <w:rFonts w:ascii="Times New Roman" w:eastAsia="Times New Roman" w:hAnsi="Times New Roman" w:cs="Times New Roman"/>
                <w:kern w:val="2"/>
                <w14:ligatures w14:val="standardContextual"/>
              </w:rPr>
            </w:pPr>
            <w:r w:rsidRPr="00527475">
              <w:rPr>
                <w:rFonts w:ascii="Times New Roman" w:eastAsia="Times New Roman" w:hAnsi="Times New Roman" w:cs="Times New Roman"/>
                <w:color w:val="222222"/>
                <w:kern w:val="2"/>
                <w14:ligatures w14:val="standardContextual"/>
              </w:rPr>
              <w:t>Ne trumpiau kaip 12 val.</w:t>
            </w:r>
          </w:p>
        </w:tc>
        <w:tc>
          <w:tcPr>
            <w:tcW w:w="2976" w:type="dxa"/>
          </w:tcPr>
          <w:p w14:paraId="61901BD3" w14:textId="77777777" w:rsidR="00527475" w:rsidRPr="00527475" w:rsidRDefault="00527475" w:rsidP="00527475">
            <w:pPr>
              <w:rPr>
                <w:rFonts w:ascii="Times New Roman" w:eastAsia="Times New Roman" w:hAnsi="Times New Roman" w:cs="Times New Roman"/>
                <w:kern w:val="2"/>
                <w14:ligatures w14:val="standardContextual"/>
              </w:rPr>
            </w:pPr>
          </w:p>
        </w:tc>
      </w:tr>
      <w:tr w:rsidR="00527475" w:rsidRPr="00527475" w14:paraId="2C064BE5" w14:textId="77777777" w:rsidTr="002D425C">
        <w:trPr>
          <w:gridAfter w:val="1"/>
          <w:wAfter w:w="19" w:type="dxa"/>
        </w:trPr>
        <w:tc>
          <w:tcPr>
            <w:tcW w:w="704" w:type="dxa"/>
          </w:tcPr>
          <w:p w14:paraId="3C1C458B" w14:textId="77777777" w:rsidR="00527475" w:rsidRPr="00527475" w:rsidRDefault="00527475" w:rsidP="00527475">
            <w:pPr>
              <w:pBdr>
                <w:top w:val="nil"/>
                <w:left w:val="nil"/>
                <w:bottom w:val="nil"/>
                <w:right w:val="nil"/>
                <w:between w:val="nil"/>
              </w:pBdr>
              <w:jc w:val="center"/>
              <w:rPr>
                <w:rFonts w:ascii="Times New Roman" w:eastAsia="Times New Roman" w:hAnsi="Times New Roman" w:cs="Times New Roman"/>
                <w:color w:val="000000"/>
                <w:kern w:val="2"/>
                <w14:ligatures w14:val="standardContextual"/>
              </w:rPr>
            </w:pPr>
            <w:r w:rsidRPr="00527475">
              <w:rPr>
                <w:rFonts w:ascii="Times New Roman" w:eastAsia="Times New Roman" w:hAnsi="Times New Roman" w:cs="Times New Roman"/>
                <w:color w:val="000000"/>
                <w:kern w:val="2"/>
                <w14:ligatures w14:val="standardContextual"/>
              </w:rPr>
              <w:t>8.</w:t>
            </w:r>
          </w:p>
        </w:tc>
        <w:tc>
          <w:tcPr>
            <w:tcW w:w="2552" w:type="dxa"/>
          </w:tcPr>
          <w:p w14:paraId="23A4B4D9" w14:textId="77777777" w:rsidR="00527475" w:rsidRPr="00527475" w:rsidRDefault="00527475" w:rsidP="00527475">
            <w:pPr>
              <w:rPr>
                <w:rFonts w:ascii="Times New Roman" w:eastAsia="Times New Roman" w:hAnsi="Times New Roman" w:cs="Times New Roman"/>
                <w:kern w:val="2"/>
                <w14:ligatures w14:val="standardContextual"/>
              </w:rPr>
            </w:pPr>
            <w:proofErr w:type="spellStart"/>
            <w:r w:rsidRPr="00527475">
              <w:rPr>
                <w:rFonts w:ascii="Times New Roman" w:hAnsi="Times New Roman" w:cs="Times New Roman"/>
                <w:kern w:val="2"/>
                <w14:ligatures w14:val="standardContextual"/>
              </w:rPr>
              <w:t>Kriogeninio</w:t>
            </w:r>
            <w:proofErr w:type="spellEnd"/>
            <w:r w:rsidRPr="00527475">
              <w:rPr>
                <w:rFonts w:ascii="Times New Roman" w:hAnsi="Times New Roman" w:cs="Times New Roman"/>
                <w:kern w:val="2"/>
                <w14:ligatures w14:val="standardContextual"/>
              </w:rPr>
              <w:t xml:space="preserve"> skysčio rezervuaro talpa</w:t>
            </w:r>
          </w:p>
        </w:tc>
        <w:tc>
          <w:tcPr>
            <w:tcW w:w="3118" w:type="dxa"/>
          </w:tcPr>
          <w:p w14:paraId="00BAAA06" w14:textId="77777777" w:rsidR="00527475" w:rsidRPr="00527475" w:rsidRDefault="00527475" w:rsidP="00527475">
            <w:pPr>
              <w:rPr>
                <w:rFonts w:ascii="Times New Roman" w:eastAsia="Times New Roman" w:hAnsi="Times New Roman" w:cs="Times New Roman"/>
                <w:kern w:val="2"/>
                <w14:ligatures w14:val="standardContextual"/>
              </w:rPr>
            </w:pPr>
            <w:r w:rsidRPr="00527475">
              <w:rPr>
                <w:rFonts w:ascii="Times New Roman" w:eastAsia="Times New Roman" w:hAnsi="Times New Roman" w:cs="Times New Roman"/>
                <w:color w:val="222222"/>
                <w:kern w:val="2"/>
                <w14:ligatures w14:val="standardContextual"/>
              </w:rPr>
              <w:t>ne daugiau kaip 1,5 litro</w:t>
            </w:r>
          </w:p>
        </w:tc>
        <w:tc>
          <w:tcPr>
            <w:tcW w:w="2976" w:type="dxa"/>
          </w:tcPr>
          <w:p w14:paraId="14195CB5" w14:textId="77777777" w:rsidR="00527475" w:rsidRPr="00527475" w:rsidRDefault="00527475" w:rsidP="00527475">
            <w:pPr>
              <w:rPr>
                <w:rFonts w:ascii="Times New Roman" w:eastAsia="Times New Roman" w:hAnsi="Times New Roman" w:cs="Times New Roman"/>
                <w:kern w:val="2"/>
                <w14:ligatures w14:val="standardContextual"/>
              </w:rPr>
            </w:pPr>
          </w:p>
        </w:tc>
      </w:tr>
      <w:tr w:rsidR="00527475" w:rsidRPr="00527475" w14:paraId="6FA120EA" w14:textId="77777777" w:rsidTr="002D425C">
        <w:trPr>
          <w:gridAfter w:val="1"/>
          <w:wAfter w:w="19" w:type="dxa"/>
        </w:trPr>
        <w:tc>
          <w:tcPr>
            <w:tcW w:w="704" w:type="dxa"/>
          </w:tcPr>
          <w:p w14:paraId="089A61C1" w14:textId="77777777" w:rsidR="00527475" w:rsidRPr="00527475" w:rsidRDefault="00527475" w:rsidP="00527475">
            <w:pPr>
              <w:pBdr>
                <w:top w:val="nil"/>
                <w:left w:val="nil"/>
                <w:bottom w:val="nil"/>
                <w:right w:val="nil"/>
                <w:between w:val="nil"/>
              </w:pBdr>
              <w:jc w:val="center"/>
              <w:rPr>
                <w:rFonts w:ascii="Times New Roman" w:eastAsia="Times New Roman" w:hAnsi="Times New Roman" w:cs="Times New Roman"/>
                <w:color w:val="000000"/>
                <w:kern w:val="2"/>
                <w14:ligatures w14:val="standardContextual"/>
              </w:rPr>
            </w:pPr>
            <w:r w:rsidRPr="00527475">
              <w:rPr>
                <w:rFonts w:ascii="Times New Roman" w:eastAsia="Times New Roman" w:hAnsi="Times New Roman" w:cs="Times New Roman"/>
                <w:color w:val="000000"/>
                <w:kern w:val="2"/>
                <w14:ligatures w14:val="standardContextual"/>
              </w:rPr>
              <w:t>9.</w:t>
            </w:r>
          </w:p>
        </w:tc>
        <w:tc>
          <w:tcPr>
            <w:tcW w:w="2552" w:type="dxa"/>
          </w:tcPr>
          <w:p w14:paraId="25A4E4DF" w14:textId="77777777" w:rsidR="00527475" w:rsidRPr="00527475" w:rsidRDefault="00527475" w:rsidP="00527475">
            <w:pPr>
              <w:rPr>
                <w:rFonts w:ascii="Times New Roman" w:eastAsia="Times New Roman" w:hAnsi="Times New Roman" w:cs="Times New Roman"/>
                <w:kern w:val="2"/>
                <w14:ligatures w14:val="standardContextual"/>
              </w:rPr>
            </w:pPr>
            <w:r w:rsidRPr="00527475">
              <w:rPr>
                <w:rFonts w:ascii="Times New Roman" w:hAnsi="Times New Roman" w:cs="Times New Roman"/>
                <w:kern w:val="2"/>
                <w14:ligatures w14:val="standardContextual"/>
              </w:rPr>
              <w:t>Bandinių apkeitimo laikas</w:t>
            </w:r>
          </w:p>
        </w:tc>
        <w:tc>
          <w:tcPr>
            <w:tcW w:w="3118" w:type="dxa"/>
            <w:tcBorders>
              <w:right w:val="single" w:sz="4" w:space="0" w:color="auto"/>
            </w:tcBorders>
          </w:tcPr>
          <w:p w14:paraId="41ED003D" w14:textId="77777777" w:rsidR="00527475" w:rsidRPr="00527475" w:rsidRDefault="00527475" w:rsidP="00527475">
            <w:pPr>
              <w:rPr>
                <w:rFonts w:ascii="Times New Roman" w:eastAsia="Times New Roman" w:hAnsi="Times New Roman" w:cs="Times New Roman"/>
                <w:kern w:val="2"/>
                <w14:ligatures w14:val="standardContextual"/>
              </w:rPr>
            </w:pPr>
            <w:r w:rsidRPr="00527475">
              <w:rPr>
                <w:rFonts w:ascii="Times New Roman" w:eastAsia="Times New Roman" w:hAnsi="Times New Roman" w:cs="Times New Roman"/>
                <w:color w:val="222222"/>
                <w:kern w:val="2"/>
                <w14:ligatures w14:val="standardContextual"/>
              </w:rPr>
              <w:t xml:space="preserve">Ne ilgiau kaip 8 min (kai </w:t>
            </w:r>
            <w:proofErr w:type="spellStart"/>
            <w:r w:rsidRPr="00527475">
              <w:rPr>
                <w:rFonts w:ascii="Times New Roman" w:eastAsia="Times New Roman" w:hAnsi="Times New Roman" w:cs="Times New Roman"/>
                <w:color w:val="222222"/>
                <w:kern w:val="2"/>
                <w14:ligatures w14:val="standardContextual"/>
              </w:rPr>
              <w:t>kriostatas</w:t>
            </w:r>
            <w:proofErr w:type="spellEnd"/>
            <w:r w:rsidRPr="00527475">
              <w:rPr>
                <w:rFonts w:ascii="Times New Roman" w:eastAsia="Times New Roman" w:hAnsi="Times New Roman" w:cs="Times New Roman"/>
                <w:color w:val="222222"/>
                <w:kern w:val="2"/>
                <w14:ligatures w14:val="standardContextual"/>
              </w:rPr>
              <w:t xml:space="preserve"> yra atvėsintas iki darbinės temperatūros)</w:t>
            </w:r>
          </w:p>
        </w:tc>
        <w:tc>
          <w:tcPr>
            <w:tcW w:w="2976" w:type="dxa"/>
            <w:tcBorders>
              <w:left w:val="single" w:sz="4" w:space="0" w:color="auto"/>
            </w:tcBorders>
          </w:tcPr>
          <w:p w14:paraId="3C2EEF5A" w14:textId="77777777" w:rsidR="00527475" w:rsidRPr="00527475" w:rsidRDefault="00527475" w:rsidP="00527475">
            <w:pPr>
              <w:rPr>
                <w:rFonts w:ascii="Times New Roman" w:eastAsia="Times New Roman" w:hAnsi="Times New Roman" w:cs="Times New Roman"/>
                <w:kern w:val="2"/>
                <w14:ligatures w14:val="standardContextual"/>
              </w:rPr>
            </w:pPr>
          </w:p>
        </w:tc>
      </w:tr>
      <w:tr w:rsidR="00527475" w:rsidRPr="00527475" w14:paraId="118A46CD" w14:textId="77777777" w:rsidTr="002D425C">
        <w:trPr>
          <w:gridAfter w:val="1"/>
          <w:wAfter w:w="19" w:type="dxa"/>
        </w:trPr>
        <w:tc>
          <w:tcPr>
            <w:tcW w:w="704" w:type="dxa"/>
          </w:tcPr>
          <w:p w14:paraId="1378AD51" w14:textId="77777777" w:rsidR="00527475" w:rsidRPr="00527475" w:rsidRDefault="00527475" w:rsidP="00527475">
            <w:pPr>
              <w:pBdr>
                <w:top w:val="nil"/>
                <w:left w:val="nil"/>
                <w:bottom w:val="nil"/>
                <w:right w:val="nil"/>
                <w:between w:val="nil"/>
              </w:pBdr>
              <w:jc w:val="center"/>
              <w:rPr>
                <w:rFonts w:ascii="Times New Roman" w:eastAsia="Times New Roman" w:hAnsi="Times New Roman" w:cs="Times New Roman"/>
                <w:color w:val="000000"/>
                <w:kern w:val="2"/>
                <w14:ligatures w14:val="standardContextual"/>
              </w:rPr>
            </w:pPr>
            <w:r w:rsidRPr="00527475">
              <w:rPr>
                <w:rFonts w:ascii="Times New Roman" w:eastAsia="Times New Roman" w:hAnsi="Times New Roman" w:cs="Times New Roman"/>
                <w:color w:val="000000"/>
                <w:kern w:val="2"/>
                <w14:ligatures w14:val="standardContextual"/>
              </w:rPr>
              <w:t>10.</w:t>
            </w:r>
          </w:p>
        </w:tc>
        <w:tc>
          <w:tcPr>
            <w:tcW w:w="2552" w:type="dxa"/>
          </w:tcPr>
          <w:p w14:paraId="179DBD17" w14:textId="77777777" w:rsidR="00527475" w:rsidRPr="00527475" w:rsidRDefault="00527475" w:rsidP="00527475">
            <w:pPr>
              <w:rPr>
                <w:rFonts w:ascii="Times New Roman" w:eastAsia="Times New Roman" w:hAnsi="Times New Roman" w:cs="Times New Roman"/>
                <w:b/>
                <w:kern w:val="2"/>
                <w14:ligatures w14:val="standardContextual"/>
              </w:rPr>
            </w:pPr>
            <w:r w:rsidRPr="00527475">
              <w:rPr>
                <w:rFonts w:ascii="Times New Roman" w:hAnsi="Times New Roman" w:cs="Times New Roman"/>
                <w:kern w:val="2"/>
                <w14:ligatures w14:val="standardContextual"/>
              </w:rPr>
              <w:t>Temperatūros valdiklis</w:t>
            </w:r>
          </w:p>
        </w:tc>
        <w:tc>
          <w:tcPr>
            <w:tcW w:w="3118" w:type="dxa"/>
            <w:tcBorders>
              <w:right w:val="single" w:sz="4" w:space="0" w:color="auto"/>
            </w:tcBorders>
          </w:tcPr>
          <w:p w14:paraId="196BEBD5" w14:textId="77777777" w:rsidR="00527475" w:rsidRPr="00527475" w:rsidRDefault="00527475" w:rsidP="00527475">
            <w:pPr>
              <w:jc w:val="both"/>
              <w:rPr>
                <w:rFonts w:ascii="Times New Roman" w:eastAsia="Times New Roman" w:hAnsi="Times New Roman" w:cs="Times New Roman"/>
                <w:kern w:val="2"/>
                <w14:ligatures w14:val="standardContextual"/>
              </w:rPr>
            </w:pPr>
            <w:r w:rsidRPr="00527475">
              <w:rPr>
                <w:rFonts w:ascii="Times New Roman" w:eastAsia="Times New Roman" w:hAnsi="Times New Roman" w:cs="Times New Roman"/>
                <w:color w:val="222222"/>
                <w:kern w:val="2"/>
                <w14:ligatures w14:val="standardContextual"/>
              </w:rPr>
              <w:t xml:space="preserve">Komplekte turi būti temperatūros valdiklis su ne mažesniu nei 24 bitų suskaitmeninimu ir ne mažesniu kaip 80 W išėjimu šildytuvui. </w:t>
            </w:r>
          </w:p>
        </w:tc>
        <w:tc>
          <w:tcPr>
            <w:tcW w:w="2976" w:type="dxa"/>
            <w:tcBorders>
              <w:left w:val="single" w:sz="4" w:space="0" w:color="auto"/>
            </w:tcBorders>
          </w:tcPr>
          <w:p w14:paraId="5C430100" w14:textId="77777777" w:rsidR="00527475" w:rsidRPr="00527475" w:rsidRDefault="00527475" w:rsidP="00527475">
            <w:pPr>
              <w:rPr>
                <w:rFonts w:ascii="Times New Roman" w:eastAsia="Times New Roman" w:hAnsi="Times New Roman" w:cs="Times New Roman"/>
                <w:kern w:val="2"/>
                <w14:ligatures w14:val="standardContextual"/>
              </w:rPr>
            </w:pPr>
          </w:p>
        </w:tc>
      </w:tr>
      <w:tr w:rsidR="00527475" w:rsidRPr="00527475" w14:paraId="234E0054" w14:textId="77777777" w:rsidTr="002D425C">
        <w:trPr>
          <w:gridAfter w:val="1"/>
          <w:wAfter w:w="19" w:type="dxa"/>
        </w:trPr>
        <w:tc>
          <w:tcPr>
            <w:tcW w:w="704" w:type="dxa"/>
          </w:tcPr>
          <w:p w14:paraId="00CAEC3C" w14:textId="77777777" w:rsidR="00527475" w:rsidRPr="00527475" w:rsidRDefault="00527475" w:rsidP="00527475">
            <w:pPr>
              <w:pBdr>
                <w:top w:val="nil"/>
                <w:left w:val="nil"/>
                <w:bottom w:val="nil"/>
                <w:right w:val="nil"/>
                <w:between w:val="nil"/>
              </w:pBdr>
              <w:jc w:val="center"/>
              <w:rPr>
                <w:rFonts w:ascii="Times New Roman" w:eastAsia="Times New Roman" w:hAnsi="Times New Roman" w:cs="Times New Roman"/>
                <w:color w:val="000000"/>
                <w:kern w:val="2"/>
                <w14:ligatures w14:val="standardContextual"/>
              </w:rPr>
            </w:pPr>
            <w:r w:rsidRPr="00527475">
              <w:rPr>
                <w:rFonts w:ascii="Times New Roman" w:eastAsia="Times New Roman" w:hAnsi="Times New Roman" w:cs="Times New Roman"/>
                <w:color w:val="000000"/>
                <w:kern w:val="2"/>
                <w14:ligatures w14:val="standardContextual"/>
              </w:rPr>
              <w:t>11.</w:t>
            </w:r>
          </w:p>
        </w:tc>
        <w:tc>
          <w:tcPr>
            <w:tcW w:w="2552" w:type="dxa"/>
          </w:tcPr>
          <w:p w14:paraId="03D57166" w14:textId="77777777" w:rsidR="00527475" w:rsidRPr="00527475" w:rsidRDefault="00527475" w:rsidP="00527475">
            <w:pPr>
              <w:rPr>
                <w:rFonts w:ascii="Times New Roman" w:eastAsia="Times New Roman" w:hAnsi="Times New Roman" w:cs="Times New Roman"/>
                <w:kern w:val="2"/>
                <w14:ligatures w14:val="standardContextual"/>
              </w:rPr>
            </w:pPr>
            <w:r w:rsidRPr="00527475">
              <w:rPr>
                <w:rFonts w:ascii="Times New Roman" w:eastAsia="Times New Roman" w:hAnsi="Times New Roman" w:cs="Times New Roman"/>
                <w:color w:val="222222"/>
                <w:kern w:val="2"/>
                <w14:ligatures w14:val="standardContextual"/>
              </w:rPr>
              <w:t>Bandinių kameros portai</w:t>
            </w:r>
          </w:p>
        </w:tc>
        <w:tc>
          <w:tcPr>
            <w:tcW w:w="3118" w:type="dxa"/>
          </w:tcPr>
          <w:p w14:paraId="2E6C00FE" w14:textId="77777777" w:rsidR="00527475" w:rsidRPr="00527475" w:rsidRDefault="00527475" w:rsidP="00527475">
            <w:pPr>
              <w:ind w:right="136"/>
              <w:textAlignment w:val="baseline"/>
              <w:rPr>
                <w:rFonts w:ascii="Times New Roman" w:eastAsia="Times New Roman" w:hAnsi="Times New Roman" w:cs="Times New Roman"/>
                <w:color w:val="222222"/>
                <w:kern w:val="2"/>
                <w14:ligatures w14:val="standardContextual"/>
              </w:rPr>
            </w:pPr>
            <w:r w:rsidRPr="00527475">
              <w:rPr>
                <w:rFonts w:ascii="Times New Roman" w:eastAsia="Times New Roman" w:hAnsi="Times New Roman" w:cs="Times New Roman"/>
                <w:color w:val="222222"/>
                <w:kern w:val="2"/>
                <w14:ligatures w14:val="standardContextual"/>
              </w:rPr>
              <w:t>Bandinių kamera turi turėti:</w:t>
            </w:r>
          </w:p>
          <w:p w14:paraId="006ED252" w14:textId="77777777" w:rsidR="00527475" w:rsidRPr="00527475" w:rsidRDefault="00527475" w:rsidP="00527475">
            <w:pPr>
              <w:numPr>
                <w:ilvl w:val="0"/>
                <w:numId w:val="24"/>
              </w:numPr>
              <w:ind w:left="312" w:right="136"/>
              <w:contextualSpacing/>
              <w:textAlignment w:val="baseline"/>
              <w:rPr>
                <w:rFonts w:ascii="Times New Roman" w:eastAsia="Times New Roman" w:hAnsi="Times New Roman" w:cs="Times New Roman"/>
                <w:color w:val="222222"/>
                <w:kern w:val="2"/>
                <w14:ligatures w14:val="standardContextual"/>
              </w:rPr>
            </w:pPr>
            <w:r w:rsidRPr="00527475">
              <w:rPr>
                <w:rFonts w:ascii="Times New Roman" w:eastAsia="Times New Roman" w:hAnsi="Times New Roman" w:cs="Times New Roman"/>
                <w:color w:val="222222"/>
                <w:kern w:val="2"/>
                <w14:ligatures w14:val="standardContextual"/>
              </w:rPr>
              <w:t xml:space="preserve">4 </w:t>
            </w:r>
            <w:proofErr w:type="spellStart"/>
            <w:r w:rsidRPr="00527475">
              <w:rPr>
                <w:rFonts w:ascii="Times New Roman" w:eastAsia="Times New Roman" w:hAnsi="Times New Roman" w:cs="Times New Roman"/>
                <w:color w:val="222222"/>
                <w:kern w:val="2"/>
                <w14:ligatures w14:val="standardContextual"/>
              </w:rPr>
              <w:t>radialinius</w:t>
            </w:r>
            <w:proofErr w:type="spellEnd"/>
            <w:r w:rsidRPr="00527475">
              <w:rPr>
                <w:rFonts w:ascii="Times New Roman" w:eastAsia="Times New Roman" w:hAnsi="Times New Roman" w:cs="Times New Roman"/>
                <w:color w:val="222222"/>
                <w:kern w:val="2"/>
                <w14:ligatures w14:val="standardContextual"/>
              </w:rPr>
              <w:t xml:space="preserve"> portus, su: </w:t>
            </w:r>
          </w:p>
          <w:p w14:paraId="36875743" w14:textId="77777777" w:rsidR="00527475" w:rsidRPr="00527475" w:rsidRDefault="00527475" w:rsidP="00527475">
            <w:pPr>
              <w:numPr>
                <w:ilvl w:val="0"/>
                <w:numId w:val="22"/>
              </w:numPr>
              <w:ind w:left="432" w:right="136"/>
              <w:contextualSpacing/>
              <w:textAlignment w:val="baseline"/>
              <w:rPr>
                <w:rFonts w:ascii="Times New Roman" w:eastAsia="Times New Roman" w:hAnsi="Times New Roman" w:cs="Times New Roman"/>
                <w:color w:val="222222"/>
                <w:kern w:val="2"/>
                <w14:ligatures w14:val="standardContextual"/>
              </w:rPr>
            </w:pPr>
            <w:r w:rsidRPr="00527475">
              <w:rPr>
                <w:rFonts w:ascii="Times New Roman" w:eastAsia="Times New Roman" w:hAnsi="Times New Roman" w:cs="Times New Roman"/>
                <w:color w:val="222222"/>
                <w:kern w:val="2"/>
                <w14:ligatures w14:val="standardContextual"/>
              </w:rPr>
              <w:t>4 vnt. vidiniais (tarp bandinio ir vakuumo)  langeliais iš safyro arba analogiškos medžiagos</w:t>
            </w:r>
          </w:p>
          <w:p w14:paraId="012B81C5" w14:textId="77777777" w:rsidR="00527475" w:rsidRPr="00527475" w:rsidRDefault="00527475" w:rsidP="00527475">
            <w:pPr>
              <w:numPr>
                <w:ilvl w:val="0"/>
                <w:numId w:val="22"/>
              </w:numPr>
              <w:ind w:left="432" w:right="136"/>
              <w:contextualSpacing/>
              <w:textAlignment w:val="baseline"/>
              <w:rPr>
                <w:rFonts w:ascii="Times New Roman" w:eastAsia="Times New Roman" w:hAnsi="Times New Roman" w:cs="Times New Roman"/>
                <w:color w:val="222222"/>
                <w:kern w:val="2"/>
                <w14:ligatures w14:val="standardContextual"/>
              </w:rPr>
            </w:pPr>
            <w:r w:rsidRPr="00527475">
              <w:rPr>
                <w:rFonts w:ascii="Times New Roman" w:eastAsia="Times New Roman" w:hAnsi="Times New Roman" w:cs="Times New Roman"/>
                <w:color w:val="222222"/>
                <w:kern w:val="2"/>
                <w14:ligatures w14:val="standardContextual"/>
              </w:rPr>
              <w:t>4 vnt. išoriniais (tarp vakuumo ir atmosferos) –</w:t>
            </w:r>
            <w:r w:rsidRPr="00527475">
              <w:rPr>
                <w:rFonts w:ascii="Times New Roman" w:eastAsia="Times New Roman" w:hAnsi="Times New Roman" w:cs="Times New Roman"/>
                <w:color w:val="222222"/>
                <w:kern w:val="2"/>
                <w14:ligatures w14:val="standardContextual"/>
              </w:rPr>
              <w:lastRenderedPageBreak/>
              <w:t xml:space="preserve">langeliais iš </w:t>
            </w:r>
            <w:proofErr w:type="spellStart"/>
            <w:r w:rsidRPr="00527475">
              <w:rPr>
                <w:rFonts w:ascii="Times New Roman" w:eastAsia="Times New Roman" w:hAnsi="Times New Roman" w:cs="Times New Roman"/>
                <w:color w:val="222222"/>
                <w:kern w:val="2"/>
                <w14:ligatures w14:val="standardContextual"/>
              </w:rPr>
              <w:t>Spectrosil</w:t>
            </w:r>
            <w:proofErr w:type="spellEnd"/>
            <w:r w:rsidRPr="00527475">
              <w:rPr>
                <w:rFonts w:ascii="Times New Roman" w:eastAsia="Times New Roman" w:hAnsi="Times New Roman" w:cs="Times New Roman"/>
                <w:color w:val="222222"/>
                <w:kern w:val="2"/>
                <w14:ligatures w14:val="standardContextual"/>
              </w:rPr>
              <w:t xml:space="preserve"> WF arba analogiškos medžiagos</w:t>
            </w:r>
          </w:p>
          <w:p w14:paraId="7D1E106B" w14:textId="77777777" w:rsidR="00527475" w:rsidRPr="00527475" w:rsidRDefault="00527475" w:rsidP="00527475">
            <w:pPr>
              <w:ind w:left="-113" w:right="136"/>
              <w:textAlignment w:val="baseline"/>
              <w:rPr>
                <w:rFonts w:ascii="Times New Roman" w:eastAsia="Times New Roman" w:hAnsi="Times New Roman" w:cs="Times New Roman"/>
                <w:color w:val="222222"/>
                <w:kern w:val="2"/>
                <w14:ligatures w14:val="standardContextual"/>
              </w:rPr>
            </w:pPr>
            <w:r w:rsidRPr="00527475">
              <w:rPr>
                <w:rFonts w:ascii="Times New Roman" w:eastAsia="Times New Roman" w:hAnsi="Times New Roman" w:cs="Times New Roman"/>
                <w:color w:val="222222"/>
                <w:kern w:val="2"/>
                <w14:ligatures w14:val="standardContextual"/>
              </w:rPr>
              <w:t xml:space="preserve">b) vieną ašinį portą (iš bandinio apačios) – su </w:t>
            </w:r>
            <w:proofErr w:type="spellStart"/>
            <w:r w:rsidRPr="00527475">
              <w:rPr>
                <w:rFonts w:ascii="Times New Roman" w:eastAsia="Times New Roman" w:hAnsi="Times New Roman" w:cs="Times New Roman"/>
                <w:color w:val="222222"/>
                <w:kern w:val="2"/>
                <w14:ligatures w14:val="standardContextual"/>
              </w:rPr>
              <w:t>akle</w:t>
            </w:r>
            <w:proofErr w:type="spellEnd"/>
            <w:r w:rsidRPr="00527475">
              <w:rPr>
                <w:rFonts w:ascii="Times New Roman" w:eastAsia="Times New Roman" w:hAnsi="Times New Roman" w:cs="Times New Roman"/>
                <w:color w:val="222222"/>
                <w:kern w:val="2"/>
                <w14:ligatures w14:val="standardContextual"/>
              </w:rPr>
              <w:t xml:space="preserve">. </w:t>
            </w:r>
          </w:p>
        </w:tc>
        <w:tc>
          <w:tcPr>
            <w:tcW w:w="2976" w:type="dxa"/>
          </w:tcPr>
          <w:p w14:paraId="0568DF5F" w14:textId="77777777" w:rsidR="00527475" w:rsidRPr="00527475" w:rsidRDefault="00527475" w:rsidP="00527475">
            <w:pPr>
              <w:ind w:left="432" w:right="136"/>
              <w:contextualSpacing/>
              <w:textAlignment w:val="baseline"/>
              <w:rPr>
                <w:rFonts w:ascii="Times New Roman" w:eastAsia="Times New Roman" w:hAnsi="Times New Roman" w:cs="Times New Roman"/>
                <w:color w:val="222222"/>
                <w:kern w:val="2"/>
                <w14:ligatures w14:val="standardContextual"/>
              </w:rPr>
            </w:pPr>
          </w:p>
        </w:tc>
      </w:tr>
      <w:tr w:rsidR="00527475" w:rsidRPr="00527475" w14:paraId="0A7A84DE" w14:textId="77777777" w:rsidTr="002D425C">
        <w:trPr>
          <w:gridAfter w:val="1"/>
          <w:wAfter w:w="19" w:type="dxa"/>
        </w:trPr>
        <w:tc>
          <w:tcPr>
            <w:tcW w:w="704" w:type="dxa"/>
          </w:tcPr>
          <w:p w14:paraId="026F4E91" w14:textId="77777777" w:rsidR="00527475" w:rsidRPr="00527475" w:rsidRDefault="00527475" w:rsidP="00527475">
            <w:pPr>
              <w:pBdr>
                <w:top w:val="nil"/>
                <w:left w:val="nil"/>
                <w:bottom w:val="nil"/>
                <w:right w:val="nil"/>
                <w:between w:val="nil"/>
              </w:pBdr>
              <w:jc w:val="center"/>
              <w:rPr>
                <w:rFonts w:ascii="Times New Roman" w:eastAsia="Times New Roman" w:hAnsi="Times New Roman" w:cs="Times New Roman"/>
                <w:color w:val="000000"/>
                <w:kern w:val="2"/>
                <w14:ligatures w14:val="standardContextual"/>
              </w:rPr>
            </w:pPr>
            <w:r w:rsidRPr="00527475">
              <w:rPr>
                <w:rFonts w:ascii="Times New Roman" w:eastAsia="Times New Roman" w:hAnsi="Times New Roman" w:cs="Times New Roman"/>
                <w:color w:val="000000"/>
                <w:kern w:val="2"/>
                <w14:ligatures w14:val="standardContextual"/>
              </w:rPr>
              <w:t>12.</w:t>
            </w:r>
          </w:p>
        </w:tc>
        <w:tc>
          <w:tcPr>
            <w:tcW w:w="2552" w:type="dxa"/>
          </w:tcPr>
          <w:p w14:paraId="0325BF0F" w14:textId="77777777" w:rsidR="00527475" w:rsidRPr="00527475" w:rsidRDefault="00527475" w:rsidP="00527475">
            <w:pPr>
              <w:rPr>
                <w:rFonts w:ascii="Times New Roman" w:eastAsia="Times New Roman" w:hAnsi="Times New Roman" w:cs="Times New Roman"/>
                <w:kern w:val="2"/>
                <w14:ligatures w14:val="standardContextual"/>
              </w:rPr>
            </w:pPr>
            <w:proofErr w:type="spellStart"/>
            <w:r w:rsidRPr="00527475">
              <w:rPr>
                <w:rFonts w:ascii="Times New Roman" w:eastAsia="Times New Roman" w:hAnsi="Times New Roman" w:cs="Times New Roman"/>
                <w:color w:val="222222"/>
                <w:kern w:val="2"/>
                <w14:ligatures w14:val="standardContextual"/>
              </w:rPr>
              <w:t>Kriostato</w:t>
            </w:r>
            <w:proofErr w:type="spellEnd"/>
            <w:r w:rsidRPr="00527475">
              <w:rPr>
                <w:rFonts w:ascii="Times New Roman" w:eastAsia="Times New Roman" w:hAnsi="Times New Roman" w:cs="Times New Roman"/>
                <w:color w:val="222222"/>
                <w:kern w:val="2"/>
                <w14:ligatures w14:val="standardContextual"/>
              </w:rPr>
              <w:t xml:space="preserve"> aukštis</w:t>
            </w:r>
          </w:p>
        </w:tc>
        <w:tc>
          <w:tcPr>
            <w:tcW w:w="3118" w:type="dxa"/>
          </w:tcPr>
          <w:p w14:paraId="5A1F66A3" w14:textId="77777777" w:rsidR="00527475" w:rsidRPr="00527475" w:rsidRDefault="00527475" w:rsidP="00527475">
            <w:pPr>
              <w:rPr>
                <w:rFonts w:ascii="Times New Roman" w:eastAsia="Times New Roman" w:hAnsi="Times New Roman" w:cs="Times New Roman"/>
                <w:kern w:val="2"/>
                <w14:ligatures w14:val="standardContextual"/>
              </w:rPr>
            </w:pPr>
            <w:r w:rsidRPr="00527475">
              <w:rPr>
                <w:rFonts w:ascii="Times New Roman" w:eastAsia="Times New Roman" w:hAnsi="Times New Roman" w:cs="Times New Roman"/>
                <w:color w:val="222222"/>
                <w:kern w:val="2"/>
                <w14:ligatures w14:val="standardContextual"/>
              </w:rPr>
              <w:t>Ne didesnis nei 40 cm</w:t>
            </w:r>
          </w:p>
        </w:tc>
        <w:tc>
          <w:tcPr>
            <w:tcW w:w="2976" w:type="dxa"/>
          </w:tcPr>
          <w:p w14:paraId="01B150EF" w14:textId="77777777" w:rsidR="00527475" w:rsidRPr="00527475" w:rsidRDefault="00527475" w:rsidP="00527475">
            <w:pPr>
              <w:rPr>
                <w:rFonts w:ascii="Times New Roman" w:eastAsia="Times New Roman" w:hAnsi="Times New Roman" w:cs="Times New Roman"/>
                <w:kern w:val="2"/>
                <w14:ligatures w14:val="standardContextual"/>
              </w:rPr>
            </w:pPr>
          </w:p>
        </w:tc>
      </w:tr>
      <w:tr w:rsidR="00527475" w:rsidRPr="00527475" w14:paraId="5EB0D6F6" w14:textId="77777777" w:rsidTr="002D425C">
        <w:trPr>
          <w:gridAfter w:val="1"/>
          <w:wAfter w:w="19" w:type="dxa"/>
        </w:trPr>
        <w:tc>
          <w:tcPr>
            <w:tcW w:w="704" w:type="dxa"/>
          </w:tcPr>
          <w:p w14:paraId="1947FA4A" w14:textId="77777777" w:rsidR="00527475" w:rsidRPr="00527475" w:rsidRDefault="00527475" w:rsidP="00527475">
            <w:pPr>
              <w:pBdr>
                <w:top w:val="nil"/>
                <w:left w:val="nil"/>
                <w:bottom w:val="nil"/>
                <w:right w:val="nil"/>
                <w:between w:val="nil"/>
              </w:pBdr>
              <w:jc w:val="center"/>
              <w:rPr>
                <w:rFonts w:ascii="Times New Roman" w:eastAsia="Times New Roman" w:hAnsi="Times New Roman" w:cs="Times New Roman"/>
                <w:color w:val="000000"/>
                <w:kern w:val="2"/>
                <w14:ligatures w14:val="standardContextual"/>
              </w:rPr>
            </w:pPr>
            <w:r w:rsidRPr="00527475">
              <w:rPr>
                <w:rFonts w:ascii="Times New Roman" w:eastAsia="Times New Roman" w:hAnsi="Times New Roman" w:cs="Times New Roman"/>
                <w:color w:val="000000"/>
                <w:kern w:val="2"/>
                <w14:ligatures w14:val="standardContextual"/>
              </w:rPr>
              <w:t>13.</w:t>
            </w:r>
          </w:p>
        </w:tc>
        <w:tc>
          <w:tcPr>
            <w:tcW w:w="2552" w:type="dxa"/>
          </w:tcPr>
          <w:p w14:paraId="7959B7D8" w14:textId="77777777" w:rsidR="00527475" w:rsidRPr="00527475" w:rsidRDefault="00527475" w:rsidP="00527475">
            <w:pPr>
              <w:rPr>
                <w:rFonts w:ascii="Times New Roman" w:eastAsia="Times New Roman" w:hAnsi="Times New Roman" w:cs="Times New Roman"/>
                <w:color w:val="222222"/>
                <w:kern w:val="2"/>
                <w14:ligatures w14:val="standardContextual"/>
              </w:rPr>
            </w:pPr>
            <w:proofErr w:type="spellStart"/>
            <w:r w:rsidRPr="00527475">
              <w:rPr>
                <w:rFonts w:ascii="Times New Roman" w:eastAsia="Times New Roman" w:hAnsi="Times New Roman" w:cs="Times New Roman"/>
                <w:color w:val="222222"/>
                <w:kern w:val="2"/>
                <w14:ligatures w14:val="standardContextual"/>
              </w:rPr>
              <w:t>Kriostato</w:t>
            </w:r>
            <w:proofErr w:type="spellEnd"/>
            <w:r w:rsidRPr="00527475">
              <w:rPr>
                <w:rFonts w:ascii="Times New Roman" w:eastAsia="Times New Roman" w:hAnsi="Times New Roman" w:cs="Times New Roman"/>
                <w:color w:val="222222"/>
                <w:kern w:val="2"/>
                <w14:ligatures w14:val="standardContextual"/>
              </w:rPr>
              <w:t xml:space="preserve"> svoris</w:t>
            </w:r>
          </w:p>
        </w:tc>
        <w:tc>
          <w:tcPr>
            <w:tcW w:w="3118" w:type="dxa"/>
          </w:tcPr>
          <w:p w14:paraId="01EEDBA9" w14:textId="77777777" w:rsidR="00527475" w:rsidRPr="00527475" w:rsidRDefault="00527475" w:rsidP="00527475">
            <w:pPr>
              <w:rPr>
                <w:rFonts w:ascii="Times New Roman" w:eastAsia="Times New Roman" w:hAnsi="Times New Roman" w:cs="Times New Roman"/>
                <w:color w:val="222222"/>
                <w:kern w:val="2"/>
                <w14:ligatures w14:val="standardContextual"/>
              </w:rPr>
            </w:pPr>
            <w:r w:rsidRPr="00527475">
              <w:rPr>
                <w:rFonts w:ascii="Times New Roman" w:eastAsia="Times New Roman" w:hAnsi="Times New Roman" w:cs="Times New Roman"/>
                <w:color w:val="222222"/>
                <w:kern w:val="2"/>
                <w14:ligatures w14:val="standardContextual"/>
              </w:rPr>
              <w:t>Ne daugiau kaip 6 kg</w:t>
            </w:r>
          </w:p>
        </w:tc>
        <w:tc>
          <w:tcPr>
            <w:tcW w:w="2976" w:type="dxa"/>
          </w:tcPr>
          <w:p w14:paraId="436D99C4" w14:textId="77777777" w:rsidR="00527475" w:rsidRPr="00527475" w:rsidRDefault="00527475" w:rsidP="00527475">
            <w:pPr>
              <w:rPr>
                <w:rFonts w:ascii="Times New Roman" w:eastAsia="Times New Roman" w:hAnsi="Times New Roman" w:cs="Times New Roman"/>
                <w:kern w:val="2"/>
                <w14:ligatures w14:val="standardContextual"/>
              </w:rPr>
            </w:pPr>
          </w:p>
        </w:tc>
      </w:tr>
      <w:tr w:rsidR="00527475" w:rsidRPr="00527475" w14:paraId="4F45E927" w14:textId="77777777" w:rsidTr="002D425C">
        <w:trPr>
          <w:gridAfter w:val="1"/>
          <w:wAfter w:w="19" w:type="dxa"/>
        </w:trPr>
        <w:tc>
          <w:tcPr>
            <w:tcW w:w="704" w:type="dxa"/>
          </w:tcPr>
          <w:p w14:paraId="41337548" w14:textId="77777777" w:rsidR="00527475" w:rsidRPr="00527475" w:rsidRDefault="00527475" w:rsidP="00527475">
            <w:pPr>
              <w:jc w:val="center"/>
              <w:rPr>
                <w:rFonts w:ascii="Times New Roman" w:eastAsia="Times New Roman" w:hAnsi="Times New Roman" w:cs="Times New Roman"/>
                <w:color w:val="000000"/>
                <w:kern w:val="2"/>
                <w14:ligatures w14:val="standardContextual"/>
              </w:rPr>
            </w:pPr>
            <w:r w:rsidRPr="00527475">
              <w:rPr>
                <w:rFonts w:ascii="Times New Roman" w:eastAsia="Times New Roman" w:hAnsi="Times New Roman" w:cs="Times New Roman"/>
                <w:color w:val="000000"/>
                <w:kern w:val="2"/>
                <w14:ligatures w14:val="standardContextual"/>
              </w:rPr>
              <w:t>14.</w:t>
            </w:r>
          </w:p>
        </w:tc>
        <w:tc>
          <w:tcPr>
            <w:tcW w:w="2552" w:type="dxa"/>
          </w:tcPr>
          <w:p w14:paraId="6E2723CB" w14:textId="77777777" w:rsidR="00527475" w:rsidRPr="00527475" w:rsidRDefault="00527475" w:rsidP="00527475">
            <w:pPr>
              <w:rPr>
                <w:rFonts w:ascii="Times New Roman" w:eastAsia="Times New Roman" w:hAnsi="Times New Roman" w:cs="Times New Roman"/>
                <w:kern w:val="2"/>
                <w14:ligatures w14:val="standardContextual"/>
              </w:rPr>
            </w:pPr>
            <w:r w:rsidRPr="00527475">
              <w:rPr>
                <w:rFonts w:ascii="Times New Roman" w:hAnsi="Times New Roman" w:cs="Times New Roman"/>
                <w:kern w:val="2"/>
                <w14:ligatures w14:val="standardContextual"/>
              </w:rPr>
              <w:t xml:space="preserve">Bandinių kameros vidinis diametras </w:t>
            </w:r>
          </w:p>
        </w:tc>
        <w:tc>
          <w:tcPr>
            <w:tcW w:w="3118" w:type="dxa"/>
          </w:tcPr>
          <w:p w14:paraId="6E951E60" w14:textId="77777777" w:rsidR="00527475" w:rsidRPr="00527475" w:rsidRDefault="00527475" w:rsidP="00527475">
            <w:pPr>
              <w:jc w:val="both"/>
              <w:rPr>
                <w:rFonts w:ascii="Times New Roman" w:eastAsia="Times New Roman" w:hAnsi="Times New Roman" w:cs="Times New Roman"/>
                <w:kern w:val="2"/>
                <w14:ligatures w14:val="standardContextual"/>
              </w:rPr>
            </w:pPr>
            <w:r w:rsidRPr="00527475">
              <w:rPr>
                <w:rFonts w:ascii="Times New Roman" w:eastAsia="Times New Roman" w:hAnsi="Times New Roman" w:cs="Times New Roman"/>
                <w:color w:val="222222"/>
                <w:kern w:val="2"/>
                <w14:ligatures w14:val="standardContextual"/>
              </w:rPr>
              <w:t>Ne mažesnis kaip 19 mm</w:t>
            </w:r>
          </w:p>
        </w:tc>
        <w:tc>
          <w:tcPr>
            <w:tcW w:w="2976" w:type="dxa"/>
          </w:tcPr>
          <w:p w14:paraId="69BB3DFC" w14:textId="77777777" w:rsidR="00527475" w:rsidRPr="00527475" w:rsidRDefault="00527475" w:rsidP="00527475">
            <w:pPr>
              <w:rPr>
                <w:rFonts w:ascii="Times New Roman" w:eastAsia="Times New Roman" w:hAnsi="Times New Roman" w:cs="Times New Roman"/>
                <w:kern w:val="2"/>
                <w14:ligatures w14:val="standardContextual"/>
              </w:rPr>
            </w:pPr>
          </w:p>
        </w:tc>
      </w:tr>
      <w:tr w:rsidR="00527475" w:rsidRPr="00527475" w14:paraId="3248973F" w14:textId="77777777" w:rsidTr="002D425C">
        <w:trPr>
          <w:gridAfter w:val="1"/>
          <w:wAfter w:w="19" w:type="dxa"/>
        </w:trPr>
        <w:tc>
          <w:tcPr>
            <w:tcW w:w="704" w:type="dxa"/>
          </w:tcPr>
          <w:p w14:paraId="480E59A1" w14:textId="77777777" w:rsidR="00527475" w:rsidRPr="00527475" w:rsidRDefault="00527475" w:rsidP="00527475">
            <w:pPr>
              <w:jc w:val="center"/>
              <w:rPr>
                <w:rFonts w:ascii="Times New Roman" w:eastAsia="Times New Roman" w:hAnsi="Times New Roman" w:cs="Times New Roman"/>
                <w:color w:val="000000"/>
                <w:kern w:val="2"/>
                <w14:ligatures w14:val="standardContextual"/>
              </w:rPr>
            </w:pPr>
            <w:r w:rsidRPr="00527475">
              <w:rPr>
                <w:rFonts w:ascii="Times New Roman" w:eastAsia="Times New Roman" w:hAnsi="Times New Roman" w:cs="Times New Roman"/>
                <w:color w:val="000000"/>
                <w:kern w:val="2"/>
                <w14:ligatures w14:val="standardContextual"/>
              </w:rPr>
              <w:t>15.</w:t>
            </w:r>
          </w:p>
        </w:tc>
        <w:tc>
          <w:tcPr>
            <w:tcW w:w="2552" w:type="dxa"/>
          </w:tcPr>
          <w:p w14:paraId="699154DF" w14:textId="77777777" w:rsidR="00527475" w:rsidRPr="00527475" w:rsidRDefault="00527475" w:rsidP="00527475">
            <w:pPr>
              <w:rPr>
                <w:rFonts w:ascii="Times New Roman" w:hAnsi="Times New Roman" w:cs="Times New Roman"/>
                <w:kern w:val="2"/>
                <w14:ligatures w14:val="standardContextual"/>
              </w:rPr>
            </w:pPr>
            <w:r w:rsidRPr="00527475">
              <w:rPr>
                <w:rFonts w:ascii="Times New Roman" w:hAnsi="Times New Roman" w:cs="Times New Roman"/>
                <w:kern w:val="2"/>
                <w14:ligatures w14:val="standardContextual"/>
              </w:rPr>
              <w:t xml:space="preserve">Šviesos surinkimas optiniams matavimams iš </w:t>
            </w:r>
            <w:proofErr w:type="spellStart"/>
            <w:r w:rsidRPr="00527475">
              <w:rPr>
                <w:rFonts w:ascii="Times New Roman" w:hAnsi="Times New Roman" w:cs="Times New Roman"/>
                <w:kern w:val="2"/>
                <w14:ligatures w14:val="standardContextual"/>
              </w:rPr>
              <w:t>radialinių</w:t>
            </w:r>
            <w:proofErr w:type="spellEnd"/>
            <w:r w:rsidRPr="00527475">
              <w:rPr>
                <w:rFonts w:ascii="Times New Roman" w:hAnsi="Times New Roman" w:cs="Times New Roman"/>
                <w:kern w:val="2"/>
                <w14:ligatures w14:val="standardContextual"/>
              </w:rPr>
              <w:t xml:space="preserve"> portų </w:t>
            </w:r>
          </w:p>
        </w:tc>
        <w:tc>
          <w:tcPr>
            <w:tcW w:w="3118" w:type="dxa"/>
          </w:tcPr>
          <w:p w14:paraId="0771D19F" w14:textId="77777777" w:rsidR="00527475" w:rsidRPr="00527475" w:rsidRDefault="00527475" w:rsidP="00527475">
            <w:pPr>
              <w:jc w:val="both"/>
              <w:rPr>
                <w:rFonts w:ascii="Times New Roman" w:eastAsia="Times New Roman" w:hAnsi="Times New Roman" w:cs="Times New Roman"/>
                <w:color w:val="222222"/>
                <w:kern w:val="2"/>
                <w14:ligatures w14:val="standardContextual"/>
              </w:rPr>
            </w:pPr>
            <w:r w:rsidRPr="00527475">
              <w:rPr>
                <w:rFonts w:ascii="Times New Roman" w:eastAsia="Times New Roman" w:hAnsi="Times New Roman" w:cs="Times New Roman"/>
                <w:color w:val="222222"/>
                <w:kern w:val="2"/>
                <w14:ligatures w14:val="standardContextual"/>
              </w:rPr>
              <w:t>Ne mažiau kaip f/1</w:t>
            </w:r>
          </w:p>
        </w:tc>
        <w:tc>
          <w:tcPr>
            <w:tcW w:w="2976" w:type="dxa"/>
          </w:tcPr>
          <w:p w14:paraId="348375BD" w14:textId="77777777" w:rsidR="00527475" w:rsidRPr="00527475" w:rsidRDefault="00527475" w:rsidP="00527475">
            <w:pPr>
              <w:rPr>
                <w:rFonts w:ascii="Times New Roman" w:eastAsia="Times New Roman" w:hAnsi="Times New Roman" w:cs="Times New Roman"/>
                <w:kern w:val="2"/>
                <w14:ligatures w14:val="standardContextual"/>
              </w:rPr>
            </w:pPr>
          </w:p>
        </w:tc>
      </w:tr>
      <w:tr w:rsidR="00527475" w:rsidRPr="00527475" w14:paraId="386DD52A" w14:textId="77777777" w:rsidTr="002D425C">
        <w:trPr>
          <w:gridAfter w:val="1"/>
          <w:wAfter w:w="19" w:type="dxa"/>
        </w:trPr>
        <w:tc>
          <w:tcPr>
            <w:tcW w:w="704" w:type="dxa"/>
          </w:tcPr>
          <w:p w14:paraId="25DF1F95" w14:textId="77777777" w:rsidR="00527475" w:rsidRPr="00527475" w:rsidRDefault="00527475" w:rsidP="00527475">
            <w:pPr>
              <w:pBdr>
                <w:top w:val="nil"/>
                <w:left w:val="nil"/>
                <w:bottom w:val="nil"/>
                <w:right w:val="nil"/>
                <w:between w:val="nil"/>
              </w:pBdr>
              <w:jc w:val="center"/>
              <w:rPr>
                <w:rFonts w:ascii="Times New Roman" w:eastAsia="Times New Roman" w:hAnsi="Times New Roman" w:cs="Times New Roman"/>
                <w:color w:val="000000"/>
                <w:kern w:val="2"/>
                <w14:ligatures w14:val="standardContextual"/>
              </w:rPr>
            </w:pPr>
            <w:r w:rsidRPr="00527475">
              <w:rPr>
                <w:rFonts w:ascii="Times New Roman" w:eastAsia="Times New Roman" w:hAnsi="Times New Roman" w:cs="Times New Roman"/>
                <w:color w:val="000000"/>
                <w:kern w:val="2"/>
                <w14:ligatures w14:val="standardContextual"/>
              </w:rPr>
              <w:t>16.</w:t>
            </w:r>
          </w:p>
        </w:tc>
        <w:tc>
          <w:tcPr>
            <w:tcW w:w="2552" w:type="dxa"/>
          </w:tcPr>
          <w:p w14:paraId="7BCB6CD8" w14:textId="77777777" w:rsidR="00527475" w:rsidRPr="00527475" w:rsidRDefault="00527475" w:rsidP="00527475">
            <w:pPr>
              <w:rPr>
                <w:rFonts w:ascii="Times New Roman" w:eastAsia="Times New Roman" w:hAnsi="Times New Roman" w:cs="Times New Roman"/>
                <w:kern w:val="2"/>
                <w14:ligatures w14:val="standardContextual"/>
              </w:rPr>
            </w:pPr>
            <w:r w:rsidRPr="00527475">
              <w:rPr>
                <w:rFonts w:ascii="Times New Roman" w:eastAsia="Times New Roman" w:hAnsi="Times New Roman" w:cs="Times New Roman"/>
                <w:color w:val="222222"/>
                <w:kern w:val="2"/>
                <w14:ligatures w14:val="standardContextual"/>
              </w:rPr>
              <w:t>Bandinių laikiklio matmenys</w:t>
            </w:r>
          </w:p>
        </w:tc>
        <w:tc>
          <w:tcPr>
            <w:tcW w:w="3118" w:type="dxa"/>
          </w:tcPr>
          <w:p w14:paraId="461B92E1" w14:textId="77777777" w:rsidR="00527475" w:rsidRPr="00527475" w:rsidRDefault="00527475" w:rsidP="00527475">
            <w:pPr>
              <w:jc w:val="both"/>
              <w:rPr>
                <w:rFonts w:ascii="Times New Roman" w:eastAsia="Times New Roman" w:hAnsi="Times New Roman" w:cs="Times New Roman"/>
                <w:kern w:val="2"/>
                <w14:ligatures w14:val="standardContextual"/>
              </w:rPr>
            </w:pPr>
            <w:r w:rsidRPr="00527475">
              <w:rPr>
                <w:rFonts w:ascii="Times New Roman" w:eastAsia="Times New Roman" w:hAnsi="Times New Roman" w:cs="Times New Roman"/>
                <w:color w:val="222222"/>
                <w:kern w:val="2"/>
                <w14:ligatures w14:val="standardContextual"/>
              </w:rPr>
              <w:t>Ne mažesnis kaip 18 mm x 25 mm (plotis x ilgis)</w:t>
            </w:r>
          </w:p>
        </w:tc>
        <w:tc>
          <w:tcPr>
            <w:tcW w:w="2976" w:type="dxa"/>
          </w:tcPr>
          <w:p w14:paraId="2ADE97AF" w14:textId="77777777" w:rsidR="00527475" w:rsidRPr="00527475" w:rsidRDefault="00527475" w:rsidP="00527475">
            <w:pPr>
              <w:rPr>
                <w:rFonts w:ascii="Times New Roman" w:eastAsia="Times New Roman" w:hAnsi="Times New Roman" w:cs="Times New Roman"/>
                <w:kern w:val="2"/>
                <w14:ligatures w14:val="standardContextual"/>
              </w:rPr>
            </w:pPr>
          </w:p>
        </w:tc>
      </w:tr>
      <w:tr w:rsidR="00527475" w:rsidRPr="00527475" w14:paraId="7DA571D0" w14:textId="77777777" w:rsidTr="002D425C">
        <w:trPr>
          <w:gridAfter w:val="1"/>
          <w:wAfter w:w="19" w:type="dxa"/>
        </w:trPr>
        <w:tc>
          <w:tcPr>
            <w:tcW w:w="704" w:type="dxa"/>
          </w:tcPr>
          <w:p w14:paraId="689775C3" w14:textId="77777777" w:rsidR="00527475" w:rsidRPr="00527475" w:rsidRDefault="00527475" w:rsidP="00527475">
            <w:pPr>
              <w:pBdr>
                <w:top w:val="nil"/>
                <w:left w:val="nil"/>
                <w:bottom w:val="nil"/>
                <w:right w:val="nil"/>
                <w:between w:val="nil"/>
              </w:pBdr>
              <w:jc w:val="center"/>
              <w:rPr>
                <w:rFonts w:ascii="Times New Roman" w:eastAsia="Times New Roman" w:hAnsi="Times New Roman" w:cs="Times New Roman"/>
                <w:color w:val="000000"/>
                <w:kern w:val="2"/>
                <w14:ligatures w14:val="standardContextual"/>
              </w:rPr>
            </w:pPr>
            <w:r w:rsidRPr="00527475">
              <w:rPr>
                <w:rFonts w:ascii="Times New Roman" w:eastAsia="Times New Roman" w:hAnsi="Times New Roman" w:cs="Times New Roman"/>
                <w:color w:val="000000"/>
                <w:kern w:val="2"/>
                <w14:ligatures w14:val="standardContextual"/>
              </w:rPr>
              <w:t>17.</w:t>
            </w:r>
          </w:p>
        </w:tc>
        <w:tc>
          <w:tcPr>
            <w:tcW w:w="2552" w:type="dxa"/>
          </w:tcPr>
          <w:p w14:paraId="158D9AF3" w14:textId="77777777" w:rsidR="00527475" w:rsidRPr="00527475" w:rsidRDefault="00527475" w:rsidP="00527475">
            <w:pPr>
              <w:rPr>
                <w:rFonts w:ascii="Times New Roman" w:eastAsia="Times New Roman" w:hAnsi="Times New Roman" w:cs="Times New Roman"/>
                <w:kern w:val="2"/>
                <w14:ligatures w14:val="standardContextual"/>
              </w:rPr>
            </w:pPr>
            <w:r w:rsidRPr="00527475">
              <w:rPr>
                <w:rFonts w:ascii="Times New Roman" w:eastAsia="Times New Roman" w:hAnsi="Times New Roman" w:cs="Times New Roman"/>
                <w:color w:val="222222"/>
                <w:kern w:val="2"/>
                <w14:ligatures w14:val="standardContextual"/>
              </w:rPr>
              <w:t xml:space="preserve">Papildomas bandinių laikiklis </w:t>
            </w:r>
          </w:p>
        </w:tc>
        <w:tc>
          <w:tcPr>
            <w:tcW w:w="3118" w:type="dxa"/>
          </w:tcPr>
          <w:p w14:paraId="747E1F56" w14:textId="77777777" w:rsidR="00527475" w:rsidRPr="00527475" w:rsidRDefault="00527475" w:rsidP="00527475">
            <w:pPr>
              <w:jc w:val="both"/>
              <w:rPr>
                <w:rFonts w:ascii="Times New Roman" w:eastAsia="Times New Roman" w:hAnsi="Times New Roman" w:cs="Times New Roman"/>
                <w:kern w:val="2"/>
                <w14:ligatures w14:val="standardContextual"/>
              </w:rPr>
            </w:pPr>
            <w:r w:rsidRPr="00527475">
              <w:rPr>
                <w:rFonts w:ascii="Times New Roman" w:eastAsia="Times New Roman" w:hAnsi="Times New Roman" w:cs="Times New Roman"/>
                <w:kern w:val="2"/>
                <w14:ligatures w14:val="standardContextual"/>
              </w:rPr>
              <w:t xml:space="preserve">Komplekte turi būti papildomas bandinių strypas su laikikliu kuris leistų pasukti bandinį ir pakeisti bandinio aukštį jam esant </w:t>
            </w:r>
            <w:proofErr w:type="spellStart"/>
            <w:r w:rsidRPr="00527475">
              <w:rPr>
                <w:rFonts w:ascii="Times New Roman" w:eastAsia="Times New Roman" w:hAnsi="Times New Roman" w:cs="Times New Roman"/>
                <w:kern w:val="2"/>
                <w14:ligatures w14:val="standardContextual"/>
              </w:rPr>
              <w:t>kriostato</w:t>
            </w:r>
            <w:proofErr w:type="spellEnd"/>
            <w:r w:rsidRPr="00527475">
              <w:rPr>
                <w:rFonts w:ascii="Times New Roman" w:eastAsia="Times New Roman" w:hAnsi="Times New Roman" w:cs="Times New Roman"/>
                <w:kern w:val="2"/>
                <w14:ligatures w14:val="standardContextual"/>
              </w:rPr>
              <w:t xml:space="preserve"> viduje</w:t>
            </w:r>
          </w:p>
        </w:tc>
        <w:tc>
          <w:tcPr>
            <w:tcW w:w="2976" w:type="dxa"/>
          </w:tcPr>
          <w:p w14:paraId="258515E3" w14:textId="77777777" w:rsidR="00527475" w:rsidRPr="00527475" w:rsidRDefault="00527475" w:rsidP="00527475">
            <w:pPr>
              <w:rPr>
                <w:rFonts w:ascii="Times New Roman" w:eastAsia="Times New Roman" w:hAnsi="Times New Roman" w:cs="Times New Roman"/>
                <w:kern w:val="2"/>
                <w14:ligatures w14:val="standardContextual"/>
              </w:rPr>
            </w:pPr>
          </w:p>
        </w:tc>
      </w:tr>
      <w:tr w:rsidR="00527475" w:rsidRPr="00527475" w14:paraId="2993A076" w14:textId="77777777" w:rsidTr="002D425C">
        <w:trPr>
          <w:gridAfter w:val="1"/>
          <w:wAfter w:w="19" w:type="dxa"/>
        </w:trPr>
        <w:tc>
          <w:tcPr>
            <w:tcW w:w="704" w:type="dxa"/>
          </w:tcPr>
          <w:p w14:paraId="4F0C3C49" w14:textId="77777777" w:rsidR="00527475" w:rsidRPr="00527475" w:rsidRDefault="00527475" w:rsidP="00527475">
            <w:pPr>
              <w:pBdr>
                <w:top w:val="nil"/>
                <w:left w:val="nil"/>
                <w:bottom w:val="nil"/>
                <w:right w:val="nil"/>
                <w:between w:val="nil"/>
              </w:pBdr>
              <w:jc w:val="center"/>
              <w:rPr>
                <w:rFonts w:ascii="Times New Roman" w:eastAsia="Times New Roman" w:hAnsi="Times New Roman" w:cs="Times New Roman"/>
                <w:color w:val="000000"/>
                <w:kern w:val="2"/>
                <w14:ligatures w14:val="standardContextual"/>
              </w:rPr>
            </w:pPr>
            <w:r w:rsidRPr="00527475">
              <w:rPr>
                <w:rFonts w:ascii="Times New Roman" w:eastAsia="Times New Roman" w:hAnsi="Times New Roman" w:cs="Times New Roman"/>
                <w:color w:val="000000"/>
                <w:kern w:val="2"/>
                <w14:ligatures w14:val="standardContextual"/>
              </w:rPr>
              <w:t>18.</w:t>
            </w:r>
          </w:p>
        </w:tc>
        <w:tc>
          <w:tcPr>
            <w:tcW w:w="2552" w:type="dxa"/>
          </w:tcPr>
          <w:p w14:paraId="2371A2F3" w14:textId="77777777" w:rsidR="00527475" w:rsidRPr="00527475" w:rsidRDefault="00527475" w:rsidP="00527475">
            <w:pPr>
              <w:rPr>
                <w:rFonts w:ascii="Times New Roman" w:eastAsia="Times New Roman" w:hAnsi="Times New Roman" w:cs="Times New Roman"/>
                <w:kern w:val="2"/>
                <w14:ligatures w14:val="standardContextual"/>
              </w:rPr>
            </w:pPr>
            <w:r w:rsidRPr="00527475">
              <w:rPr>
                <w:rFonts w:ascii="Times New Roman" w:eastAsia="Times New Roman" w:hAnsi="Times New Roman" w:cs="Times New Roman"/>
                <w:color w:val="222222"/>
                <w:kern w:val="2"/>
                <w14:ligatures w14:val="standardContextual"/>
              </w:rPr>
              <w:t>Jungtys elektriniams signalams</w:t>
            </w:r>
          </w:p>
        </w:tc>
        <w:tc>
          <w:tcPr>
            <w:tcW w:w="3118" w:type="dxa"/>
          </w:tcPr>
          <w:p w14:paraId="5985035E" w14:textId="77777777" w:rsidR="00527475" w:rsidRPr="00527475" w:rsidRDefault="00527475" w:rsidP="00527475">
            <w:pPr>
              <w:numPr>
                <w:ilvl w:val="0"/>
                <w:numId w:val="23"/>
              </w:numPr>
              <w:ind w:left="432" w:right="136"/>
              <w:contextualSpacing/>
              <w:jc w:val="both"/>
              <w:textAlignment w:val="baseline"/>
              <w:rPr>
                <w:rFonts w:ascii="Times New Roman" w:eastAsia="Times New Roman" w:hAnsi="Times New Roman" w:cs="Times New Roman"/>
                <w:kern w:val="2"/>
                <w14:ligatures w14:val="standardContextual"/>
              </w:rPr>
            </w:pPr>
            <w:r w:rsidRPr="00527475">
              <w:rPr>
                <w:rFonts w:ascii="Times New Roman" w:eastAsia="Times New Roman" w:hAnsi="Times New Roman" w:cs="Times New Roman"/>
                <w:color w:val="222222"/>
                <w:kern w:val="2"/>
                <w14:ligatures w14:val="standardContextual"/>
              </w:rPr>
              <w:t>Jungtis (-</w:t>
            </w:r>
            <w:proofErr w:type="spellStart"/>
            <w:r w:rsidRPr="00527475">
              <w:rPr>
                <w:rFonts w:ascii="Times New Roman" w:eastAsia="Times New Roman" w:hAnsi="Times New Roman" w:cs="Times New Roman"/>
                <w:color w:val="222222"/>
                <w:kern w:val="2"/>
                <w14:ligatures w14:val="standardContextual"/>
              </w:rPr>
              <w:t>ys</w:t>
            </w:r>
            <w:proofErr w:type="spellEnd"/>
            <w:r w:rsidRPr="00527475">
              <w:rPr>
                <w:rFonts w:ascii="Times New Roman" w:eastAsia="Times New Roman" w:hAnsi="Times New Roman" w:cs="Times New Roman"/>
                <w:color w:val="222222"/>
                <w:kern w:val="2"/>
                <w14:ligatures w14:val="standardContextual"/>
              </w:rPr>
              <w:t>) šildytuvui ir temperatūros jutikliui</w:t>
            </w:r>
          </w:p>
          <w:p w14:paraId="5EDF04BD" w14:textId="77777777" w:rsidR="00527475" w:rsidRPr="00527475" w:rsidRDefault="00527475" w:rsidP="00527475">
            <w:pPr>
              <w:numPr>
                <w:ilvl w:val="0"/>
                <w:numId w:val="23"/>
              </w:numPr>
              <w:ind w:left="432" w:right="136"/>
              <w:contextualSpacing/>
              <w:jc w:val="both"/>
              <w:textAlignment w:val="baseline"/>
              <w:rPr>
                <w:rFonts w:ascii="Times New Roman" w:eastAsia="Times New Roman" w:hAnsi="Times New Roman" w:cs="Times New Roman"/>
                <w:kern w:val="2"/>
                <w14:ligatures w14:val="standardContextual"/>
              </w:rPr>
            </w:pPr>
            <w:r w:rsidRPr="00527475">
              <w:rPr>
                <w:rFonts w:ascii="Times New Roman" w:eastAsia="Times New Roman" w:hAnsi="Times New Roman" w:cs="Times New Roman"/>
                <w:color w:val="222222"/>
                <w:kern w:val="2"/>
                <w14:ligatures w14:val="standardContextual"/>
              </w:rPr>
              <w:t xml:space="preserve">Ne mažiau kaip 8 laidų jungtis papildomai įrangai </w:t>
            </w:r>
          </w:p>
          <w:p w14:paraId="2CC5AD77" w14:textId="77777777" w:rsidR="00527475" w:rsidRPr="00527475" w:rsidRDefault="00527475" w:rsidP="00527475">
            <w:pPr>
              <w:numPr>
                <w:ilvl w:val="0"/>
                <w:numId w:val="23"/>
              </w:numPr>
              <w:ind w:left="432" w:right="136"/>
              <w:contextualSpacing/>
              <w:jc w:val="both"/>
              <w:textAlignment w:val="baseline"/>
              <w:rPr>
                <w:rFonts w:ascii="Times New Roman" w:eastAsia="Times New Roman" w:hAnsi="Times New Roman" w:cs="Times New Roman"/>
                <w:kern w:val="2"/>
                <w14:ligatures w14:val="standardContextual"/>
              </w:rPr>
            </w:pPr>
            <w:r w:rsidRPr="00527475">
              <w:rPr>
                <w:rFonts w:ascii="Times New Roman" w:eastAsia="Times New Roman" w:hAnsi="Times New Roman" w:cs="Times New Roman"/>
                <w:kern w:val="2"/>
                <w14:ligatures w14:val="standardContextual"/>
              </w:rPr>
              <w:t xml:space="preserve">Ne mažiau kaip 2 koaksialinių laidų jungtis papildomai įrangai </w:t>
            </w:r>
          </w:p>
        </w:tc>
        <w:tc>
          <w:tcPr>
            <w:tcW w:w="2976" w:type="dxa"/>
          </w:tcPr>
          <w:p w14:paraId="369C69CD" w14:textId="77777777" w:rsidR="00527475" w:rsidRPr="00527475" w:rsidRDefault="00527475" w:rsidP="00527475">
            <w:pPr>
              <w:ind w:left="432" w:right="136"/>
              <w:contextualSpacing/>
              <w:jc w:val="both"/>
              <w:textAlignment w:val="baseline"/>
              <w:rPr>
                <w:rFonts w:ascii="Times New Roman" w:eastAsia="Times New Roman" w:hAnsi="Times New Roman" w:cs="Times New Roman"/>
                <w:kern w:val="2"/>
                <w14:ligatures w14:val="standardContextual"/>
              </w:rPr>
            </w:pPr>
          </w:p>
        </w:tc>
      </w:tr>
      <w:tr w:rsidR="00527475" w:rsidRPr="00527475" w14:paraId="7C48938C" w14:textId="77777777" w:rsidTr="002D425C">
        <w:trPr>
          <w:gridAfter w:val="1"/>
          <w:wAfter w:w="19" w:type="dxa"/>
        </w:trPr>
        <w:tc>
          <w:tcPr>
            <w:tcW w:w="704" w:type="dxa"/>
          </w:tcPr>
          <w:p w14:paraId="1F7F912E" w14:textId="77777777" w:rsidR="00527475" w:rsidRPr="00527475" w:rsidRDefault="00527475" w:rsidP="00527475">
            <w:pPr>
              <w:pBdr>
                <w:top w:val="nil"/>
                <w:left w:val="nil"/>
                <w:bottom w:val="nil"/>
                <w:right w:val="nil"/>
                <w:between w:val="nil"/>
              </w:pBdr>
              <w:jc w:val="center"/>
              <w:rPr>
                <w:rFonts w:ascii="Times New Roman" w:eastAsia="Times New Roman" w:hAnsi="Times New Roman" w:cs="Times New Roman"/>
                <w:color w:val="000000"/>
                <w:kern w:val="2"/>
                <w14:ligatures w14:val="standardContextual"/>
              </w:rPr>
            </w:pPr>
            <w:r w:rsidRPr="00527475">
              <w:rPr>
                <w:rFonts w:ascii="Times New Roman" w:eastAsia="Times New Roman" w:hAnsi="Times New Roman" w:cs="Times New Roman"/>
                <w:color w:val="000000"/>
                <w:kern w:val="2"/>
                <w14:ligatures w14:val="standardContextual"/>
              </w:rPr>
              <w:t>19.</w:t>
            </w:r>
          </w:p>
        </w:tc>
        <w:tc>
          <w:tcPr>
            <w:tcW w:w="2552" w:type="dxa"/>
          </w:tcPr>
          <w:p w14:paraId="7BF16208" w14:textId="77777777" w:rsidR="00527475" w:rsidRPr="00527475" w:rsidRDefault="00527475" w:rsidP="00527475">
            <w:pPr>
              <w:rPr>
                <w:rFonts w:ascii="Times New Roman" w:eastAsia="Times New Roman" w:hAnsi="Times New Roman" w:cs="Times New Roman"/>
                <w:color w:val="222222"/>
                <w:kern w:val="2"/>
                <w14:ligatures w14:val="standardContextual"/>
              </w:rPr>
            </w:pPr>
            <w:proofErr w:type="spellStart"/>
            <w:r w:rsidRPr="00527475">
              <w:rPr>
                <w:rFonts w:ascii="Times New Roman" w:eastAsia="Times New Roman" w:hAnsi="Times New Roman" w:cs="Times New Roman"/>
                <w:color w:val="222222"/>
                <w:kern w:val="2"/>
                <w14:ligatures w14:val="standardContextual"/>
              </w:rPr>
              <w:t>Diuaro</w:t>
            </w:r>
            <w:proofErr w:type="spellEnd"/>
            <w:r w:rsidRPr="00527475">
              <w:rPr>
                <w:rFonts w:ascii="Times New Roman" w:eastAsia="Times New Roman" w:hAnsi="Times New Roman" w:cs="Times New Roman"/>
                <w:color w:val="222222"/>
                <w:kern w:val="2"/>
                <w14:ligatures w14:val="standardContextual"/>
              </w:rPr>
              <w:t xml:space="preserve"> indas</w:t>
            </w:r>
          </w:p>
        </w:tc>
        <w:tc>
          <w:tcPr>
            <w:tcW w:w="3118" w:type="dxa"/>
          </w:tcPr>
          <w:p w14:paraId="764AC251" w14:textId="77777777" w:rsidR="00527475" w:rsidRPr="00527475" w:rsidRDefault="00527475" w:rsidP="00527475">
            <w:pPr>
              <w:ind w:right="136"/>
              <w:jc w:val="both"/>
              <w:textAlignment w:val="baseline"/>
              <w:rPr>
                <w:rFonts w:ascii="Times New Roman" w:eastAsia="Times New Roman" w:hAnsi="Times New Roman" w:cs="Times New Roman"/>
                <w:color w:val="222222"/>
                <w:kern w:val="2"/>
                <w14:ligatures w14:val="standardContextual"/>
              </w:rPr>
            </w:pPr>
            <w:r w:rsidRPr="00527475">
              <w:rPr>
                <w:rFonts w:ascii="Times New Roman" w:eastAsia="Times New Roman" w:hAnsi="Times New Roman" w:cs="Times New Roman"/>
                <w:color w:val="222222"/>
                <w:kern w:val="2"/>
                <w14:ligatures w14:val="standardContextual"/>
              </w:rPr>
              <w:t xml:space="preserve">Komplekte turi būti ne mažesnis nei 5 litrų </w:t>
            </w:r>
            <w:proofErr w:type="spellStart"/>
            <w:r w:rsidRPr="00527475">
              <w:rPr>
                <w:rFonts w:ascii="Times New Roman" w:eastAsia="Times New Roman" w:hAnsi="Times New Roman" w:cs="Times New Roman"/>
                <w:color w:val="222222"/>
                <w:kern w:val="2"/>
                <w14:ligatures w14:val="standardContextual"/>
              </w:rPr>
              <w:t>diuaro</w:t>
            </w:r>
            <w:proofErr w:type="spellEnd"/>
            <w:r w:rsidRPr="00527475">
              <w:rPr>
                <w:rFonts w:ascii="Times New Roman" w:eastAsia="Times New Roman" w:hAnsi="Times New Roman" w:cs="Times New Roman"/>
                <w:color w:val="222222"/>
                <w:kern w:val="2"/>
                <w14:ligatures w14:val="standardContextual"/>
              </w:rPr>
              <w:t xml:space="preserve"> indas skirtas laikyti skystam azotui </w:t>
            </w:r>
          </w:p>
        </w:tc>
        <w:tc>
          <w:tcPr>
            <w:tcW w:w="2976" w:type="dxa"/>
          </w:tcPr>
          <w:p w14:paraId="2D0D8F8B" w14:textId="77777777" w:rsidR="00527475" w:rsidRPr="00527475" w:rsidRDefault="00527475" w:rsidP="00527475">
            <w:pPr>
              <w:ind w:right="136"/>
              <w:jc w:val="both"/>
              <w:textAlignment w:val="baseline"/>
              <w:rPr>
                <w:rFonts w:ascii="Times New Roman" w:eastAsia="Times New Roman" w:hAnsi="Times New Roman" w:cs="Times New Roman"/>
                <w:color w:val="222222"/>
                <w:kern w:val="2"/>
                <w14:ligatures w14:val="standardContextual"/>
              </w:rPr>
            </w:pPr>
          </w:p>
        </w:tc>
      </w:tr>
      <w:tr w:rsidR="00527475" w:rsidRPr="00527475" w14:paraId="24B1ACB7" w14:textId="77777777" w:rsidTr="002D425C">
        <w:tc>
          <w:tcPr>
            <w:tcW w:w="704" w:type="dxa"/>
          </w:tcPr>
          <w:p w14:paraId="075149B7" w14:textId="77777777" w:rsidR="00527475" w:rsidRPr="00527475" w:rsidRDefault="00527475" w:rsidP="00527475">
            <w:pPr>
              <w:pBdr>
                <w:top w:val="nil"/>
                <w:left w:val="nil"/>
                <w:bottom w:val="nil"/>
                <w:right w:val="nil"/>
                <w:between w:val="nil"/>
              </w:pBdr>
              <w:jc w:val="center"/>
              <w:rPr>
                <w:rFonts w:ascii="Times New Roman" w:eastAsia="Times New Roman" w:hAnsi="Times New Roman" w:cs="Times New Roman"/>
                <w:color w:val="000000"/>
                <w:kern w:val="2"/>
                <w14:ligatures w14:val="standardContextual"/>
              </w:rPr>
            </w:pPr>
          </w:p>
        </w:tc>
        <w:tc>
          <w:tcPr>
            <w:tcW w:w="8665" w:type="dxa"/>
            <w:gridSpan w:val="4"/>
          </w:tcPr>
          <w:p w14:paraId="54859BAA" w14:textId="77777777" w:rsidR="00527475" w:rsidRPr="00527475" w:rsidRDefault="00527475" w:rsidP="00527475">
            <w:pPr>
              <w:rPr>
                <w:rFonts w:ascii="Times New Roman" w:eastAsia="Times New Roman" w:hAnsi="Times New Roman" w:cs="Times New Roman"/>
                <w:kern w:val="2"/>
                <w14:ligatures w14:val="standardContextual"/>
              </w:rPr>
            </w:pPr>
            <w:r w:rsidRPr="00527475">
              <w:rPr>
                <w:rFonts w:ascii="Times New Roman" w:eastAsia="Times New Roman" w:hAnsi="Times New Roman" w:cs="Times New Roman"/>
                <w:b/>
                <w:bCs/>
                <w:kern w:val="2"/>
                <w14:ligatures w14:val="standardContextual"/>
              </w:rPr>
              <w:t>2.</w:t>
            </w:r>
            <w:r w:rsidRPr="00527475">
              <w:rPr>
                <w:rFonts w:ascii="Times New Roman" w:eastAsia="Times New Roman" w:hAnsi="Times New Roman" w:cs="Times New Roman"/>
                <w:kern w:val="2"/>
                <w14:ligatures w14:val="standardContextual"/>
              </w:rPr>
              <w:t xml:space="preserve"> </w:t>
            </w:r>
            <w:r w:rsidRPr="00527475">
              <w:rPr>
                <w:rFonts w:ascii="Times New Roman" w:eastAsia="Times New Roman" w:hAnsi="Times New Roman" w:cs="Times New Roman"/>
                <w:b/>
                <w:bCs/>
                <w:kern w:val="2"/>
                <w14:ligatures w14:val="standardContextual"/>
              </w:rPr>
              <w:t>Prekės garantija</w:t>
            </w:r>
          </w:p>
        </w:tc>
      </w:tr>
      <w:tr w:rsidR="00527475" w:rsidRPr="00527475" w14:paraId="54232105" w14:textId="77777777" w:rsidTr="002D425C">
        <w:trPr>
          <w:gridAfter w:val="1"/>
          <w:wAfter w:w="19" w:type="dxa"/>
        </w:trPr>
        <w:tc>
          <w:tcPr>
            <w:tcW w:w="704" w:type="dxa"/>
          </w:tcPr>
          <w:p w14:paraId="4F3BA7CB" w14:textId="77777777" w:rsidR="00527475" w:rsidRPr="00527475" w:rsidRDefault="00527475" w:rsidP="00527475">
            <w:pPr>
              <w:pBdr>
                <w:top w:val="nil"/>
                <w:left w:val="nil"/>
                <w:bottom w:val="nil"/>
                <w:right w:val="nil"/>
                <w:between w:val="nil"/>
              </w:pBdr>
              <w:jc w:val="center"/>
              <w:rPr>
                <w:rFonts w:ascii="Times New Roman" w:eastAsia="Times New Roman" w:hAnsi="Times New Roman" w:cs="Times New Roman"/>
                <w:color w:val="000000"/>
                <w:kern w:val="2"/>
                <w14:ligatures w14:val="standardContextual"/>
              </w:rPr>
            </w:pPr>
            <w:r w:rsidRPr="00527475">
              <w:rPr>
                <w:rFonts w:ascii="Times New Roman" w:eastAsia="Times New Roman" w:hAnsi="Times New Roman" w:cs="Times New Roman"/>
                <w:color w:val="000000"/>
                <w:kern w:val="2"/>
                <w14:ligatures w14:val="standardContextual"/>
              </w:rPr>
              <w:t>20.</w:t>
            </w:r>
          </w:p>
        </w:tc>
        <w:tc>
          <w:tcPr>
            <w:tcW w:w="2552" w:type="dxa"/>
          </w:tcPr>
          <w:p w14:paraId="3EA1033E" w14:textId="77777777" w:rsidR="00527475" w:rsidRPr="00527475" w:rsidRDefault="00527475" w:rsidP="00527475">
            <w:pPr>
              <w:rPr>
                <w:rFonts w:ascii="Times New Roman" w:eastAsia="Times New Roman" w:hAnsi="Times New Roman" w:cs="Times New Roman"/>
                <w:kern w:val="2"/>
                <w14:ligatures w14:val="standardContextual"/>
              </w:rPr>
            </w:pPr>
            <w:r w:rsidRPr="00527475">
              <w:rPr>
                <w:rFonts w:ascii="Times New Roman" w:eastAsia="Times New Roman" w:hAnsi="Times New Roman" w:cs="Times New Roman"/>
                <w:kern w:val="2"/>
                <w14:ligatures w14:val="standardContextual"/>
              </w:rPr>
              <w:t xml:space="preserve">Garantija </w:t>
            </w:r>
          </w:p>
        </w:tc>
        <w:tc>
          <w:tcPr>
            <w:tcW w:w="3118" w:type="dxa"/>
          </w:tcPr>
          <w:p w14:paraId="42063BF6" w14:textId="77777777" w:rsidR="00527475" w:rsidRPr="00527475" w:rsidRDefault="00527475" w:rsidP="00527475">
            <w:pPr>
              <w:rPr>
                <w:rFonts w:ascii="Times New Roman" w:eastAsia="Times New Roman" w:hAnsi="Times New Roman" w:cs="Times New Roman"/>
                <w:kern w:val="2"/>
                <w14:ligatures w14:val="standardContextual"/>
              </w:rPr>
            </w:pPr>
            <w:r w:rsidRPr="00527475">
              <w:rPr>
                <w:rFonts w:ascii="Times New Roman" w:eastAsia="Times New Roman" w:hAnsi="Times New Roman" w:cs="Times New Roman"/>
                <w:bCs/>
                <w:kern w:val="2"/>
                <w14:ligatures w14:val="standardContextual"/>
              </w:rPr>
              <w:t xml:space="preserve">Temperatūros palaikymo </w:t>
            </w:r>
            <w:r w:rsidRPr="00527475">
              <w:rPr>
                <w:rFonts w:ascii="Times New Roman" w:eastAsia="Times New Roman" w:hAnsi="Times New Roman" w:cs="Times New Roman"/>
                <w:b/>
                <w:i/>
                <w:iCs/>
                <w:kern w:val="2"/>
                <w14:ligatures w14:val="standardContextual"/>
              </w:rPr>
              <w:t>visai sistemai</w:t>
            </w:r>
            <w:r w:rsidRPr="00527475">
              <w:rPr>
                <w:rFonts w:ascii="Times New Roman" w:eastAsia="Times New Roman" w:hAnsi="Times New Roman" w:cs="Times New Roman"/>
                <w:bCs/>
                <w:kern w:val="2"/>
                <w14:ligatures w14:val="standardContextual"/>
              </w:rPr>
              <w:t xml:space="preserve"> turi būti suteikiama ne mažesnė kaip 12 mėn. garantija. </w:t>
            </w:r>
          </w:p>
        </w:tc>
        <w:tc>
          <w:tcPr>
            <w:tcW w:w="2976" w:type="dxa"/>
          </w:tcPr>
          <w:p w14:paraId="04372F6D" w14:textId="77777777" w:rsidR="00527475" w:rsidRPr="00527475" w:rsidRDefault="00527475" w:rsidP="00527475">
            <w:pPr>
              <w:rPr>
                <w:rFonts w:ascii="Times New Roman" w:eastAsia="Times New Roman" w:hAnsi="Times New Roman" w:cs="Times New Roman"/>
                <w:kern w:val="2"/>
                <w14:ligatures w14:val="standardContextual"/>
              </w:rPr>
            </w:pPr>
          </w:p>
        </w:tc>
      </w:tr>
    </w:tbl>
    <w:p w14:paraId="62B68E09" w14:textId="77777777" w:rsidR="00527475" w:rsidRPr="00527475" w:rsidRDefault="00527475" w:rsidP="00527475">
      <w:pPr>
        <w:spacing w:line="259" w:lineRule="auto"/>
        <w:rPr>
          <w:rFonts w:eastAsiaTheme="minorHAnsi"/>
          <w:kern w:val="2"/>
          <w:sz w:val="22"/>
          <w:szCs w:val="22"/>
          <w:lang w:eastAsia="en-US"/>
          <w14:ligatures w14:val="standardContextual"/>
        </w:rPr>
      </w:pPr>
    </w:p>
    <w:p w14:paraId="1073EB94" w14:textId="77777777" w:rsidR="00527475" w:rsidRPr="00527475" w:rsidRDefault="00527475" w:rsidP="00527475">
      <w:pPr>
        <w:spacing w:after="0" w:line="240" w:lineRule="auto"/>
        <w:rPr>
          <w:rFonts w:ascii="Calibri" w:eastAsiaTheme="minorHAnsi" w:hAnsi="Calibri" w:cs="Calibri"/>
          <w:sz w:val="22"/>
          <w:szCs w:val="22"/>
          <w:lang w:eastAsia="en-US"/>
        </w:rPr>
      </w:pPr>
      <w:r w:rsidRPr="00527475">
        <w:rPr>
          <w:rFonts w:ascii="Calibri" w:eastAsiaTheme="minorHAnsi" w:hAnsi="Calibri" w:cs="Calibri"/>
          <w:sz w:val="22"/>
          <w:szCs w:val="22"/>
          <w:lang w:eastAsia="en-US"/>
        </w:rPr>
        <w:t>Pristatymas per 3 mėnesius po sutarties sudarymo. Esant pagrįstoms, nuo tiekėjo nepriklausančioms priežastims, sutarties terminas pratęsiamas 2 mėn.</w:t>
      </w:r>
    </w:p>
    <w:p w14:paraId="4A214D5B" w14:textId="77777777" w:rsidR="00527475" w:rsidRPr="00527475" w:rsidRDefault="00527475" w:rsidP="00527475">
      <w:pPr>
        <w:spacing w:after="0" w:line="240" w:lineRule="auto"/>
        <w:rPr>
          <w:rFonts w:ascii="Calibri" w:eastAsiaTheme="minorHAnsi" w:hAnsi="Calibri" w:cs="Calibri"/>
          <w:sz w:val="22"/>
          <w:szCs w:val="22"/>
          <w:lang w:eastAsia="en-US"/>
        </w:rPr>
      </w:pPr>
    </w:p>
    <w:p w14:paraId="7AA1658F" w14:textId="77777777" w:rsidR="00527475" w:rsidRPr="00527475" w:rsidRDefault="00527475" w:rsidP="00527475">
      <w:pPr>
        <w:spacing w:after="0" w:line="240" w:lineRule="auto"/>
        <w:rPr>
          <w:rFonts w:ascii="Calibri" w:eastAsiaTheme="minorHAnsi" w:hAnsi="Calibri" w:cs="Calibri"/>
          <w:sz w:val="22"/>
          <w:szCs w:val="22"/>
          <w:lang w:eastAsia="en-US"/>
        </w:rPr>
      </w:pPr>
      <w:r w:rsidRPr="00527475">
        <w:rPr>
          <w:rFonts w:ascii="Calibri" w:eastAsiaTheme="minorHAnsi" w:hAnsi="Calibri" w:cs="Calibri"/>
          <w:sz w:val="22"/>
          <w:szCs w:val="22"/>
          <w:lang w:eastAsia="en-US"/>
        </w:rPr>
        <w:t>Apmokėjimas: perkančioji organizacija apmokės tiekėjui 100 % sutarties sumos per 10 darbo dienų po pristatymo ir PVM sąskaitos faktūros pateikimo per sistemą SABIS.</w:t>
      </w:r>
    </w:p>
    <w:p w14:paraId="1CC2266C" w14:textId="77777777" w:rsidR="00527475" w:rsidRPr="00527475" w:rsidRDefault="00527475" w:rsidP="00527475">
      <w:pPr>
        <w:spacing w:after="0" w:line="240" w:lineRule="auto"/>
        <w:rPr>
          <w:rFonts w:ascii="Calibri" w:eastAsiaTheme="minorHAnsi" w:hAnsi="Calibri" w:cs="Calibri"/>
          <w:sz w:val="22"/>
          <w:szCs w:val="22"/>
          <w:lang w:eastAsia="en-US"/>
        </w:rPr>
      </w:pPr>
    </w:p>
    <w:p w14:paraId="5F48C04B" w14:textId="77777777" w:rsidR="00527475" w:rsidRPr="00527475" w:rsidRDefault="00527475" w:rsidP="00527475">
      <w:pPr>
        <w:spacing w:after="0" w:line="240" w:lineRule="auto"/>
        <w:rPr>
          <w:rFonts w:ascii="Calibri" w:eastAsiaTheme="minorHAnsi" w:hAnsi="Calibri" w:cs="Calibri"/>
          <w:sz w:val="22"/>
          <w:szCs w:val="22"/>
          <w:lang w:eastAsia="en-US"/>
        </w:rPr>
      </w:pPr>
      <w:r w:rsidRPr="00527475">
        <w:rPr>
          <w:rFonts w:ascii="Calibri" w:eastAsiaTheme="minorHAnsi" w:hAnsi="Calibri" w:cs="Calibri"/>
          <w:sz w:val="22"/>
          <w:szCs w:val="22"/>
          <w:lang w:eastAsia="en-US"/>
        </w:rPr>
        <w:t>Įdiegimas, montavimas, mokymai: nereikalaujama.</w:t>
      </w:r>
    </w:p>
    <w:p w14:paraId="0505ECE5" w14:textId="77777777" w:rsidR="00527475" w:rsidRPr="00527475" w:rsidRDefault="00527475" w:rsidP="00527475">
      <w:pPr>
        <w:spacing w:line="259" w:lineRule="auto"/>
        <w:rPr>
          <w:rFonts w:eastAsiaTheme="minorHAnsi"/>
          <w:kern w:val="2"/>
          <w:sz w:val="22"/>
          <w:szCs w:val="22"/>
          <w:lang w:eastAsia="en-US"/>
          <w14:ligatures w14:val="standardContextual"/>
        </w:rPr>
      </w:pPr>
    </w:p>
    <w:p w14:paraId="25E4046F" w14:textId="78B37403" w:rsidR="00944A71" w:rsidRPr="00907497" w:rsidRDefault="00944A71" w:rsidP="00527475">
      <w:pPr>
        <w:suppressAutoHyphens/>
        <w:spacing w:before="120" w:after="120" w:line="240" w:lineRule="auto"/>
        <w:ind w:left="360"/>
        <w:rPr>
          <w:rFonts w:ascii="Times New Roman" w:hAnsi="Times New Roman" w:cs="Times New Roman"/>
          <w:b/>
        </w:rPr>
      </w:pPr>
    </w:p>
    <w:p w14:paraId="486F0946" w14:textId="6B01D93F" w:rsidR="00944A71" w:rsidRDefault="00944A71" w:rsidP="00944A71">
      <w:pPr>
        <w:rPr>
          <w:rFonts w:ascii="Times New Roman" w:hAnsi="Times New Roman" w:cs="Times New Roman"/>
        </w:rPr>
      </w:pPr>
    </w:p>
    <w:p w14:paraId="2026F95F" w14:textId="03B83C91" w:rsidR="00ED2005" w:rsidRPr="00ED2005" w:rsidRDefault="00ED2005" w:rsidP="009D5B97">
      <w:pPr>
        <w:jc w:val="both"/>
        <w:rPr>
          <w:rFonts w:ascii="Times New Roman" w:hAnsi="Times New Roman" w:cs="Times New Roman"/>
        </w:rPr>
      </w:pPr>
      <w:r w:rsidRPr="00ED2005">
        <w:rPr>
          <w:rFonts w:ascii="Times New Roman" w:hAnsi="Times New Roman" w:cs="Times New Roman"/>
        </w:rPr>
        <w:lastRenderedPageBreak/>
        <w:t>Pastaba dėl VPĮ 46 str. 4 d. 4 p. įrodžius duomenų klastojimą, bet kokiomis teisėtomis priemonėmis, tiekėjui numatoma atsakomybė pagal Lietuvos Respublikos įstatymus, be kita ko ir tiekėjo įrašymas į Viešųjų pirkimų tarnybos skelbiamą Melagingą informaciją pateikusių tiekėjų sąrašą bei su tuo susijusios sankcijos.</w:t>
      </w:r>
    </w:p>
    <w:p w14:paraId="40F83FB8" w14:textId="12396FA1" w:rsidR="00ED2005" w:rsidRPr="00907497" w:rsidRDefault="00ED2005" w:rsidP="00ED2005">
      <w:pPr>
        <w:rPr>
          <w:rFonts w:ascii="Times New Roman" w:hAnsi="Times New Roman" w:cs="Times New Roman"/>
        </w:rPr>
      </w:pPr>
      <w:r w:rsidRPr="00ED2005">
        <w:rPr>
          <w:rFonts w:ascii="Times New Roman" w:hAnsi="Times New Roman" w:cs="Times New Roman"/>
        </w:rPr>
        <w:t xml:space="preserve">Tiekėjas, siekdamas, kad perkančiajai organizacijai nekiltų įtarimų, gali pateikti gaminių </w:t>
      </w:r>
      <w:r w:rsidRPr="00ED2005">
        <w:rPr>
          <w:rFonts w:ascii="Times New Roman" w:hAnsi="Times New Roman" w:cs="Times New Roman"/>
          <w:b/>
        </w:rPr>
        <w:t>brošiūras su pasiūlymu</w:t>
      </w:r>
      <w:r w:rsidRPr="00ED2005">
        <w:rPr>
          <w:rFonts w:ascii="Times New Roman" w:hAnsi="Times New Roman" w:cs="Times New Roman"/>
        </w:rPr>
        <w:t>.</w:t>
      </w:r>
    </w:p>
    <w:p w14:paraId="7EC91839" w14:textId="4E4E1EF5" w:rsidR="00A4599F" w:rsidRDefault="00527475" w:rsidP="00527475">
      <w:pPr>
        <w:jc w:val="center"/>
        <w:rPr>
          <w:rFonts w:cstheme="minorHAnsi"/>
          <w:b/>
          <w:bCs/>
          <w:smallCaps/>
          <w:sz w:val="22"/>
          <w:szCs w:val="22"/>
        </w:rPr>
      </w:pPr>
      <w:r>
        <w:rPr>
          <w:rFonts w:cstheme="minorHAnsi"/>
          <w:b/>
          <w:bCs/>
          <w:smallCaps/>
          <w:sz w:val="22"/>
          <w:szCs w:val="22"/>
        </w:rPr>
        <w:t>_______________________________________</w:t>
      </w:r>
    </w:p>
    <w:p w14:paraId="3EEAE46A" w14:textId="5449816F" w:rsidR="00527475" w:rsidRDefault="00527475" w:rsidP="00DE290C">
      <w:pPr>
        <w:rPr>
          <w:rFonts w:cstheme="minorHAnsi"/>
          <w:b/>
          <w:bCs/>
          <w:smallCaps/>
          <w:sz w:val="22"/>
          <w:szCs w:val="22"/>
        </w:rPr>
      </w:pPr>
    </w:p>
    <w:p w14:paraId="22F771BE" w14:textId="720F8BED" w:rsidR="00527475" w:rsidRDefault="00527475" w:rsidP="00DE290C">
      <w:pPr>
        <w:rPr>
          <w:rFonts w:cstheme="minorHAnsi"/>
          <w:b/>
          <w:bCs/>
          <w:smallCaps/>
          <w:sz w:val="22"/>
          <w:szCs w:val="22"/>
        </w:rPr>
      </w:pPr>
    </w:p>
    <w:p w14:paraId="5977F104" w14:textId="761A6C84" w:rsidR="00527475" w:rsidRDefault="00527475" w:rsidP="00DE290C">
      <w:pPr>
        <w:rPr>
          <w:rFonts w:cstheme="minorHAnsi"/>
          <w:b/>
          <w:bCs/>
          <w:smallCaps/>
          <w:sz w:val="22"/>
          <w:szCs w:val="22"/>
        </w:rPr>
      </w:pPr>
    </w:p>
    <w:p w14:paraId="6EC205BA" w14:textId="77777777" w:rsidR="00527475" w:rsidRPr="00F0499F" w:rsidRDefault="00527475" w:rsidP="00DE290C">
      <w:pPr>
        <w:rPr>
          <w:rFonts w:cstheme="minorHAnsi"/>
          <w:b/>
          <w:bCs/>
          <w:smallCaps/>
          <w:sz w:val="22"/>
          <w:szCs w:val="22"/>
        </w:rPr>
      </w:pPr>
    </w:p>
    <w:p w14:paraId="1B0E4FB9" w14:textId="11ADBACB" w:rsidR="00DF6799" w:rsidRPr="00F0499F" w:rsidRDefault="00AD6D6D" w:rsidP="00DF6799">
      <w:pPr>
        <w:pStyle w:val="Heading2"/>
        <w:ind w:left="5103"/>
        <w:rPr>
          <w:rFonts w:asciiTheme="minorHAnsi" w:hAnsiTheme="minorHAnsi"/>
          <w:color w:val="0070C0"/>
          <w:sz w:val="21"/>
          <w:szCs w:val="21"/>
        </w:rPr>
      </w:pPr>
      <w:bookmarkStart w:id="21" w:name="_Toc126333948"/>
      <w:bookmarkStart w:id="22" w:name="_Toc126333946"/>
      <w:bookmarkStart w:id="23" w:name="_Ref39586171"/>
      <w:bookmarkStart w:id="24" w:name="_Ref39673580"/>
      <w:bookmarkStart w:id="25" w:name="_Ref39674283"/>
      <w:r>
        <w:rPr>
          <w:rFonts w:asciiTheme="minorHAnsi" w:eastAsia="Calibri" w:hAnsiTheme="minorHAnsi" w:cstheme="minorHAnsi"/>
          <w:color w:val="0070C0"/>
          <w:sz w:val="21"/>
          <w:szCs w:val="21"/>
        </w:rPr>
        <w:t>Aprašomojo dokumento</w:t>
      </w:r>
      <w:r w:rsidR="00DF6799" w:rsidRPr="00F0499F">
        <w:rPr>
          <w:rFonts w:asciiTheme="minorHAnsi" w:hAnsiTheme="minorHAnsi"/>
          <w:color w:val="0070C0"/>
          <w:sz w:val="21"/>
          <w:szCs w:val="21"/>
        </w:rPr>
        <w:t xml:space="preserve"> </w:t>
      </w:r>
      <w:r w:rsidR="00DF6799">
        <w:rPr>
          <w:rFonts w:asciiTheme="minorHAnsi" w:hAnsiTheme="minorHAnsi"/>
          <w:color w:val="0070C0"/>
          <w:sz w:val="21"/>
          <w:szCs w:val="21"/>
        </w:rPr>
        <w:t>2</w:t>
      </w:r>
      <w:r w:rsidR="00DF6799" w:rsidRPr="00F0499F">
        <w:rPr>
          <w:rFonts w:asciiTheme="minorHAnsi" w:hAnsiTheme="minorHAnsi"/>
          <w:color w:val="0070C0"/>
          <w:sz w:val="21"/>
          <w:szCs w:val="21"/>
        </w:rPr>
        <w:t xml:space="preserve"> priedas „Sutarties projektas“</w:t>
      </w:r>
      <w:bookmarkEnd w:id="21"/>
    </w:p>
    <w:p w14:paraId="0F151ABE" w14:textId="402772F2" w:rsidR="00DF6799" w:rsidRDefault="00DF6799" w:rsidP="00DF6799"/>
    <w:p w14:paraId="465F82C3" w14:textId="3D0BBF15" w:rsidR="00DF6799" w:rsidRDefault="00A25955" w:rsidP="00DF6799">
      <w:pPr>
        <w:rPr>
          <w:b/>
        </w:rPr>
      </w:pPr>
      <w:r w:rsidRPr="00A25955">
        <w:rPr>
          <w:b/>
        </w:rPr>
        <w:t>Ši pirkimo procedūra atliekama siekiant sudaryti sutartį su laimėjusiu tiekėju</w:t>
      </w:r>
      <w:r>
        <w:rPr>
          <w:b/>
        </w:rPr>
        <w:t>.</w:t>
      </w:r>
    </w:p>
    <w:p w14:paraId="28798742" w14:textId="77777777" w:rsidR="00DF6799" w:rsidRPr="00051378" w:rsidRDefault="00DF6799" w:rsidP="00DF6799">
      <w:pPr>
        <w:suppressAutoHyphens/>
        <w:spacing w:after="0" w:line="240" w:lineRule="auto"/>
        <w:jc w:val="both"/>
        <w:rPr>
          <w:rFonts w:ascii="Times New Roman" w:eastAsia="Times New Roman" w:hAnsi="Times New Roman" w:cs="Times New Roman"/>
          <w:noProof/>
          <w:color w:val="000000"/>
          <w:sz w:val="20"/>
          <w:szCs w:val="20"/>
        </w:rPr>
      </w:pPr>
      <w:r w:rsidRPr="00051378">
        <w:rPr>
          <w:rFonts w:ascii="Times New Roman" w:eastAsia="Times New Roman" w:hAnsi="Times New Roman" w:cs="Times New Roman"/>
          <w:noProof/>
          <w:color w:val="000000"/>
          <w:sz w:val="20"/>
          <w:szCs w:val="20"/>
        </w:rPr>
        <w:t xml:space="preserve">Viešojo pirkimo sutarties projektas nėra pridedamas. Sutartis bus sudaryta pagal </w:t>
      </w:r>
      <w:r>
        <w:rPr>
          <w:rFonts w:ascii="Times New Roman" w:eastAsia="Times New Roman" w:hAnsi="Times New Roman" w:cs="Times New Roman"/>
          <w:noProof/>
          <w:color w:val="000000"/>
          <w:sz w:val="20"/>
          <w:szCs w:val="20"/>
        </w:rPr>
        <w:t xml:space="preserve">tipinę Viešųjų pirkimų tarnybos patvirtintą prekių pirkimo sutarties formą, </w:t>
      </w:r>
      <w:r w:rsidRPr="00051378">
        <w:rPr>
          <w:rFonts w:ascii="Times New Roman" w:eastAsia="Times New Roman" w:hAnsi="Times New Roman" w:cs="Times New Roman"/>
          <w:noProof/>
          <w:color w:val="000000"/>
          <w:sz w:val="20"/>
          <w:szCs w:val="20"/>
        </w:rPr>
        <w:t>pirkimo dokumentų sąlygas ir šias sąlygas atitinkančio tiekėjo pasiūlymo sąlygas.</w:t>
      </w:r>
    </w:p>
    <w:p w14:paraId="5946A6B9" w14:textId="77777777" w:rsidR="00DF6799" w:rsidRDefault="00DF6799" w:rsidP="00DF6799">
      <w:pPr>
        <w:suppressAutoHyphens/>
        <w:spacing w:after="0" w:line="240" w:lineRule="auto"/>
        <w:rPr>
          <w:rFonts w:ascii="Times New Roman" w:eastAsia="Times New Roman" w:hAnsi="Times New Roman" w:cs="Times New Roman"/>
          <w:b/>
          <w:noProof/>
          <w:color w:val="000000" w:themeColor="text1"/>
          <w:sz w:val="20"/>
          <w:szCs w:val="20"/>
        </w:rPr>
      </w:pPr>
    </w:p>
    <w:p w14:paraId="0676E672" w14:textId="77777777" w:rsidR="00DF6799" w:rsidRPr="00051378" w:rsidRDefault="00DF6799" w:rsidP="00DF6799">
      <w:pPr>
        <w:suppressAutoHyphens/>
        <w:spacing w:after="0" w:line="240" w:lineRule="auto"/>
        <w:rPr>
          <w:rFonts w:ascii="Times New Roman" w:eastAsia="Times New Roman" w:hAnsi="Times New Roman" w:cs="Times New Roman"/>
          <w:b/>
          <w:noProof/>
          <w:color w:val="000000" w:themeColor="text1"/>
          <w:sz w:val="20"/>
          <w:szCs w:val="20"/>
        </w:rPr>
      </w:pPr>
      <w:r w:rsidRPr="00051378">
        <w:rPr>
          <w:rFonts w:ascii="Times New Roman" w:eastAsia="Times New Roman" w:hAnsi="Times New Roman" w:cs="Times New Roman"/>
          <w:b/>
          <w:noProof/>
          <w:color w:val="000000" w:themeColor="text1"/>
          <w:sz w:val="20"/>
          <w:szCs w:val="20"/>
        </w:rPr>
        <w:t>Sutarties pagrindinės sąlygos:</w:t>
      </w:r>
    </w:p>
    <w:p w14:paraId="1A7351B9" w14:textId="77777777" w:rsidR="00DF6799" w:rsidRPr="00051378" w:rsidRDefault="00DF6799" w:rsidP="00DF6799">
      <w:pPr>
        <w:numPr>
          <w:ilvl w:val="0"/>
          <w:numId w:val="21"/>
        </w:numPr>
        <w:suppressAutoHyphens/>
        <w:spacing w:after="0" w:line="240" w:lineRule="auto"/>
        <w:ind w:left="0" w:firstLine="709"/>
        <w:contextualSpacing/>
        <w:jc w:val="both"/>
        <w:rPr>
          <w:rFonts w:ascii="Times New Roman" w:eastAsia="Arial Unicode MS" w:hAnsi="Times New Roman" w:cs="Times New Roman"/>
          <w:noProof/>
          <w:sz w:val="20"/>
          <w:szCs w:val="20"/>
        </w:rPr>
      </w:pPr>
      <w:r w:rsidRPr="00051378">
        <w:rPr>
          <w:rFonts w:ascii="Times New Roman" w:eastAsia="Arial Unicode MS" w:hAnsi="Times New Roman" w:cs="Times New Roman"/>
          <w:b/>
          <w:sz w:val="20"/>
          <w:szCs w:val="20"/>
        </w:rPr>
        <w:t>Sutarties neįvykdymas</w:t>
      </w:r>
      <w:r w:rsidRPr="00051378">
        <w:rPr>
          <w:rFonts w:ascii="Times New Roman" w:eastAsia="Arial Unicode MS" w:hAnsi="Times New Roman" w:cs="Times New Roman"/>
          <w:noProof/>
          <w:sz w:val="20"/>
          <w:szCs w:val="20"/>
        </w:rPr>
        <w:t xml:space="preserve">: </w:t>
      </w:r>
    </w:p>
    <w:p w14:paraId="5512E36C" w14:textId="77777777" w:rsidR="00DF6799" w:rsidRPr="00051378" w:rsidRDefault="00DF6799" w:rsidP="00DF6799">
      <w:pPr>
        <w:numPr>
          <w:ilvl w:val="1"/>
          <w:numId w:val="21"/>
        </w:numPr>
        <w:suppressAutoHyphens/>
        <w:spacing w:after="0" w:line="240" w:lineRule="auto"/>
        <w:ind w:left="0" w:firstLine="709"/>
        <w:contextualSpacing/>
        <w:jc w:val="both"/>
        <w:rPr>
          <w:rFonts w:ascii="Times New Roman" w:eastAsia="Arial Unicode MS" w:hAnsi="Times New Roman" w:cs="Times New Roman"/>
          <w:noProof/>
          <w:sz w:val="20"/>
          <w:szCs w:val="20"/>
        </w:rPr>
      </w:pPr>
      <w:r w:rsidRPr="00C10C2C">
        <w:rPr>
          <w:rFonts w:ascii="Times New Roman" w:eastAsia="Arial Unicode MS" w:hAnsi="Times New Roman" w:cs="Times New Roman"/>
          <w:noProof/>
          <w:sz w:val="20"/>
          <w:szCs w:val="20"/>
        </w:rPr>
        <w:t>Sutarties įvykdymo užtikrinimo vertė - 5 (penki) proc. nuo bendros Sutarties kainos su PVM</w:t>
      </w:r>
      <w:r>
        <w:rPr>
          <w:rFonts w:ascii="Times New Roman" w:eastAsia="Arial Unicode MS" w:hAnsi="Times New Roman" w:cs="Times New Roman"/>
          <w:noProof/>
          <w:sz w:val="20"/>
          <w:szCs w:val="20"/>
        </w:rPr>
        <w:t xml:space="preserve">. Nustatomi delspinigiai abiems Šalims už įsipareigojimų nevykdymą – 0,02 </w:t>
      </w:r>
      <w:r>
        <w:rPr>
          <w:rFonts w:ascii="Times New Roman" w:eastAsia="Arial Unicode MS" w:hAnsi="Times New Roman" w:cs="Times New Roman"/>
          <w:noProof/>
          <w:sz w:val="20"/>
          <w:szCs w:val="20"/>
          <w:lang w:val="en-US"/>
        </w:rPr>
        <w:t>% per dien</w:t>
      </w:r>
      <w:r>
        <w:rPr>
          <w:rFonts w:ascii="Times New Roman" w:eastAsia="Arial Unicode MS" w:hAnsi="Times New Roman" w:cs="Times New Roman"/>
          <w:noProof/>
          <w:sz w:val="20"/>
          <w:szCs w:val="20"/>
        </w:rPr>
        <w:t xml:space="preserve">ą. </w:t>
      </w:r>
      <w:r w:rsidRPr="00051378">
        <w:rPr>
          <w:rFonts w:ascii="Times New Roman" w:eastAsia="Arial Unicode MS" w:hAnsi="Times New Roman" w:cs="Times New Roman"/>
          <w:noProof/>
          <w:sz w:val="20"/>
          <w:szCs w:val="20"/>
        </w:rPr>
        <w:t>Jei apskaičiuoti delspinigiai viršija 2 % (du procentus) bendros Sutarties kainos be PVM, arba visos prekės ar dalis prekių nėra pristatytos ar kiti tiekėjo įsipareigojimai nėra įvykdyti vėluojat 100 dienų, Pirkėjas, prieš tai raštu įspėjęs Pardavėją:</w:t>
      </w:r>
    </w:p>
    <w:p w14:paraId="50AB8F6F" w14:textId="77777777" w:rsidR="00DF6799" w:rsidRDefault="00DF6799" w:rsidP="00DF6799">
      <w:pPr>
        <w:numPr>
          <w:ilvl w:val="2"/>
          <w:numId w:val="21"/>
        </w:numPr>
        <w:suppressAutoHyphens/>
        <w:spacing w:after="0" w:line="240" w:lineRule="auto"/>
        <w:ind w:left="0" w:firstLine="709"/>
        <w:contextualSpacing/>
        <w:jc w:val="both"/>
        <w:rPr>
          <w:rFonts w:ascii="Times New Roman" w:eastAsia="Arial Unicode MS" w:hAnsi="Times New Roman" w:cs="Times New Roman"/>
          <w:noProof/>
          <w:sz w:val="20"/>
          <w:szCs w:val="20"/>
        </w:rPr>
      </w:pPr>
      <w:r w:rsidRPr="00051378">
        <w:rPr>
          <w:rFonts w:ascii="Times New Roman" w:eastAsia="Arial Unicode MS" w:hAnsi="Times New Roman" w:cs="Times New Roman"/>
          <w:noProof/>
          <w:sz w:val="20"/>
          <w:szCs w:val="20"/>
        </w:rPr>
        <w:t>vienašališkai nutrauks Sutartį;</w:t>
      </w:r>
    </w:p>
    <w:p w14:paraId="60AA7010" w14:textId="77777777" w:rsidR="00DF6799" w:rsidRPr="00051378" w:rsidRDefault="00DF6799" w:rsidP="00DF6799">
      <w:pPr>
        <w:numPr>
          <w:ilvl w:val="2"/>
          <w:numId w:val="21"/>
        </w:numPr>
        <w:suppressAutoHyphens/>
        <w:spacing w:after="0" w:line="240" w:lineRule="auto"/>
        <w:ind w:left="0" w:firstLine="709"/>
        <w:contextualSpacing/>
        <w:jc w:val="both"/>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pasinaudos Sutarties užtikrinimu – bauda (b</w:t>
      </w:r>
      <w:r w:rsidRPr="00C10C2C">
        <w:rPr>
          <w:rFonts w:ascii="Times New Roman" w:eastAsia="Arial Unicode MS" w:hAnsi="Times New Roman" w:cs="Times New Roman"/>
          <w:noProof/>
          <w:sz w:val="20"/>
          <w:szCs w:val="20"/>
        </w:rPr>
        <w:t>auda sumokama per 5 darbo dienas nuo perkančiosios organizacijos pranešimo gavimo dienos</w:t>
      </w:r>
      <w:r>
        <w:rPr>
          <w:rFonts w:ascii="Times New Roman" w:eastAsia="Arial Unicode MS" w:hAnsi="Times New Roman" w:cs="Times New Roman"/>
          <w:noProof/>
          <w:sz w:val="20"/>
          <w:szCs w:val="20"/>
        </w:rPr>
        <w:t>)</w:t>
      </w:r>
      <w:r w:rsidRPr="00C10C2C">
        <w:rPr>
          <w:rFonts w:ascii="Times New Roman" w:eastAsia="Arial Unicode MS" w:hAnsi="Times New Roman" w:cs="Times New Roman"/>
          <w:noProof/>
          <w:sz w:val="20"/>
          <w:szCs w:val="20"/>
        </w:rPr>
        <w:t>.</w:t>
      </w:r>
    </w:p>
    <w:p w14:paraId="15032B02" w14:textId="0599EE62" w:rsidR="00DF6799" w:rsidRDefault="00DF6799" w:rsidP="00DF6799">
      <w:pPr>
        <w:rPr>
          <w:b/>
        </w:rPr>
      </w:pPr>
      <w:r w:rsidRPr="00051378">
        <w:rPr>
          <w:rFonts w:ascii="Times New Roman" w:eastAsia="Arial Unicode MS" w:hAnsi="Times New Roman" w:cs="Times New Roman"/>
          <w:noProof/>
          <w:sz w:val="20"/>
          <w:szCs w:val="20"/>
        </w:rPr>
        <w:t>įtrauks tiekėją į nepatikimų tiekėjų sąrąšą, skelbiamą Viešųjų pirkimų tarnybos.</w:t>
      </w:r>
      <w:r>
        <w:rPr>
          <w:b/>
        </w:rPr>
        <w:t xml:space="preserve"> </w:t>
      </w:r>
    </w:p>
    <w:p w14:paraId="37AF96C8" w14:textId="4A42F91D" w:rsidR="00DF6799" w:rsidRPr="00ED2005" w:rsidRDefault="00DF6799" w:rsidP="009D5B97">
      <w:pPr>
        <w:pStyle w:val="ListParagraph"/>
        <w:numPr>
          <w:ilvl w:val="0"/>
          <w:numId w:val="21"/>
        </w:numPr>
        <w:spacing w:after="0" w:line="240" w:lineRule="auto"/>
        <w:ind w:left="0" w:firstLine="709"/>
        <w:jc w:val="both"/>
        <w:rPr>
          <w:rFonts w:ascii="Times New Roman" w:hAnsi="Times New Roman" w:cs="Times New Roman"/>
          <w:b/>
        </w:rPr>
      </w:pPr>
      <w:r w:rsidRPr="00ED2005">
        <w:rPr>
          <w:rFonts w:ascii="Times New Roman" w:hAnsi="Times New Roman" w:cs="Times New Roman"/>
          <w:b/>
          <w:sz w:val="22"/>
        </w:rPr>
        <w:t>Atliekamas žaliasis pirkimas</w:t>
      </w:r>
      <w:r w:rsidRPr="00ED2005">
        <w:rPr>
          <w:rFonts w:ascii="Times New Roman" w:hAnsi="Times New Roman" w:cs="Times New Roman"/>
          <w:sz w:val="22"/>
        </w:rPr>
        <w:t>. Siekiant sumažinti poveikį aplinkai,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(aktuali redakcija).</w:t>
      </w:r>
    </w:p>
    <w:p w14:paraId="39F58579" w14:textId="6638537E" w:rsidR="00DF6799" w:rsidRDefault="00DF6799">
      <w:pPr>
        <w:rPr>
          <w:rFonts w:eastAsiaTheme="majorEastAsia" w:cstheme="majorBidi"/>
          <w:color w:val="0070C0"/>
        </w:rPr>
      </w:pPr>
      <w:r>
        <w:rPr>
          <w:color w:val="0070C0"/>
        </w:rPr>
        <w:br w:type="page"/>
      </w:r>
    </w:p>
    <w:p w14:paraId="19E7E4A3" w14:textId="77777777" w:rsidR="00DF6799" w:rsidRDefault="00DF6799" w:rsidP="00AB5541">
      <w:pPr>
        <w:pStyle w:val="Heading2"/>
        <w:ind w:left="5103"/>
        <w:rPr>
          <w:rFonts w:asciiTheme="minorHAnsi" w:hAnsiTheme="minorHAnsi"/>
          <w:color w:val="0070C0"/>
          <w:sz w:val="21"/>
          <w:szCs w:val="21"/>
        </w:rPr>
      </w:pPr>
    </w:p>
    <w:p w14:paraId="07E397BF" w14:textId="4D8AE16B" w:rsidR="007545D6" w:rsidRDefault="00AD6D6D" w:rsidP="00AB5541">
      <w:pPr>
        <w:pStyle w:val="Heading2"/>
        <w:ind w:left="5103"/>
        <w:rPr>
          <w:rFonts w:asciiTheme="minorHAnsi" w:hAnsiTheme="minorHAnsi"/>
          <w:color w:val="0070C0"/>
          <w:sz w:val="21"/>
          <w:szCs w:val="21"/>
        </w:rPr>
      </w:pPr>
      <w:r>
        <w:rPr>
          <w:rFonts w:asciiTheme="minorHAnsi" w:eastAsia="Calibri" w:hAnsiTheme="minorHAnsi" w:cstheme="minorHAnsi"/>
          <w:color w:val="0070C0"/>
          <w:sz w:val="21"/>
          <w:szCs w:val="21"/>
        </w:rPr>
        <w:t>Aprašomojo dokumento</w:t>
      </w:r>
      <w:r w:rsidR="00FE3D1F" w:rsidRPr="00F0499F">
        <w:rPr>
          <w:rFonts w:asciiTheme="minorHAnsi" w:hAnsiTheme="minorHAnsi"/>
          <w:color w:val="0070C0"/>
          <w:sz w:val="21"/>
          <w:szCs w:val="21"/>
        </w:rPr>
        <w:t xml:space="preserve"> </w:t>
      </w:r>
      <w:r w:rsidR="00ED2005">
        <w:rPr>
          <w:rFonts w:asciiTheme="minorHAnsi" w:hAnsiTheme="minorHAnsi"/>
          <w:color w:val="0070C0"/>
          <w:sz w:val="21"/>
          <w:szCs w:val="21"/>
        </w:rPr>
        <w:t>5</w:t>
      </w:r>
      <w:r w:rsidR="00ED2005" w:rsidRPr="00ED2005">
        <w:rPr>
          <w:rFonts w:asciiTheme="minorHAnsi" w:hAnsiTheme="minorHAnsi"/>
          <w:color w:val="0070C0"/>
          <w:sz w:val="21"/>
          <w:szCs w:val="21"/>
          <w:vertAlign w:val="subscript"/>
        </w:rPr>
        <w:t>1</w:t>
      </w:r>
      <w:r w:rsidR="007545D6">
        <w:rPr>
          <w:rFonts w:asciiTheme="minorHAnsi" w:hAnsiTheme="minorHAnsi"/>
          <w:color w:val="0070C0"/>
          <w:sz w:val="21"/>
          <w:szCs w:val="21"/>
        </w:rPr>
        <w:t xml:space="preserve">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22"/>
    </w:p>
    <w:p w14:paraId="5B45E78B" w14:textId="77777777" w:rsidR="00210594" w:rsidRDefault="00210594" w:rsidP="00210594"/>
    <w:p w14:paraId="00A9F200" w14:textId="062C085F" w:rsidR="008C7C8C" w:rsidRPr="009C3B8A" w:rsidRDefault="008C7C8C" w:rsidP="008C7C8C">
      <w:pPr>
        <w:jc w:val="center"/>
        <w:rPr>
          <w:rFonts w:cstheme="minorHAnsi"/>
          <w:sz w:val="20"/>
          <w:szCs w:val="20"/>
          <w:highlight w:val="lightGray"/>
        </w:rPr>
      </w:pPr>
      <w:r w:rsidRPr="009C3B8A">
        <w:rPr>
          <w:rFonts w:cstheme="minorHAnsi"/>
          <w:sz w:val="20"/>
          <w:szCs w:val="20"/>
          <w:highlight w:val="lightGray"/>
        </w:rPr>
        <w:t>(Tiekėjo pavadinimas</w:t>
      </w:r>
      <w:r w:rsidR="009C3B8A">
        <w:rPr>
          <w:rFonts w:cstheme="minorHAnsi"/>
          <w:sz w:val="20"/>
          <w:szCs w:val="20"/>
          <w:highlight w:val="lightGray"/>
        </w:rPr>
        <w:t>, tiekėjo juridin</w:t>
      </w:r>
      <w:r w:rsidR="00AD6D6D">
        <w:rPr>
          <w:rFonts w:cstheme="minorHAnsi"/>
          <w:sz w:val="20"/>
          <w:szCs w:val="20"/>
          <w:highlight w:val="lightGray"/>
        </w:rPr>
        <w:t>i</w:t>
      </w:r>
      <w:r w:rsidR="009C3B8A">
        <w:rPr>
          <w:rFonts w:cstheme="minorHAnsi"/>
          <w:sz w:val="20"/>
          <w:szCs w:val="20"/>
          <w:highlight w:val="lightGray"/>
        </w:rPr>
        <w:t>o asmens kodas</w:t>
      </w:r>
      <w:r w:rsidRPr="009C3B8A">
        <w:rPr>
          <w:rFonts w:cstheme="minorHAnsi"/>
          <w:sz w:val="20"/>
          <w:szCs w:val="20"/>
          <w:highlight w:val="lightGray"/>
        </w:rPr>
        <w:t>)</w:t>
      </w:r>
    </w:p>
    <w:p w14:paraId="5E97A9C6" w14:textId="77777777" w:rsidR="008C7C8C" w:rsidRPr="001C45C1" w:rsidRDefault="008C7C8C" w:rsidP="008C7C8C">
      <w:pPr>
        <w:jc w:val="both"/>
        <w:rPr>
          <w:rFonts w:cstheme="minorHAnsi"/>
          <w:sz w:val="20"/>
          <w:szCs w:val="20"/>
        </w:rPr>
      </w:pPr>
    </w:p>
    <w:p w14:paraId="00F110B0" w14:textId="50ECBD84" w:rsidR="008C7C8C" w:rsidRDefault="009C3B8A" w:rsidP="008C7C8C">
      <w:pPr>
        <w:jc w:val="center"/>
        <w:rPr>
          <w:rFonts w:cstheme="minorHAnsi"/>
        </w:rPr>
      </w:pPr>
      <w:r w:rsidRPr="009C3B8A">
        <w:rPr>
          <w:rFonts w:cstheme="minorHAnsi"/>
        </w:rPr>
        <w:t>Valstybini</w:t>
      </w:r>
      <w:r>
        <w:rPr>
          <w:rFonts w:cstheme="minorHAnsi"/>
        </w:rPr>
        <w:t>am</w:t>
      </w:r>
      <w:r w:rsidRPr="009C3B8A">
        <w:rPr>
          <w:rFonts w:cstheme="minorHAnsi"/>
        </w:rPr>
        <w:t xml:space="preserve"> mokslinių tyrimų institut</w:t>
      </w:r>
      <w:r>
        <w:rPr>
          <w:rFonts w:cstheme="minorHAnsi"/>
        </w:rPr>
        <w:t>ui</w:t>
      </w:r>
      <w:r w:rsidRPr="009C3B8A">
        <w:rPr>
          <w:rFonts w:cstheme="minorHAnsi"/>
        </w:rPr>
        <w:t xml:space="preserve"> Fizinių ir technologijos mokslų centr</w:t>
      </w:r>
      <w:r>
        <w:rPr>
          <w:rFonts w:cstheme="minorHAnsi"/>
        </w:rPr>
        <w:t>ui</w:t>
      </w:r>
    </w:p>
    <w:p w14:paraId="252F404E" w14:textId="77777777" w:rsidR="009C3B8A" w:rsidRPr="001C45C1" w:rsidRDefault="009C3B8A"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5041539B" w14:textId="77777777" w:rsidR="009C3B8A" w:rsidRDefault="009C3B8A" w:rsidP="009D03EB">
      <w:pPr>
        <w:tabs>
          <w:tab w:val="left" w:pos="851"/>
        </w:tabs>
        <w:snapToGrid w:val="0"/>
        <w:spacing w:after="0" w:line="240" w:lineRule="auto"/>
        <w:ind w:right="-1"/>
        <w:jc w:val="both"/>
        <w:rPr>
          <w:rFonts w:cstheme="minorHAnsi"/>
          <w:spacing w:val="-2"/>
        </w:rPr>
      </w:pPr>
    </w:p>
    <w:p w14:paraId="6FD5BE81" w14:textId="2278D94A" w:rsidR="008C7C8C" w:rsidRPr="001C45C1" w:rsidRDefault="008C7C8C" w:rsidP="009D03EB">
      <w:pPr>
        <w:tabs>
          <w:tab w:val="left" w:pos="851"/>
        </w:tabs>
        <w:snapToGrid w:val="0"/>
        <w:spacing w:after="0" w:line="240" w:lineRule="auto"/>
        <w:ind w:right="-1"/>
        <w:jc w:val="both"/>
        <w:rPr>
          <w:rFonts w:cstheme="minorHAnsi"/>
          <w:spacing w:val="-2"/>
        </w:rPr>
      </w:pPr>
      <w:r w:rsidRPr="00ED2005">
        <w:rPr>
          <w:rFonts w:cstheme="minorHAnsi"/>
          <w:spacing w:val="-2"/>
          <w:highlight w:val="lightGray"/>
        </w:rPr>
        <w:t>Aš, ______________________________________________________________________</w:t>
      </w:r>
      <w:r w:rsidR="002609DE" w:rsidRPr="00ED2005">
        <w:rPr>
          <w:rFonts w:cstheme="minorHAnsi"/>
          <w:spacing w:val="-2"/>
          <w:highlight w:val="lightGray"/>
        </w:rPr>
        <w:t>______</w:t>
      </w:r>
      <w:r w:rsidR="001C45C1" w:rsidRPr="00ED2005">
        <w:rPr>
          <w:rFonts w:cstheme="minorHAnsi"/>
          <w:spacing w:val="-2"/>
          <w:highlight w:val="lightGray"/>
        </w:rPr>
        <w:t>______________</w:t>
      </w:r>
      <w:r w:rsidRPr="00ED2005">
        <w:rPr>
          <w:rFonts w:cstheme="minorHAnsi"/>
          <w:spacing w:val="-2"/>
          <w:highlight w:val="lightGray"/>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62CAB9C1" w14:textId="4E1EB009" w:rsidR="00B015FC" w:rsidRDefault="008C7C8C" w:rsidP="009C3B8A">
      <w:pPr>
        <w:snapToGrid w:val="0"/>
        <w:spacing w:after="0" w:line="240" w:lineRule="auto"/>
        <w:jc w:val="both"/>
        <w:rPr>
          <w:rFonts w:cstheme="minorHAnsi"/>
          <w:spacing w:val="-2"/>
        </w:rPr>
      </w:pPr>
      <w:r w:rsidRPr="001C45C1">
        <w:rPr>
          <w:rFonts w:cstheme="minorHAnsi"/>
          <w:spacing w:val="-2"/>
        </w:rPr>
        <w:t xml:space="preserve">dalyvaujantis (-i) </w:t>
      </w:r>
      <w:r w:rsidR="009C3B8A" w:rsidRPr="009C3B8A">
        <w:rPr>
          <w:rFonts w:cstheme="minorHAnsi"/>
          <w:spacing w:val="-2"/>
        </w:rPr>
        <w:t>Valstybini</w:t>
      </w:r>
      <w:r w:rsidR="009C3B8A">
        <w:rPr>
          <w:rFonts w:cstheme="minorHAnsi"/>
          <w:spacing w:val="-2"/>
        </w:rPr>
        <w:t>o</w:t>
      </w:r>
      <w:r w:rsidR="009C3B8A" w:rsidRPr="009C3B8A">
        <w:rPr>
          <w:rFonts w:cstheme="minorHAnsi"/>
          <w:spacing w:val="-2"/>
        </w:rPr>
        <w:t xml:space="preserve"> mokslinių tyrimų institut</w:t>
      </w:r>
      <w:r w:rsidR="009C3B8A">
        <w:rPr>
          <w:rFonts w:cstheme="minorHAnsi"/>
          <w:spacing w:val="-2"/>
        </w:rPr>
        <w:t>o</w:t>
      </w:r>
      <w:r w:rsidR="009C3B8A" w:rsidRPr="009C3B8A">
        <w:rPr>
          <w:rFonts w:cstheme="minorHAnsi"/>
          <w:spacing w:val="-2"/>
        </w:rPr>
        <w:t xml:space="preserve"> Fizinių ir technologijos mokslų centr</w:t>
      </w:r>
      <w:r w:rsidR="009C3B8A">
        <w:rPr>
          <w:rFonts w:cstheme="minorHAnsi"/>
          <w:spacing w:val="-2"/>
        </w:rPr>
        <w:t>o</w:t>
      </w:r>
    </w:p>
    <w:p w14:paraId="0A543073" w14:textId="5AD363D3" w:rsidR="009C3B8A" w:rsidRDefault="009C3B8A" w:rsidP="009C3B8A">
      <w:pPr>
        <w:snapToGrid w:val="0"/>
        <w:spacing w:after="0" w:line="240" w:lineRule="auto"/>
        <w:jc w:val="both"/>
        <w:rPr>
          <w:rFonts w:cstheme="minorHAnsi"/>
          <w:spacing w:val="-2"/>
        </w:rPr>
      </w:pPr>
    </w:p>
    <w:p w14:paraId="7AA96A65" w14:textId="77777777" w:rsidR="009C3B8A" w:rsidRDefault="009C3B8A" w:rsidP="009C3B8A">
      <w:pPr>
        <w:snapToGrid w:val="0"/>
        <w:spacing w:after="0" w:line="240" w:lineRule="auto"/>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 xml:space="preserve">atliekamame </w:t>
      </w:r>
      <w:r w:rsidRPr="00ED2005">
        <w:rPr>
          <w:rFonts w:cstheme="minorHAnsi"/>
          <w:spacing w:val="-2"/>
          <w:highlight w:val="lightGray"/>
        </w:rPr>
        <w:t>_______________________________________________________________________</w:t>
      </w:r>
      <w:r w:rsidR="00B015FC" w:rsidRPr="00ED2005">
        <w:rPr>
          <w:rFonts w:cstheme="minorHAnsi"/>
          <w:spacing w:val="-2"/>
          <w:highlight w:val="lightGray"/>
        </w:rPr>
        <w:t>____________</w:t>
      </w:r>
    </w:p>
    <w:p w14:paraId="79B15640" w14:textId="271F4DA6"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 xml:space="preserve">(Pirkimo objekto pavadinimas, </w:t>
      </w:r>
      <w:r w:rsidR="009C3B8A">
        <w:rPr>
          <w:rFonts w:cstheme="minorHAnsi"/>
          <w:i/>
          <w:iCs/>
          <w:spacing w:val="-2"/>
          <w:sz w:val="20"/>
          <w:szCs w:val="20"/>
        </w:rPr>
        <w:t xml:space="preserve">CVP IS </w:t>
      </w:r>
      <w:r w:rsidR="009C3B8A" w:rsidRPr="00B015FC">
        <w:rPr>
          <w:rFonts w:cstheme="minorHAnsi"/>
          <w:i/>
          <w:iCs/>
          <w:spacing w:val="-2"/>
          <w:sz w:val="20"/>
          <w:szCs w:val="20"/>
        </w:rPr>
        <w:t>pirkimo</w:t>
      </w:r>
      <w:r w:rsidR="009C3B8A">
        <w:rPr>
          <w:rFonts w:cstheme="minorHAnsi"/>
          <w:i/>
          <w:iCs/>
          <w:spacing w:val="-2"/>
          <w:sz w:val="20"/>
          <w:szCs w:val="20"/>
        </w:rPr>
        <w:t xml:space="preserve"> ID</w:t>
      </w:r>
      <w:r w:rsidRPr="00B015FC">
        <w:rPr>
          <w:rFonts w:cstheme="minorHAnsi"/>
          <w:i/>
          <w:iCs/>
          <w:spacing w:val="-2"/>
          <w:sz w:val="20"/>
          <w:szCs w:val="20"/>
        </w:rPr>
        <w:t>)</w:t>
      </w:r>
    </w:p>
    <w:p w14:paraId="259DBB28" w14:textId="77777777" w:rsidR="00B015FC" w:rsidRDefault="00B015FC" w:rsidP="008C7C8C">
      <w:pPr>
        <w:snapToGrid w:val="0"/>
        <w:ind w:right="-1"/>
        <w:jc w:val="both"/>
        <w:rPr>
          <w:rFonts w:cstheme="minorHAnsi"/>
          <w:spacing w:val="-2"/>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4779A4DD" w:rsidR="004D3BE3" w:rsidRDefault="00AD6D6D" w:rsidP="004D3BE3">
      <w:pPr>
        <w:pStyle w:val="Heading2"/>
        <w:ind w:left="5103"/>
        <w:rPr>
          <w:rFonts w:asciiTheme="minorHAnsi" w:hAnsiTheme="minorHAnsi"/>
          <w:color w:val="0070C0"/>
          <w:sz w:val="21"/>
          <w:szCs w:val="21"/>
        </w:rPr>
      </w:pPr>
      <w:bookmarkStart w:id="26" w:name="_Toc126333947"/>
      <w:r>
        <w:rPr>
          <w:rFonts w:asciiTheme="minorHAnsi" w:eastAsia="Calibri" w:hAnsiTheme="minorHAnsi" w:cstheme="minorHAnsi"/>
          <w:color w:val="0070C0"/>
          <w:sz w:val="21"/>
          <w:szCs w:val="21"/>
        </w:rPr>
        <w:lastRenderedPageBreak/>
        <w:t xml:space="preserve">Aprašomojo dokumento </w:t>
      </w:r>
      <w:r w:rsidR="00ED2005">
        <w:rPr>
          <w:rFonts w:asciiTheme="minorHAnsi" w:hAnsiTheme="minorHAnsi"/>
          <w:color w:val="0070C0"/>
          <w:sz w:val="21"/>
          <w:szCs w:val="21"/>
        </w:rPr>
        <w:t>5</w:t>
      </w:r>
      <w:r w:rsidR="00ED2005" w:rsidRPr="00ED2005">
        <w:rPr>
          <w:rFonts w:asciiTheme="minorHAnsi" w:hAnsiTheme="minorHAnsi"/>
          <w:color w:val="0070C0"/>
          <w:sz w:val="21"/>
          <w:szCs w:val="21"/>
          <w:vertAlign w:val="subscript"/>
        </w:rPr>
        <w:t>2</w:t>
      </w:r>
      <w:r w:rsidR="004D3BE3">
        <w:rPr>
          <w:rFonts w:asciiTheme="minorHAnsi" w:hAnsiTheme="minorHAnsi"/>
          <w:color w:val="0070C0"/>
          <w:sz w:val="21"/>
          <w:szCs w:val="21"/>
        </w:rPr>
        <w:t xml:space="preserve"> priedas „Tiekėjo deklaracija </w:t>
      </w:r>
      <w:r w:rsidR="002A25D9">
        <w:rPr>
          <w:rFonts w:asciiTheme="minorHAnsi" w:hAnsiTheme="minorHAnsi"/>
          <w:color w:val="0070C0"/>
          <w:sz w:val="21"/>
          <w:szCs w:val="21"/>
        </w:rPr>
        <w:t xml:space="preserve">dėl atitikties Reglamento nuostatoms </w:t>
      </w:r>
      <w:r w:rsidR="004D3BE3">
        <w:rPr>
          <w:rFonts w:asciiTheme="minorHAnsi" w:hAnsiTheme="minorHAnsi"/>
          <w:color w:val="0070C0"/>
          <w:sz w:val="21"/>
          <w:szCs w:val="21"/>
        </w:rPr>
        <w:t>fiziniam asmeniui“</w:t>
      </w:r>
      <w:bookmarkEnd w:id="26"/>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9C3B8A" w:rsidRDefault="004D3BE3" w:rsidP="004D3BE3">
      <w:pPr>
        <w:jc w:val="center"/>
        <w:rPr>
          <w:rFonts w:cstheme="minorHAnsi"/>
          <w:sz w:val="20"/>
          <w:szCs w:val="20"/>
          <w:highlight w:val="lightGray"/>
        </w:rPr>
      </w:pPr>
      <w:r w:rsidRPr="009C3B8A">
        <w:rPr>
          <w:rFonts w:cstheme="minorHAnsi"/>
          <w:sz w:val="20"/>
          <w:szCs w:val="20"/>
          <w:highlight w:val="lightGray"/>
        </w:rPr>
        <w:t>(Tiekėjo pavadinimas)</w:t>
      </w:r>
    </w:p>
    <w:p w14:paraId="4F77BB46" w14:textId="0E18091D" w:rsidR="004D3BE3" w:rsidRPr="001C45C1" w:rsidRDefault="004D3BE3" w:rsidP="004D3BE3">
      <w:pPr>
        <w:jc w:val="both"/>
        <w:rPr>
          <w:rFonts w:cstheme="minorHAnsi"/>
          <w:sz w:val="20"/>
          <w:szCs w:val="20"/>
        </w:rPr>
      </w:pPr>
      <w:r w:rsidRPr="009C3B8A">
        <w:rPr>
          <w:rFonts w:cstheme="minorHAnsi"/>
          <w:sz w:val="20"/>
          <w:szCs w:val="20"/>
          <w:highlight w:val="lightGray"/>
        </w:rPr>
        <w:t>(</w:t>
      </w:r>
      <w:r w:rsidR="00F650C8" w:rsidRPr="009C3B8A">
        <w:rPr>
          <w:rFonts w:cstheme="minorHAnsi"/>
          <w:sz w:val="20"/>
          <w:szCs w:val="20"/>
          <w:highlight w:val="lightGray"/>
        </w:rPr>
        <w:t>Fizinio asmens vardas, pavardė</w:t>
      </w:r>
      <w:r w:rsidRPr="009C3B8A">
        <w:rPr>
          <w:rFonts w:cstheme="minorHAnsi"/>
          <w:sz w:val="20"/>
          <w:szCs w:val="20"/>
          <w:highlight w:val="lightGray"/>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1A07084A" w14:textId="56D95DA6" w:rsidR="004D3BE3" w:rsidRPr="001C45C1" w:rsidRDefault="009C3B8A" w:rsidP="004D3BE3">
      <w:pPr>
        <w:tabs>
          <w:tab w:val="center" w:pos="2520"/>
        </w:tabs>
        <w:spacing w:after="0" w:line="240" w:lineRule="auto"/>
        <w:jc w:val="center"/>
        <w:rPr>
          <w:rFonts w:cstheme="minorHAnsi"/>
          <w:i/>
          <w:iCs/>
          <w:sz w:val="20"/>
          <w:szCs w:val="20"/>
        </w:rPr>
      </w:pPr>
      <w:r w:rsidRPr="009C3B8A">
        <w:rPr>
          <w:rFonts w:cstheme="minorHAnsi"/>
        </w:rPr>
        <w:t>Valstybini</w:t>
      </w:r>
      <w:r>
        <w:rPr>
          <w:rFonts w:cstheme="minorHAnsi"/>
        </w:rPr>
        <w:t>am</w:t>
      </w:r>
      <w:r w:rsidRPr="009C3B8A">
        <w:rPr>
          <w:rFonts w:cstheme="minorHAnsi"/>
        </w:rPr>
        <w:t xml:space="preserve"> mokslinių tyrimų institut</w:t>
      </w:r>
      <w:r>
        <w:rPr>
          <w:rFonts w:cstheme="minorHAnsi"/>
        </w:rPr>
        <w:t>ui</w:t>
      </w:r>
      <w:r w:rsidRPr="009C3B8A">
        <w:rPr>
          <w:rFonts w:cstheme="minorHAnsi"/>
        </w:rPr>
        <w:t xml:space="preserve"> Fizinių ir technologijos mokslų centr</w:t>
      </w:r>
      <w:r>
        <w:rPr>
          <w:rFonts w:cstheme="minorHAnsi"/>
        </w:rPr>
        <w:t>ui</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1D38286A" w:rsidR="004D3BE3" w:rsidRPr="001C45C1" w:rsidRDefault="004D3BE3" w:rsidP="004D3BE3">
      <w:pPr>
        <w:shd w:val="clear" w:color="auto" w:fill="FFFFFF"/>
        <w:spacing w:after="0" w:line="240" w:lineRule="auto"/>
        <w:jc w:val="center"/>
        <w:rPr>
          <w:rFonts w:cstheme="minorHAnsi"/>
          <w:b/>
          <w:bCs/>
        </w:rPr>
      </w:pPr>
      <w:r w:rsidRPr="009C3B8A">
        <w:rPr>
          <w:rFonts w:cstheme="minorHAnsi"/>
          <w:highlight w:val="lightGray"/>
        </w:rPr>
        <w:t>_____________</w:t>
      </w:r>
    </w:p>
    <w:p w14:paraId="35243FF4" w14:textId="0E732B8D" w:rsidR="004D3BE3" w:rsidRPr="001C45C1" w:rsidRDefault="004D3BE3" w:rsidP="009C3B8A">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(Data)</w:t>
      </w:r>
    </w:p>
    <w:p w14:paraId="42F5B717" w14:textId="77777777" w:rsidR="009C3B8A" w:rsidRDefault="009C3B8A" w:rsidP="004D3BE3">
      <w:pPr>
        <w:tabs>
          <w:tab w:val="left" w:pos="851"/>
        </w:tabs>
        <w:snapToGrid w:val="0"/>
        <w:spacing w:after="0" w:line="240" w:lineRule="auto"/>
        <w:ind w:right="-1"/>
        <w:jc w:val="both"/>
        <w:rPr>
          <w:rFonts w:cstheme="minorHAnsi"/>
          <w:spacing w:val="-2"/>
        </w:rPr>
      </w:pPr>
    </w:p>
    <w:p w14:paraId="4B7D17D9" w14:textId="7D911C40"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 xml:space="preserve">Aš, </w:t>
      </w:r>
      <w:r w:rsidRPr="009C3B8A">
        <w:rPr>
          <w:rFonts w:cstheme="minorHAnsi"/>
          <w:spacing w:val="-2"/>
          <w:highlight w:val="lightGray"/>
        </w:rPr>
        <w:t>__________________________________________________________________________________________</w:t>
      </w:r>
      <w:r w:rsidR="00895F31" w:rsidRPr="009C3B8A">
        <w:rPr>
          <w:rFonts w:cstheme="minorHAnsi"/>
          <w:spacing w:val="-2"/>
          <w:highlight w:val="lightGray"/>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7DCD90F4" w14:textId="35E3AB58" w:rsidR="004D3BE3" w:rsidRPr="001C45C1" w:rsidRDefault="004D3BE3" w:rsidP="009C3B8A">
      <w:pPr>
        <w:snapToGrid w:val="0"/>
        <w:spacing w:after="0" w:line="240" w:lineRule="auto"/>
        <w:rPr>
          <w:rFonts w:cstheme="minorHAnsi"/>
          <w:spacing w:val="-2"/>
          <w:sz w:val="24"/>
          <w:szCs w:val="24"/>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xml:space="preserve">) </w:t>
      </w:r>
      <w:r w:rsidR="009C3B8A" w:rsidRPr="009C3B8A">
        <w:rPr>
          <w:rFonts w:cstheme="minorHAnsi"/>
          <w:spacing w:val="-2"/>
        </w:rPr>
        <w:t>Valstybini</w:t>
      </w:r>
      <w:r w:rsidR="009C3B8A">
        <w:rPr>
          <w:rFonts w:cstheme="minorHAnsi"/>
          <w:spacing w:val="-2"/>
        </w:rPr>
        <w:t>o</w:t>
      </w:r>
      <w:r w:rsidR="009C3B8A" w:rsidRPr="009C3B8A">
        <w:rPr>
          <w:rFonts w:cstheme="minorHAnsi"/>
          <w:spacing w:val="-2"/>
        </w:rPr>
        <w:t xml:space="preserve"> mokslinių tyrimų institut</w:t>
      </w:r>
      <w:r w:rsidR="009C3B8A">
        <w:rPr>
          <w:rFonts w:cstheme="minorHAnsi"/>
          <w:spacing w:val="-2"/>
        </w:rPr>
        <w:t>o</w:t>
      </w:r>
      <w:r w:rsidR="009C3B8A" w:rsidRPr="009C3B8A">
        <w:rPr>
          <w:rFonts w:cstheme="minorHAnsi"/>
          <w:spacing w:val="-2"/>
        </w:rPr>
        <w:t xml:space="preserve"> Fizinių ir technologijos mokslų centr</w:t>
      </w:r>
      <w:r w:rsidR="009C3B8A">
        <w:rPr>
          <w:rFonts w:cstheme="minorHAnsi"/>
          <w:spacing w:val="-2"/>
        </w:rPr>
        <w:t xml:space="preserve">o </w:t>
      </w:r>
      <w:r w:rsidRPr="001C45C1">
        <w:rPr>
          <w:rFonts w:cstheme="minorHAnsi"/>
          <w:spacing w:val="-2"/>
        </w:rPr>
        <w:t xml:space="preserve">atliekamame </w:t>
      </w:r>
      <w:r w:rsidRPr="009C3B8A">
        <w:rPr>
          <w:rFonts w:cstheme="minorHAnsi"/>
          <w:spacing w:val="-2"/>
          <w:highlight w:val="lightGray"/>
        </w:rPr>
        <w:t>___________________________________________________________________________________</w:t>
      </w:r>
    </w:p>
    <w:p w14:paraId="523EDB86" w14:textId="5E505D73"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 xml:space="preserve">(Pirkimo objekto pavadinimas, </w:t>
      </w:r>
      <w:r w:rsidR="009C3B8A">
        <w:rPr>
          <w:rFonts w:cstheme="minorHAnsi"/>
          <w:i/>
          <w:iCs/>
          <w:spacing w:val="-2"/>
          <w:sz w:val="20"/>
          <w:szCs w:val="20"/>
        </w:rPr>
        <w:t xml:space="preserve">CVP IS </w:t>
      </w:r>
      <w:r w:rsidRPr="00B015FC">
        <w:rPr>
          <w:rFonts w:cstheme="minorHAnsi"/>
          <w:i/>
          <w:iCs/>
          <w:spacing w:val="-2"/>
          <w:sz w:val="20"/>
          <w:szCs w:val="20"/>
        </w:rPr>
        <w:t>pirkimo</w:t>
      </w:r>
      <w:r w:rsidR="009C3B8A">
        <w:rPr>
          <w:rFonts w:cstheme="minorHAnsi"/>
          <w:i/>
          <w:iCs/>
          <w:spacing w:val="-2"/>
          <w:sz w:val="20"/>
          <w:szCs w:val="20"/>
        </w:rPr>
        <w:t xml:space="preserve"> ID</w:t>
      </w:r>
      <w:r w:rsidRPr="00B015FC">
        <w:rPr>
          <w:rFonts w:cstheme="minorHAnsi"/>
          <w:i/>
          <w:iCs/>
          <w:spacing w:val="-2"/>
          <w:sz w:val="20"/>
          <w:szCs w:val="20"/>
        </w:rPr>
        <w:t>)</w:t>
      </w:r>
    </w:p>
    <w:p w14:paraId="50787952" w14:textId="77777777" w:rsidR="004D3BE3" w:rsidRDefault="004D3BE3" w:rsidP="004D3BE3">
      <w:pPr>
        <w:snapToGrid w:val="0"/>
        <w:ind w:right="-1"/>
        <w:jc w:val="both"/>
        <w:rPr>
          <w:rFonts w:cstheme="minorHAnsi"/>
          <w:spacing w:val="-2"/>
        </w:rPr>
      </w:pP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61B6BF29" w14:textId="15F57002" w:rsidR="009C6DCC" w:rsidRPr="00ED2005" w:rsidRDefault="004D3BE3" w:rsidP="00ED2005">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bookmarkEnd w:id="23"/>
      <w:bookmarkEnd w:id="24"/>
      <w:bookmarkEnd w:id="25"/>
    </w:p>
    <w:sectPr w:rsidR="009C6DCC" w:rsidRPr="00ED2005" w:rsidSect="00153FC8">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35998" w14:textId="77777777" w:rsidR="007F5B3F" w:rsidRDefault="007F5B3F" w:rsidP="00D05666">
      <w:r>
        <w:separator/>
      </w:r>
    </w:p>
  </w:endnote>
  <w:endnote w:type="continuationSeparator" w:id="0">
    <w:p w14:paraId="290A6D0E" w14:textId="77777777" w:rsidR="007F5B3F" w:rsidRDefault="007F5B3F" w:rsidP="00D05666">
      <w:r>
        <w:continuationSeparator/>
      </w:r>
    </w:p>
  </w:endnote>
  <w:endnote w:type="continuationNotice" w:id="1">
    <w:p w14:paraId="61FFC523" w14:textId="77777777" w:rsidR="007F5B3F" w:rsidRDefault="007F5B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40D0" w14:textId="455C6F08" w:rsidR="00F66D9C" w:rsidRDefault="00F66D9C">
    <w:pPr>
      <w:pStyle w:val="Footer"/>
      <w:jc w:val="right"/>
    </w:pPr>
  </w:p>
  <w:p w14:paraId="384D48BF" w14:textId="77777777" w:rsidR="00F66D9C" w:rsidRDefault="00F66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504C1355" w:rsidR="00F66D9C" w:rsidRDefault="00F66D9C">
    <w:pPr>
      <w:pStyle w:val="Footer"/>
      <w:jc w:val="right"/>
    </w:pPr>
  </w:p>
  <w:p w14:paraId="2575BBBA" w14:textId="77777777" w:rsidR="00F66D9C" w:rsidRDefault="00F66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08D6F7A5" w:rsidR="00F66D9C" w:rsidRDefault="00F66D9C">
    <w:pPr>
      <w:pStyle w:val="Footer"/>
      <w:jc w:val="right"/>
    </w:pPr>
  </w:p>
  <w:p w14:paraId="0B840016" w14:textId="77777777" w:rsidR="00F66D9C" w:rsidRDefault="00F66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34912" w14:textId="77777777" w:rsidR="007F5B3F" w:rsidRDefault="007F5B3F" w:rsidP="00D05666">
      <w:r>
        <w:separator/>
      </w:r>
    </w:p>
  </w:footnote>
  <w:footnote w:type="continuationSeparator" w:id="0">
    <w:p w14:paraId="50285834" w14:textId="77777777" w:rsidR="007F5B3F" w:rsidRDefault="007F5B3F" w:rsidP="00D05666">
      <w:r>
        <w:continuationSeparator/>
      </w:r>
    </w:p>
  </w:footnote>
  <w:footnote w:type="continuationNotice" w:id="1">
    <w:p w14:paraId="65A7E0F2" w14:textId="77777777" w:rsidR="007F5B3F" w:rsidRDefault="007F5B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F66D9C" w:rsidRDefault="00F66D9C">
    <w:pPr>
      <w:pStyle w:val="Header"/>
      <w:jc w:val="right"/>
    </w:pPr>
  </w:p>
  <w:p w14:paraId="68E3FFE8" w14:textId="3805043F" w:rsidR="00F66D9C" w:rsidRDefault="00F66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59CB"/>
    <w:multiLevelType w:val="hybridMultilevel"/>
    <w:tmpl w:val="B2C6F0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7B0D86"/>
    <w:multiLevelType w:val="multilevel"/>
    <w:tmpl w:val="187A445C"/>
    <w:lvl w:ilvl="0">
      <w:start w:val="6"/>
      <w:numFmt w:val="decimal"/>
      <w:lvlText w:val="%1."/>
      <w:lvlJc w:val="left"/>
      <w:pPr>
        <w:ind w:left="502" w:hanging="360"/>
      </w:pPr>
      <w:rPr>
        <w:rFonts w:hint="default"/>
        <w:b w:val="0"/>
        <w:bCs w:val="0"/>
      </w:rPr>
    </w:lvl>
    <w:lvl w:ilvl="1">
      <w:start w:val="1"/>
      <w:numFmt w:val="decimal"/>
      <w:lvlText w:val="%1.%2."/>
      <w:lvlJc w:val="left"/>
      <w:pPr>
        <w:ind w:left="1212" w:hanging="360"/>
      </w:pPr>
      <w:rPr>
        <w:rFonts w:hint="default"/>
        <w:b w:val="0"/>
        <w:bCs w:val="0"/>
        <w:i w:val="0"/>
        <w:iCs w:val="0"/>
        <w:color w:val="auto"/>
      </w:rPr>
    </w:lvl>
    <w:lvl w:ilvl="2">
      <w:start w:val="1"/>
      <w:numFmt w:val="decimal"/>
      <w:lvlText w:val="%1.%2.%3."/>
      <w:lvlJc w:val="left"/>
      <w:pPr>
        <w:ind w:left="2282" w:hanging="720"/>
      </w:pPr>
      <w:rPr>
        <w:rFonts w:hint="default"/>
        <w:i w:val="0"/>
        <w:iCs/>
        <w:color w:val="auto"/>
      </w:rPr>
    </w:lvl>
    <w:lvl w:ilvl="3">
      <w:start w:val="1"/>
      <w:numFmt w:val="decimal"/>
      <w:lvlText w:val="%1.%2.%3.%4."/>
      <w:lvlJc w:val="left"/>
      <w:pPr>
        <w:ind w:left="2992" w:hanging="720"/>
      </w:pPr>
      <w:rPr>
        <w:rFonts w:hint="default"/>
      </w:rPr>
    </w:lvl>
    <w:lvl w:ilvl="4">
      <w:start w:val="1"/>
      <w:numFmt w:val="decimal"/>
      <w:lvlText w:val="%1.%2.%3.%4.%5."/>
      <w:lvlJc w:val="left"/>
      <w:pPr>
        <w:ind w:left="4062" w:hanging="1080"/>
      </w:pPr>
      <w:rPr>
        <w:rFonts w:hint="default"/>
      </w:rPr>
    </w:lvl>
    <w:lvl w:ilvl="5">
      <w:start w:val="1"/>
      <w:numFmt w:val="decimal"/>
      <w:lvlText w:val="%1.%2.%3.%4.%5.%6."/>
      <w:lvlJc w:val="left"/>
      <w:pPr>
        <w:ind w:left="4772" w:hanging="1080"/>
      </w:pPr>
      <w:rPr>
        <w:rFonts w:hint="default"/>
      </w:rPr>
    </w:lvl>
    <w:lvl w:ilvl="6">
      <w:start w:val="1"/>
      <w:numFmt w:val="decimal"/>
      <w:lvlText w:val="%1.%2.%3.%4.%5.%6.%7."/>
      <w:lvlJc w:val="left"/>
      <w:pPr>
        <w:ind w:left="584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22"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CE4FE2"/>
    <w:multiLevelType w:val="multilevel"/>
    <w:tmpl w:val="A3CAF55A"/>
    <w:lvl w:ilvl="0">
      <w:start w:val="8"/>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5" w15:restartNumberingAfterBreak="0">
    <w:nsid w:val="233C6684"/>
    <w:multiLevelType w:val="hybridMultilevel"/>
    <w:tmpl w:val="3A3C98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BEA642F"/>
    <w:multiLevelType w:val="hybridMultilevel"/>
    <w:tmpl w:val="576C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67548BA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8C6A02"/>
    <w:multiLevelType w:val="hybridMultilevel"/>
    <w:tmpl w:val="1374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5A7648D"/>
    <w:multiLevelType w:val="multilevel"/>
    <w:tmpl w:val="3EB65D3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B444493"/>
    <w:multiLevelType w:val="multilevel"/>
    <w:tmpl w:val="36FA8828"/>
    <w:lvl w:ilvl="0">
      <w:start w:val="1"/>
      <w:numFmt w:val="decimal"/>
      <w:lvlText w:val="%1."/>
      <w:lvlJc w:val="left"/>
      <w:pPr>
        <w:ind w:left="360" w:hanging="360"/>
      </w:pPr>
      <w:rPr>
        <w:b w:val="0"/>
      </w:rPr>
    </w:lvl>
    <w:lvl w:ilvl="1">
      <w:start w:val="1"/>
      <w:numFmt w:val="decimal"/>
      <w:lvlText w:val="%1.%2."/>
      <w:lvlJc w:val="left"/>
      <w:pPr>
        <w:ind w:left="574"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num w:numId="1">
    <w:abstractNumId w:val="8"/>
  </w:num>
  <w:num w:numId="2">
    <w:abstractNumId w:val="2"/>
  </w:num>
  <w:num w:numId="3">
    <w:abstractNumId w:val="15"/>
  </w:num>
  <w:num w:numId="4">
    <w:abstractNumId w:val="17"/>
  </w:num>
  <w:num w:numId="5">
    <w:abstractNumId w:val="14"/>
  </w:num>
  <w:num w:numId="6">
    <w:abstractNumId w:val="22"/>
  </w:num>
  <w:num w:numId="7">
    <w:abstractNumId w:val="20"/>
  </w:num>
  <w:num w:numId="8">
    <w:abstractNumId w:val="1"/>
  </w:num>
  <w:num w:numId="9">
    <w:abstractNumId w:val="21"/>
  </w:num>
  <w:num w:numId="10">
    <w:abstractNumId w:val="19"/>
  </w:num>
  <w:num w:numId="11">
    <w:abstractNumId w:val="16"/>
  </w:num>
  <w:num w:numId="12">
    <w:abstractNumId w:val="10"/>
  </w:num>
  <w:num w:numId="13">
    <w:abstractNumId w:val="13"/>
  </w:num>
  <w:num w:numId="14">
    <w:abstractNumId w:val="18"/>
  </w:num>
  <w:num w:numId="15">
    <w:abstractNumId w:val="3"/>
  </w:num>
  <w:num w:numId="16">
    <w:abstractNumId w:val="6"/>
  </w:num>
  <w:num w:numId="17">
    <w:abstractNumId w:val="12"/>
  </w:num>
  <w:num w:numId="18">
    <w:abstractNumId w:val="4"/>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1"/>
  </w:num>
  <w:num w:numId="22">
    <w:abstractNumId w:val="9"/>
  </w:num>
  <w:num w:numId="23">
    <w:abstractNumId w:val="7"/>
  </w:num>
  <w:num w:numId="24">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2C"/>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67E"/>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480"/>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E0"/>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3BB"/>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475"/>
    <w:rsid w:val="00527D50"/>
    <w:rsid w:val="00530103"/>
    <w:rsid w:val="00530629"/>
    <w:rsid w:val="00530BB3"/>
    <w:rsid w:val="00530FFF"/>
    <w:rsid w:val="005311C6"/>
    <w:rsid w:val="005315A7"/>
    <w:rsid w:val="00531A0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C6F"/>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61"/>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AC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7C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51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26"/>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B3F"/>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B9E"/>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A7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BF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8A"/>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B97"/>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955"/>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6D"/>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2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D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799"/>
    <w:rsid w:val="00DF690E"/>
    <w:rsid w:val="00DF6A09"/>
    <w:rsid w:val="00DF6C8C"/>
    <w:rsid w:val="00DF75AC"/>
    <w:rsid w:val="00DF7D38"/>
    <w:rsid w:val="00DF7FC3"/>
    <w:rsid w:val="00E0152E"/>
    <w:rsid w:val="00E01599"/>
    <w:rsid w:val="00E0179C"/>
    <w:rsid w:val="00E02773"/>
    <w:rsid w:val="00E0288C"/>
    <w:rsid w:val="00E02E87"/>
    <w:rsid w:val="00E03490"/>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64C"/>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0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9C"/>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A7EC7"/>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31"/>
    <w:basedOn w:val="TableNormal"/>
    <w:rsid w:val="00527475"/>
    <w:pPr>
      <w:spacing w:after="0" w:line="240" w:lineRule="auto"/>
    </w:pPr>
    <w:rPr>
      <w:rFonts w:ascii="Calibri" w:eastAsia="Calibri" w:hAnsi="Calibri" w:cs="Calibri"/>
      <w:sz w:val="22"/>
      <w:szCs w:val="22"/>
      <w:lang w:eastAsia="en-US"/>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part1.0JWHCEvV.cHXpJpWB@ftm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tm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2F2EA91D-4B57-4DFC-881F-C09B165D0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1808</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2024-12-12T21:48:00Z</dcterms:created>
  <dcterms:modified xsi:type="dcterms:W3CDTF">2025-05-08T14:14:00Z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