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647FE1">
        <w:rPr>
          <w:rFonts w:ascii="Times New Roman" w:hAnsi="Times New Roman" w:cs="Times New Roman"/>
          <w:b/>
          <w:bCs/>
          <w:sz w:val="24"/>
          <w:szCs w:val="24"/>
        </w:rPr>
        <w:t>ANYKŠČIŲ RAJONO SAVIVALDYBĖS ADMINISTRACIJA, JURIDINIO ASMENS</w:t>
      </w:r>
      <w:r w:rsidRPr="00367E6E">
        <w:rPr>
          <w:rFonts w:ascii="Times New Roman" w:hAnsi="Times New Roman" w:cs="Times New Roman"/>
          <w:sz w:val="24"/>
          <w:szCs w:val="24"/>
        </w:rPr>
        <w:t xml:space="preserve">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D26B07" w:rsidRDefault="00FE5FEC" w:rsidP="0045758A">
          <w:pPr>
            <w:tabs>
              <w:tab w:val="left" w:pos="5520"/>
              <w:tab w:val="right" w:leader="underscore" w:pos="8505"/>
            </w:tabs>
            <w:spacing w:after="0"/>
            <w:ind w:left="5245"/>
            <w:rPr>
              <w:rFonts w:ascii="Times New Roman" w:hAnsi="Times New Roman" w:cs="Times New Roman"/>
              <w:sz w:val="24"/>
              <w:szCs w:val="24"/>
            </w:rPr>
          </w:pPr>
          <w:r w:rsidRPr="00D26B07">
            <w:rPr>
              <w:rFonts w:ascii="Times New Roman" w:hAnsi="Times New Roman" w:cs="Times New Roman"/>
              <w:sz w:val="24"/>
              <w:szCs w:val="24"/>
            </w:rPr>
            <w:t>Anykščių rajono savivaldybės administracijos</w:t>
          </w:r>
        </w:p>
        <w:p w14:paraId="494E7CEC" w14:textId="3D41ADEF" w:rsidR="00FE5FEC" w:rsidRPr="00D26B07" w:rsidRDefault="0045758A" w:rsidP="0045758A">
          <w:pPr>
            <w:tabs>
              <w:tab w:val="left" w:pos="5520"/>
              <w:tab w:val="right" w:leader="underscore" w:pos="8505"/>
            </w:tabs>
            <w:spacing w:after="0"/>
            <w:rPr>
              <w:rFonts w:ascii="Times New Roman" w:hAnsi="Times New Roman" w:cs="Times New Roman"/>
              <w:sz w:val="24"/>
              <w:szCs w:val="24"/>
            </w:rPr>
          </w:pPr>
          <w:r w:rsidRPr="00D26B07">
            <w:rPr>
              <w:rFonts w:ascii="Times New Roman" w:hAnsi="Times New Roman" w:cs="Times New Roman"/>
              <w:sz w:val="24"/>
              <w:szCs w:val="24"/>
            </w:rPr>
            <w:t xml:space="preserve">                                                                                       </w:t>
          </w:r>
          <w:r w:rsidR="00FE5FEC" w:rsidRPr="00D26B07">
            <w:rPr>
              <w:rFonts w:ascii="Times New Roman" w:hAnsi="Times New Roman" w:cs="Times New Roman"/>
              <w:sz w:val="24"/>
              <w:szCs w:val="24"/>
            </w:rPr>
            <w:t>Viešųjų pirkimų komisijos posėdžio</w:t>
          </w:r>
        </w:p>
        <w:p w14:paraId="0B20B51B" w14:textId="5E67669C" w:rsidR="00CF635A" w:rsidRPr="00D26B07" w:rsidRDefault="0045758A" w:rsidP="0045758A">
          <w:pPr>
            <w:spacing w:after="0" w:line="20" w:lineRule="atLeast"/>
            <w:contextualSpacing/>
            <w:rPr>
              <w:rFonts w:ascii="Times New Roman" w:hAnsi="Times New Roman" w:cs="Times New Roman"/>
              <w:sz w:val="24"/>
              <w:szCs w:val="24"/>
            </w:rPr>
          </w:pPr>
          <w:r w:rsidRPr="00D26B07">
            <w:rPr>
              <w:rFonts w:ascii="Times New Roman" w:hAnsi="Times New Roman" w:cs="Times New Roman"/>
              <w:sz w:val="24"/>
              <w:szCs w:val="24"/>
            </w:rPr>
            <w:t xml:space="preserve">                                                                                       </w:t>
          </w:r>
          <w:r w:rsidR="00FE5FEC" w:rsidRPr="00D26B07">
            <w:rPr>
              <w:rFonts w:ascii="Times New Roman" w:hAnsi="Times New Roman" w:cs="Times New Roman"/>
              <w:sz w:val="24"/>
              <w:szCs w:val="24"/>
            </w:rPr>
            <w:t>202</w:t>
          </w:r>
          <w:r w:rsidR="00165335" w:rsidRPr="00D26B07">
            <w:rPr>
              <w:rFonts w:ascii="Times New Roman" w:hAnsi="Times New Roman" w:cs="Times New Roman"/>
              <w:sz w:val="24"/>
              <w:szCs w:val="24"/>
            </w:rPr>
            <w:t>5</w:t>
          </w:r>
          <w:r w:rsidR="00FE5FEC" w:rsidRPr="00D26B07">
            <w:rPr>
              <w:rFonts w:ascii="Times New Roman" w:hAnsi="Times New Roman" w:cs="Times New Roman"/>
              <w:sz w:val="24"/>
              <w:szCs w:val="24"/>
            </w:rPr>
            <w:t xml:space="preserve"> m.</w:t>
          </w:r>
          <w:r w:rsidR="00DE42BF" w:rsidRPr="00D26B07">
            <w:rPr>
              <w:rFonts w:ascii="Times New Roman" w:hAnsi="Times New Roman" w:cs="Times New Roman"/>
              <w:sz w:val="24"/>
              <w:szCs w:val="24"/>
            </w:rPr>
            <w:t xml:space="preserve"> </w:t>
          </w:r>
          <w:r w:rsidR="005A5DA0" w:rsidRPr="00D26B07">
            <w:rPr>
              <w:rFonts w:ascii="Times New Roman" w:hAnsi="Times New Roman" w:cs="Times New Roman"/>
              <w:sz w:val="24"/>
              <w:szCs w:val="24"/>
            </w:rPr>
            <w:t xml:space="preserve">balandžio </w:t>
          </w:r>
          <w:r w:rsidR="00D26B07" w:rsidRPr="00D26B07">
            <w:rPr>
              <w:rFonts w:ascii="Times New Roman" w:hAnsi="Times New Roman" w:cs="Times New Roman"/>
              <w:sz w:val="24"/>
              <w:szCs w:val="24"/>
            </w:rPr>
            <w:t>30</w:t>
          </w:r>
          <w:r w:rsidR="00811722" w:rsidRPr="00D26B07">
            <w:rPr>
              <w:rFonts w:ascii="Times New Roman" w:hAnsi="Times New Roman" w:cs="Times New Roman"/>
              <w:sz w:val="24"/>
              <w:szCs w:val="24"/>
            </w:rPr>
            <w:t xml:space="preserve"> </w:t>
          </w:r>
          <w:r w:rsidR="00DE42BF" w:rsidRPr="00D26B07">
            <w:rPr>
              <w:rFonts w:ascii="Times New Roman" w:hAnsi="Times New Roman" w:cs="Times New Roman"/>
              <w:sz w:val="24"/>
              <w:szCs w:val="24"/>
            </w:rPr>
            <w:t>d.</w:t>
          </w:r>
          <w:r w:rsidR="00FE5FEC" w:rsidRPr="00D26B07">
            <w:rPr>
              <w:rFonts w:ascii="Times New Roman" w:hAnsi="Times New Roman" w:cs="Times New Roman"/>
              <w:sz w:val="24"/>
              <w:szCs w:val="24"/>
            </w:rPr>
            <w:t xml:space="preserve"> protokolu Nr.</w:t>
          </w:r>
          <w:r w:rsidR="00DE42BF" w:rsidRPr="00D26B07">
            <w:rPr>
              <w:rFonts w:ascii="Times New Roman" w:hAnsi="Times New Roman" w:cs="Times New Roman"/>
              <w:sz w:val="24"/>
              <w:szCs w:val="24"/>
            </w:rPr>
            <w:t xml:space="preserve"> </w:t>
          </w:r>
          <w:r w:rsidR="00D26B07" w:rsidRPr="00D26B07">
            <w:rPr>
              <w:rFonts w:ascii="Times New Roman" w:hAnsi="Times New Roman" w:cs="Times New Roman"/>
              <w:sz w:val="24"/>
              <w:szCs w:val="24"/>
            </w:rPr>
            <w:t>1</w:t>
          </w:r>
          <w:r w:rsidR="002A24D4" w:rsidRPr="00D26B07">
            <w:rPr>
              <w:rFonts w:ascii="Times New Roman" w:hAnsi="Times New Roman" w:cs="Times New Roman"/>
              <w:sz w:val="24"/>
              <w:szCs w:val="24"/>
            </w:rPr>
            <w:t xml:space="preserve"> </w:t>
          </w:r>
        </w:p>
        <w:p w14:paraId="1580ED72" w14:textId="6F52305A" w:rsidR="001C24BC" w:rsidRPr="00D26B07" w:rsidRDefault="001C24BC" w:rsidP="00FE5FEC">
          <w:pPr>
            <w:spacing w:after="120" w:line="20" w:lineRule="atLeast"/>
            <w:contextualSpacing/>
            <w:rPr>
              <w:rFonts w:ascii="Times New Roman" w:hAnsi="Times New Roman" w:cs="Times New Roman"/>
              <w:sz w:val="24"/>
              <w:szCs w:val="24"/>
            </w:rPr>
          </w:pPr>
        </w:p>
        <w:p w14:paraId="47810894" w14:textId="77777777" w:rsidR="00D53BF4" w:rsidRPr="00D26B07" w:rsidRDefault="00D53BF4" w:rsidP="004E4612">
          <w:pPr>
            <w:spacing w:after="120" w:line="20" w:lineRule="atLeast"/>
            <w:ind w:left="5245"/>
            <w:contextualSpacing/>
            <w:rPr>
              <w:rFonts w:ascii="Times New Roman" w:hAnsi="Times New Roman" w:cs="Times New Roman"/>
              <w:sz w:val="24"/>
              <w:szCs w:val="24"/>
            </w:rPr>
          </w:pPr>
          <w:r w:rsidRPr="00D26B07">
            <w:rPr>
              <w:rFonts w:ascii="Times New Roman" w:hAnsi="Times New Roman" w:cs="Times New Roman"/>
              <w:sz w:val="24"/>
              <w:szCs w:val="24"/>
            </w:rPr>
            <w:t xml:space="preserve">PAKEITIMAI PATVIRTINTI: </w:t>
          </w:r>
        </w:p>
        <w:p w14:paraId="43BDDFEA" w14:textId="63D9EE9A" w:rsidR="00FE5FEC" w:rsidRPr="00D26B07" w:rsidRDefault="00FE5FEC" w:rsidP="00FE5FEC">
          <w:pPr>
            <w:tabs>
              <w:tab w:val="left" w:pos="5520"/>
              <w:tab w:val="right" w:leader="underscore" w:pos="8505"/>
            </w:tabs>
            <w:spacing w:after="0"/>
            <w:jc w:val="both"/>
            <w:rPr>
              <w:rFonts w:ascii="Times New Roman" w:hAnsi="Times New Roman" w:cs="Times New Roman"/>
              <w:sz w:val="24"/>
              <w:szCs w:val="24"/>
            </w:rPr>
          </w:pPr>
          <w:r w:rsidRPr="00D26B07">
            <w:rPr>
              <w:rFonts w:ascii="Times New Roman" w:hAnsi="Times New Roman" w:cs="Times New Roman"/>
              <w:i/>
              <w:iCs/>
              <w:sz w:val="24"/>
              <w:szCs w:val="24"/>
            </w:rPr>
            <w:t xml:space="preserve">                                                                                       </w:t>
          </w:r>
          <w:r w:rsidRPr="00D26B07">
            <w:rPr>
              <w:rFonts w:ascii="Times New Roman" w:hAnsi="Times New Roman" w:cs="Times New Roman"/>
              <w:sz w:val="24"/>
              <w:szCs w:val="24"/>
            </w:rPr>
            <w:t>Anykščių</w:t>
          </w:r>
          <w:r w:rsidR="0045758A" w:rsidRPr="00D26B07">
            <w:rPr>
              <w:rFonts w:ascii="Times New Roman" w:hAnsi="Times New Roman" w:cs="Times New Roman"/>
              <w:sz w:val="24"/>
              <w:szCs w:val="24"/>
            </w:rPr>
            <w:t xml:space="preserve"> </w:t>
          </w:r>
          <w:r w:rsidRPr="00D26B07">
            <w:rPr>
              <w:rFonts w:ascii="Times New Roman" w:hAnsi="Times New Roman" w:cs="Times New Roman"/>
              <w:sz w:val="24"/>
              <w:szCs w:val="24"/>
            </w:rPr>
            <w:t>rajono savivaldybės administracijos</w:t>
          </w:r>
        </w:p>
        <w:p w14:paraId="6643F03E" w14:textId="54420258" w:rsidR="00FE5FEC" w:rsidRPr="00D26B07" w:rsidRDefault="0045758A" w:rsidP="0045758A">
          <w:pPr>
            <w:tabs>
              <w:tab w:val="left" w:pos="5520"/>
              <w:tab w:val="right" w:leader="underscore" w:pos="8505"/>
            </w:tabs>
            <w:spacing w:after="0"/>
            <w:jc w:val="both"/>
            <w:rPr>
              <w:rFonts w:ascii="Times New Roman" w:hAnsi="Times New Roman" w:cs="Times New Roman"/>
              <w:sz w:val="24"/>
              <w:szCs w:val="24"/>
            </w:rPr>
          </w:pPr>
          <w:r w:rsidRPr="00D26B07">
            <w:rPr>
              <w:rFonts w:ascii="Times New Roman" w:hAnsi="Times New Roman" w:cs="Times New Roman"/>
              <w:sz w:val="24"/>
              <w:szCs w:val="24"/>
            </w:rPr>
            <w:t xml:space="preserve">                                                                                       </w:t>
          </w:r>
          <w:r w:rsidR="00FE5FEC" w:rsidRPr="00D26B07">
            <w:rPr>
              <w:rFonts w:ascii="Times New Roman" w:hAnsi="Times New Roman" w:cs="Times New Roman"/>
              <w:sz w:val="24"/>
              <w:szCs w:val="24"/>
            </w:rPr>
            <w:t>Viešųjų pirkimų komisijos posėdžio</w:t>
          </w:r>
        </w:p>
        <w:p w14:paraId="6E159B29" w14:textId="2CBDBEFA" w:rsidR="00D53BF4" w:rsidRPr="00D26B07" w:rsidRDefault="00FE5FEC" w:rsidP="00FE5FEC">
          <w:pPr>
            <w:spacing w:after="0" w:line="20" w:lineRule="atLeast"/>
            <w:contextualSpacing/>
            <w:jc w:val="both"/>
            <w:rPr>
              <w:rFonts w:ascii="Times New Roman" w:hAnsi="Times New Roman" w:cs="Times New Roman"/>
              <w:i/>
              <w:iCs/>
              <w:sz w:val="24"/>
              <w:szCs w:val="24"/>
            </w:rPr>
          </w:pPr>
          <w:r w:rsidRPr="00D26B07">
            <w:rPr>
              <w:rFonts w:ascii="Times New Roman" w:hAnsi="Times New Roman" w:cs="Times New Roman"/>
              <w:sz w:val="24"/>
              <w:szCs w:val="24"/>
            </w:rPr>
            <w:t xml:space="preserve">                                                                                       </w:t>
          </w:r>
          <w:r w:rsidRPr="00D219E6">
            <w:rPr>
              <w:rFonts w:ascii="Times New Roman" w:hAnsi="Times New Roman" w:cs="Times New Roman"/>
              <w:color w:val="FF0000"/>
              <w:sz w:val="24"/>
              <w:szCs w:val="24"/>
            </w:rPr>
            <w:t>202</w:t>
          </w:r>
          <w:r w:rsidR="005A5DA0" w:rsidRPr="00D219E6">
            <w:rPr>
              <w:rFonts w:ascii="Times New Roman" w:hAnsi="Times New Roman" w:cs="Times New Roman"/>
              <w:color w:val="FF0000"/>
              <w:sz w:val="24"/>
              <w:szCs w:val="24"/>
            </w:rPr>
            <w:t>5</w:t>
          </w:r>
          <w:r w:rsidR="00165335" w:rsidRPr="00D219E6">
            <w:rPr>
              <w:rFonts w:ascii="Times New Roman" w:hAnsi="Times New Roman" w:cs="Times New Roman"/>
              <w:color w:val="FF0000"/>
              <w:sz w:val="24"/>
              <w:szCs w:val="24"/>
            </w:rPr>
            <w:t xml:space="preserve"> </w:t>
          </w:r>
          <w:r w:rsidRPr="00D219E6">
            <w:rPr>
              <w:rFonts w:ascii="Times New Roman" w:hAnsi="Times New Roman" w:cs="Times New Roman"/>
              <w:color w:val="FF0000"/>
              <w:sz w:val="24"/>
              <w:szCs w:val="24"/>
            </w:rPr>
            <w:t xml:space="preserve"> m.</w:t>
          </w:r>
          <w:r w:rsidR="00D26B07" w:rsidRPr="00D219E6">
            <w:rPr>
              <w:rFonts w:ascii="Times New Roman" w:hAnsi="Times New Roman" w:cs="Times New Roman"/>
              <w:color w:val="FF0000"/>
              <w:sz w:val="24"/>
              <w:szCs w:val="24"/>
            </w:rPr>
            <w:t xml:space="preserve"> </w:t>
          </w:r>
          <w:r w:rsidR="00D219E6" w:rsidRPr="00D219E6">
            <w:rPr>
              <w:rFonts w:ascii="Times New Roman" w:hAnsi="Times New Roman" w:cs="Times New Roman"/>
              <w:color w:val="FF0000"/>
              <w:sz w:val="24"/>
              <w:szCs w:val="24"/>
            </w:rPr>
            <w:t xml:space="preserve">gegužės 9 </w:t>
          </w:r>
          <w:r w:rsidRPr="00D219E6">
            <w:rPr>
              <w:rFonts w:ascii="Times New Roman" w:hAnsi="Times New Roman" w:cs="Times New Roman"/>
              <w:color w:val="FF0000"/>
              <w:sz w:val="24"/>
              <w:szCs w:val="24"/>
            </w:rPr>
            <w:t xml:space="preserve">d. protokolu </w:t>
          </w:r>
          <w:r w:rsidRPr="0025716D">
            <w:rPr>
              <w:rFonts w:ascii="Times New Roman" w:hAnsi="Times New Roman" w:cs="Times New Roman"/>
              <w:color w:val="FF0000"/>
              <w:sz w:val="24"/>
              <w:szCs w:val="24"/>
            </w:rPr>
            <w:t>Nr.</w:t>
          </w:r>
          <w:r w:rsidR="001E53A7" w:rsidRPr="0025716D">
            <w:rPr>
              <w:rFonts w:ascii="Times New Roman" w:hAnsi="Times New Roman" w:cs="Times New Roman"/>
              <w:color w:val="FF0000"/>
              <w:sz w:val="24"/>
              <w:szCs w:val="24"/>
            </w:rPr>
            <w:t xml:space="preserve"> </w:t>
          </w:r>
          <w:r w:rsidR="0025716D" w:rsidRPr="0025716D">
            <w:rPr>
              <w:rFonts w:ascii="Times New Roman" w:hAnsi="Times New Roman" w:cs="Times New Roman"/>
              <w:color w:val="FF0000"/>
              <w:sz w:val="24"/>
              <w:szCs w:val="24"/>
            </w:rPr>
            <w:t>7</w:t>
          </w:r>
        </w:p>
        <w:p w14:paraId="25034B93" w14:textId="32924566" w:rsidR="00D53BF4" w:rsidRPr="00D26B07" w:rsidRDefault="00D53BF4" w:rsidP="00FE5FEC">
          <w:pPr>
            <w:spacing w:after="120" w:line="20" w:lineRule="atLeast"/>
            <w:contextualSpacing/>
            <w:rPr>
              <w:rFonts w:ascii="Times New Roman" w:hAnsi="Times New Roman" w:cs="Times New Roman"/>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015AAB81"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5A5DA0">
            <w:rPr>
              <w:rFonts w:ascii="Times New Roman" w:hAnsi="Times New Roman" w:cs="Times New Roman"/>
              <w:b/>
              <w:bCs/>
              <w:sz w:val="28"/>
              <w:szCs w:val="28"/>
            </w:rPr>
            <w:t>“MOKSLO PASKIRTIES PASTATO, MUZIEJAUS G. 20, ANYKŠČIŲ M., ANYKŠČIŲ RAJ. SAV., KAPITALINIO REMONTO</w:t>
          </w:r>
          <w:r w:rsidR="005A5DA0" w:rsidRPr="0069695E">
            <w:rPr>
              <w:rFonts w:ascii="Times New Roman" w:hAnsi="Times New Roman" w:cs="Times New Roman"/>
              <w:b/>
              <w:bCs/>
              <w:sz w:val="28"/>
              <w:szCs w:val="28"/>
            </w:rPr>
            <w:t xml:space="preserve"> DARBŲ</w:t>
          </w:r>
          <w:r w:rsidR="005A5DA0">
            <w:rPr>
              <w:rFonts w:ascii="Times New Roman" w:hAnsi="Times New Roman" w:cs="Times New Roman"/>
              <w:b/>
              <w:bCs/>
              <w:sz w:val="28"/>
              <w:szCs w:val="28"/>
            </w:rPr>
            <w:t>”</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6083E777" w:rsidR="00D53BF4" w:rsidRPr="00D26B07" w:rsidRDefault="0045758A" w:rsidP="004E4612">
          <w:pPr>
            <w:spacing w:after="120" w:line="20" w:lineRule="atLeast"/>
            <w:contextualSpacing/>
            <w:jc w:val="center"/>
            <w:rPr>
              <w:rFonts w:ascii="Times New Roman" w:hAnsi="Times New Roman" w:cs="Times New Roman"/>
              <w:b/>
              <w:bCs/>
              <w:sz w:val="28"/>
              <w:szCs w:val="28"/>
            </w:rPr>
          </w:pPr>
          <w:r w:rsidRPr="00D26B07">
            <w:rPr>
              <w:rFonts w:ascii="Times New Roman" w:hAnsi="Times New Roman" w:cs="Times New Roman"/>
              <w:b/>
              <w:bCs/>
              <w:sz w:val="28"/>
              <w:szCs w:val="28"/>
            </w:rPr>
            <w:t>Versija Nr.</w:t>
          </w:r>
          <w:r w:rsidR="00AF38E9" w:rsidRPr="00D26B07">
            <w:rPr>
              <w:rFonts w:ascii="Times New Roman" w:hAnsi="Times New Roman" w:cs="Times New Roman"/>
              <w:b/>
              <w:bCs/>
              <w:sz w:val="28"/>
              <w:szCs w:val="28"/>
            </w:rPr>
            <w:t xml:space="preserve"> </w:t>
          </w:r>
          <w:r w:rsidR="00D219E6" w:rsidRPr="00D219E6">
            <w:rPr>
              <w:rFonts w:ascii="Times New Roman" w:hAnsi="Times New Roman" w:cs="Times New Roman"/>
              <w:b/>
              <w:bCs/>
              <w:color w:val="FF0000"/>
              <w:sz w:val="28"/>
              <w:szCs w:val="28"/>
            </w:rPr>
            <w:t>2</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7150ABA" w14:textId="7BE43807" w:rsidR="00647FE1" w:rsidRDefault="00C67BC0">
              <w:pPr>
                <w:pStyle w:val="Turinys1"/>
                <w:tabs>
                  <w:tab w:val="left" w:pos="720"/>
                </w:tabs>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95171992" w:history="1">
                <w:r w:rsidR="00647FE1" w:rsidRPr="00776C6E">
                  <w:rPr>
                    <w:rStyle w:val="Hipersaitas"/>
                    <w:rFonts w:ascii="Times New Roman" w:hAnsi="Times New Roman" w:cs="Times New Roman"/>
                    <w:noProof/>
                  </w:rPr>
                  <w:t>1.</w:t>
                </w:r>
                <w:r w:rsidR="00647FE1">
                  <w:rPr>
                    <w:noProof/>
                    <w:kern w:val="2"/>
                    <w:sz w:val="24"/>
                    <w:szCs w:val="24"/>
                    <w14:ligatures w14:val="standardContextual"/>
                  </w:rPr>
                  <w:tab/>
                </w:r>
                <w:r w:rsidR="00647FE1" w:rsidRPr="00776C6E">
                  <w:rPr>
                    <w:rStyle w:val="Hipersaitas"/>
                    <w:rFonts w:ascii="Times New Roman" w:hAnsi="Times New Roman" w:cs="Times New Roman"/>
                    <w:b/>
                    <w:bCs/>
                    <w:noProof/>
                  </w:rPr>
                  <w:t>Bendra informacija</w:t>
                </w:r>
                <w:r w:rsidR="00647FE1">
                  <w:rPr>
                    <w:noProof/>
                    <w:webHidden/>
                  </w:rPr>
                  <w:tab/>
                </w:r>
                <w:r w:rsidR="00647FE1">
                  <w:rPr>
                    <w:noProof/>
                    <w:webHidden/>
                  </w:rPr>
                  <w:fldChar w:fldCharType="begin"/>
                </w:r>
                <w:r w:rsidR="00647FE1">
                  <w:rPr>
                    <w:noProof/>
                    <w:webHidden/>
                  </w:rPr>
                  <w:instrText xml:space="preserve"> PAGEREF _Toc195171992 \h </w:instrText>
                </w:r>
                <w:r w:rsidR="00647FE1">
                  <w:rPr>
                    <w:noProof/>
                    <w:webHidden/>
                  </w:rPr>
                </w:r>
                <w:r w:rsidR="00647FE1">
                  <w:rPr>
                    <w:noProof/>
                    <w:webHidden/>
                  </w:rPr>
                  <w:fldChar w:fldCharType="separate"/>
                </w:r>
                <w:r w:rsidR="001F4C2E">
                  <w:rPr>
                    <w:noProof/>
                    <w:webHidden/>
                  </w:rPr>
                  <w:t>3</w:t>
                </w:r>
                <w:r w:rsidR="00647FE1">
                  <w:rPr>
                    <w:noProof/>
                    <w:webHidden/>
                  </w:rPr>
                  <w:fldChar w:fldCharType="end"/>
                </w:r>
              </w:hyperlink>
            </w:p>
            <w:p w14:paraId="2D497A0E" w14:textId="59D23A27" w:rsidR="00647FE1" w:rsidRDefault="00647FE1">
              <w:pPr>
                <w:pStyle w:val="Turinys1"/>
                <w:rPr>
                  <w:noProof/>
                  <w:kern w:val="2"/>
                  <w:sz w:val="24"/>
                  <w:szCs w:val="24"/>
                  <w14:ligatures w14:val="standardContextual"/>
                </w:rPr>
              </w:pPr>
              <w:hyperlink w:anchor="_Toc195171993" w:history="1">
                <w:r w:rsidRPr="00776C6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_Toc195171993 \h </w:instrText>
                </w:r>
                <w:r>
                  <w:rPr>
                    <w:noProof/>
                    <w:webHidden/>
                  </w:rPr>
                </w:r>
                <w:r>
                  <w:rPr>
                    <w:noProof/>
                    <w:webHidden/>
                  </w:rPr>
                  <w:fldChar w:fldCharType="separate"/>
                </w:r>
                <w:r w:rsidR="001F4C2E">
                  <w:rPr>
                    <w:noProof/>
                    <w:webHidden/>
                  </w:rPr>
                  <w:t>4</w:t>
                </w:r>
                <w:r>
                  <w:rPr>
                    <w:noProof/>
                    <w:webHidden/>
                  </w:rPr>
                  <w:fldChar w:fldCharType="end"/>
                </w:r>
              </w:hyperlink>
            </w:p>
            <w:p w14:paraId="76DC47EB" w14:textId="38C92B07" w:rsidR="00647FE1" w:rsidRDefault="00647FE1">
              <w:pPr>
                <w:pStyle w:val="Turinys1"/>
                <w:rPr>
                  <w:noProof/>
                  <w:kern w:val="2"/>
                  <w:sz w:val="24"/>
                  <w:szCs w:val="24"/>
                  <w14:ligatures w14:val="standardContextual"/>
                </w:rPr>
              </w:pPr>
              <w:hyperlink w:anchor="_Toc195171994" w:history="1">
                <w:r w:rsidRPr="00776C6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_Toc195171994 \h </w:instrText>
                </w:r>
                <w:r>
                  <w:rPr>
                    <w:noProof/>
                    <w:webHidden/>
                  </w:rPr>
                </w:r>
                <w:r>
                  <w:rPr>
                    <w:noProof/>
                    <w:webHidden/>
                  </w:rPr>
                  <w:fldChar w:fldCharType="separate"/>
                </w:r>
                <w:r w:rsidR="001F4C2E">
                  <w:rPr>
                    <w:noProof/>
                    <w:webHidden/>
                  </w:rPr>
                  <w:t>4</w:t>
                </w:r>
                <w:r>
                  <w:rPr>
                    <w:noProof/>
                    <w:webHidden/>
                  </w:rPr>
                  <w:fldChar w:fldCharType="end"/>
                </w:r>
              </w:hyperlink>
            </w:p>
            <w:p w14:paraId="7BC00498" w14:textId="2E3A5B12" w:rsidR="00647FE1" w:rsidRDefault="00647FE1">
              <w:pPr>
                <w:pStyle w:val="Turinys1"/>
                <w:rPr>
                  <w:noProof/>
                  <w:kern w:val="2"/>
                  <w:sz w:val="24"/>
                  <w:szCs w:val="24"/>
                  <w14:ligatures w14:val="standardContextual"/>
                </w:rPr>
              </w:pPr>
              <w:hyperlink w:anchor="_Toc195171995" w:history="1">
                <w:r w:rsidRPr="00776C6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_Toc195171995 \h </w:instrText>
                </w:r>
                <w:r>
                  <w:rPr>
                    <w:noProof/>
                    <w:webHidden/>
                  </w:rPr>
                </w:r>
                <w:r>
                  <w:rPr>
                    <w:noProof/>
                    <w:webHidden/>
                  </w:rPr>
                  <w:fldChar w:fldCharType="separate"/>
                </w:r>
                <w:r w:rsidR="001F4C2E">
                  <w:rPr>
                    <w:noProof/>
                    <w:webHidden/>
                  </w:rPr>
                  <w:t>5</w:t>
                </w:r>
                <w:r>
                  <w:rPr>
                    <w:noProof/>
                    <w:webHidden/>
                  </w:rPr>
                  <w:fldChar w:fldCharType="end"/>
                </w:r>
              </w:hyperlink>
            </w:p>
            <w:p w14:paraId="107D2FBC" w14:textId="007918BB" w:rsidR="00647FE1" w:rsidRDefault="00647FE1">
              <w:pPr>
                <w:pStyle w:val="Turinys1"/>
                <w:rPr>
                  <w:noProof/>
                  <w:kern w:val="2"/>
                  <w:sz w:val="24"/>
                  <w:szCs w:val="24"/>
                  <w14:ligatures w14:val="standardContextual"/>
                </w:rPr>
              </w:pPr>
              <w:hyperlink w:anchor="_Toc195171996" w:history="1">
                <w:r w:rsidRPr="00776C6E">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_Toc195171996 \h </w:instrText>
                </w:r>
                <w:r>
                  <w:rPr>
                    <w:noProof/>
                    <w:webHidden/>
                  </w:rPr>
                </w:r>
                <w:r>
                  <w:rPr>
                    <w:noProof/>
                    <w:webHidden/>
                  </w:rPr>
                  <w:fldChar w:fldCharType="separate"/>
                </w:r>
                <w:r w:rsidR="001F4C2E">
                  <w:rPr>
                    <w:noProof/>
                    <w:webHidden/>
                  </w:rPr>
                  <w:t>5</w:t>
                </w:r>
                <w:r>
                  <w:rPr>
                    <w:noProof/>
                    <w:webHidden/>
                  </w:rPr>
                  <w:fldChar w:fldCharType="end"/>
                </w:r>
              </w:hyperlink>
            </w:p>
            <w:p w14:paraId="2D9D0428" w14:textId="3171A318" w:rsidR="00647FE1" w:rsidRDefault="00647FE1">
              <w:pPr>
                <w:pStyle w:val="Turinys1"/>
                <w:rPr>
                  <w:noProof/>
                  <w:kern w:val="2"/>
                  <w:sz w:val="24"/>
                  <w:szCs w:val="24"/>
                  <w14:ligatures w14:val="standardContextual"/>
                </w:rPr>
              </w:pPr>
              <w:hyperlink w:anchor="_Toc195171997" w:history="1">
                <w:r w:rsidRPr="00776C6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_Toc195171997 \h </w:instrText>
                </w:r>
                <w:r>
                  <w:rPr>
                    <w:noProof/>
                    <w:webHidden/>
                  </w:rPr>
                </w:r>
                <w:r>
                  <w:rPr>
                    <w:noProof/>
                    <w:webHidden/>
                  </w:rPr>
                  <w:fldChar w:fldCharType="separate"/>
                </w:r>
                <w:r w:rsidR="001F4C2E">
                  <w:rPr>
                    <w:noProof/>
                    <w:webHidden/>
                  </w:rPr>
                  <w:t>5</w:t>
                </w:r>
                <w:r>
                  <w:rPr>
                    <w:noProof/>
                    <w:webHidden/>
                  </w:rPr>
                  <w:fldChar w:fldCharType="end"/>
                </w:r>
              </w:hyperlink>
            </w:p>
            <w:p w14:paraId="7BB54998" w14:textId="368639E3" w:rsidR="00647FE1" w:rsidRDefault="00647FE1">
              <w:pPr>
                <w:pStyle w:val="Turinys1"/>
                <w:rPr>
                  <w:noProof/>
                  <w:kern w:val="2"/>
                  <w:sz w:val="24"/>
                  <w:szCs w:val="24"/>
                  <w14:ligatures w14:val="standardContextual"/>
                </w:rPr>
              </w:pPr>
              <w:hyperlink w:anchor="_Toc195171998" w:history="1">
                <w:r w:rsidRPr="00776C6E">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_Toc195171998 \h </w:instrText>
                </w:r>
                <w:r>
                  <w:rPr>
                    <w:noProof/>
                    <w:webHidden/>
                  </w:rPr>
                </w:r>
                <w:r>
                  <w:rPr>
                    <w:noProof/>
                    <w:webHidden/>
                  </w:rPr>
                  <w:fldChar w:fldCharType="separate"/>
                </w:r>
                <w:r w:rsidR="001F4C2E">
                  <w:rPr>
                    <w:noProof/>
                    <w:webHidden/>
                  </w:rPr>
                  <w:t>6</w:t>
                </w:r>
                <w:r>
                  <w:rPr>
                    <w:noProof/>
                    <w:webHidden/>
                  </w:rPr>
                  <w:fldChar w:fldCharType="end"/>
                </w:r>
              </w:hyperlink>
            </w:p>
            <w:p w14:paraId="74D54EF7" w14:textId="5EF82418" w:rsidR="00647FE1" w:rsidRDefault="00647FE1">
              <w:pPr>
                <w:pStyle w:val="Turinys1"/>
                <w:rPr>
                  <w:noProof/>
                  <w:kern w:val="2"/>
                  <w:sz w:val="24"/>
                  <w:szCs w:val="24"/>
                  <w14:ligatures w14:val="standardContextual"/>
                </w:rPr>
              </w:pPr>
              <w:hyperlink w:anchor="_Toc195171999" w:history="1">
                <w:r w:rsidRPr="00776C6E">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_Toc195171999 \h </w:instrText>
                </w:r>
                <w:r>
                  <w:rPr>
                    <w:noProof/>
                    <w:webHidden/>
                  </w:rPr>
                </w:r>
                <w:r>
                  <w:rPr>
                    <w:noProof/>
                    <w:webHidden/>
                  </w:rPr>
                  <w:fldChar w:fldCharType="separate"/>
                </w:r>
                <w:r w:rsidR="001F4C2E">
                  <w:rPr>
                    <w:noProof/>
                    <w:webHidden/>
                  </w:rPr>
                  <w:t>6</w:t>
                </w:r>
                <w:r>
                  <w:rPr>
                    <w:noProof/>
                    <w:webHidden/>
                  </w:rPr>
                  <w:fldChar w:fldCharType="end"/>
                </w:r>
              </w:hyperlink>
            </w:p>
            <w:p w14:paraId="36435896" w14:textId="7FE5F3D3" w:rsidR="00647FE1" w:rsidRDefault="00647FE1">
              <w:pPr>
                <w:pStyle w:val="Turinys1"/>
                <w:rPr>
                  <w:noProof/>
                  <w:kern w:val="2"/>
                  <w:sz w:val="24"/>
                  <w:szCs w:val="24"/>
                  <w14:ligatures w14:val="standardContextual"/>
                </w:rPr>
              </w:pPr>
              <w:hyperlink w:anchor="_Toc195172000" w:history="1">
                <w:r w:rsidRPr="00776C6E">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_Toc195172000 \h </w:instrText>
                </w:r>
                <w:r>
                  <w:rPr>
                    <w:noProof/>
                    <w:webHidden/>
                  </w:rPr>
                </w:r>
                <w:r>
                  <w:rPr>
                    <w:noProof/>
                    <w:webHidden/>
                  </w:rPr>
                  <w:fldChar w:fldCharType="separate"/>
                </w:r>
                <w:r w:rsidR="001F4C2E">
                  <w:rPr>
                    <w:noProof/>
                    <w:webHidden/>
                  </w:rPr>
                  <w:t>6</w:t>
                </w:r>
                <w:r>
                  <w:rPr>
                    <w:noProof/>
                    <w:webHidden/>
                  </w:rPr>
                  <w:fldChar w:fldCharType="end"/>
                </w:r>
              </w:hyperlink>
            </w:p>
            <w:p w14:paraId="50AA39E6" w14:textId="17A44A7B" w:rsidR="00647FE1" w:rsidRDefault="00647FE1">
              <w:pPr>
                <w:pStyle w:val="Turinys1"/>
                <w:rPr>
                  <w:noProof/>
                  <w:kern w:val="2"/>
                  <w:sz w:val="24"/>
                  <w:szCs w:val="24"/>
                  <w14:ligatures w14:val="standardContextual"/>
                </w:rPr>
              </w:pPr>
              <w:hyperlink w:anchor="_Toc195172001" w:history="1">
                <w:r w:rsidRPr="00776C6E">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_Toc195172001 \h </w:instrText>
                </w:r>
                <w:r>
                  <w:rPr>
                    <w:noProof/>
                    <w:webHidden/>
                  </w:rPr>
                </w:r>
                <w:r>
                  <w:rPr>
                    <w:noProof/>
                    <w:webHidden/>
                  </w:rPr>
                  <w:fldChar w:fldCharType="separate"/>
                </w:r>
                <w:r w:rsidR="001F4C2E">
                  <w:rPr>
                    <w:noProof/>
                    <w:webHidden/>
                  </w:rPr>
                  <w:t>6</w:t>
                </w:r>
                <w:r>
                  <w:rPr>
                    <w:noProof/>
                    <w:webHidden/>
                  </w:rPr>
                  <w:fldChar w:fldCharType="end"/>
                </w:r>
              </w:hyperlink>
            </w:p>
            <w:p w14:paraId="2D7C0A5E" w14:textId="25170A2E" w:rsidR="00647FE1" w:rsidRDefault="00647FE1">
              <w:pPr>
                <w:pStyle w:val="Turinys1"/>
                <w:rPr>
                  <w:noProof/>
                  <w:kern w:val="2"/>
                  <w:sz w:val="24"/>
                  <w:szCs w:val="24"/>
                  <w14:ligatures w14:val="standardContextual"/>
                </w:rPr>
              </w:pPr>
              <w:hyperlink w:anchor="_Toc195172002" w:history="1">
                <w:r w:rsidRPr="00776C6E">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_Toc195172002 \h </w:instrText>
                </w:r>
                <w:r>
                  <w:rPr>
                    <w:noProof/>
                    <w:webHidden/>
                  </w:rPr>
                </w:r>
                <w:r>
                  <w:rPr>
                    <w:noProof/>
                    <w:webHidden/>
                  </w:rPr>
                  <w:fldChar w:fldCharType="separate"/>
                </w:r>
                <w:r w:rsidR="001F4C2E">
                  <w:rPr>
                    <w:noProof/>
                    <w:webHidden/>
                  </w:rPr>
                  <w:t>7</w:t>
                </w:r>
                <w:r>
                  <w:rPr>
                    <w:noProof/>
                    <w:webHidden/>
                  </w:rPr>
                  <w:fldChar w:fldCharType="end"/>
                </w:r>
              </w:hyperlink>
            </w:p>
            <w:p w14:paraId="0AA67B83" w14:textId="750F4902" w:rsidR="00647FE1" w:rsidRDefault="00647FE1">
              <w:pPr>
                <w:pStyle w:val="Turinys1"/>
                <w:rPr>
                  <w:noProof/>
                  <w:kern w:val="2"/>
                  <w:sz w:val="24"/>
                  <w:szCs w:val="24"/>
                  <w14:ligatures w14:val="standardContextual"/>
                </w:rPr>
              </w:pPr>
              <w:hyperlink w:anchor="_Toc195172003" w:history="1">
                <w:r w:rsidRPr="00776C6E">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_Toc195172003 \h </w:instrText>
                </w:r>
                <w:r>
                  <w:rPr>
                    <w:noProof/>
                    <w:webHidden/>
                  </w:rPr>
                </w:r>
                <w:r>
                  <w:rPr>
                    <w:noProof/>
                    <w:webHidden/>
                  </w:rPr>
                  <w:fldChar w:fldCharType="separate"/>
                </w:r>
                <w:r w:rsidR="001F4C2E">
                  <w:rPr>
                    <w:noProof/>
                    <w:webHidden/>
                  </w:rPr>
                  <w:t>8</w:t>
                </w:r>
                <w:r>
                  <w:rPr>
                    <w:noProof/>
                    <w:webHidden/>
                  </w:rPr>
                  <w:fldChar w:fldCharType="end"/>
                </w:r>
              </w:hyperlink>
            </w:p>
            <w:p w14:paraId="2FDD0F62" w14:textId="0D8393A1" w:rsidR="00647FE1" w:rsidRDefault="00647FE1">
              <w:pPr>
                <w:pStyle w:val="Turinys1"/>
                <w:rPr>
                  <w:noProof/>
                  <w:kern w:val="2"/>
                  <w:sz w:val="24"/>
                  <w:szCs w:val="24"/>
                  <w14:ligatures w14:val="standardContextual"/>
                </w:rPr>
              </w:pPr>
              <w:hyperlink w:anchor="_Toc195172004" w:history="1">
                <w:r w:rsidRPr="00776C6E">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_Toc195172004 \h </w:instrText>
                </w:r>
                <w:r>
                  <w:rPr>
                    <w:noProof/>
                    <w:webHidden/>
                  </w:rPr>
                </w:r>
                <w:r>
                  <w:rPr>
                    <w:noProof/>
                    <w:webHidden/>
                  </w:rPr>
                  <w:fldChar w:fldCharType="separate"/>
                </w:r>
                <w:r w:rsidR="001F4C2E">
                  <w:rPr>
                    <w:noProof/>
                    <w:webHidden/>
                  </w:rPr>
                  <w:t>9</w:t>
                </w:r>
                <w:r>
                  <w:rPr>
                    <w:noProof/>
                    <w:webHidden/>
                  </w:rPr>
                  <w:fldChar w:fldCharType="end"/>
                </w:r>
              </w:hyperlink>
            </w:p>
            <w:p w14:paraId="4EA3DE52" w14:textId="5E0CECA1" w:rsidR="00647FE1" w:rsidRDefault="00647FE1">
              <w:pPr>
                <w:pStyle w:val="Turinys1"/>
                <w:rPr>
                  <w:noProof/>
                  <w:kern w:val="2"/>
                  <w:sz w:val="24"/>
                  <w:szCs w:val="24"/>
                  <w14:ligatures w14:val="standardContextual"/>
                </w:rPr>
              </w:pPr>
              <w:hyperlink w:anchor="_Toc195172005" w:history="1">
                <w:r w:rsidRPr="00776C6E">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_Toc195172005 \h </w:instrText>
                </w:r>
                <w:r>
                  <w:rPr>
                    <w:noProof/>
                    <w:webHidden/>
                  </w:rPr>
                </w:r>
                <w:r>
                  <w:rPr>
                    <w:noProof/>
                    <w:webHidden/>
                  </w:rPr>
                  <w:fldChar w:fldCharType="separate"/>
                </w:r>
                <w:r w:rsidR="001F4C2E">
                  <w:rPr>
                    <w:noProof/>
                    <w:webHidden/>
                  </w:rPr>
                  <w:t>12</w:t>
                </w:r>
                <w:r>
                  <w:rPr>
                    <w:noProof/>
                    <w:webHidden/>
                  </w:rPr>
                  <w:fldChar w:fldCharType="end"/>
                </w:r>
              </w:hyperlink>
            </w:p>
            <w:p w14:paraId="7F94C0B5" w14:textId="6F583465" w:rsidR="00647FE1" w:rsidRDefault="00647FE1">
              <w:pPr>
                <w:pStyle w:val="Turinys1"/>
                <w:rPr>
                  <w:noProof/>
                  <w:kern w:val="2"/>
                  <w:sz w:val="24"/>
                  <w:szCs w:val="24"/>
                  <w14:ligatures w14:val="standardContextual"/>
                </w:rPr>
              </w:pPr>
              <w:hyperlink w:anchor="_Toc195172006" w:history="1">
                <w:r w:rsidRPr="00776C6E">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_Toc195172006 \h </w:instrText>
                </w:r>
                <w:r>
                  <w:rPr>
                    <w:noProof/>
                    <w:webHidden/>
                  </w:rPr>
                </w:r>
                <w:r>
                  <w:rPr>
                    <w:noProof/>
                    <w:webHidden/>
                  </w:rPr>
                  <w:fldChar w:fldCharType="separate"/>
                </w:r>
                <w:r w:rsidR="001F4C2E">
                  <w:rPr>
                    <w:noProof/>
                    <w:webHidden/>
                  </w:rPr>
                  <w:t>21</w:t>
                </w:r>
                <w:r>
                  <w:rPr>
                    <w:noProof/>
                    <w:webHidden/>
                  </w:rPr>
                  <w:fldChar w:fldCharType="end"/>
                </w:r>
              </w:hyperlink>
            </w:p>
            <w:p w14:paraId="08B1E68E" w14:textId="75F90974" w:rsidR="00647FE1" w:rsidRDefault="00647FE1">
              <w:pPr>
                <w:pStyle w:val="Turinys1"/>
                <w:rPr>
                  <w:noProof/>
                  <w:kern w:val="2"/>
                  <w:sz w:val="24"/>
                  <w:szCs w:val="24"/>
                  <w14:ligatures w14:val="standardContextual"/>
                </w:rPr>
              </w:pPr>
              <w:hyperlink w:anchor="_Toc195172007" w:history="1">
                <w:r w:rsidRPr="00776C6E">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_Toc195172007 \h </w:instrText>
                </w:r>
                <w:r>
                  <w:rPr>
                    <w:noProof/>
                    <w:webHidden/>
                  </w:rPr>
                </w:r>
                <w:r>
                  <w:rPr>
                    <w:noProof/>
                    <w:webHidden/>
                  </w:rPr>
                  <w:fldChar w:fldCharType="separate"/>
                </w:r>
                <w:r w:rsidR="001F4C2E">
                  <w:rPr>
                    <w:noProof/>
                    <w:webHidden/>
                  </w:rPr>
                  <w:t>27</w:t>
                </w:r>
                <w:r>
                  <w:rPr>
                    <w:noProof/>
                    <w:webHidden/>
                  </w:rPr>
                  <w:fldChar w:fldCharType="end"/>
                </w:r>
              </w:hyperlink>
            </w:p>
            <w:p w14:paraId="2BE6805F" w14:textId="28DFE3AF" w:rsidR="00647FE1" w:rsidRDefault="00647FE1">
              <w:pPr>
                <w:pStyle w:val="Turinys1"/>
                <w:rPr>
                  <w:noProof/>
                  <w:kern w:val="2"/>
                  <w:sz w:val="24"/>
                  <w:szCs w:val="24"/>
                  <w14:ligatures w14:val="standardContextual"/>
                </w:rPr>
              </w:pPr>
              <w:hyperlink w:anchor="_Toc195172008" w:history="1">
                <w:r w:rsidRPr="00776C6E">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_Toc195172008 \h </w:instrText>
                </w:r>
                <w:r>
                  <w:rPr>
                    <w:noProof/>
                    <w:webHidden/>
                  </w:rPr>
                </w:r>
                <w:r>
                  <w:rPr>
                    <w:noProof/>
                    <w:webHidden/>
                  </w:rPr>
                  <w:fldChar w:fldCharType="separate"/>
                </w:r>
                <w:r w:rsidR="001F4C2E">
                  <w:rPr>
                    <w:noProof/>
                    <w:webHidden/>
                  </w:rPr>
                  <w:t>28</w:t>
                </w:r>
                <w:r>
                  <w:rPr>
                    <w:noProof/>
                    <w:webHidden/>
                  </w:rPr>
                  <w:fldChar w:fldCharType="end"/>
                </w:r>
              </w:hyperlink>
            </w:p>
            <w:p w14:paraId="44D78B7C" w14:textId="00DD8016" w:rsidR="00647FE1" w:rsidRDefault="00647FE1">
              <w:pPr>
                <w:pStyle w:val="Turinys2"/>
                <w:rPr>
                  <w:noProof/>
                  <w:kern w:val="2"/>
                  <w:sz w:val="24"/>
                  <w:szCs w:val="24"/>
                  <w14:ligatures w14:val="standardContextual"/>
                </w:rPr>
              </w:pPr>
              <w:hyperlink w:anchor="_Toc195172009" w:history="1">
                <w:r w:rsidRPr="00776C6E">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_Toc195172009 \h </w:instrText>
                </w:r>
                <w:r>
                  <w:rPr>
                    <w:noProof/>
                    <w:webHidden/>
                  </w:rPr>
                </w:r>
                <w:r>
                  <w:rPr>
                    <w:noProof/>
                    <w:webHidden/>
                  </w:rPr>
                  <w:fldChar w:fldCharType="separate"/>
                </w:r>
                <w:r w:rsidR="001F4C2E">
                  <w:rPr>
                    <w:noProof/>
                    <w:webHidden/>
                  </w:rPr>
                  <w:t>31</w:t>
                </w:r>
                <w:r>
                  <w:rPr>
                    <w:noProof/>
                    <w:webHidden/>
                  </w:rPr>
                  <w:fldChar w:fldCharType="end"/>
                </w:r>
              </w:hyperlink>
            </w:p>
            <w:p w14:paraId="1C0EFF1F" w14:textId="04013DFB" w:rsidR="00647FE1" w:rsidRDefault="00647FE1">
              <w:pPr>
                <w:pStyle w:val="Turinys1"/>
                <w:rPr>
                  <w:noProof/>
                  <w:kern w:val="2"/>
                  <w:sz w:val="24"/>
                  <w:szCs w:val="24"/>
                  <w14:ligatures w14:val="standardContextual"/>
                </w:rPr>
              </w:pPr>
              <w:hyperlink w:anchor="_Toc195172010" w:history="1">
                <w:r w:rsidRPr="00776C6E">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_Toc195172010 \h </w:instrText>
                </w:r>
                <w:r>
                  <w:rPr>
                    <w:noProof/>
                    <w:webHidden/>
                  </w:rPr>
                </w:r>
                <w:r>
                  <w:rPr>
                    <w:noProof/>
                    <w:webHidden/>
                  </w:rPr>
                  <w:fldChar w:fldCharType="separate"/>
                </w:r>
                <w:r w:rsidR="001F4C2E">
                  <w:rPr>
                    <w:noProof/>
                    <w:webHidden/>
                  </w:rPr>
                  <w:t>32</w:t>
                </w:r>
                <w:r>
                  <w:rPr>
                    <w:noProof/>
                    <w:webHidden/>
                  </w:rPr>
                  <w:fldChar w:fldCharType="end"/>
                </w:r>
              </w:hyperlink>
            </w:p>
            <w:p w14:paraId="065E1165" w14:textId="046F0FAB" w:rsidR="00647FE1" w:rsidRDefault="00647FE1">
              <w:pPr>
                <w:pStyle w:val="Turinys1"/>
                <w:rPr>
                  <w:noProof/>
                  <w:kern w:val="2"/>
                  <w:sz w:val="24"/>
                  <w:szCs w:val="24"/>
                  <w14:ligatures w14:val="standardContextual"/>
                </w:rPr>
              </w:pPr>
              <w:hyperlink w:anchor="_Toc195172011" w:history="1">
                <w:r w:rsidRPr="00776C6E">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_Toc195172011 \h </w:instrText>
                </w:r>
                <w:r>
                  <w:rPr>
                    <w:noProof/>
                    <w:webHidden/>
                  </w:rPr>
                </w:r>
                <w:r>
                  <w:rPr>
                    <w:noProof/>
                    <w:webHidden/>
                  </w:rPr>
                  <w:fldChar w:fldCharType="separate"/>
                </w:r>
                <w:r w:rsidR="001F4C2E">
                  <w:rPr>
                    <w:noProof/>
                    <w:webHidden/>
                  </w:rPr>
                  <w:t>33</w:t>
                </w:r>
                <w:r>
                  <w:rPr>
                    <w:noProof/>
                    <w:webHidden/>
                  </w:rPr>
                  <w:fldChar w:fldCharType="end"/>
                </w:r>
              </w:hyperlink>
            </w:p>
            <w:p w14:paraId="5A629805" w14:textId="61CE0DF5"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95171992"/>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064D9154" w14:textId="4FC82BF3"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w:t>
      </w:r>
      <w:r w:rsidR="008D617F">
        <w:rPr>
          <w:rFonts w:ascii="Times New Roman" w:eastAsia="Calibri" w:hAnsi="Times New Roman" w:cs="Times New Roman"/>
          <w:sz w:val="24"/>
          <w:szCs w:val="24"/>
        </w:rPr>
        <w:t>LT-</w:t>
      </w:r>
      <w:r w:rsidR="00FE5FEC" w:rsidRPr="00407128">
        <w:rPr>
          <w:rFonts w:ascii="Times New Roman" w:eastAsia="Calibri" w:hAnsi="Times New Roman" w:cs="Times New Roman"/>
          <w:sz w:val="24"/>
          <w:szCs w:val="24"/>
        </w:rPr>
        <w:t xml:space="preserve">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10AAB3DE" w14:textId="77777777" w:rsidR="008C6B69" w:rsidRPr="008C6B69"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hAnsi="Times New Roman" w:cs="Times New Roman"/>
          <w:sz w:val="24"/>
          <w:szCs w:val="24"/>
        </w:rPr>
        <w:t>Pirkimas vykdomas bendra tvarka, nes centrinė</w:t>
      </w:r>
      <w:r w:rsidR="008606BF" w:rsidRPr="008C6B69">
        <w:rPr>
          <w:rFonts w:ascii="Times New Roman" w:hAnsi="Times New Roman" w:cs="Times New Roman"/>
          <w:sz w:val="24"/>
          <w:szCs w:val="24"/>
        </w:rPr>
        <w:t>s</w:t>
      </w:r>
      <w:r w:rsidRPr="008C6B69">
        <w:rPr>
          <w:rFonts w:ascii="Times New Roman" w:hAnsi="Times New Roman" w:cs="Times New Roman"/>
          <w:sz w:val="24"/>
          <w:szCs w:val="24"/>
        </w:rPr>
        <w:t xml:space="preserve"> perkančio</w:t>
      </w:r>
      <w:r w:rsidR="008606BF" w:rsidRPr="008C6B69">
        <w:rPr>
          <w:rFonts w:ascii="Times New Roman" w:hAnsi="Times New Roman" w:cs="Times New Roman"/>
          <w:sz w:val="24"/>
          <w:szCs w:val="24"/>
        </w:rPr>
        <w:t>sios</w:t>
      </w:r>
      <w:r w:rsidRPr="008C6B69">
        <w:rPr>
          <w:rFonts w:ascii="Times New Roman" w:hAnsi="Times New Roman" w:cs="Times New Roman"/>
          <w:sz w:val="24"/>
          <w:szCs w:val="24"/>
        </w:rPr>
        <w:t xml:space="preserve"> organizacij</w:t>
      </w:r>
      <w:r w:rsidR="008606BF" w:rsidRPr="008C6B69">
        <w:rPr>
          <w:rFonts w:ascii="Times New Roman" w:hAnsi="Times New Roman" w:cs="Times New Roman"/>
          <w:sz w:val="24"/>
          <w:szCs w:val="24"/>
        </w:rPr>
        <w:t>os kataloge</w:t>
      </w:r>
      <w:r w:rsidRPr="008C6B69">
        <w:rPr>
          <w:rFonts w:ascii="Times New Roman" w:hAnsi="Times New Roman" w:cs="Times New Roman"/>
          <w:sz w:val="24"/>
          <w:szCs w:val="24"/>
        </w:rPr>
        <w:t xml:space="preserve"> Viešoji įstaiga CPO LT</w:t>
      </w:r>
      <w:r w:rsidR="008606BF" w:rsidRPr="008C6B69">
        <w:rPr>
          <w:rFonts w:ascii="Times New Roman" w:hAnsi="Times New Roman" w:cs="Times New Roman"/>
          <w:sz w:val="24"/>
          <w:szCs w:val="24"/>
        </w:rPr>
        <w:t>,</w:t>
      </w:r>
      <w:r w:rsidRPr="008C6B69">
        <w:rPr>
          <w:rFonts w:ascii="Times New Roman" w:hAnsi="Times New Roman" w:cs="Times New Roman"/>
          <w:sz w:val="24"/>
          <w:szCs w:val="24"/>
        </w:rPr>
        <w:t xml:space="preserve"> </w:t>
      </w:r>
      <w:r w:rsidR="008606BF" w:rsidRPr="008C6B69">
        <w:rPr>
          <w:rFonts w:ascii="Times New Roman" w:hAnsi="Times New Roman" w:cs="Times New Roman"/>
          <w:sz w:val="24"/>
          <w:szCs w:val="24"/>
        </w:rPr>
        <w:t>tokių darbų</w:t>
      </w:r>
      <w:r w:rsidR="00CF747E" w:rsidRPr="008C6B69">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0CD5A47B" w:rsidR="00F73C7E" w:rsidRPr="00B470A4"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D26B07">
        <w:rPr>
          <w:rFonts w:ascii="Times New Roman" w:hAnsi="Times New Roman" w:cs="Times New Roman"/>
          <w:sz w:val="24"/>
          <w:szCs w:val="24"/>
          <w:shd w:val="clear" w:color="auto" w:fill="FFFFFF"/>
        </w:rPr>
        <w:t>15.</w:t>
      </w:r>
      <w:r w:rsidR="00963C94" w:rsidRPr="00D26B07">
        <w:rPr>
          <w:rFonts w:ascii="Times New Roman" w:hAnsi="Times New Roman" w:cs="Times New Roman"/>
          <w:sz w:val="24"/>
          <w:szCs w:val="24"/>
          <w:shd w:val="clear" w:color="auto" w:fill="FFFFFF"/>
        </w:rPr>
        <w:t>4</w:t>
      </w:r>
      <w:r w:rsidR="008B5CCB" w:rsidRPr="00D26B07">
        <w:rPr>
          <w:rFonts w:ascii="Times New Roman" w:hAnsi="Times New Roman" w:cs="Times New Roman"/>
          <w:sz w:val="24"/>
          <w:szCs w:val="24"/>
          <w:shd w:val="clear" w:color="auto" w:fill="FFFFFF"/>
        </w:rPr>
        <w:t xml:space="preserve">.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385F8B" w:rsidRPr="00385F8B">
        <w:rPr>
          <w:rFonts w:ascii="Times New Roman" w:hAnsi="Times New Roman" w:cs="Times New Roman"/>
          <w:color w:val="000000" w:themeColor="text1"/>
          <w:sz w:val="24"/>
          <w:szCs w:val="24"/>
          <w:shd w:val="clear" w:color="auto" w:fill="FFFFFF"/>
        </w:rPr>
        <w:t>statyboje naudojamos statybinės medžiagos atitiktų minimalius aplinkos apsaugos kriterijus (XIII skyrius „Statybinės medžiagos</w:t>
      </w:r>
      <w:r w:rsidR="00385F8B" w:rsidRPr="00B470A4">
        <w:rPr>
          <w:rFonts w:ascii="Times New Roman" w:hAnsi="Times New Roman" w:cs="Times New Roman"/>
          <w:color w:val="000000" w:themeColor="text1"/>
          <w:sz w:val="24"/>
          <w:szCs w:val="24"/>
          <w:shd w:val="clear" w:color="auto" w:fill="FFFFFF"/>
        </w:rPr>
        <w:t>“)</w:t>
      </w:r>
      <w:r w:rsidR="00B470A4" w:rsidRPr="00B470A4">
        <w:rPr>
          <w:rFonts w:ascii="Times New Roman" w:hAnsi="Times New Roman" w:cs="Times New Roman"/>
          <w:sz w:val="24"/>
          <w:szCs w:val="24"/>
        </w:rPr>
        <w:t xml:space="preserve"> ir kad kiti su pastato techniniu darbo projektu susiję produktai atitiktų jiems taikomus minimalius aplinkos apsaugos kriterijus (Aprašo XIV skyrius „Patalpų apšvietimas“; XV skyrius „Vandens maišytuvai ir dušai“; XVI skyrius „Vandens šildytuvai“)</w:t>
      </w:r>
      <w:r w:rsidR="00385F8B" w:rsidRPr="00B470A4">
        <w:rPr>
          <w:rFonts w:ascii="Times New Roman" w:hAnsi="Times New Roman" w:cs="Times New Roman"/>
          <w:color w:val="000000" w:themeColor="text1"/>
          <w:sz w:val="24"/>
          <w:szCs w:val="24"/>
          <w:shd w:val="clear" w:color="auto" w:fill="FFFFFF"/>
        </w:rPr>
        <w:t>.</w:t>
      </w:r>
      <w:r w:rsidR="00385F8B">
        <w:rPr>
          <w:rFonts w:ascii="Times New Roman" w:hAnsi="Times New Roman" w:cs="Times New Roman"/>
          <w:color w:val="000000" w:themeColor="text1"/>
          <w:sz w:val="24"/>
          <w:szCs w:val="24"/>
          <w:shd w:val="clear" w:color="auto" w:fill="FFFFFF"/>
        </w:rPr>
        <w:t xml:space="preserve"> </w:t>
      </w:r>
      <w:r w:rsidR="001F1325" w:rsidRPr="00434AF8">
        <w:rPr>
          <w:rFonts w:ascii="Times New Roman" w:hAnsi="Times New Roman" w:cs="Times New Roman"/>
          <w:sz w:val="24"/>
          <w:szCs w:val="24"/>
        </w:rPr>
        <w:t>Sutartyje nustatomi reikalavimai tiekėjui</w:t>
      </w:r>
      <w:bookmarkEnd w:id="3"/>
      <w:r w:rsidR="001F1325" w:rsidRPr="00434AF8">
        <w:rPr>
          <w:rFonts w:ascii="Times New Roman" w:hAnsi="Times New Roman" w:cs="Times New Roman"/>
          <w:sz w:val="24"/>
          <w:szCs w:val="24"/>
        </w:rPr>
        <w:t>,</w:t>
      </w:r>
      <w:r w:rsidR="001F1325" w:rsidRPr="00434AF8">
        <w:rPr>
          <w:rFonts w:ascii="Times New Roman" w:hAnsi="Times New Roman" w:cs="Times New Roman"/>
          <w:b/>
          <w:bCs/>
          <w:sz w:val="24"/>
          <w:szCs w:val="24"/>
        </w:rPr>
        <w:t xml:space="preserve"> </w:t>
      </w:r>
      <w:r w:rsidR="001F1325" w:rsidRPr="00434AF8">
        <w:rPr>
          <w:rFonts w:ascii="Times New Roman" w:hAnsi="Times New Roman" w:cs="Times New Roman"/>
          <w:sz w:val="24"/>
          <w:szCs w:val="24"/>
        </w:rPr>
        <w:t>nustatoma šių reikalavimų vykdymo kontrolė bei sankcijos už šių įsipareigojimų nesilaikymą</w:t>
      </w:r>
      <w:r w:rsidR="0056198C" w:rsidRPr="00B470A4">
        <w:rPr>
          <w:rFonts w:ascii="Times New Roman" w:hAnsi="Times New Roman" w:cs="Times New Roman"/>
          <w:sz w:val="24"/>
          <w:szCs w:val="24"/>
        </w:rPr>
        <w:t xml:space="preserve">: </w:t>
      </w:r>
      <w:r w:rsidR="00AC3F66" w:rsidRPr="00B470A4">
        <w:rPr>
          <w:rFonts w:ascii="Times New Roman" w:hAnsi="Times New Roman" w:cs="Times New Roman"/>
          <w:sz w:val="24"/>
          <w:szCs w:val="24"/>
        </w:rPr>
        <w:t>4.8 - 4.1</w:t>
      </w:r>
      <w:r w:rsidR="00AD4C84" w:rsidRPr="00B470A4">
        <w:rPr>
          <w:rFonts w:ascii="Times New Roman" w:hAnsi="Times New Roman" w:cs="Times New Roman"/>
          <w:sz w:val="24"/>
          <w:szCs w:val="24"/>
        </w:rPr>
        <w:t>0</w:t>
      </w:r>
      <w:r w:rsidR="0056198C" w:rsidRPr="00B470A4">
        <w:rPr>
          <w:rFonts w:ascii="Times New Roman" w:hAnsi="Times New Roman" w:cs="Times New Roman"/>
          <w:sz w:val="24"/>
          <w:szCs w:val="24"/>
        </w:rPr>
        <w:t>, 5.</w:t>
      </w:r>
      <w:r w:rsidR="00161904" w:rsidRPr="00B470A4">
        <w:rPr>
          <w:rFonts w:ascii="Times New Roman" w:hAnsi="Times New Roman" w:cs="Times New Roman"/>
          <w:sz w:val="24"/>
          <w:szCs w:val="24"/>
        </w:rPr>
        <w:t>3</w:t>
      </w:r>
      <w:r w:rsidR="00B470A4" w:rsidRPr="00B470A4">
        <w:rPr>
          <w:rFonts w:ascii="Times New Roman" w:hAnsi="Times New Roman" w:cs="Times New Roman"/>
          <w:sz w:val="24"/>
          <w:szCs w:val="24"/>
        </w:rPr>
        <w:t>5</w:t>
      </w:r>
      <w:r w:rsidR="00161904" w:rsidRPr="00B470A4">
        <w:rPr>
          <w:rFonts w:ascii="Times New Roman" w:hAnsi="Times New Roman" w:cs="Times New Roman"/>
          <w:sz w:val="24"/>
          <w:szCs w:val="24"/>
        </w:rPr>
        <w:t xml:space="preserve"> </w:t>
      </w:r>
      <w:r w:rsidR="0056198C" w:rsidRPr="00B470A4">
        <w:rPr>
          <w:rFonts w:ascii="Times New Roman" w:hAnsi="Times New Roman" w:cs="Times New Roman"/>
          <w:sz w:val="24"/>
          <w:szCs w:val="24"/>
        </w:rPr>
        <w:t>-5.3</w:t>
      </w:r>
      <w:r w:rsidR="00B470A4" w:rsidRPr="00B470A4">
        <w:rPr>
          <w:rFonts w:ascii="Times New Roman" w:hAnsi="Times New Roman" w:cs="Times New Roman"/>
          <w:sz w:val="24"/>
          <w:szCs w:val="24"/>
        </w:rPr>
        <w:t>7</w:t>
      </w:r>
      <w:r w:rsidR="00AC3F66" w:rsidRPr="00B470A4">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319AEA20" w14:textId="77777777" w:rsidR="008C6B69" w:rsidRDefault="008C6B69" w:rsidP="008C6B6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Žydrė </w:t>
      </w:r>
      <w:proofErr w:type="spellStart"/>
      <w:r w:rsidRPr="008C6B69">
        <w:rPr>
          <w:rFonts w:ascii="Times New Roman" w:eastAsia="Arial" w:hAnsi="Times New Roman" w:cs="Times New Roman"/>
          <w:iCs/>
          <w:color w:val="333333"/>
          <w:sz w:val="24"/>
          <w:szCs w:val="24"/>
        </w:rPr>
        <w:t>Zlatkuvienė</w:t>
      </w:r>
      <w:proofErr w:type="spellEnd"/>
      <w:r w:rsidRPr="008C6B69">
        <w:rPr>
          <w:rFonts w:ascii="Times New Roman" w:eastAsia="Arial" w:hAnsi="Times New Roman" w:cs="Times New Roman"/>
          <w:iCs/>
          <w:color w:val="333333"/>
          <w:sz w:val="24"/>
          <w:szCs w:val="24"/>
        </w:rPr>
        <w:t xml:space="preserve">, Anykščių rajono savivaldybės viešųjų pirkimų ir turto skyriaus vyriausioji specialistė, tel. </w:t>
      </w:r>
      <w:r>
        <w:rPr>
          <w:rFonts w:ascii="Times New Roman" w:eastAsia="Arial" w:hAnsi="Times New Roman" w:cs="Times New Roman"/>
          <w:iCs/>
          <w:color w:val="333333"/>
          <w:sz w:val="24"/>
          <w:szCs w:val="24"/>
        </w:rPr>
        <w:t>0</w:t>
      </w:r>
      <w:r w:rsidRPr="008C6B69">
        <w:rPr>
          <w:rFonts w:ascii="Times New Roman" w:eastAsia="Arial" w:hAnsi="Times New Roman" w:cs="Times New Roman"/>
          <w:iCs/>
          <w:color w:val="333333"/>
          <w:sz w:val="24"/>
          <w:szCs w:val="24"/>
        </w:rPr>
        <w:t xml:space="preserve"> 381 58052, el. paštas </w:t>
      </w:r>
      <w:proofErr w:type="spellStart"/>
      <w:r w:rsidRPr="008C6B69">
        <w:rPr>
          <w:rFonts w:ascii="Times New Roman" w:eastAsia="Arial" w:hAnsi="Times New Roman" w:cs="Times New Roman"/>
          <w:iCs/>
          <w:color w:val="333333"/>
          <w:sz w:val="24"/>
          <w:szCs w:val="24"/>
        </w:rPr>
        <w:t>zydre.zlatkuviene@anyksciai.lt</w:t>
      </w:r>
      <w:proofErr w:type="spellEnd"/>
      <w:r w:rsidRPr="008C6B69">
        <w:rPr>
          <w:rFonts w:ascii="Times New Roman" w:eastAsia="Arial" w:hAnsi="Times New Roman" w:cs="Times New Roman"/>
          <w:color w:val="333333"/>
          <w:sz w:val="24"/>
          <w:szCs w:val="24"/>
        </w:rPr>
        <w:t xml:space="preserve">; </w:t>
      </w:r>
      <w:bookmarkStart w:id="6" w:name="_Hlk98250760"/>
      <w:r>
        <w:rPr>
          <w:rFonts w:ascii="Times New Roman" w:eastAsia="Arial" w:hAnsi="Times New Roman" w:cs="Times New Roman"/>
          <w:color w:val="333333"/>
          <w:sz w:val="24"/>
          <w:szCs w:val="24"/>
        </w:rPr>
        <w:t xml:space="preserve">Dalia </w:t>
      </w:r>
      <w:proofErr w:type="spellStart"/>
      <w:r>
        <w:rPr>
          <w:rFonts w:ascii="Times New Roman" w:eastAsia="Arial" w:hAnsi="Times New Roman" w:cs="Times New Roman"/>
          <w:color w:val="333333"/>
          <w:sz w:val="24"/>
          <w:szCs w:val="24"/>
        </w:rPr>
        <w:t>Kelpšienė</w:t>
      </w:r>
      <w:proofErr w:type="spellEnd"/>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6"/>
    </w:p>
    <w:p w14:paraId="5975276D" w14:textId="0437ABBC" w:rsidR="00E4288D" w:rsidRPr="000C6281" w:rsidRDefault="008C6B69" w:rsidP="00E4288D">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lastRenderedPageBreak/>
        <w:t xml:space="preserve">1.12.2. dėl pirkimo objekto – </w:t>
      </w:r>
      <w:r w:rsidR="000C6281">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tel. 0</w:t>
      </w:r>
      <w:r w:rsidR="000C6281" w:rsidRPr="000C6281">
        <w:rPr>
          <w:rFonts w:ascii="Times New Roman" w:eastAsia="Arial" w:hAnsi="Times New Roman" w:cs="Times New Roman"/>
          <w:sz w:val="24"/>
          <w:szCs w:val="24"/>
        </w:rPr>
        <w:t> 381 58049</w:t>
      </w:r>
      <w:r w:rsidRPr="000C6281">
        <w:rPr>
          <w:rFonts w:ascii="Times New Roman" w:eastAsia="Arial" w:hAnsi="Times New Roman" w:cs="Times New Roman"/>
          <w:sz w:val="24"/>
          <w:szCs w:val="24"/>
        </w:rPr>
        <w:t>, el. p</w:t>
      </w:r>
      <w:r w:rsidR="000C6281" w:rsidRPr="000C6281">
        <w:rPr>
          <w:rFonts w:ascii="Times New Roman" w:eastAsia="Arial" w:hAnsi="Times New Roman" w:cs="Times New Roman"/>
          <w:sz w:val="24"/>
          <w:szCs w:val="24"/>
        </w:rPr>
        <w:t xml:space="preserve">. </w:t>
      </w:r>
      <w:proofErr w:type="spellStart"/>
      <w:r w:rsidR="000C6281"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95171993"/>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00A29993" w14:textId="77777777" w:rsidR="005A5DA0" w:rsidRDefault="00A361FC" w:rsidP="00A361FC">
      <w:pPr>
        <w:pStyle w:val="Betarp"/>
        <w:spacing w:after="120"/>
        <w:ind w:firstLine="709"/>
        <w:contextualSpacing/>
        <w:jc w:val="both"/>
        <w:rPr>
          <w:rFonts w:ascii="Times New Roman" w:hAnsi="Times New Roman" w:cs="Times New Roman"/>
          <w:b/>
          <w:bCs/>
          <w:sz w:val="24"/>
          <w:szCs w:val="24"/>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5A5DA0" w:rsidRPr="005A5DA0">
        <w:rPr>
          <w:rFonts w:ascii="Times New Roman" w:eastAsia="Calibri" w:hAnsi="Times New Roman" w:cs="Times New Roman"/>
          <w:b/>
          <w:bCs/>
          <w:color w:val="000000" w:themeColor="text1"/>
          <w:sz w:val="24"/>
          <w:szCs w:val="24"/>
        </w:rPr>
        <w:t>Mokslo paskirties pastato, Muziejaus g. 20, Anykščių m., Anykščių r. sav., kapitalinio remonto darbus</w:t>
      </w:r>
      <w:r w:rsidR="008C6B69" w:rsidRPr="00A361FC">
        <w:rPr>
          <w:rFonts w:ascii="Times New Roman" w:eastAsia="Calibri" w:hAnsi="Times New Roman" w:cs="Times New Roman"/>
          <w:b/>
          <w:bCs/>
          <w:color w:val="000000" w:themeColor="text1"/>
          <w:sz w:val="24"/>
          <w:szCs w:val="24"/>
        </w:rPr>
        <w:t>.</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pried</w:t>
      </w:r>
      <w:r w:rsidR="005A5DA0">
        <w:rPr>
          <w:rFonts w:ascii="Times New Roman" w:hAnsi="Times New Roman" w:cs="Times New Roman"/>
          <w:b/>
          <w:bCs/>
          <w:sz w:val="24"/>
          <w:szCs w:val="24"/>
        </w:rPr>
        <w:t>uose</w:t>
      </w:r>
      <w:r w:rsidR="00127BE6" w:rsidRPr="00A361FC">
        <w:rPr>
          <w:rFonts w:ascii="Times New Roman" w:hAnsi="Times New Roman" w:cs="Times New Roman"/>
          <w:b/>
          <w:bCs/>
          <w:sz w:val="24"/>
          <w:szCs w:val="24"/>
        </w:rPr>
        <w:t xml:space="preserve"> Nr. </w:t>
      </w:r>
      <w:r w:rsidR="00C50E77" w:rsidRPr="00A361FC">
        <w:rPr>
          <w:rFonts w:ascii="Times New Roman" w:hAnsi="Times New Roman" w:cs="Times New Roman"/>
          <w:b/>
          <w:bCs/>
          <w:sz w:val="24"/>
          <w:szCs w:val="24"/>
        </w:rPr>
        <w:t>1</w:t>
      </w:r>
      <w:r w:rsidR="005A5DA0">
        <w:rPr>
          <w:rFonts w:ascii="Times New Roman" w:hAnsi="Times New Roman" w:cs="Times New Roman"/>
          <w:b/>
          <w:bCs/>
          <w:sz w:val="24"/>
          <w:szCs w:val="24"/>
        </w:rPr>
        <w:t>:</w:t>
      </w:r>
    </w:p>
    <w:p w14:paraId="64845A0D" w14:textId="58DCBCD5"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2024-006-TDP-BD</w:t>
      </w:r>
    </w:p>
    <w:p w14:paraId="241EF010" w14:textId="0D861AAE"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2024-006-TDP-DOK</w:t>
      </w:r>
    </w:p>
    <w:p w14:paraId="41C10B38" w14:textId="1E0E0C89" w:rsidR="005A5DA0" w:rsidRPr="005A5DA0" w:rsidRDefault="005A5DA0" w:rsidP="00A361FC">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2024-006-TDP-E</w:t>
      </w:r>
    </w:p>
    <w:p w14:paraId="521567F3" w14:textId="46F5CA7D"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2024-006-TDP-GS</w:t>
      </w:r>
    </w:p>
    <w:p w14:paraId="1A41A84D" w14:textId="5BE3A9A1"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2024-006-TDP-SA</w:t>
      </w:r>
    </w:p>
    <w:p w14:paraId="63E25ACD" w14:textId="7DED5BE3"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2024-006-TDP-SK_</w:t>
      </w:r>
    </w:p>
    <w:p w14:paraId="3A7261DC" w14:textId="4D0DBBA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2024-006-TDP-SO</w:t>
      </w:r>
    </w:p>
    <w:p w14:paraId="5121143B" w14:textId="48BFCFA4"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2024-006-TDP-ŠT</w:t>
      </w:r>
    </w:p>
    <w:p w14:paraId="7D11F711" w14:textId="12485B6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2024-006-TDP-ŠV</w:t>
      </w:r>
    </w:p>
    <w:p w14:paraId="330614A8" w14:textId="049854E2" w:rsidR="005A5DA0" w:rsidRPr="005A5DA0" w:rsidRDefault="005A5DA0" w:rsidP="005A5DA0">
      <w:pPr>
        <w:pStyle w:val="Betarp"/>
        <w:spacing w:after="120"/>
        <w:ind w:firstLine="709"/>
        <w:contextualSpacing/>
        <w:jc w:val="both"/>
        <w:rPr>
          <w:rFonts w:ascii="Times New Roman" w:hAnsi="Times New Roman" w:cs="Times New Roman"/>
          <w:sz w:val="24"/>
          <w:szCs w:val="24"/>
        </w:rPr>
      </w:pPr>
      <w:r w:rsidRPr="005A5DA0">
        <w:rPr>
          <w:rFonts w:ascii="Times New Roman" w:hAnsi="Times New Roman" w:cs="Times New Roman"/>
          <w:sz w:val="24"/>
          <w:szCs w:val="24"/>
        </w:rPr>
        <w:t>2024-006-TDP-VN</w:t>
      </w:r>
    </w:p>
    <w:p w14:paraId="61714B40" w14:textId="69498D13" w:rsidR="003B3881" w:rsidRPr="00A361FC" w:rsidRDefault="005A5DA0" w:rsidP="005A5DA0">
      <w:pPr>
        <w:pStyle w:val="Betarp"/>
        <w:spacing w:after="120"/>
        <w:ind w:firstLine="709"/>
        <w:contextualSpacing/>
        <w:jc w:val="both"/>
        <w:rPr>
          <w:rFonts w:ascii="Times New Roman" w:hAnsi="Times New Roman" w:cs="Times New Roman"/>
          <w:b/>
          <w:bCs/>
          <w:strike/>
          <w:color w:val="FF0000"/>
          <w:sz w:val="24"/>
          <w:szCs w:val="24"/>
          <w:u w:val="single"/>
        </w:rPr>
      </w:pPr>
      <w:r w:rsidRPr="005A5DA0">
        <w:rPr>
          <w:rFonts w:ascii="Times New Roman" w:hAnsi="Times New Roman" w:cs="Times New Roman"/>
          <w:sz w:val="24"/>
          <w:szCs w:val="24"/>
        </w:rPr>
        <w:t xml:space="preserve">2.2. </w:t>
      </w:r>
      <w:r w:rsidR="003B3881" w:rsidRPr="005A5DA0">
        <w:rPr>
          <w:rFonts w:ascii="Times New Roman" w:hAnsi="Times New Roman" w:cs="Times New Roman"/>
          <w:sz w:val="24"/>
          <w:szCs w:val="24"/>
        </w:rPr>
        <w:t>Pirkimo</w:t>
      </w:r>
      <w:r w:rsidR="003B3881" w:rsidRPr="00A361FC">
        <w:rPr>
          <w:rFonts w:ascii="Times New Roman" w:hAnsi="Times New Roman" w:cs="Times New Roman"/>
          <w:sz w:val="24"/>
          <w:szCs w:val="24"/>
        </w:rPr>
        <w:t xml:space="preserve"> objektas į dalis neskaidomas. Pirkimo apimtys, reikalavimai apibrėžti specialiųjų pirkimo sąlygų 2.1. punkte nurodyt</w:t>
      </w:r>
      <w:r>
        <w:rPr>
          <w:rFonts w:ascii="Times New Roman" w:hAnsi="Times New Roman" w:cs="Times New Roman"/>
          <w:sz w:val="24"/>
          <w:szCs w:val="24"/>
        </w:rPr>
        <w:t>uose dokumentuose.</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737737C6"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2.</w:t>
      </w:r>
      <w:r w:rsidR="005A5DA0">
        <w:rPr>
          <w:rFonts w:ascii="Times New Roman" w:hAnsi="Times New Roman" w:cs="Times New Roman"/>
          <w:sz w:val="24"/>
          <w:szCs w:val="24"/>
        </w:rPr>
        <w:t>3</w:t>
      </w:r>
      <w:r>
        <w:rPr>
          <w:rFonts w:ascii="Times New Roman" w:hAnsi="Times New Roman" w:cs="Times New Roman"/>
          <w:sz w:val="24"/>
          <w:szCs w:val="24"/>
        </w:rPr>
        <w:t xml:space="preserve">.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66648A38"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2.</w:t>
      </w:r>
      <w:r w:rsidR="005A5DA0">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w:t>
      </w:r>
      <w:r w:rsidR="005A5DA0">
        <w:rPr>
          <w:rFonts w:ascii="Times New Roman" w:hAnsi="Times New Roman" w:cs="Times New Roman"/>
          <w:iCs/>
          <w:sz w:val="24"/>
          <w:szCs w:val="24"/>
        </w:rPr>
        <w:t xml:space="preserve"> Muziejaus g. 20</w:t>
      </w:r>
      <w:r w:rsidR="00FB78E1" w:rsidRPr="00FB78E1">
        <w:rPr>
          <w:rFonts w:ascii="Times New Roman" w:hAnsi="Times New Roman" w:cs="Times New Roman"/>
          <w:iCs/>
          <w:sz w:val="24"/>
          <w:szCs w:val="24"/>
        </w:rPr>
        <w:t>,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w:t>
      </w:r>
      <w:r w:rsidR="005A5DA0">
        <w:rPr>
          <w:rFonts w:ascii="Times New Roman" w:eastAsia="Calibri" w:hAnsi="Times New Roman" w:cs="Times New Roman"/>
          <w:sz w:val="24"/>
          <w:szCs w:val="24"/>
        </w:rPr>
        <w:t>47</w:t>
      </w:r>
      <w:r w:rsidR="008D617F">
        <w:rPr>
          <w:rFonts w:ascii="Times New Roman" w:eastAsia="Calibri" w:hAnsi="Times New Roman" w:cs="Times New Roman"/>
          <w:sz w:val="24"/>
          <w:szCs w:val="24"/>
        </w:rPr>
        <w:t>.</w:t>
      </w:r>
    </w:p>
    <w:p w14:paraId="68CAC6A7" w14:textId="089192F2" w:rsidR="00A361FC" w:rsidRPr="005A5DA0" w:rsidRDefault="00A361FC" w:rsidP="00A361FC">
      <w:pPr>
        <w:pStyle w:val="Betarp"/>
        <w:spacing w:after="120"/>
        <w:ind w:firstLine="709"/>
        <w:contextualSpacing/>
        <w:jc w:val="both"/>
        <w:rPr>
          <w:rFonts w:ascii="Times New Roman" w:hAnsi="Times New Roman" w:cs="Times New Roman"/>
          <w:b/>
          <w:bCs/>
          <w:sz w:val="24"/>
          <w:szCs w:val="24"/>
        </w:rPr>
      </w:pPr>
      <w:r w:rsidRPr="005A5DA0">
        <w:rPr>
          <w:rFonts w:ascii="Times New Roman" w:hAnsi="Times New Roman" w:cs="Times New Roman"/>
          <w:b/>
          <w:bCs/>
          <w:sz w:val="24"/>
          <w:szCs w:val="24"/>
        </w:rPr>
        <w:t>2.</w:t>
      </w:r>
      <w:r w:rsidR="005A5DA0" w:rsidRPr="005A5DA0">
        <w:rPr>
          <w:rFonts w:ascii="Times New Roman" w:hAnsi="Times New Roman" w:cs="Times New Roman"/>
          <w:b/>
          <w:bCs/>
          <w:sz w:val="24"/>
          <w:szCs w:val="24"/>
        </w:rPr>
        <w:t>5</w:t>
      </w:r>
      <w:r w:rsidRPr="005A5DA0">
        <w:rPr>
          <w:rFonts w:ascii="Times New Roman" w:hAnsi="Times New Roman" w:cs="Times New Roman"/>
          <w:b/>
          <w:bCs/>
          <w:sz w:val="24"/>
          <w:szCs w:val="24"/>
        </w:rPr>
        <w:t xml:space="preserve">. </w:t>
      </w:r>
      <w:r w:rsidR="00FB78E1" w:rsidRPr="005A5DA0">
        <w:rPr>
          <w:rFonts w:ascii="Times New Roman" w:eastAsia="Times New Roman" w:hAnsi="Times New Roman" w:cs="Times New Roman"/>
          <w:b/>
          <w:bCs/>
          <w:sz w:val="24"/>
          <w:szCs w:val="24"/>
        </w:rPr>
        <w:t xml:space="preserve">Darbų </w:t>
      </w:r>
      <w:r w:rsidR="005A5DA0" w:rsidRPr="005A5DA0">
        <w:rPr>
          <w:rFonts w:ascii="Times New Roman" w:eastAsia="Times New Roman" w:hAnsi="Times New Roman" w:cs="Times New Roman"/>
          <w:b/>
          <w:bCs/>
          <w:sz w:val="24"/>
          <w:szCs w:val="24"/>
        </w:rPr>
        <w:t>atlikimo</w:t>
      </w:r>
      <w:r w:rsidR="00FB78E1" w:rsidRPr="005A5DA0">
        <w:rPr>
          <w:rFonts w:ascii="Times New Roman" w:eastAsia="Times New Roman" w:hAnsi="Times New Roman" w:cs="Times New Roman"/>
          <w:b/>
          <w:bCs/>
          <w:sz w:val="24"/>
          <w:szCs w:val="24"/>
        </w:rPr>
        <w:t xml:space="preserve"> terminas – </w:t>
      </w:r>
      <w:bookmarkStart w:id="10" w:name="_Hlk144818444"/>
      <w:r w:rsidR="005A5DA0" w:rsidRPr="00B470A4">
        <w:rPr>
          <w:rFonts w:ascii="Times New Roman" w:eastAsia="Times New Roman" w:hAnsi="Times New Roman" w:cs="Times New Roman"/>
          <w:b/>
          <w:bCs/>
          <w:sz w:val="24"/>
          <w:szCs w:val="24"/>
        </w:rPr>
        <w:t>kapitalinio remonto</w:t>
      </w:r>
      <w:r w:rsidR="00FB78E1" w:rsidRPr="00B470A4">
        <w:rPr>
          <w:rFonts w:ascii="Times New Roman" w:eastAsia="Times New Roman" w:hAnsi="Times New Roman" w:cs="Times New Roman"/>
          <w:b/>
          <w:bCs/>
          <w:sz w:val="24"/>
          <w:szCs w:val="24"/>
        </w:rPr>
        <w:t xml:space="preserve"> darbai turi būti atlikti </w:t>
      </w:r>
      <w:r w:rsidR="00B470A4" w:rsidRPr="00B470A4">
        <w:rPr>
          <w:rFonts w:ascii="Times New Roman" w:eastAsia="Times New Roman" w:hAnsi="Times New Roman" w:cs="Times New Roman"/>
          <w:b/>
          <w:bCs/>
          <w:sz w:val="24"/>
          <w:szCs w:val="24"/>
        </w:rPr>
        <w:t xml:space="preserve">per </w:t>
      </w:r>
      <w:r w:rsidR="00D219E6" w:rsidRPr="00D219E6">
        <w:rPr>
          <w:rFonts w:ascii="Times New Roman" w:eastAsia="Times New Roman" w:hAnsi="Times New Roman" w:cs="Times New Roman"/>
          <w:b/>
          <w:bCs/>
          <w:color w:val="FF0000"/>
          <w:sz w:val="24"/>
          <w:szCs w:val="24"/>
        </w:rPr>
        <w:t>17</w:t>
      </w:r>
      <w:r w:rsidR="00B470A4" w:rsidRPr="00D219E6">
        <w:rPr>
          <w:rFonts w:ascii="Times New Roman" w:eastAsia="Times New Roman" w:hAnsi="Times New Roman" w:cs="Times New Roman"/>
          <w:b/>
          <w:bCs/>
          <w:color w:val="FF0000"/>
          <w:sz w:val="24"/>
          <w:szCs w:val="24"/>
        </w:rPr>
        <w:t xml:space="preserve"> </w:t>
      </w:r>
      <w:r w:rsidR="00B470A4" w:rsidRPr="00B470A4">
        <w:rPr>
          <w:rFonts w:ascii="Times New Roman" w:eastAsia="Times New Roman" w:hAnsi="Times New Roman" w:cs="Times New Roman"/>
          <w:b/>
          <w:bCs/>
          <w:sz w:val="24"/>
          <w:szCs w:val="24"/>
        </w:rPr>
        <w:t>mėn. nuo statybos darbų pradžios</w:t>
      </w:r>
      <w:r w:rsidR="00FB78E1" w:rsidRPr="00B470A4">
        <w:rPr>
          <w:rFonts w:ascii="Times New Roman" w:eastAsia="Times New Roman" w:hAnsi="Times New Roman" w:cs="Times New Roman"/>
          <w:b/>
          <w:bCs/>
          <w:sz w:val="24"/>
          <w:szCs w:val="24"/>
        </w:rPr>
        <w:t xml:space="preserve">. </w:t>
      </w:r>
      <w:r w:rsidR="00FB78E1" w:rsidRPr="005A5DA0">
        <w:rPr>
          <w:rFonts w:ascii="Times New Roman" w:eastAsia="Times New Roman" w:hAnsi="Times New Roman" w:cs="Times New Roman"/>
          <w:b/>
          <w:bCs/>
          <w:sz w:val="24"/>
          <w:szCs w:val="24"/>
        </w:rPr>
        <w:t xml:space="preserve">Sutarties pratęsimas </w:t>
      </w:r>
      <w:r w:rsidR="005A5DA0" w:rsidRPr="005A5DA0">
        <w:rPr>
          <w:rFonts w:ascii="Times New Roman" w:eastAsia="Times New Roman" w:hAnsi="Times New Roman" w:cs="Times New Roman"/>
          <w:b/>
          <w:bCs/>
          <w:sz w:val="24"/>
          <w:szCs w:val="24"/>
        </w:rPr>
        <w:t>nenuma</w:t>
      </w:r>
      <w:bookmarkEnd w:id="10"/>
      <w:r w:rsidR="005A5DA0" w:rsidRPr="005A5DA0">
        <w:rPr>
          <w:rFonts w:ascii="Times New Roman" w:eastAsia="Times New Roman" w:hAnsi="Times New Roman" w:cs="Times New Roman"/>
          <w:b/>
          <w:bCs/>
          <w:sz w:val="24"/>
          <w:szCs w:val="24"/>
        </w:rPr>
        <w:t>tomas.</w:t>
      </w:r>
      <w:r w:rsidR="00FB78E1" w:rsidRPr="005A5DA0">
        <w:rPr>
          <w:rFonts w:ascii="Times New Roman" w:eastAsia="Times New Roman" w:hAnsi="Times New Roman" w:cs="Times New Roman"/>
          <w:b/>
          <w:bCs/>
          <w:sz w:val="24"/>
          <w:szCs w:val="24"/>
        </w:rPr>
        <w:t xml:space="preserve"> </w:t>
      </w:r>
    </w:p>
    <w:p w14:paraId="1544E54C" w14:textId="191816C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6</w:t>
      </w:r>
      <w:r w:rsidRPr="00A361FC">
        <w:rPr>
          <w:rFonts w:ascii="Times New Roman" w:hAnsi="Times New Roman" w:cs="Times New Roman"/>
          <w:sz w:val="24"/>
          <w:szCs w:val="24"/>
        </w:rPr>
        <w:t xml:space="preserve">.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3081C2BB"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7</w:t>
      </w:r>
      <w:r w:rsidRPr="00A361FC">
        <w:rPr>
          <w:rFonts w:ascii="Times New Roman" w:hAnsi="Times New Roman" w:cs="Times New Roman"/>
          <w:sz w:val="24"/>
          <w:szCs w:val="24"/>
        </w:rPr>
        <w:t xml:space="preserve">.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26EE987F"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2.</w:t>
      </w:r>
      <w:r w:rsidR="005A5DA0">
        <w:rPr>
          <w:rFonts w:ascii="Times New Roman" w:hAnsi="Times New Roman" w:cs="Times New Roman"/>
          <w:sz w:val="24"/>
          <w:szCs w:val="24"/>
        </w:rPr>
        <w:t>8</w:t>
      </w:r>
      <w:r w:rsidRPr="00A361FC">
        <w:rPr>
          <w:rFonts w:ascii="Times New Roman" w:hAnsi="Times New Roman" w:cs="Times New Roman"/>
          <w:sz w:val="24"/>
          <w:szCs w:val="24"/>
        </w:rPr>
        <w:t xml:space="preserve">.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95171994"/>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lastRenderedPageBreak/>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95171995"/>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95171996"/>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3E4F8569"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5.</w:t>
      </w:r>
      <w:r w:rsidR="00A17869">
        <w:rPr>
          <w:rFonts w:ascii="Times New Roman" w:hAnsi="Times New Roman" w:cs="Times New Roman"/>
          <w:sz w:val="24"/>
          <w:szCs w:val="24"/>
        </w:rPr>
        <w:t>1</w:t>
      </w:r>
      <w:r w:rsidRPr="000F1479">
        <w:rPr>
          <w:rFonts w:ascii="Times New Roman" w:hAnsi="Times New Roman" w:cs="Times New Roman"/>
          <w:sz w:val="24"/>
          <w:szCs w:val="24"/>
        </w:rPr>
        <w:t xml:space="preserve">. 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i darbai</w:t>
      </w:r>
      <w:r w:rsidRPr="003B3881">
        <w:rPr>
          <w:shd w:val="clear" w:color="auto" w:fill="FFFFFF"/>
        </w:rPr>
        <w:t xml:space="preserve"> </w:t>
      </w:r>
      <w:r w:rsidRPr="003B3881">
        <w:rPr>
          <w:rFonts w:ascii="Times New Roman" w:hAnsi="Times New Roman" w:cs="Times New Roman"/>
          <w:sz w:val="24"/>
          <w:szCs w:val="24"/>
          <w:shd w:val="clear" w:color="auto" w:fill="FFFFFF"/>
        </w:rPr>
        <w:t>ir į jų sudėtį įeinančios paslaugos ar prekės n</w:t>
      </w:r>
      <w:r w:rsidRPr="000F1479">
        <w:rPr>
          <w:rFonts w:ascii="Times New Roman" w:hAnsi="Times New Roman" w:cs="Times New Roman"/>
          <w:sz w:val="24"/>
          <w:szCs w:val="24"/>
          <w:shd w:val="clear" w:color="auto" w:fill="FFFFFF"/>
        </w:rPr>
        <w:t xml:space="preserve">epatenka į </w:t>
      </w:r>
      <w:r w:rsidRPr="000F1479">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95171997"/>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43BF9" w:rsidRDefault="00E43BF9" w:rsidP="00E43BF9">
      <w:pPr>
        <w:spacing w:after="0" w:line="20" w:lineRule="atLeast"/>
        <w:ind w:firstLine="567"/>
        <w:jc w:val="both"/>
        <w:rPr>
          <w:rFonts w:ascii="Times New Roman" w:hAnsi="Times New Roman" w:cs="Times New Roman"/>
          <w:sz w:val="24"/>
          <w:szCs w:val="24"/>
        </w:rPr>
      </w:pPr>
      <w:r w:rsidRPr="00E43BF9">
        <w:rPr>
          <w:rFonts w:ascii="Times New Roman" w:hAnsi="Times New Roman" w:cs="Times New Roman"/>
          <w:sz w:val="24"/>
          <w:szCs w:val="24"/>
        </w:rPr>
        <w:t>6.1.8.</w:t>
      </w:r>
      <w:r>
        <w:rPr>
          <w:rFonts w:ascii="Times New Roman" w:hAnsi="Times New Roman" w:cs="Times New Roman"/>
          <w:b/>
          <w:bCs/>
          <w:sz w:val="24"/>
          <w:szCs w:val="24"/>
        </w:rPr>
        <w:t xml:space="preserve"> </w:t>
      </w:r>
      <w:r w:rsidRPr="00E43BF9">
        <w:rPr>
          <w:rFonts w:ascii="Times New Roman" w:hAnsi="Times New Roman" w:cs="Times New Roman"/>
          <w:sz w:val="24"/>
          <w:szCs w:val="24"/>
        </w:rPr>
        <w:t xml:space="preserve">jei tiekėjas pasitelkia </w:t>
      </w:r>
      <w:proofErr w:type="spellStart"/>
      <w:r w:rsidRPr="00E43BF9">
        <w:rPr>
          <w:rFonts w:ascii="Times New Roman" w:hAnsi="Times New Roman" w:cs="Times New Roman"/>
          <w:sz w:val="24"/>
          <w:szCs w:val="24"/>
        </w:rPr>
        <w:t>kvazisubtiekėjus</w:t>
      </w:r>
      <w:proofErr w:type="spellEnd"/>
      <w:r w:rsidRPr="00E43BF9">
        <w:rPr>
          <w:rFonts w:ascii="Times New Roman" w:hAnsi="Times New Roman" w:cs="Times New Roman"/>
          <w:sz w:val="24"/>
          <w:szCs w:val="24"/>
        </w:rPr>
        <w:t xml:space="preserve">, </w:t>
      </w:r>
      <w:proofErr w:type="spellStart"/>
      <w:r w:rsidRPr="00E43BF9">
        <w:rPr>
          <w:rFonts w:ascii="Times New Roman" w:hAnsi="Times New Roman" w:cs="Times New Roman"/>
          <w:sz w:val="24"/>
          <w:szCs w:val="24"/>
        </w:rPr>
        <w:t>kvazisubtiekėjo</w:t>
      </w:r>
      <w:proofErr w:type="spellEnd"/>
      <w:r w:rsidRPr="00E43BF9">
        <w:rPr>
          <w:rFonts w:ascii="Times New Roman" w:hAnsi="Times New Roman" w:cs="Times New Roman"/>
          <w:sz w:val="24"/>
          <w:szCs w:val="24"/>
        </w:rPr>
        <w:t xml:space="preserve"> deklaracija ar kitas dokumentas, patvirtinantis jo sutikimą būti </w:t>
      </w:r>
      <w:proofErr w:type="spellStart"/>
      <w:r w:rsidRPr="00E43BF9">
        <w:rPr>
          <w:rFonts w:ascii="Times New Roman" w:hAnsi="Times New Roman" w:cs="Times New Roman"/>
          <w:sz w:val="24"/>
          <w:szCs w:val="24"/>
        </w:rPr>
        <w:t>kvazisubtiekėju</w:t>
      </w:r>
      <w:proofErr w:type="spellEnd"/>
      <w:r w:rsidRPr="00E43BF9">
        <w:rPr>
          <w:rFonts w:ascii="Times New Roman" w:hAnsi="Times New Roman" w:cs="Times New Roman"/>
          <w:sz w:val="24"/>
          <w:szCs w:val="24"/>
        </w:rPr>
        <w:t xml:space="preserve"> pirkime.</w:t>
      </w: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5171998"/>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95171999"/>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95172000"/>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95172001"/>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5378BF5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C67BC0">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95172002"/>
      <w:r w:rsidRPr="008F30C7">
        <w:rPr>
          <w:rFonts w:ascii="Times New Roman" w:hAnsi="Times New Roman" w:cs="Times New Roman"/>
          <w:b/>
          <w:color w:val="auto"/>
          <w:sz w:val="28"/>
          <w:szCs w:val="28"/>
        </w:rPr>
        <w:lastRenderedPageBreak/>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B43245"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74DF81F2"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4E5E4960"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1A5CF598" w14:textId="77777777" w:rsidR="004B4509" w:rsidRDefault="004B4509"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ACDF03C"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3AB17529"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210DA7E0"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767BBB42"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5648031A" w14:textId="77777777" w:rsidR="007A7634" w:rsidRDefault="007A7634"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95172003"/>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36D41A5E"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w:t>
      </w:r>
      <w:r w:rsidR="00186EB4">
        <w:rPr>
          <w:rFonts w:ascii="Times New Roman" w:hAnsi="Times New Roman" w:cs="Times New Roman"/>
          <w:b/>
          <w:bCs/>
          <w:sz w:val="24"/>
          <w:szCs w:val="24"/>
        </w:rPr>
        <w:t>Mokslo pa</w:t>
      </w:r>
      <w:r w:rsidR="00A361FC" w:rsidRPr="00A361FC">
        <w:rPr>
          <w:rFonts w:ascii="Times New Roman" w:hAnsi="Times New Roman" w:cs="Times New Roman"/>
          <w:b/>
          <w:bCs/>
          <w:sz w:val="24"/>
          <w:szCs w:val="24"/>
        </w:rPr>
        <w:t xml:space="preserve">skirties pastato, </w:t>
      </w:r>
      <w:r w:rsidR="00186EB4">
        <w:rPr>
          <w:rFonts w:ascii="Times New Roman" w:hAnsi="Times New Roman" w:cs="Times New Roman"/>
          <w:b/>
          <w:bCs/>
          <w:sz w:val="24"/>
          <w:szCs w:val="24"/>
        </w:rPr>
        <w:t>Muziejaus g. 20</w:t>
      </w:r>
      <w:r w:rsidR="00A361FC" w:rsidRPr="00A361FC">
        <w:rPr>
          <w:rFonts w:ascii="Times New Roman" w:hAnsi="Times New Roman" w:cs="Times New Roman"/>
          <w:b/>
          <w:bCs/>
          <w:sz w:val="24"/>
          <w:szCs w:val="24"/>
        </w:rPr>
        <w:t>, Anykšči</w:t>
      </w:r>
      <w:r w:rsidR="00186EB4">
        <w:rPr>
          <w:rFonts w:ascii="Times New Roman" w:hAnsi="Times New Roman" w:cs="Times New Roman"/>
          <w:b/>
          <w:bCs/>
          <w:sz w:val="24"/>
          <w:szCs w:val="24"/>
        </w:rPr>
        <w:t>ų m., Anykščių raj. sav.</w:t>
      </w:r>
      <w:r w:rsidR="00A361FC" w:rsidRPr="00A361FC">
        <w:rPr>
          <w:rFonts w:ascii="Times New Roman" w:hAnsi="Times New Roman" w:cs="Times New Roman"/>
          <w:b/>
          <w:bCs/>
          <w:sz w:val="24"/>
          <w:szCs w:val="24"/>
        </w:rPr>
        <w:t xml:space="preserve">, </w:t>
      </w:r>
      <w:r w:rsidR="00186EB4">
        <w:rPr>
          <w:rFonts w:ascii="Times New Roman" w:hAnsi="Times New Roman" w:cs="Times New Roman"/>
          <w:b/>
          <w:bCs/>
          <w:sz w:val="24"/>
          <w:szCs w:val="24"/>
        </w:rPr>
        <w:t>kapitalini remonto darbų</w:t>
      </w:r>
      <w:r w:rsidR="00A361FC" w:rsidRPr="00A361FC">
        <w:rPr>
          <w:rFonts w:ascii="Times New Roman" w:hAnsi="Times New Roman" w:cs="Times New Roman"/>
          <w:b/>
          <w:bCs/>
          <w:sz w:val="24"/>
          <w:szCs w:val="24"/>
        </w:rPr>
        <w:t>“,</w:t>
      </w:r>
      <w:r w:rsidRPr="00A361FC">
        <w:rPr>
          <w:rFonts w:ascii="Times New Roman" w:eastAsia="Calibri" w:hAnsi="Times New Roman" w:cs="Times New Roman"/>
          <w:b/>
          <w:bCs/>
          <w:sz w:val="24"/>
          <w:szCs w:val="24"/>
        </w:rPr>
        <w:t xml:space="preserve"> </w:t>
      </w:r>
      <w:r w:rsidR="00186EB4">
        <w:rPr>
          <w:rFonts w:ascii="Times New Roman" w:eastAsia="Calibri" w:hAnsi="Times New Roman" w:cs="Times New Roman"/>
          <w:b/>
          <w:bCs/>
          <w:sz w:val="24"/>
          <w:szCs w:val="24"/>
        </w:rPr>
        <w:t xml:space="preserve">techninis darbo projektas su atskiromis dalimis, </w:t>
      </w:r>
      <w:r w:rsidRPr="00A361FC">
        <w:rPr>
          <w:rFonts w:ascii="Times New Roman" w:eastAsia="Calibri" w:hAnsi="Times New Roman" w:cs="Times New Roman"/>
          <w:b/>
          <w:bCs/>
          <w:sz w:val="24"/>
          <w:szCs w:val="24"/>
        </w:rPr>
        <w:t>Priedas Nr.</w:t>
      </w:r>
      <w:r w:rsidR="00C50E77" w:rsidRPr="00A361FC">
        <w:rPr>
          <w:rFonts w:ascii="Times New Roman" w:eastAsia="Calibri" w:hAnsi="Times New Roman" w:cs="Times New Roman"/>
          <w:b/>
          <w:bCs/>
          <w:sz w:val="24"/>
          <w:szCs w:val="24"/>
        </w:rPr>
        <w:t>1</w:t>
      </w:r>
      <w:r w:rsidR="00186EB4">
        <w:rPr>
          <w:rFonts w:ascii="Times New Roman" w:eastAsia="Calibri" w:hAnsi="Times New Roman" w:cs="Times New Roman"/>
          <w:b/>
          <w:bCs/>
          <w:sz w:val="24"/>
          <w:szCs w:val="24"/>
        </w:rPr>
        <w:t>.</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95172004"/>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973"/>
        <w:gridCol w:w="3686"/>
        <w:gridCol w:w="2402"/>
      </w:tblGrid>
      <w:tr w:rsidR="00B72504" w:rsidRPr="00367E6E" w14:paraId="78BD9EA4" w14:textId="77777777" w:rsidTr="00186EB4">
        <w:trPr>
          <w:trHeight w:val="20"/>
        </w:trPr>
        <w:tc>
          <w:tcPr>
            <w:tcW w:w="571"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97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402"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186EB4">
        <w:trPr>
          <w:trHeight w:val="20"/>
        </w:trPr>
        <w:tc>
          <w:tcPr>
            <w:tcW w:w="571"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97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686"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402"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186EB4">
        <w:trPr>
          <w:trHeight w:val="20"/>
        </w:trPr>
        <w:tc>
          <w:tcPr>
            <w:tcW w:w="571"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97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686"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402"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186EB4">
        <w:trPr>
          <w:trHeight w:val="20"/>
        </w:trPr>
        <w:tc>
          <w:tcPr>
            <w:tcW w:w="571"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97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686"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402"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186EB4">
        <w:trPr>
          <w:trHeight w:val="20"/>
        </w:trPr>
        <w:tc>
          <w:tcPr>
            <w:tcW w:w="571"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97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686"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402"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186EB4">
        <w:trPr>
          <w:trHeight w:val="20"/>
        </w:trPr>
        <w:tc>
          <w:tcPr>
            <w:tcW w:w="571"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97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686" w:type="dxa"/>
            <w:shd w:val="clear" w:color="auto" w:fill="auto"/>
            <w:tcMar>
              <w:top w:w="0" w:type="dxa"/>
              <w:left w:w="108" w:type="dxa"/>
              <w:bottom w:w="0" w:type="dxa"/>
              <w:right w:w="108" w:type="dxa"/>
            </w:tcMar>
          </w:tcPr>
          <w:p w14:paraId="5317D85F" w14:textId="020452B5" w:rsidR="00C50E77" w:rsidRPr="001255BA" w:rsidRDefault="00E43BF9" w:rsidP="00186EB4">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402"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186EB4">
        <w:trPr>
          <w:trHeight w:val="20"/>
        </w:trPr>
        <w:tc>
          <w:tcPr>
            <w:tcW w:w="571"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97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686"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402"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186EB4">
        <w:trPr>
          <w:trHeight w:val="20"/>
        </w:trPr>
        <w:tc>
          <w:tcPr>
            <w:tcW w:w="571"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7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402"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186EB4">
        <w:trPr>
          <w:trHeight w:val="20"/>
        </w:trPr>
        <w:tc>
          <w:tcPr>
            <w:tcW w:w="571"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686"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402"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186EB4">
        <w:trPr>
          <w:trHeight w:val="20"/>
        </w:trPr>
        <w:tc>
          <w:tcPr>
            <w:tcW w:w="571"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402"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186EB4">
        <w:trPr>
          <w:trHeight w:val="20"/>
        </w:trPr>
        <w:tc>
          <w:tcPr>
            <w:tcW w:w="571"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402"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186EB4">
        <w:trPr>
          <w:trHeight w:val="20"/>
        </w:trPr>
        <w:tc>
          <w:tcPr>
            <w:tcW w:w="571"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686"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02"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186EB4">
        <w:trPr>
          <w:trHeight w:val="20"/>
        </w:trPr>
        <w:tc>
          <w:tcPr>
            <w:tcW w:w="571"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686"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402"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186EB4">
        <w:trPr>
          <w:trHeight w:val="20"/>
        </w:trPr>
        <w:tc>
          <w:tcPr>
            <w:tcW w:w="571"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402"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186EB4">
        <w:trPr>
          <w:trHeight w:val="20"/>
        </w:trPr>
        <w:tc>
          <w:tcPr>
            <w:tcW w:w="571"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97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686"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402"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186EB4">
        <w:trPr>
          <w:trHeight w:val="20"/>
        </w:trPr>
        <w:tc>
          <w:tcPr>
            <w:tcW w:w="571"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97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402"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186EB4">
        <w:trPr>
          <w:trHeight w:val="20"/>
        </w:trPr>
        <w:tc>
          <w:tcPr>
            <w:tcW w:w="571"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7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nustatytą </w:t>
            </w:r>
            <w:r w:rsidRPr="00367E6E">
              <w:rPr>
                <w:rFonts w:ascii="Times New Roman" w:hAnsi="Times New Roman" w:cs="Times New Roman"/>
                <w:sz w:val="24"/>
                <w:szCs w:val="24"/>
              </w:rPr>
              <w:lastRenderedPageBreak/>
              <w:t>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686"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w:t>
            </w:r>
            <w:r w:rsidRPr="00367E6E">
              <w:rPr>
                <w:rFonts w:ascii="Times New Roman" w:hAnsi="Times New Roman" w:cs="Times New Roman"/>
                <w:sz w:val="24"/>
                <w:szCs w:val="24"/>
              </w:rPr>
              <w:lastRenderedPageBreak/>
              <w:t>organizacija turėjo raštu pranešti apie priimtą sprendimą pretenziją pateikusiam tiekėjui,   suinteresuotiems pirkimo dalyviams.</w:t>
            </w:r>
          </w:p>
        </w:tc>
        <w:tc>
          <w:tcPr>
            <w:tcW w:w="2402"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186EB4">
        <w:trPr>
          <w:trHeight w:val="20"/>
        </w:trPr>
        <w:tc>
          <w:tcPr>
            <w:tcW w:w="571"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7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686"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02"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186EB4">
        <w:trPr>
          <w:trHeight w:val="20"/>
        </w:trPr>
        <w:tc>
          <w:tcPr>
            <w:tcW w:w="571"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7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686"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402"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95172005"/>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95172006"/>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D7CF" w14:textId="77D3E4B4" w:rsidR="00BA3E09" w:rsidRDefault="00D1093F" w:rsidP="00B85330">
            <w:pPr>
              <w:contextualSpacing/>
              <w:rPr>
                <w:rFonts w:eastAsiaTheme="minorHAnsi"/>
              </w:rPr>
            </w:pPr>
            <w:r>
              <w:rPr>
                <w:rFonts w:eastAsiaTheme="minorHAnsi"/>
              </w:rPr>
              <w:t>1</w:t>
            </w:r>
            <w:r w:rsidR="00B85330">
              <w:rPr>
                <w:rFonts w:eastAsiaTheme="minorHAnsi"/>
              </w:rPr>
              <w:t>.1.</w:t>
            </w:r>
          </w:p>
          <w:p w14:paraId="066867F4" w14:textId="77777777" w:rsidR="00BA3E09" w:rsidRDefault="00BA3E09" w:rsidP="00B85330">
            <w:pPr>
              <w:contextualSpacing/>
              <w:rPr>
                <w:rFonts w:eastAsiaTheme="minorHAnsi"/>
              </w:rPr>
            </w:pPr>
          </w:p>
          <w:p w14:paraId="438E26FD" w14:textId="77777777" w:rsidR="00BA3E09" w:rsidRDefault="00BA3E09" w:rsidP="00B85330">
            <w:pPr>
              <w:contextualSpacing/>
              <w:rPr>
                <w:rFonts w:eastAsiaTheme="minorHAnsi"/>
              </w:rPr>
            </w:pPr>
          </w:p>
          <w:p w14:paraId="5DA633DE" w14:textId="77777777" w:rsidR="00BA3E09" w:rsidRDefault="00BA3E09" w:rsidP="00B85330">
            <w:pPr>
              <w:contextualSpacing/>
              <w:rPr>
                <w:rFonts w:eastAsiaTheme="minorHAnsi"/>
              </w:rPr>
            </w:pPr>
          </w:p>
          <w:p w14:paraId="1CD82E4F" w14:textId="77777777" w:rsidR="00BA3E09" w:rsidRDefault="00BA3E09" w:rsidP="00B85330">
            <w:pPr>
              <w:contextualSpacing/>
              <w:rPr>
                <w:rFonts w:eastAsiaTheme="minorHAnsi"/>
              </w:rPr>
            </w:pPr>
          </w:p>
          <w:p w14:paraId="287F57C8" w14:textId="77777777" w:rsidR="00BA3E09" w:rsidRDefault="00BA3E09" w:rsidP="00B85330">
            <w:pPr>
              <w:contextualSpacing/>
              <w:rPr>
                <w:rFonts w:eastAsiaTheme="minorHAnsi"/>
              </w:rPr>
            </w:pPr>
          </w:p>
          <w:p w14:paraId="09CED851" w14:textId="77777777" w:rsidR="00BA3E09" w:rsidRDefault="00BA3E09" w:rsidP="00B85330">
            <w:pPr>
              <w:contextualSpacing/>
              <w:rPr>
                <w:rFonts w:eastAsiaTheme="minorHAnsi"/>
              </w:rPr>
            </w:pPr>
          </w:p>
          <w:p w14:paraId="34A7BC48" w14:textId="77777777" w:rsidR="00BA3E09" w:rsidRDefault="00BA3E09" w:rsidP="00B85330">
            <w:pPr>
              <w:contextualSpacing/>
              <w:rPr>
                <w:rFonts w:eastAsiaTheme="minorHAnsi"/>
              </w:rPr>
            </w:pPr>
          </w:p>
          <w:p w14:paraId="622FCCB6" w14:textId="77777777" w:rsidR="00BA3E09" w:rsidRDefault="00BA3E09" w:rsidP="00B85330">
            <w:pPr>
              <w:contextualSpacing/>
              <w:rPr>
                <w:rFonts w:eastAsiaTheme="minorHAnsi"/>
              </w:rPr>
            </w:pPr>
          </w:p>
          <w:p w14:paraId="02A47621" w14:textId="77777777" w:rsidR="00BA3E09" w:rsidRDefault="00BA3E09" w:rsidP="00B85330">
            <w:pPr>
              <w:contextualSpacing/>
              <w:rPr>
                <w:rFonts w:eastAsiaTheme="minorHAnsi"/>
              </w:rPr>
            </w:pPr>
          </w:p>
          <w:p w14:paraId="158991D3" w14:textId="77777777" w:rsidR="00BA3E09" w:rsidRDefault="00BA3E09" w:rsidP="00B85330">
            <w:pPr>
              <w:contextualSpacing/>
              <w:rPr>
                <w:rFonts w:eastAsiaTheme="minorHAnsi"/>
              </w:rPr>
            </w:pPr>
          </w:p>
          <w:p w14:paraId="372ADDDE" w14:textId="77777777" w:rsidR="00BA3E09" w:rsidRDefault="00BA3E09" w:rsidP="00B85330">
            <w:pPr>
              <w:contextualSpacing/>
              <w:rPr>
                <w:rFonts w:eastAsiaTheme="minorHAnsi"/>
              </w:rPr>
            </w:pPr>
          </w:p>
          <w:p w14:paraId="2A534D09" w14:textId="77777777" w:rsidR="00BA3E09" w:rsidRDefault="00BA3E09" w:rsidP="00B85330">
            <w:pPr>
              <w:contextualSpacing/>
              <w:rPr>
                <w:rFonts w:eastAsiaTheme="minorHAnsi"/>
              </w:rPr>
            </w:pPr>
          </w:p>
          <w:p w14:paraId="358B3F33" w14:textId="77777777" w:rsidR="00BA3E09" w:rsidRDefault="00BA3E09" w:rsidP="00B85330">
            <w:pPr>
              <w:contextualSpacing/>
              <w:rPr>
                <w:rFonts w:eastAsiaTheme="minorHAnsi"/>
              </w:rPr>
            </w:pPr>
          </w:p>
          <w:p w14:paraId="50E23551" w14:textId="77777777" w:rsidR="00BA3E09" w:rsidRDefault="00BA3E09" w:rsidP="00B85330">
            <w:pPr>
              <w:contextualSpacing/>
              <w:rPr>
                <w:rFonts w:eastAsiaTheme="minorHAnsi"/>
              </w:rPr>
            </w:pPr>
          </w:p>
          <w:p w14:paraId="38051666" w14:textId="77777777" w:rsidR="00BA3E09" w:rsidRDefault="00BA3E09" w:rsidP="00B85330">
            <w:pPr>
              <w:contextualSpacing/>
              <w:rPr>
                <w:rFonts w:eastAsiaTheme="minorHAnsi"/>
              </w:rPr>
            </w:pPr>
          </w:p>
          <w:p w14:paraId="49031F1D" w14:textId="77777777" w:rsidR="00BA3E09" w:rsidRDefault="00BA3E09" w:rsidP="00B85330">
            <w:pPr>
              <w:contextualSpacing/>
              <w:rPr>
                <w:rFonts w:eastAsiaTheme="minorHAnsi"/>
              </w:rPr>
            </w:pPr>
          </w:p>
          <w:p w14:paraId="3F61DDF4" w14:textId="77777777" w:rsidR="00BA3E09" w:rsidRDefault="00BA3E09" w:rsidP="00B85330">
            <w:pPr>
              <w:contextualSpacing/>
              <w:rPr>
                <w:rFonts w:eastAsiaTheme="minorHAnsi"/>
              </w:rPr>
            </w:pPr>
          </w:p>
          <w:p w14:paraId="38A3294C" w14:textId="77777777" w:rsidR="00BA3E09" w:rsidRDefault="00BA3E09" w:rsidP="00B85330">
            <w:pPr>
              <w:contextualSpacing/>
              <w:rPr>
                <w:rFonts w:eastAsiaTheme="minorHAnsi"/>
              </w:rPr>
            </w:pPr>
          </w:p>
          <w:p w14:paraId="0E0D21F7" w14:textId="77777777" w:rsidR="00BA3E09" w:rsidRDefault="00BA3E09" w:rsidP="00B85330">
            <w:pPr>
              <w:contextualSpacing/>
              <w:rPr>
                <w:rFonts w:eastAsiaTheme="minorHAnsi"/>
              </w:rPr>
            </w:pPr>
          </w:p>
          <w:p w14:paraId="36088648" w14:textId="77777777" w:rsidR="00BA3E09" w:rsidRDefault="00BA3E09" w:rsidP="00B85330">
            <w:pPr>
              <w:contextualSpacing/>
              <w:rPr>
                <w:rFonts w:eastAsiaTheme="minorHAnsi"/>
              </w:rPr>
            </w:pPr>
          </w:p>
          <w:p w14:paraId="2372B9A7" w14:textId="77777777" w:rsidR="00BA3E09" w:rsidRDefault="00BA3E09" w:rsidP="00B85330">
            <w:pPr>
              <w:contextualSpacing/>
              <w:rPr>
                <w:rFonts w:eastAsiaTheme="minorHAnsi"/>
              </w:rPr>
            </w:pPr>
          </w:p>
          <w:p w14:paraId="210B123E" w14:textId="77777777" w:rsidR="00BA3E09" w:rsidRDefault="00BA3E09" w:rsidP="00B85330">
            <w:pPr>
              <w:contextualSpacing/>
              <w:rPr>
                <w:rFonts w:eastAsiaTheme="minorHAnsi"/>
              </w:rPr>
            </w:pPr>
          </w:p>
          <w:p w14:paraId="44851079" w14:textId="77777777" w:rsidR="00BA3E09" w:rsidRDefault="00BA3E09" w:rsidP="00B85330">
            <w:pPr>
              <w:contextualSpacing/>
              <w:rPr>
                <w:rFonts w:eastAsiaTheme="minorHAnsi"/>
              </w:rPr>
            </w:pPr>
          </w:p>
          <w:p w14:paraId="07FDE287" w14:textId="77777777" w:rsidR="00BA3E09" w:rsidRDefault="00BA3E09" w:rsidP="00B85330">
            <w:pPr>
              <w:contextualSpacing/>
              <w:rPr>
                <w:rFonts w:eastAsiaTheme="minorHAnsi"/>
              </w:rPr>
            </w:pPr>
          </w:p>
          <w:p w14:paraId="2C4E36FE" w14:textId="77777777" w:rsidR="00BA3E09" w:rsidRDefault="00BA3E09" w:rsidP="00B85330">
            <w:pPr>
              <w:contextualSpacing/>
              <w:rPr>
                <w:rFonts w:eastAsiaTheme="minorHAnsi"/>
              </w:rPr>
            </w:pPr>
          </w:p>
          <w:p w14:paraId="5967F6AD" w14:textId="77777777" w:rsidR="00BA3E09" w:rsidRDefault="00BA3E09" w:rsidP="00B85330">
            <w:pPr>
              <w:contextualSpacing/>
              <w:rPr>
                <w:rFonts w:eastAsiaTheme="minorHAnsi"/>
              </w:rPr>
            </w:pPr>
          </w:p>
          <w:p w14:paraId="387D32FD" w14:textId="77777777" w:rsidR="00BA3E09" w:rsidRDefault="00BA3E09" w:rsidP="00B85330">
            <w:pPr>
              <w:contextualSpacing/>
              <w:rPr>
                <w:rFonts w:eastAsiaTheme="minorHAnsi"/>
              </w:rPr>
            </w:pPr>
          </w:p>
          <w:p w14:paraId="18FF903D" w14:textId="77777777" w:rsidR="00BA3E09" w:rsidRDefault="00BA3E09" w:rsidP="00B85330">
            <w:pPr>
              <w:contextualSpacing/>
              <w:rPr>
                <w:rFonts w:eastAsiaTheme="minorHAnsi"/>
              </w:rPr>
            </w:pPr>
          </w:p>
          <w:p w14:paraId="7057CE78" w14:textId="77777777" w:rsidR="00BA3E09" w:rsidRDefault="00BA3E09" w:rsidP="00B85330">
            <w:pPr>
              <w:contextualSpacing/>
              <w:rPr>
                <w:rFonts w:eastAsiaTheme="minorHAnsi"/>
              </w:rPr>
            </w:pPr>
          </w:p>
          <w:p w14:paraId="4431C4D8" w14:textId="77777777" w:rsidR="00BA3E09" w:rsidRDefault="00BA3E09" w:rsidP="00B85330">
            <w:pPr>
              <w:contextualSpacing/>
              <w:rPr>
                <w:rFonts w:eastAsiaTheme="minorHAnsi"/>
              </w:rPr>
            </w:pPr>
          </w:p>
          <w:p w14:paraId="37A80CD6" w14:textId="77777777" w:rsidR="00BA3E09" w:rsidRDefault="00BA3E09" w:rsidP="00B85330">
            <w:pPr>
              <w:contextualSpacing/>
              <w:rPr>
                <w:rFonts w:eastAsiaTheme="minorHAnsi"/>
              </w:rPr>
            </w:pPr>
          </w:p>
          <w:p w14:paraId="59E8160C" w14:textId="77777777" w:rsidR="00BA3E09" w:rsidRDefault="00BA3E09" w:rsidP="00B85330">
            <w:pPr>
              <w:contextualSpacing/>
              <w:rPr>
                <w:rFonts w:eastAsiaTheme="minorHAnsi"/>
              </w:rPr>
            </w:pPr>
          </w:p>
          <w:p w14:paraId="7514CF1C" w14:textId="77777777" w:rsidR="00BA3E09" w:rsidRDefault="00BA3E09" w:rsidP="00B85330">
            <w:pPr>
              <w:contextualSpacing/>
              <w:rPr>
                <w:rFonts w:eastAsiaTheme="minorHAnsi"/>
              </w:rPr>
            </w:pPr>
          </w:p>
          <w:p w14:paraId="395760F7" w14:textId="77777777" w:rsidR="00BA3E09" w:rsidRDefault="00BA3E09" w:rsidP="00B85330">
            <w:pPr>
              <w:contextualSpacing/>
              <w:rPr>
                <w:rFonts w:eastAsiaTheme="minorHAnsi"/>
              </w:rPr>
            </w:pPr>
          </w:p>
          <w:p w14:paraId="0C45E7AB" w14:textId="77777777" w:rsidR="00BA3E09" w:rsidRDefault="00BA3E09" w:rsidP="00B85330">
            <w:pPr>
              <w:contextualSpacing/>
              <w:rPr>
                <w:rFonts w:eastAsiaTheme="minorHAnsi"/>
              </w:rPr>
            </w:pPr>
          </w:p>
          <w:p w14:paraId="41C08EE1" w14:textId="77777777" w:rsidR="00BA3E09" w:rsidRDefault="00BA3E09" w:rsidP="00B85330">
            <w:pPr>
              <w:contextualSpacing/>
              <w:rPr>
                <w:rFonts w:eastAsiaTheme="minorHAnsi"/>
              </w:rPr>
            </w:pPr>
          </w:p>
          <w:p w14:paraId="21EF0F8A" w14:textId="77777777" w:rsidR="00BA3E09" w:rsidRDefault="00BA3E09" w:rsidP="00B85330">
            <w:pPr>
              <w:contextualSpacing/>
              <w:rPr>
                <w:rFonts w:eastAsiaTheme="minorHAnsi"/>
              </w:rPr>
            </w:pPr>
          </w:p>
          <w:p w14:paraId="4224CBAB" w14:textId="77777777" w:rsidR="00BA3E09" w:rsidRDefault="00BA3E09" w:rsidP="00B85330">
            <w:pPr>
              <w:contextualSpacing/>
              <w:rPr>
                <w:rFonts w:eastAsiaTheme="minorHAnsi"/>
              </w:rPr>
            </w:pPr>
          </w:p>
          <w:p w14:paraId="393DA590" w14:textId="77777777" w:rsidR="00BA3E09" w:rsidRDefault="00BA3E09" w:rsidP="00B85330">
            <w:pPr>
              <w:contextualSpacing/>
              <w:rPr>
                <w:rFonts w:eastAsiaTheme="minorHAnsi"/>
              </w:rPr>
            </w:pPr>
          </w:p>
          <w:p w14:paraId="1E54988E" w14:textId="77777777" w:rsidR="00BA3E09" w:rsidRDefault="00BA3E09" w:rsidP="00B85330">
            <w:pPr>
              <w:contextualSpacing/>
              <w:rPr>
                <w:rFonts w:eastAsiaTheme="minorHAnsi"/>
              </w:rPr>
            </w:pPr>
          </w:p>
          <w:p w14:paraId="3001AAD4" w14:textId="77777777" w:rsidR="00BA3E09" w:rsidRDefault="00BA3E09" w:rsidP="00B85330">
            <w:pPr>
              <w:contextualSpacing/>
              <w:rPr>
                <w:rFonts w:eastAsiaTheme="minorHAnsi"/>
              </w:rPr>
            </w:pPr>
          </w:p>
          <w:p w14:paraId="59B359BB" w14:textId="77777777" w:rsidR="00BA3E09" w:rsidRDefault="00BA3E09" w:rsidP="00B85330">
            <w:pPr>
              <w:contextualSpacing/>
              <w:rPr>
                <w:rFonts w:eastAsiaTheme="minorHAnsi"/>
              </w:rPr>
            </w:pPr>
          </w:p>
          <w:p w14:paraId="4B8BB499" w14:textId="77777777" w:rsidR="00BA3E09" w:rsidRDefault="00BA3E09" w:rsidP="00B85330">
            <w:pPr>
              <w:contextualSpacing/>
              <w:rPr>
                <w:rFonts w:eastAsiaTheme="minorHAnsi"/>
              </w:rPr>
            </w:pPr>
          </w:p>
          <w:p w14:paraId="04F5FA09" w14:textId="77777777" w:rsidR="00BA3E09" w:rsidRDefault="00BA3E09" w:rsidP="00B85330">
            <w:pPr>
              <w:contextualSpacing/>
              <w:rPr>
                <w:rFonts w:eastAsiaTheme="minorHAnsi"/>
              </w:rPr>
            </w:pPr>
          </w:p>
          <w:p w14:paraId="07F32BC1" w14:textId="77777777" w:rsidR="00BA3E09" w:rsidRDefault="00BA3E09" w:rsidP="00B85330">
            <w:pPr>
              <w:contextualSpacing/>
              <w:rPr>
                <w:rFonts w:eastAsiaTheme="minorHAnsi"/>
              </w:rPr>
            </w:pPr>
          </w:p>
          <w:p w14:paraId="01906CA2" w14:textId="77777777" w:rsidR="00BA3E09" w:rsidRDefault="00BA3E09" w:rsidP="00B85330">
            <w:pPr>
              <w:contextualSpacing/>
              <w:rPr>
                <w:rFonts w:eastAsiaTheme="minorHAnsi"/>
              </w:rPr>
            </w:pPr>
          </w:p>
          <w:p w14:paraId="63603F34" w14:textId="77777777" w:rsidR="00BA3E09" w:rsidRDefault="00BA3E09" w:rsidP="00B85330">
            <w:pPr>
              <w:contextualSpacing/>
              <w:rPr>
                <w:rFonts w:eastAsiaTheme="minorHAnsi"/>
              </w:rPr>
            </w:pPr>
          </w:p>
          <w:p w14:paraId="1AE21261" w14:textId="77777777" w:rsidR="00BA3E09" w:rsidRDefault="00BA3E09" w:rsidP="00B85330">
            <w:pPr>
              <w:contextualSpacing/>
              <w:rPr>
                <w:rFonts w:eastAsiaTheme="minorHAnsi"/>
              </w:rPr>
            </w:pPr>
          </w:p>
          <w:p w14:paraId="715D1987" w14:textId="77777777" w:rsidR="00BA3E09" w:rsidRDefault="00BA3E09" w:rsidP="00B85330">
            <w:pPr>
              <w:contextualSpacing/>
              <w:rPr>
                <w:rFonts w:eastAsiaTheme="minorHAnsi"/>
              </w:rPr>
            </w:pPr>
          </w:p>
          <w:p w14:paraId="46BAF230" w14:textId="77777777" w:rsidR="00BA3E09" w:rsidRDefault="00BA3E09" w:rsidP="00B85330">
            <w:pPr>
              <w:contextualSpacing/>
              <w:rPr>
                <w:rFonts w:eastAsiaTheme="minorHAnsi"/>
              </w:rPr>
            </w:pPr>
          </w:p>
          <w:p w14:paraId="08A3FD40" w14:textId="77777777" w:rsidR="00BA3E09" w:rsidRDefault="00BA3E09" w:rsidP="00B85330">
            <w:pPr>
              <w:contextualSpacing/>
              <w:rPr>
                <w:rFonts w:eastAsiaTheme="minorHAnsi"/>
              </w:rPr>
            </w:pPr>
          </w:p>
          <w:p w14:paraId="5F049586" w14:textId="77777777" w:rsidR="00BA3E09" w:rsidRDefault="00BA3E09" w:rsidP="00B85330">
            <w:pPr>
              <w:contextualSpacing/>
              <w:rPr>
                <w:rFonts w:eastAsiaTheme="minorHAnsi"/>
              </w:rPr>
            </w:pPr>
          </w:p>
          <w:p w14:paraId="053B227F" w14:textId="77777777" w:rsidR="00BA3E09" w:rsidRDefault="00BA3E09" w:rsidP="00B85330">
            <w:pPr>
              <w:contextualSpacing/>
              <w:rPr>
                <w:rFonts w:eastAsiaTheme="minorHAnsi"/>
              </w:rPr>
            </w:pPr>
          </w:p>
          <w:p w14:paraId="4B42ED3C" w14:textId="77777777" w:rsidR="00BA3E09" w:rsidRDefault="00BA3E09" w:rsidP="00B85330">
            <w:pPr>
              <w:contextualSpacing/>
              <w:rPr>
                <w:rFonts w:eastAsiaTheme="minorHAnsi"/>
              </w:rPr>
            </w:pPr>
          </w:p>
          <w:p w14:paraId="04B7010E" w14:textId="77777777" w:rsidR="00BA3E09" w:rsidRDefault="00BA3E09" w:rsidP="00B85330">
            <w:pPr>
              <w:contextualSpacing/>
              <w:rPr>
                <w:rFonts w:eastAsiaTheme="minorHAnsi"/>
              </w:rPr>
            </w:pPr>
          </w:p>
          <w:p w14:paraId="2D4ECC7B" w14:textId="77777777" w:rsidR="00BA3E09" w:rsidRDefault="00BA3E09" w:rsidP="00B85330">
            <w:pPr>
              <w:contextualSpacing/>
              <w:rPr>
                <w:rFonts w:eastAsiaTheme="minorHAnsi"/>
              </w:rPr>
            </w:pPr>
          </w:p>
          <w:p w14:paraId="0C9446C5" w14:textId="77777777" w:rsidR="00BA3E09" w:rsidRDefault="00BA3E09" w:rsidP="00B85330">
            <w:pPr>
              <w:contextualSpacing/>
              <w:rPr>
                <w:rFonts w:eastAsiaTheme="minorHAnsi"/>
              </w:rPr>
            </w:pPr>
          </w:p>
          <w:p w14:paraId="51AECEC0" w14:textId="77777777" w:rsidR="00BA3E09" w:rsidRDefault="00BA3E09" w:rsidP="00B85330">
            <w:pPr>
              <w:contextualSpacing/>
              <w:rPr>
                <w:rFonts w:eastAsiaTheme="minorHAnsi"/>
              </w:rPr>
            </w:pPr>
          </w:p>
          <w:p w14:paraId="34AFEDC8" w14:textId="77777777" w:rsidR="00BA3E09" w:rsidRDefault="00BA3E09" w:rsidP="00B85330">
            <w:pPr>
              <w:contextualSpacing/>
              <w:rPr>
                <w:rFonts w:eastAsiaTheme="minorHAnsi"/>
              </w:rPr>
            </w:pPr>
          </w:p>
          <w:p w14:paraId="06AB77D0" w14:textId="77777777" w:rsidR="006540D0" w:rsidRDefault="006540D0" w:rsidP="00B17AE6">
            <w:pPr>
              <w:pStyle w:val="Betarp"/>
              <w:rPr>
                <w:rFonts w:eastAsiaTheme="minorHAnsi"/>
              </w:rPr>
            </w:pPr>
            <w:r>
              <w:rPr>
                <w:rFonts w:eastAsiaTheme="minorHAnsi"/>
              </w:rPr>
              <w:t>1.2.</w:t>
            </w:r>
          </w:p>
          <w:p w14:paraId="1B9C1765" w14:textId="77777777" w:rsidR="00BA3E09" w:rsidRDefault="00BA3E09" w:rsidP="00B85330">
            <w:pPr>
              <w:contextualSpacing/>
              <w:rPr>
                <w:rFonts w:eastAsiaTheme="minorHAnsi"/>
              </w:rPr>
            </w:pPr>
          </w:p>
          <w:p w14:paraId="2DB01FED" w14:textId="77777777" w:rsidR="00BA3E09" w:rsidRDefault="00BA3E09" w:rsidP="00B85330">
            <w:pPr>
              <w:contextualSpacing/>
              <w:rPr>
                <w:rFonts w:eastAsiaTheme="minorHAnsi"/>
              </w:rPr>
            </w:pPr>
          </w:p>
          <w:p w14:paraId="2FA7F547" w14:textId="77777777" w:rsidR="00BA3E09" w:rsidRDefault="00BA3E09" w:rsidP="00B85330">
            <w:pPr>
              <w:contextualSpacing/>
              <w:rPr>
                <w:rFonts w:eastAsiaTheme="minorHAnsi"/>
              </w:rPr>
            </w:pPr>
          </w:p>
          <w:p w14:paraId="20F6CCD3" w14:textId="77777777" w:rsidR="00BA3E09" w:rsidRDefault="00BA3E09" w:rsidP="00B85330">
            <w:pPr>
              <w:contextualSpacing/>
              <w:rPr>
                <w:rFonts w:eastAsiaTheme="minorHAnsi"/>
              </w:rPr>
            </w:pPr>
          </w:p>
          <w:p w14:paraId="5B491C2C" w14:textId="77777777" w:rsidR="00BA3E09" w:rsidRDefault="00BA3E09" w:rsidP="00B85330">
            <w:pPr>
              <w:contextualSpacing/>
              <w:rPr>
                <w:rFonts w:eastAsiaTheme="minorHAnsi"/>
              </w:rPr>
            </w:pPr>
          </w:p>
          <w:p w14:paraId="60EF9879" w14:textId="77777777" w:rsidR="00BA3E09" w:rsidRDefault="00BA3E09" w:rsidP="00B85330">
            <w:pPr>
              <w:contextualSpacing/>
              <w:rPr>
                <w:rFonts w:eastAsiaTheme="minorHAnsi"/>
              </w:rPr>
            </w:pPr>
          </w:p>
          <w:p w14:paraId="7A0FBC38" w14:textId="77777777" w:rsidR="00BA3E09" w:rsidRDefault="00BA3E09" w:rsidP="00B85330">
            <w:pPr>
              <w:contextualSpacing/>
              <w:rPr>
                <w:rFonts w:eastAsiaTheme="minorHAnsi"/>
              </w:rPr>
            </w:pPr>
          </w:p>
          <w:p w14:paraId="58B767A7" w14:textId="77777777" w:rsidR="00BA3E09" w:rsidRDefault="00BA3E09" w:rsidP="00B85330">
            <w:pPr>
              <w:contextualSpacing/>
              <w:rPr>
                <w:rFonts w:eastAsiaTheme="minorHAnsi"/>
              </w:rPr>
            </w:pPr>
          </w:p>
          <w:p w14:paraId="03973914" w14:textId="77777777" w:rsidR="00BA3E09" w:rsidRDefault="00BA3E09" w:rsidP="00B85330">
            <w:pPr>
              <w:contextualSpacing/>
              <w:rPr>
                <w:rFonts w:eastAsiaTheme="minorHAnsi"/>
              </w:rPr>
            </w:pPr>
          </w:p>
          <w:p w14:paraId="40C964D4" w14:textId="77777777" w:rsidR="00BA3E09" w:rsidRDefault="00BA3E09" w:rsidP="00B85330">
            <w:pPr>
              <w:contextualSpacing/>
              <w:rPr>
                <w:rFonts w:eastAsiaTheme="minorHAnsi"/>
              </w:rPr>
            </w:pPr>
          </w:p>
          <w:p w14:paraId="403E0A96" w14:textId="77777777" w:rsidR="00BA3E09" w:rsidRDefault="00BA3E09" w:rsidP="00B85330">
            <w:pPr>
              <w:contextualSpacing/>
              <w:rPr>
                <w:rFonts w:eastAsiaTheme="minorHAnsi"/>
              </w:rPr>
            </w:pPr>
          </w:p>
          <w:p w14:paraId="6BA3F3D9" w14:textId="77777777" w:rsidR="00BA3E09" w:rsidRDefault="00BA3E09" w:rsidP="00B85330">
            <w:pPr>
              <w:contextualSpacing/>
              <w:rPr>
                <w:rFonts w:eastAsiaTheme="minorHAnsi"/>
              </w:rPr>
            </w:pPr>
          </w:p>
          <w:p w14:paraId="146B49FE" w14:textId="77777777" w:rsidR="00BA3E09" w:rsidRDefault="00BA3E09" w:rsidP="00B85330">
            <w:pPr>
              <w:contextualSpacing/>
              <w:rPr>
                <w:rFonts w:eastAsiaTheme="minorHAnsi"/>
              </w:rPr>
            </w:pPr>
          </w:p>
          <w:p w14:paraId="3A4058D4" w14:textId="77777777" w:rsidR="00BA3E09" w:rsidRDefault="00BA3E09" w:rsidP="00B85330">
            <w:pPr>
              <w:contextualSpacing/>
              <w:rPr>
                <w:rFonts w:eastAsiaTheme="minorHAnsi"/>
              </w:rPr>
            </w:pPr>
          </w:p>
          <w:p w14:paraId="7C85818F" w14:textId="77777777" w:rsidR="00BA3E09" w:rsidRDefault="00BA3E09" w:rsidP="00B85330">
            <w:pPr>
              <w:contextualSpacing/>
              <w:rPr>
                <w:rFonts w:eastAsiaTheme="minorHAnsi"/>
              </w:rPr>
            </w:pPr>
          </w:p>
          <w:p w14:paraId="2611F343" w14:textId="77777777" w:rsidR="00BA3E09" w:rsidRDefault="00BA3E09" w:rsidP="00B85330">
            <w:pPr>
              <w:contextualSpacing/>
              <w:rPr>
                <w:rFonts w:eastAsiaTheme="minorHAnsi"/>
              </w:rPr>
            </w:pPr>
          </w:p>
          <w:p w14:paraId="485F8508" w14:textId="77777777" w:rsidR="00BA3E09" w:rsidRDefault="00BA3E09" w:rsidP="00B85330">
            <w:pPr>
              <w:contextualSpacing/>
              <w:rPr>
                <w:rFonts w:eastAsiaTheme="minorHAnsi"/>
              </w:rPr>
            </w:pPr>
          </w:p>
          <w:p w14:paraId="18281AF7" w14:textId="77777777" w:rsidR="00BA3E09" w:rsidRDefault="00BA3E09" w:rsidP="00B85330">
            <w:pPr>
              <w:contextualSpacing/>
              <w:rPr>
                <w:rFonts w:eastAsiaTheme="minorHAnsi"/>
              </w:rPr>
            </w:pPr>
          </w:p>
          <w:p w14:paraId="5A3E16E9" w14:textId="77777777" w:rsidR="00BA3E09" w:rsidRDefault="00BA3E09" w:rsidP="00B85330">
            <w:pPr>
              <w:contextualSpacing/>
              <w:rPr>
                <w:rFonts w:eastAsiaTheme="minorHAnsi"/>
              </w:rPr>
            </w:pPr>
          </w:p>
          <w:p w14:paraId="2F242E7C" w14:textId="77777777" w:rsidR="00BA3E09" w:rsidRDefault="00BA3E09" w:rsidP="00B85330">
            <w:pPr>
              <w:contextualSpacing/>
              <w:rPr>
                <w:rFonts w:eastAsiaTheme="minorHAnsi"/>
              </w:rPr>
            </w:pPr>
          </w:p>
          <w:p w14:paraId="2A63149D" w14:textId="77777777" w:rsidR="00BA3E09" w:rsidRDefault="00BA3E09" w:rsidP="00B85330">
            <w:pPr>
              <w:contextualSpacing/>
              <w:rPr>
                <w:rFonts w:eastAsiaTheme="minorHAnsi"/>
              </w:rPr>
            </w:pPr>
          </w:p>
          <w:p w14:paraId="356AEB9C" w14:textId="77777777" w:rsidR="00BA3E09" w:rsidRDefault="00BA3E09" w:rsidP="00B85330">
            <w:pPr>
              <w:contextualSpacing/>
              <w:rPr>
                <w:rFonts w:eastAsiaTheme="minorHAnsi"/>
              </w:rPr>
            </w:pPr>
          </w:p>
          <w:p w14:paraId="0DBBA3BD" w14:textId="77777777" w:rsidR="00BA3E09" w:rsidRDefault="00BA3E09" w:rsidP="00B85330">
            <w:pPr>
              <w:contextualSpacing/>
              <w:rPr>
                <w:rFonts w:eastAsiaTheme="minorHAnsi"/>
              </w:rPr>
            </w:pPr>
          </w:p>
          <w:p w14:paraId="7DD78A41" w14:textId="77777777" w:rsidR="00BA3E09" w:rsidRDefault="00BA3E09" w:rsidP="00B85330">
            <w:pPr>
              <w:contextualSpacing/>
              <w:rPr>
                <w:rFonts w:eastAsiaTheme="minorHAnsi"/>
              </w:rPr>
            </w:pPr>
          </w:p>
          <w:p w14:paraId="34474CF4" w14:textId="77777777" w:rsidR="00BA3E09" w:rsidRDefault="00BA3E09" w:rsidP="00B85330">
            <w:pPr>
              <w:contextualSpacing/>
              <w:rPr>
                <w:rFonts w:eastAsiaTheme="minorHAnsi"/>
              </w:rPr>
            </w:pPr>
          </w:p>
          <w:p w14:paraId="34B4908E" w14:textId="77777777" w:rsidR="00BA3E09" w:rsidRDefault="00BA3E09" w:rsidP="00B85330">
            <w:pPr>
              <w:contextualSpacing/>
              <w:rPr>
                <w:rFonts w:eastAsiaTheme="minorHAnsi"/>
              </w:rPr>
            </w:pPr>
          </w:p>
          <w:p w14:paraId="266D208F" w14:textId="77777777" w:rsidR="00BA3E09" w:rsidRDefault="00BA3E09" w:rsidP="00B85330">
            <w:pPr>
              <w:contextualSpacing/>
              <w:rPr>
                <w:rFonts w:eastAsiaTheme="minorHAnsi"/>
              </w:rPr>
            </w:pPr>
          </w:p>
          <w:p w14:paraId="24D3D778" w14:textId="77777777" w:rsidR="00BA3E09" w:rsidRDefault="00BA3E09" w:rsidP="00B85330">
            <w:pPr>
              <w:contextualSpacing/>
              <w:rPr>
                <w:rFonts w:eastAsiaTheme="minorHAnsi"/>
              </w:rPr>
            </w:pPr>
          </w:p>
          <w:p w14:paraId="3E462ECE" w14:textId="77777777" w:rsidR="00BA3E09" w:rsidRDefault="00BA3E09" w:rsidP="00B85330">
            <w:pPr>
              <w:contextualSpacing/>
              <w:rPr>
                <w:rFonts w:eastAsiaTheme="minorHAnsi"/>
              </w:rPr>
            </w:pPr>
          </w:p>
          <w:p w14:paraId="7BCDD285" w14:textId="77777777" w:rsidR="00BA3E09" w:rsidRDefault="00BA3E09" w:rsidP="00B85330">
            <w:pPr>
              <w:contextualSpacing/>
              <w:rPr>
                <w:rFonts w:eastAsiaTheme="minorHAnsi"/>
              </w:rPr>
            </w:pPr>
          </w:p>
          <w:p w14:paraId="2F8ADE03" w14:textId="77777777" w:rsidR="00BA3E09" w:rsidRDefault="00BA3E09" w:rsidP="00B85330">
            <w:pPr>
              <w:contextualSpacing/>
              <w:rPr>
                <w:rFonts w:eastAsiaTheme="minorHAnsi"/>
              </w:rPr>
            </w:pPr>
          </w:p>
          <w:p w14:paraId="64DF3EC2" w14:textId="77777777" w:rsidR="00BA3E09" w:rsidRDefault="00BA3E09" w:rsidP="00B85330">
            <w:pPr>
              <w:contextualSpacing/>
              <w:rPr>
                <w:rFonts w:eastAsiaTheme="minorHAnsi"/>
              </w:rPr>
            </w:pPr>
          </w:p>
          <w:p w14:paraId="7D65A5AC" w14:textId="77777777" w:rsidR="00BA3E09" w:rsidRDefault="00BA3E09" w:rsidP="00B85330">
            <w:pPr>
              <w:contextualSpacing/>
              <w:rPr>
                <w:rFonts w:eastAsiaTheme="minorHAnsi"/>
              </w:rPr>
            </w:pPr>
          </w:p>
          <w:p w14:paraId="55EFD949" w14:textId="77777777" w:rsidR="00BA3E09" w:rsidRDefault="00BA3E09" w:rsidP="00B85330">
            <w:pPr>
              <w:contextualSpacing/>
              <w:rPr>
                <w:rFonts w:eastAsiaTheme="minorHAnsi"/>
              </w:rPr>
            </w:pPr>
          </w:p>
          <w:p w14:paraId="6E94BA57" w14:textId="77777777" w:rsidR="00BA3E09" w:rsidRDefault="00BA3E09" w:rsidP="00B85330">
            <w:pPr>
              <w:contextualSpacing/>
              <w:rPr>
                <w:rFonts w:eastAsiaTheme="minorHAnsi"/>
              </w:rPr>
            </w:pPr>
          </w:p>
          <w:p w14:paraId="36572E39" w14:textId="77777777" w:rsidR="00BA3E09" w:rsidRDefault="00BA3E09" w:rsidP="00B85330">
            <w:pPr>
              <w:contextualSpacing/>
              <w:rPr>
                <w:rFonts w:eastAsiaTheme="minorHAnsi"/>
              </w:rPr>
            </w:pPr>
          </w:p>
          <w:p w14:paraId="786A5B8E" w14:textId="77777777" w:rsidR="00BA3E09" w:rsidRDefault="00BA3E09" w:rsidP="00B85330">
            <w:pPr>
              <w:contextualSpacing/>
              <w:rPr>
                <w:rFonts w:eastAsiaTheme="minorHAnsi"/>
              </w:rPr>
            </w:pPr>
          </w:p>
          <w:p w14:paraId="00135501" w14:textId="77777777" w:rsidR="00BA3E09" w:rsidRDefault="00BA3E09" w:rsidP="00B85330">
            <w:pPr>
              <w:contextualSpacing/>
              <w:rPr>
                <w:rFonts w:eastAsiaTheme="minorHAnsi"/>
              </w:rPr>
            </w:pPr>
          </w:p>
          <w:p w14:paraId="143C5B77" w14:textId="77777777" w:rsidR="00BA3E09" w:rsidRDefault="00BA3E09" w:rsidP="00B85330">
            <w:pPr>
              <w:contextualSpacing/>
              <w:rPr>
                <w:rFonts w:eastAsiaTheme="minorHAnsi"/>
              </w:rPr>
            </w:pPr>
          </w:p>
          <w:p w14:paraId="58D0F2CD" w14:textId="77777777" w:rsidR="00BA3E09" w:rsidRDefault="00BA3E09" w:rsidP="00B85330">
            <w:pPr>
              <w:contextualSpacing/>
              <w:rPr>
                <w:rFonts w:eastAsiaTheme="minorHAnsi"/>
              </w:rPr>
            </w:pPr>
          </w:p>
          <w:p w14:paraId="7EE933E0" w14:textId="77777777" w:rsidR="00BA3E09" w:rsidRDefault="00BA3E09" w:rsidP="00B85330">
            <w:pPr>
              <w:contextualSpacing/>
              <w:rPr>
                <w:rFonts w:eastAsiaTheme="minorHAnsi"/>
              </w:rPr>
            </w:pPr>
          </w:p>
          <w:p w14:paraId="4305C40F" w14:textId="77777777" w:rsidR="00BA3E09" w:rsidRDefault="00BA3E09" w:rsidP="00B85330">
            <w:pPr>
              <w:contextualSpacing/>
              <w:rPr>
                <w:rFonts w:eastAsiaTheme="minorHAnsi"/>
              </w:rPr>
            </w:pPr>
          </w:p>
          <w:p w14:paraId="4B4578E4" w14:textId="77777777" w:rsidR="00BA3E09" w:rsidRDefault="00BA3E09" w:rsidP="00B85330">
            <w:pPr>
              <w:contextualSpacing/>
              <w:rPr>
                <w:rFonts w:eastAsiaTheme="minorHAnsi"/>
              </w:rPr>
            </w:pPr>
          </w:p>
          <w:p w14:paraId="5FC28BA1" w14:textId="77777777" w:rsidR="00BA3E09" w:rsidRDefault="00BA3E09" w:rsidP="00B85330">
            <w:pPr>
              <w:contextualSpacing/>
              <w:rPr>
                <w:rFonts w:eastAsiaTheme="minorHAnsi"/>
              </w:rPr>
            </w:pPr>
          </w:p>
          <w:p w14:paraId="7CC85D3E" w14:textId="77777777" w:rsidR="00BA3E09" w:rsidRDefault="00BA3E09" w:rsidP="00B85330">
            <w:pPr>
              <w:contextualSpacing/>
              <w:rPr>
                <w:rFonts w:eastAsiaTheme="minorHAnsi"/>
              </w:rPr>
            </w:pPr>
          </w:p>
          <w:p w14:paraId="07159C54" w14:textId="77777777" w:rsidR="00BA3E09" w:rsidRDefault="00BA3E09" w:rsidP="00B85330">
            <w:pPr>
              <w:contextualSpacing/>
              <w:rPr>
                <w:rFonts w:eastAsiaTheme="minorHAnsi"/>
              </w:rPr>
            </w:pPr>
          </w:p>
          <w:p w14:paraId="1C1F85AA" w14:textId="77777777" w:rsidR="00BA3E09" w:rsidRDefault="00BA3E09" w:rsidP="00B85330">
            <w:pPr>
              <w:contextualSpacing/>
              <w:rPr>
                <w:rFonts w:eastAsiaTheme="minorHAnsi"/>
              </w:rPr>
            </w:pPr>
          </w:p>
          <w:p w14:paraId="38F9E54E" w14:textId="77777777" w:rsidR="00BA3E09" w:rsidRDefault="00BA3E09" w:rsidP="00B85330">
            <w:pPr>
              <w:contextualSpacing/>
              <w:rPr>
                <w:rFonts w:eastAsiaTheme="minorHAnsi"/>
              </w:rPr>
            </w:pPr>
          </w:p>
          <w:p w14:paraId="2A38CA81" w14:textId="77777777" w:rsidR="00BA3E09" w:rsidRDefault="00BA3E09" w:rsidP="00B85330">
            <w:pPr>
              <w:contextualSpacing/>
              <w:rPr>
                <w:rFonts w:eastAsiaTheme="minorHAnsi"/>
              </w:rPr>
            </w:pPr>
          </w:p>
          <w:p w14:paraId="0695F8DE" w14:textId="77777777" w:rsidR="00BA3E09" w:rsidRDefault="00BA3E09" w:rsidP="00B85330">
            <w:pPr>
              <w:contextualSpacing/>
              <w:rPr>
                <w:rFonts w:eastAsiaTheme="minorHAnsi"/>
              </w:rPr>
            </w:pPr>
          </w:p>
          <w:p w14:paraId="3A5B0290" w14:textId="77777777" w:rsidR="00BA3E09" w:rsidRDefault="00BA3E09" w:rsidP="00B85330">
            <w:pPr>
              <w:contextualSpacing/>
              <w:rPr>
                <w:rFonts w:eastAsiaTheme="minorHAnsi"/>
              </w:rPr>
            </w:pPr>
          </w:p>
          <w:p w14:paraId="13418D0F" w14:textId="77777777" w:rsidR="00BA3E09" w:rsidRDefault="00BA3E09" w:rsidP="00B85330">
            <w:pPr>
              <w:contextualSpacing/>
              <w:rPr>
                <w:rFonts w:eastAsiaTheme="minorHAnsi"/>
              </w:rPr>
            </w:pPr>
          </w:p>
          <w:p w14:paraId="5E2F13DD" w14:textId="77777777" w:rsidR="00BA3E09" w:rsidRDefault="00BA3E09" w:rsidP="00B85330">
            <w:pPr>
              <w:contextualSpacing/>
              <w:rPr>
                <w:rFonts w:eastAsiaTheme="minorHAnsi"/>
              </w:rPr>
            </w:pPr>
          </w:p>
          <w:p w14:paraId="2FED70A6" w14:textId="77777777" w:rsidR="00BA3E09" w:rsidRDefault="00BA3E09" w:rsidP="00B85330">
            <w:pPr>
              <w:contextualSpacing/>
              <w:rPr>
                <w:rFonts w:eastAsiaTheme="minorHAnsi"/>
              </w:rPr>
            </w:pPr>
          </w:p>
          <w:p w14:paraId="0E717FC3" w14:textId="77777777" w:rsidR="00BA3E09" w:rsidRDefault="00BA3E09" w:rsidP="00B85330">
            <w:pPr>
              <w:contextualSpacing/>
              <w:rPr>
                <w:rFonts w:eastAsiaTheme="minorHAnsi"/>
              </w:rPr>
            </w:pPr>
          </w:p>
          <w:p w14:paraId="1840A550" w14:textId="77777777" w:rsidR="00BA3E09" w:rsidRDefault="00BA3E09" w:rsidP="00B85330">
            <w:pPr>
              <w:contextualSpacing/>
              <w:rPr>
                <w:rFonts w:eastAsiaTheme="minorHAnsi"/>
              </w:rPr>
            </w:pPr>
          </w:p>
          <w:p w14:paraId="7D5316B9" w14:textId="77777777" w:rsidR="00BA3E09" w:rsidRDefault="00BA3E09" w:rsidP="00B85330">
            <w:pPr>
              <w:contextualSpacing/>
              <w:rPr>
                <w:rFonts w:eastAsiaTheme="minorHAnsi"/>
              </w:rPr>
            </w:pPr>
          </w:p>
          <w:p w14:paraId="2B7F03E8" w14:textId="77777777" w:rsidR="00BA3E09" w:rsidRDefault="00BA3E09" w:rsidP="00B85330">
            <w:pPr>
              <w:contextualSpacing/>
              <w:rPr>
                <w:rFonts w:eastAsiaTheme="minorHAnsi"/>
              </w:rPr>
            </w:pPr>
          </w:p>
          <w:p w14:paraId="31896890" w14:textId="77777777" w:rsidR="00BA3E09" w:rsidRDefault="00BA3E09" w:rsidP="00B85330">
            <w:pPr>
              <w:contextualSpacing/>
              <w:rPr>
                <w:rFonts w:eastAsiaTheme="minorHAnsi"/>
              </w:rPr>
            </w:pPr>
          </w:p>
          <w:p w14:paraId="7E0130F6" w14:textId="77777777" w:rsidR="00BA3E09" w:rsidRDefault="00BA3E09" w:rsidP="00B85330">
            <w:pPr>
              <w:contextualSpacing/>
              <w:rPr>
                <w:rFonts w:eastAsiaTheme="minorHAnsi"/>
              </w:rPr>
            </w:pPr>
          </w:p>
          <w:p w14:paraId="034721F6" w14:textId="77777777" w:rsidR="00BA3E09" w:rsidRDefault="00BA3E09" w:rsidP="00B85330">
            <w:pPr>
              <w:contextualSpacing/>
              <w:rPr>
                <w:rFonts w:eastAsiaTheme="minorHAnsi"/>
              </w:rPr>
            </w:pPr>
          </w:p>
          <w:p w14:paraId="0CCD08C2" w14:textId="77777777" w:rsidR="00BA3E09" w:rsidRDefault="00BA3E09" w:rsidP="00B85330">
            <w:pPr>
              <w:contextualSpacing/>
              <w:rPr>
                <w:rFonts w:eastAsiaTheme="minorHAnsi"/>
              </w:rPr>
            </w:pPr>
          </w:p>
          <w:p w14:paraId="120629BA" w14:textId="77777777" w:rsidR="00BA3E09" w:rsidRDefault="00BA3E09" w:rsidP="00B85330">
            <w:pPr>
              <w:contextualSpacing/>
              <w:rPr>
                <w:rFonts w:eastAsiaTheme="minorHAnsi"/>
              </w:rPr>
            </w:pPr>
          </w:p>
          <w:p w14:paraId="4AE6DCF1" w14:textId="77777777" w:rsidR="00BA3E09" w:rsidRDefault="00BA3E09" w:rsidP="00B85330">
            <w:pPr>
              <w:contextualSpacing/>
              <w:rPr>
                <w:rFonts w:eastAsiaTheme="minorHAnsi"/>
              </w:rPr>
            </w:pPr>
          </w:p>
          <w:p w14:paraId="2518BB2C" w14:textId="77777777" w:rsidR="00BA3E09" w:rsidRDefault="00BA3E09" w:rsidP="00B85330">
            <w:pPr>
              <w:contextualSpacing/>
              <w:rPr>
                <w:rFonts w:eastAsiaTheme="minorHAnsi"/>
              </w:rPr>
            </w:pPr>
          </w:p>
          <w:p w14:paraId="3A799BF7" w14:textId="77777777" w:rsidR="00BA3E09" w:rsidRDefault="00BA3E09" w:rsidP="00B85330">
            <w:pPr>
              <w:contextualSpacing/>
              <w:rPr>
                <w:rFonts w:eastAsiaTheme="minorHAnsi"/>
              </w:rPr>
            </w:pPr>
          </w:p>
          <w:p w14:paraId="31BD36ED" w14:textId="10C406C5" w:rsidR="00BA3E09" w:rsidRDefault="00BA3E09" w:rsidP="00B85330">
            <w:pPr>
              <w:contextualSpacing/>
              <w:rPr>
                <w:rFonts w:eastAsiaTheme="minorHAnsi"/>
              </w:rPr>
            </w:pPr>
            <w:r>
              <w:rPr>
                <w:rFonts w:eastAsiaTheme="minorHAnsi"/>
              </w:rPr>
              <w:t>1.3.</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28348ADA" w14:textId="41AAE1D6" w:rsidR="00D44DEF" w:rsidRDefault="00D44DEF" w:rsidP="00D1093F">
            <w:pPr>
              <w:pStyle w:val="Default"/>
              <w:jc w:val="both"/>
              <w:rPr>
                <w:sz w:val="20"/>
                <w:szCs w:val="20"/>
              </w:rPr>
            </w:pPr>
            <w:r>
              <w:rPr>
                <w:sz w:val="20"/>
                <w:szCs w:val="20"/>
              </w:rPr>
              <w:lastRenderedPageBreak/>
              <w:t>T</w:t>
            </w:r>
            <w:r w:rsidRPr="00D44DEF">
              <w:rPr>
                <w:sz w:val="20"/>
                <w:szCs w:val="20"/>
              </w:rPr>
              <w:t>iekėjas turi turėti teisę būti ypatingojo statinio, negyvenamųjų pastatų (pogrupis: mokslo paskirties) rangovu</w:t>
            </w:r>
            <w:r>
              <w:rPr>
                <w:sz w:val="20"/>
                <w:szCs w:val="20"/>
              </w:rPr>
              <w:t>.</w:t>
            </w:r>
          </w:p>
          <w:p w14:paraId="5E69D505" w14:textId="77777777" w:rsidR="001E1B5A" w:rsidRDefault="001E1B5A" w:rsidP="00D1093F">
            <w:pPr>
              <w:pStyle w:val="Default"/>
              <w:jc w:val="both"/>
              <w:rPr>
                <w:sz w:val="20"/>
                <w:szCs w:val="20"/>
              </w:rPr>
            </w:pPr>
          </w:p>
          <w:p w14:paraId="563CA240" w14:textId="3BC18F33" w:rsidR="001E1B5A" w:rsidRPr="00B470A4" w:rsidRDefault="001E1B5A" w:rsidP="001E1B5A">
            <w:pPr>
              <w:jc w:val="both"/>
              <w:rPr>
                <w:rFonts w:eastAsiaTheme="minorHAnsi"/>
                <w:iCs/>
              </w:rPr>
            </w:pPr>
            <w:r w:rsidRPr="00B470A4">
              <w:rPr>
                <w:rFonts w:eastAsiaTheme="minorHAnsi"/>
                <w:b/>
                <w:bCs/>
                <w:iCs/>
              </w:rPr>
              <w:t>Statybos darbų sritys:</w:t>
            </w:r>
            <w:r w:rsidRPr="00B470A4">
              <w:rPr>
                <w:rFonts w:eastAsiaTheme="minorHAnsi"/>
                <w:iCs/>
              </w:rPr>
              <w:t xml:space="preserve"> </w:t>
            </w:r>
            <w:r w:rsidRPr="00B470A4">
              <w:rPr>
                <w:rFonts w:eastAsiaTheme="minorHAnsi"/>
                <w:iCs/>
                <w:u w:val="single"/>
              </w:rPr>
              <w:t>Bendrieji statybos darbai:</w:t>
            </w:r>
            <w:r w:rsidRPr="00B470A4">
              <w:rPr>
                <w:rFonts w:eastAsiaTheme="minorHAnsi"/>
                <w:iCs/>
              </w:rPr>
              <w:t xml:space="preserve"> žemės darbai (statybos sklypo reljefo tvarkymas, pamatų duobių, iškasų, tranšėjų kasimas ir užpylimas); statybinių konstrukcijų (gelžbetonio, betono, metalo, mūro) statyba ir montavimas; hidroizoliacija;</w:t>
            </w:r>
            <w:r w:rsidR="00BA3E09" w:rsidRPr="00B470A4">
              <w:rPr>
                <w:rFonts w:eastAsiaTheme="minorHAnsi"/>
                <w:iCs/>
              </w:rPr>
              <w:t xml:space="preserve"> stogų įrengimas,</w:t>
            </w:r>
            <w:r w:rsidRPr="00B470A4">
              <w:rPr>
                <w:rFonts w:eastAsiaTheme="minorHAnsi"/>
                <w:iCs/>
              </w:rPr>
              <w:t xml:space="preserve"> apdailos darbai.</w:t>
            </w:r>
          </w:p>
          <w:p w14:paraId="6F29446B" w14:textId="77777777" w:rsidR="001E1B5A" w:rsidRPr="00B470A4" w:rsidRDefault="001E1B5A" w:rsidP="001E1B5A">
            <w:pPr>
              <w:jc w:val="both"/>
              <w:rPr>
                <w:rFonts w:eastAsiaTheme="minorHAnsi"/>
                <w:iCs/>
              </w:rPr>
            </w:pPr>
            <w:r w:rsidRPr="00B470A4">
              <w:rPr>
                <w:rFonts w:eastAsiaTheme="minorHAnsi"/>
                <w:iCs/>
                <w:u w:val="single"/>
              </w:rPr>
              <w:t>Mechanikos darbai:</w:t>
            </w:r>
            <w:r w:rsidRPr="00B470A4">
              <w:rPr>
                <w:rFonts w:eastAsiaTheme="minorHAnsi"/>
                <w:iCs/>
              </w:rPr>
              <w:t xml:space="preserve"> statinio vandentiekio ir nuotekų šalinimo inžinerinių sistemų įrengimas; statinio šildymo, vėdinimo ir oro kondicionavimo inžinerinių sistemų įrengimas.</w:t>
            </w:r>
          </w:p>
          <w:p w14:paraId="0805B4AB" w14:textId="43A2122E" w:rsidR="00D44DEF" w:rsidRPr="00B470A4" w:rsidRDefault="001E1B5A" w:rsidP="001E1B5A">
            <w:pPr>
              <w:pStyle w:val="Default"/>
              <w:jc w:val="both"/>
              <w:rPr>
                <w:color w:val="auto"/>
                <w:sz w:val="20"/>
                <w:szCs w:val="20"/>
              </w:rPr>
            </w:pPr>
            <w:r w:rsidRPr="00B470A4">
              <w:rPr>
                <w:rFonts w:eastAsiaTheme="minorHAnsi"/>
                <w:iCs/>
                <w:color w:val="auto"/>
                <w:sz w:val="20"/>
                <w:szCs w:val="20"/>
                <w:u w:val="single"/>
              </w:rPr>
              <w:t>Elektrotechnikos darbai:</w:t>
            </w:r>
            <w:r w:rsidRPr="00B470A4">
              <w:rPr>
                <w:rFonts w:eastAsiaTheme="minorHAnsi"/>
                <w:iCs/>
                <w:color w:val="auto"/>
                <w:sz w:val="20"/>
                <w:szCs w:val="20"/>
              </w:rPr>
              <w:t xml:space="preserve"> statinio elektros inžinerinių sistemų įrengimas, statinio gaisrinės saugos (signalizacijos) inžinerinių</w:t>
            </w:r>
            <w:r w:rsidR="00EB2704" w:rsidRPr="00B470A4">
              <w:rPr>
                <w:rFonts w:eastAsiaTheme="minorHAnsi"/>
                <w:iCs/>
                <w:color w:val="auto"/>
                <w:sz w:val="20"/>
                <w:szCs w:val="20"/>
              </w:rPr>
              <w:t xml:space="preserve"> sistemų įrengimas</w:t>
            </w:r>
            <w:r w:rsidR="00EB2704">
              <w:rPr>
                <w:rFonts w:eastAsiaTheme="minorHAnsi"/>
                <w:iCs/>
                <w:color w:val="auto"/>
                <w:sz w:val="20"/>
                <w:szCs w:val="20"/>
              </w:rPr>
              <w:t>.</w:t>
            </w:r>
          </w:p>
          <w:p w14:paraId="7506881F" w14:textId="77777777" w:rsidR="001E1B5A" w:rsidRPr="00B470A4" w:rsidRDefault="001E1B5A" w:rsidP="00D1093F">
            <w:pPr>
              <w:pStyle w:val="Default"/>
              <w:jc w:val="both"/>
              <w:rPr>
                <w:color w:val="auto"/>
                <w:sz w:val="20"/>
                <w:szCs w:val="20"/>
              </w:rPr>
            </w:pPr>
          </w:p>
          <w:p w14:paraId="38CA37B4" w14:textId="4C989B19" w:rsidR="00BA3E09" w:rsidRPr="00BA3E09" w:rsidRDefault="00D44DEF" w:rsidP="00BA3E09">
            <w:pPr>
              <w:spacing w:before="60" w:after="60" w:line="256" w:lineRule="auto"/>
              <w:jc w:val="both"/>
              <w:rPr>
                <w:rFonts w:eastAsiaTheme="minorHAnsi"/>
                <w:b/>
                <w:bCs/>
                <w:i/>
                <w:iCs/>
                <w:color w:val="000000" w:themeColor="text1"/>
              </w:rPr>
            </w:pPr>
            <w:r w:rsidRPr="00D44DEF">
              <w:t>Jei kvalifikacijos dokumente yra nurodyta visa reikalaujama statinių grupė (neišskirti / nenurodyti pogrupiai) arba nurodytas konkretus pogrupis, atitinkantis nurodytą kvalifikacijos reikalavime, – tokie kvalifikacijos dokumentai yra tinkami.</w:t>
            </w:r>
            <w:r w:rsidR="00BA3E09">
              <w:t xml:space="preserve"> </w:t>
            </w:r>
            <w:r w:rsidR="00BA3E09" w:rsidRPr="00C77B06">
              <w:rPr>
                <w:i/>
                <w:iCs/>
                <w:color w:val="000000" w:themeColor="text1"/>
                <w:sz w:val="24"/>
                <w:szCs w:val="24"/>
              </w:rPr>
              <w:t xml:space="preserve"> </w:t>
            </w:r>
            <w:r w:rsidR="00BA3E09" w:rsidRPr="00BA3E09">
              <w:rPr>
                <w:i/>
                <w:iCs/>
                <w:color w:val="000000" w:themeColor="text1"/>
              </w:rPr>
              <w:t>Taip pat jeigu  kvalifikacijos dokumente yra nurodyta visa bendrųjų statybos darbų sritis -– tokie kvalifikacijos dokumentai bus priimtini.</w:t>
            </w:r>
          </w:p>
          <w:p w14:paraId="24374B13" w14:textId="77777777" w:rsidR="00BA3E09" w:rsidRPr="00BA3E09" w:rsidRDefault="00BA3E09" w:rsidP="00BA3E09">
            <w:pPr>
              <w:pStyle w:val="Default"/>
              <w:jc w:val="both"/>
              <w:rPr>
                <w:b/>
                <w:bCs/>
                <w:i/>
                <w:iCs/>
                <w:sz w:val="20"/>
                <w:szCs w:val="20"/>
              </w:rPr>
            </w:pPr>
            <w:r w:rsidRPr="00BA3E09">
              <w:rPr>
                <w:b/>
                <w:bCs/>
                <w:i/>
                <w:iCs/>
                <w:sz w:val="20"/>
                <w:szCs w:val="20"/>
              </w:rPr>
              <w:lastRenderedPageBreak/>
              <w:t>Reikalavimo teisinis pagrindas:</w:t>
            </w:r>
          </w:p>
          <w:p w14:paraId="70424081" w14:textId="77777777" w:rsidR="00B17AE6" w:rsidRDefault="00BA3E09" w:rsidP="00B17AE6">
            <w:pPr>
              <w:pStyle w:val="Default"/>
              <w:jc w:val="both"/>
              <w:rPr>
                <w:b/>
                <w:bCs/>
                <w:i/>
                <w:iCs/>
                <w:sz w:val="20"/>
                <w:szCs w:val="20"/>
              </w:rPr>
            </w:pPr>
            <w:r w:rsidRPr="00BA3E09">
              <w:rPr>
                <w:b/>
                <w:bCs/>
                <w:i/>
                <w:iCs/>
                <w:sz w:val="20"/>
                <w:szCs w:val="20"/>
              </w:rPr>
              <w:t>Lietuvos Respublikos statybos įstatymo 18 str. 2 d.</w:t>
            </w:r>
          </w:p>
          <w:p w14:paraId="0C5AD3A6" w14:textId="77777777" w:rsidR="00B17AE6" w:rsidRDefault="00B17AE6" w:rsidP="00B17AE6">
            <w:pPr>
              <w:pStyle w:val="Default"/>
              <w:jc w:val="both"/>
              <w:rPr>
                <w:sz w:val="20"/>
                <w:szCs w:val="20"/>
              </w:rPr>
            </w:pPr>
          </w:p>
          <w:p w14:paraId="3863CBB8" w14:textId="77777777" w:rsidR="00B17AE6" w:rsidRDefault="00B17AE6" w:rsidP="00B17AE6">
            <w:pPr>
              <w:pStyle w:val="Default"/>
              <w:jc w:val="both"/>
              <w:rPr>
                <w:sz w:val="20"/>
                <w:szCs w:val="20"/>
              </w:rPr>
            </w:pPr>
          </w:p>
          <w:p w14:paraId="5FC75960" w14:textId="77777777" w:rsidR="00B17AE6" w:rsidRDefault="00B17AE6" w:rsidP="00B17AE6">
            <w:pPr>
              <w:pStyle w:val="Default"/>
              <w:jc w:val="both"/>
              <w:rPr>
                <w:sz w:val="20"/>
                <w:szCs w:val="20"/>
              </w:rPr>
            </w:pPr>
          </w:p>
          <w:p w14:paraId="35A550B0" w14:textId="77777777" w:rsidR="00B17AE6" w:rsidRDefault="00B17AE6" w:rsidP="00B17AE6">
            <w:pPr>
              <w:pStyle w:val="Betarp"/>
            </w:pPr>
          </w:p>
          <w:p w14:paraId="77D8FE1C" w14:textId="77777777" w:rsidR="001F4C2E" w:rsidRDefault="001F4C2E" w:rsidP="00B17AE6">
            <w:pPr>
              <w:pStyle w:val="Betarp"/>
              <w:jc w:val="both"/>
            </w:pPr>
          </w:p>
          <w:p w14:paraId="4C7AEEE5" w14:textId="77777777" w:rsidR="001F4C2E" w:rsidRDefault="001F4C2E" w:rsidP="00B17AE6">
            <w:pPr>
              <w:pStyle w:val="Betarp"/>
              <w:jc w:val="both"/>
            </w:pPr>
          </w:p>
          <w:p w14:paraId="772F9BC2" w14:textId="5A997719" w:rsidR="00B17AE6" w:rsidRPr="00B470A4" w:rsidRDefault="00736CCC" w:rsidP="00B17AE6">
            <w:pPr>
              <w:pStyle w:val="Betarp"/>
              <w:jc w:val="both"/>
              <w:rPr>
                <w:b/>
                <w:bCs/>
                <w:i/>
                <w:iCs/>
              </w:rPr>
            </w:pPr>
            <w:r w:rsidRPr="00B470A4">
              <w:t xml:space="preserve">Tiekėjas turi turėti bent vieną </w:t>
            </w:r>
            <w:r w:rsidR="00B17AE6" w:rsidRPr="00B470A4">
              <w:t xml:space="preserve"> bent 1 (vieną) statinio statybos vadovą, turintį teisę eiti </w:t>
            </w:r>
            <w:r w:rsidR="00B17AE6" w:rsidRPr="00B470A4">
              <w:rPr>
                <w:b/>
                <w:bCs/>
              </w:rPr>
              <w:t xml:space="preserve">ypatingojo </w:t>
            </w:r>
            <w:r w:rsidR="00B17AE6" w:rsidRPr="00B470A4">
              <w:t xml:space="preserve">statinio, statybos vadovo pareigas </w:t>
            </w:r>
            <w:r w:rsidR="00B17AE6" w:rsidRPr="00B470A4">
              <w:rPr>
                <w:b/>
                <w:bCs/>
              </w:rPr>
              <w:t>negyvenamųjų pastatų grupės mokslo paskirties statinių pogrupyje.</w:t>
            </w:r>
          </w:p>
          <w:p w14:paraId="787766B2" w14:textId="357451A8" w:rsidR="00B17AE6" w:rsidRPr="0025716D" w:rsidRDefault="00B17AE6" w:rsidP="00B17AE6">
            <w:pPr>
              <w:jc w:val="both"/>
              <w:rPr>
                <w:i/>
                <w:iCs/>
                <w:strike/>
                <w:color w:val="FF0000"/>
              </w:rPr>
            </w:pPr>
            <w:r w:rsidRPr="0025716D">
              <w:rPr>
                <w:strike/>
                <w:color w:val="FF0000"/>
              </w:rPr>
              <w:t xml:space="preserve">Statybos darbų sritis: bendrieji statybos darbai - </w:t>
            </w:r>
            <w:r w:rsidRPr="0025716D">
              <w:rPr>
                <w:i/>
                <w:iCs/>
                <w:strike/>
                <w:color w:val="FF0000"/>
              </w:rPr>
              <w:t xml:space="preserve">žemės darbai (statybos sklypo reljefo tvarkymas, pamatų duobių, tranšėjų kasimas ir užpylimas) </w:t>
            </w:r>
            <w:r w:rsidRPr="0025716D">
              <w:rPr>
                <w:strike/>
                <w:color w:val="FF0000"/>
              </w:rPr>
              <w:t xml:space="preserve">statybinių konstrukcijų - </w:t>
            </w:r>
            <w:r w:rsidRPr="0025716D">
              <w:rPr>
                <w:i/>
                <w:iCs/>
                <w:strike/>
                <w:color w:val="FF0000"/>
              </w:rPr>
              <w:t xml:space="preserve"> (gelžbetonio, betono, metalo, mūro) statyba ir montavimas; hidroizoliacija; stogų įrengimas; apdailos darbai).</w:t>
            </w:r>
          </w:p>
          <w:p w14:paraId="17ABB95F" w14:textId="77777777" w:rsidR="00B17AE6" w:rsidRPr="00B470A4" w:rsidRDefault="00B17AE6" w:rsidP="00B17AE6"/>
          <w:p w14:paraId="213B5DF9" w14:textId="31F32AFC" w:rsidR="00D1093F" w:rsidRPr="00B470A4" w:rsidRDefault="00B17AE6" w:rsidP="00B17AE6">
            <w:pPr>
              <w:pStyle w:val="Default"/>
              <w:jc w:val="both"/>
              <w:rPr>
                <w:color w:val="auto"/>
              </w:rPr>
            </w:pPr>
            <w:r w:rsidRPr="00B470A4">
              <w:rPr>
                <w:i/>
                <w:iCs/>
                <w:color w:val="auto"/>
                <w:sz w:val="20"/>
                <w:szCs w:val="20"/>
              </w:rPr>
              <w:t>Dėl atitikties šiam reikalavimui tiekėjai gali siūlyti vieną ar kelis specialistus</w:t>
            </w:r>
            <w:r w:rsidRPr="00B470A4">
              <w:rPr>
                <w:color w:val="auto"/>
              </w:rPr>
              <w:t>.</w:t>
            </w:r>
          </w:p>
          <w:p w14:paraId="61D5BA95" w14:textId="77777777" w:rsidR="00B17AE6" w:rsidRPr="00B470A4" w:rsidRDefault="00B17AE6" w:rsidP="00B17AE6">
            <w:pPr>
              <w:pStyle w:val="Default"/>
              <w:jc w:val="both"/>
              <w:rPr>
                <w:bCs/>
                <w:color w:val="auto"/>
              </w:rPr>
            </w:pPr>
          </w:p>
          <w:p w14:paraId="1F8494B7" w14:textId="5BD0736F" w:rsidR="00B85330" w:rsidRPr="00B470A4" w:rsidRDefault="00B85330" w:rsidP="00B85330">
            <w:pPr>
              <w:pStyle w:val="Default"/>
              <w:jc w:val="both"/>
              <w:rPr>
                <w:color w:val="auto"/>
                <w:sz w:val="20"/>
                <w:szCs w:val="20"/>
              </w:rPr>
            </w:pPr>
            <w:r w:rsidRPr="00B470A4">
              <w:rPr>
                <w:bCs/>
                <w:i/>
                <w:iCs/>
                <w:color w:val="auto"/>
                <w:sz w:val="20"/>
                <w:szCs w:val="20"/>
              </w:rPr>
              <w:t>Jei konkrečiame atestate statinių pogrupiai ar statybų rūšis nėra nurodytos</w:t>
            </w:r>
            <w:r w:rsidR="00186EB4" w:rsidRPr="00B470A4">
              <w:rPr>
                <w:bCs/>
                <w:i/>
                <w:iCs/>
                <w:color w:val="auto"/>
                <w:sz w:val="20"/>
                <w:szCs w:val="20"/>
              </w:rPr>
              <w:t xml:space="preserve"> </w:t>
            </w:r>
            <w:r w:rsidRPr="00B470A4">
              <w:rPr>
                <w:bCs/>
                <w:i/>
                <w:iCs/>
                <w:color w:val="auto"/>
                <w:sz w:val="20"/>
                <w:szCs w:val="20"/>
              </w:rPr>
              <w:t>(identifikuotos), laikoma, kad atestatas suteikia teisę vadovauti visiems darbams konkrečios grupės statiniuose ir visoms statybų rūšims.</w:t>
            </w: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71867E80" w14:textId="77777777" w:rsidR="00B17AE6" w:rsidRDefault="00B17AE6" w:rsidP="00B53416">
            <w:pPr>
              <w:pStyle w:val="Default"/>
              <w:jc w:val="both"/>
              <w:rPr>
                <w:sz w:val="20"/>
                <w:szCs w:val="20"/>
              </w:rPr>
            </w:pPr>
          </w:p>
          <w:p w14:paraId="2B59FA01" w14:textId="77777777" w:rsidR="00B17AE6" w:rsidRDefault="00B17AE6" w:rsidP="00B53416">
            <w:pPr>
              <w:pStyle w:val="Default"/>
              <w:jc w:val="both"/>
              <w:rPr>
                <w:sz w:val="20"/>
                <w:szCs w:val="20"/>
              </w:rPr>
            </w:pPr>
          </w:p>
          <w:p w14:paraId="5561BBF9" w14:textId="77777777" w:rsidR="00B17AE6" w:rsidRDefault="00B17AE6" w:rsidP="00B53416">
            <w:pPr>
              <w:pStyle w:val="Default"/>
              <w:jc w:val="both"/>
              <w:rPr>
                <w:sz w:val="20"/>
                <w:szCs w:val="20"/>
              </w:rPr>
            </w:pPr>
          </w:p>
          <w:p w14:paraId="266092E0" w14:textId="77777777" w:rsidR="00B17AE6" w:rsidRDefault="00B17AE6" w:rsidP="00B53416">
            <w:pPr>
              <w:pStyle w:val="Default"/>
              <w:jc w:val="both"/>
              <w:rPr>
                <w:sz w:val="20"/>
                <w:szCs w:val="20"/>
              </w:rPr>
            </w:pPr>
          </w:p>
          <w:p w14:paraId="37D2CEC9" w14:textId="77777777" w:rsidR="00B17AE6" w:rsidRDefault="00B17AE6" w:rsidP="00B53416">
            <w:pPr>
              <w:pStyle w:val="Default"/>
              <w:jc w:val="both"/>
              <w:rPr>
                <w:sz w:val="20"/>
                <w:szCs w:val="20"/>
              </w:rPr>
            </w:pPr>
          </w:p>
          <w:p w14:paraId="1FF95836" w14:textId="77777777" w:rsidR="00B17AE6" w:rsidRDefault="00B17AE6" w:rsidP="00B17AE6"/>
          <w:p w14:paraId="647BBE40" w14:textId="77777777" w:rsidR="00B17AE6" w:rsidRDefault="00B17AE6" w:rsidP="00B17AE6">
            <w:pPr>
              <w:jc w:val="both"/>
              <w:rPr>
                <w:color w:val="FF0000"/>
              </w:rPr>
            </w:pPr>
          </w:p>
          <w:p w14:paraId="5CD315CF" w14:textId="77777777" w:rsidR="001F4C2E" w:rsidRDefault="001F4C2E" w:rsidP="00B17AE6">
            <w:pPr>
              <w:jc w:val="both"/>
            </w:pPr>
          </w:p>
          <w:p w14:paraId="7F225DA1" w14:textId="232BA7DA" w:rsidR="00B17AE6" w:rsidRPr="00B470A4" w:rsidRDefault="00B17AE6" w:rsidP="00B17AE6">
            <w:pPr>
              <w:jc w:val="both"/>
            </w:pPr>
            <w:bookmarkStart w:id="66" w:name="_Hlk195175905"/>
            <w:r w:rsidRPr="00B470A4">
              <w:t xml:space="preserve">Tiekėjas turi turėti bent 1 (vieną) statinio specialiųjų darbų vadovą, turintį teisę eiti </w:t>
            </w:r>
            <w:r w:rsidRPr="00B470A4">
              <w:rPr>
                <w:b/>
                <w:bCs/>
              </w:rPr>
              <w:t xml:space="preserve">ypatingojo </w:t>
            </w:r>
            <w:r w:rsidRPr="00B470A4">
              <w:t xml:space="preserve">statinio, statybos vadovo pareigas </w:t>
            </w:r>
            <w:r w:rsidRPr="00B470A4">
              <w:rPr>
                <w:b/>
                <w:bCs/>
              </w:rPr>
              <w:t>negyvenamųjų pastatų grupės mokslo paskirties statinių pogrupyje</w:t>
            </w:r>
            <w:r w:rsidRPr="00B470A4">
              <w:t>:</w:t>
            </w:r>
          </w:p>
          <w:p w14:paraId="646ED921" w14:textId="2282AFA1" w:rsidR="00B17AE6" w:rsidRPr="00B470A4" w:rsidRDefault="00B17AE6" w:rsidP="00B17AE6">
            <w:pPr>
              <w:jc w:val="both"/>
            </w:pPr>
            <w:r w:rsidRPr="00B470A4">
              <w:t>Statybos darbų sritis:</w:t>
            </w:r>
            <w:r w:rsidRPr="00B470A4">
              <w:rPr>
                <w:i/>
                <w:iCs/>
              </w:rPr>
              <w:t xml:space="preserve"> </w:t>
            </w:r>
            <w:r w:rsidRPr="00B470A4">
              <w:t>specialieji statybos darbai (</w:t>
            </w:r>
            <w:r w:rsidRPr="00B470A4">
              <w:rPr>
                <w:i/>
                <w:iCs/>
              </w:rPr>
              <w:t>statinio  elektros inžinerinių sistemų įrengimas; statinio apsauginės signalizacijos, gaisrinės saugos (signalizacijos) inžinerinių sistemų įrengimas; statinio šildymo, vėdinimo, oro kondicionavimo inžinerinių sistemų įrengimas; statinio vandentiekio ir nuotekų šalinimo inžinerinių sistemų įrengimas)</w:t>
            </w:r>
          </w:p>
          <w:bookmarkEnd w:id="66"/>
          <w:p w14:paraId="31FC6DD3" w14:textId="77777777" w:rsidR="00B17AE6" w:rsidRPr="00B470A4" w:rsidRDefault="00B17AE6" w:rsidP="00B17AE6">
            <w:pPr>
              <w:pStyle w:val="Default"/>
              <w:jc w:val="both"/>
              <w:rPr>
                <w:i/>
                <w:iCs/>
                <w:color w:val="auto"/>
                <w:sz w:val="20"/>
                <w:szCs w:val="20"/>
              </w:rPr>
            </w:pPr>
          </w:p>
          <w:p w14:paraId="5977CE68" w14:textId="26B968F6" w:rsidR="00B85330" w:rsidRPr="008E7DA5" w:rsidRDefault="00B85330" w:rsidP="00B17AE6">
            <w:pPr>
              <w:pStyle w:val="Default"/>
              <w:jc w:val="both"/>
              <w:rPr>
                <w:color w:val="FF0000"/>
                <w:sz w:val="20"/>
                <w:szCs w:val="20"/>
              </w:rPr>
            </w:pPr>
            <w:bookmarkStart w:id="67" w:name="_Hlk195175913"/>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bookmarkEnd w:id="67"/>
            <w:r w:rsidRPr="008E7DA5">
              <w:rPr>
                <w:i/>
                <w:iCs/>
                <w:sz w:val="20"/>
                <w:szCs w:val="20"/>
              </w:rPr>
              <w:t>.</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1154AA60" w14:textId="07258055" w:rsidR="00736CCC" w:rsidRPr="009F6D18" w:rsidRDefault="009F6D18" w:rsidP="008E7DA5">
            <w:pPr>
              <w:pStyle w:val="Sraopastraipa"/>
              <w:tabs>
                <w:tab w:val="left" w:pos="347"/>
                <w:tab w:val="left" w:pos="1665"/>
              </w:tabs>
              <w:ind w:left="34"/>
              <w:jc w:val="both"/>
              <w:rPr>
                <w:b/>
                <w:bCs/>
                <w:u w:val="single"/>
              </w:rPr>
            </w:pPr>
            <w:r w:rsidRPr="009F6D18">
              <w:rPr>
                <w:b/>
                <w:bCs/>
                <w:u w:val="single"/>
              </w:rPr>
              <w:lastRenderedPageBreak/>
              <w:t>Pateikiama:</w:t>
            </w:r>
          </w:p>
          <w:p w14:paraId="5BFFC744" w14:textId="77777777" w:rsidR="007923CF" w:rsidRDefault="00D219E6" w:rsidP="008E7DA5">
            <w:pPr>
              <w:pStyle w:val="Sraopastraipa"/>
              <w:tabs>
                <w:tab w:val="left" w:pos="347"/>
                <w:tab w:val="left" w:pos="1665"/>
              </w:tabs>
              <w:ind w:left="34"/>
              <w:jc w:val="both"/>
              <w:rPr>
                <w:color w:val="FF0000"/>
              </w:rPr>
            </w:pPr>
            <w:r w:rsidRPr="00D219E6">
              <w:rPr>
                <w:color w:val="FF000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62A705CA" w14:textId="774307EC" w:rsidR="007923CF" w:rsidRDefault="007923CF" w:rsidP="008E7DA5">
            <w:pPr>
              <w:pStyle w:val="Sraopastraipa"/>
              <w:tabs>
                <w:tab w:val="left" w:pos="347"/>
                <w:tab w:val="left" w:pos="1665"/>
              </w:tabs>
              <w:ind w:left="34"/>
              <w:jc w:val="both"/>
              <w:rPr>
                <w:color w:val="FF0000"/>
              </w:rPr>
            </w:pPr>
            <w:r w:rsidRPr="007923CF">
              <w:rPr>
                <w:color w:val="FF0000"/>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3DB2B6BD" w14:textId="68F6E473" w:rsidR="00736CCC" w:rsidRPr="00D219E6" w:rsidRDefault="00D219E6" w:rsidP="008E7DA5">
            <w:pPr>
              <w:pStyle w:val="Sraopastraipa"/>
              <w:tabs>
                <w:tab w:val="left" w:pos="347"/>
                <w:tab w:val="left" w:pos="1665"/>
              </w:tabs>
              <w:ind w:left="34"/>
              <w:jc w:val="both"/>
              <w:rPr>
                <w:color w:val="FF0000"/>
              </w:rPr>
            </w:pPr>
            <w:r w:rsidRPr="00D219E6">
              <w:rPr>
                <w:color w:val="FF0000"/>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r w:rsidR="007923CF">
              <w:rPr>
                <w:color w:val="FF0000"/>
              </w:rPr>
              <w:t>.</w:t>
            </w:r>
          </w:p>
          <w:p w14:paraId="402C6F1B" w14:textId="77777777" w:rsidR="00736CCC" w:rsidRDefault="00736CCC" w:rsidP="008E7DA5">
            <w:pPr>
              <w:pStyle w:val="Sraopastraipa"/>
              <w:tabs>
                <w:tab w:val="left" w:pos="347"/>
                <w:tab w:val="left" w:pos="1665"/>
              </w:tabs>
              <w:ind w:left="34"/>
              <w:jc w:val="both"/>
            </w:pPr>
          </w:p>
          <w:p w14:paraId="7983529E" w14:textId="2DDF2730" w:rsidR="007923CF" w:rsidRPr="000E100A" w:rsidRDefault="007923CF" w:rsidP="007923CF">
            <w:pPr>
              <w:pStyle w:val="Default"/>
              <w:jc w:val="both"/>
              <w:rPr>
                <w:i/>
                <w:iCs/>
                <w:noProof/>
                <w:sz w:val="20"/>
                <w:szCs w:val="20"/>
              </w:rPr>
            </w:pPr>
            <w:r>
              <w:rPr>
                <w:i/>
                <w:iCs/>
                <w:noProof/>
                <w:sz w:val="20"/>
                <w:szCs w:val="20"/>
              </w:rPr>
              <w:t>T</w:t>
            </w:r>
            <w:r w:rsidRPr="004F5B89">
              <w:rPr>
                <w:i/>
                <w:iCs/>
                <w:noProof/>
                <w:sz w:val="20"/>
                <w:szCs w:val="20"/>
              </w:rPr>
              <w:t xml:space="preserve">eisės pripažinimo dokumentai turi būti gauti iki </w:t>
            </w:r>
            <w:r w:rsidR="0025716D">
              <w:rPr>
                <w:i/>
                <w:iCs/>
                <w:noProof/>
                <w:sz w:val="20"/>
                <w:szCs w:val="20"/>
              </w:rPr>
              <w:t>sutarties pasirašymo</w:t>
            </w:r>
            <w:r>
              <w:rPr>
                <w:i/>
                <w:iCs/>
                <w:noProof/>
                <w:sz w:val="20"/>
                <w:szCs w:val="20"/>
              </w:rPr>
              <w:t>.</w:t>
            </w:r>
          </w:p>
          <w:p w14:paraId="72905BD2" w14:textId="77777777" w:rsidR="00736CCC" w:rsidRDefault="00736CCC" w:rsidP="008E7DA5">
            <w:pPr>
              <w:pStyle w:val="Sraopastraipa"/>
              <w:tabs>
                <w:tab w:val="left" w:pos="347"/>
                <w:tab w:val="left" w:pos="1665"/>
              </w:tabs>
              <w:ind w:left="34"/>
              <w:jc w:val="both"/>
            </w:pPr>
          </w:p>
          <w:p w14:paraId="7E89CAEF" w14:textId="77777777" w:rsidR="00736CCC" w:rsidRDefault="00736CCC" w:rsidP="008E7DA5">
            <w:pPr>
              <w:pStyle w:val="Sraopastraipa"/>
              <w:tabs>
                <w:tab w:val="left" w:pos="347"/>
                <w:tab w:val="left" w:pos="1665"/>
              </w:tabs>
              <w:ind w:left="34"/>
              <w:jc w:val="both"/>
            </w:pPr>
          </w:p>
          <w:p w14:paraId="0227A7A4" w14:textId="77777777" w:rsidR="00736CCC" w:rsidRDefault="00736CCC" w:rsidP="008E7DA5">
            <w:pPr>
              <w:pStyle w:val="Sraopastraipa"/>
              <w:tabs>
                <w:tab w:val="left" w:pos="347"/>
                <w:tab w:val="left" w:pos="1665"/>
              </w:tabs>
              <w:ind w:left="34"/>
              <w:jc w:val="both"/>
            </w:pPr>
          </w:p>
          <w:p w14:paraId="0F8580CA" w14:textId="77777777" w:rsidR="00736CCC" w:rsidRDefault="00736CCC" w:rsidP="008E7DA5">
            <w:pPr>
              <w:pStyle w:val="Sraopastraipa"/>
              <w:tabs>
                <w:tab w:val="left" w:pos="347"/>
                <w:tab w:val="left" w:pos="1665"/>
              </w:tabs>
              <w:ind w:left="34"/>
              <w:jc w:val="both"/>
            </w:pPr>
          </w:p>
          <w:p w14:paraId="1D3E3B51" w14:textId="77777777" w:rsidR="00736CCC" w:rsidRDefault="00736CCC" w:rsidP="008E7DA5">
            <w:pPr>
              <w:pStyle w:val="Sraopastraipa"/>
              <w:tabs>
                <w:tab w:val="left" w:pos="347"/>
                <w:tab w:val="left" w:pos="1665"/>
              </w:tabs>
              <w:ind w:left="34"/>
              <w:jc w:val="both"/>
            </w:pPr>
          </w:p>
          <w:p w14:paraId="107E33EB" w14:textId="77777777" w:rsidR="00736CCC" w:rsidRDefault="00736CCC" w:rsidP="008E7DA5">
            <w:pPr>
              <w:pStyle w:val="Sraopastraipa"/>
              <w:tabs>
                <w:tab w:val="left" w:pos="347"/>
                <w:tab w:val="left" w:pos="1665"/>
              </w:tabs>
              <w:ind w:left="34"/>
              <w:jc w:val="both"/>
            </w:pPr>
          </w:p>
          <w:p w14:paraId="46B4C4FC" w14:textId="77777777" w:rsidR="00736CCC" w:rsidRDefault="00736CCC" w:rsidP="008E7DA5">
            <w:pPr>
              <w:pStyle w:val="Sraopastraipa"/>
              <w:tabs>
                <w:tab w:val="left" w:pos="347"/>
                <w:tab w:val="left" w:pos="1665"/>
              </w:tabs>
              <w:ind w:left="34"/>
              <w:jc w:val="both"/>
            </w:pPr>
          </w:p>
          <w:p w14:paraId="3257ECB1" w14:textId="77777777" w:rsidR="00736CCC" w:rsidRDefault="00736CCC" w:rsidP="008E7DA5">
            <w:pPr>
              <w:pStyle w:val="Sraopastraipa"/>
              <w:tabs>
                <w:tab w:val="left" w:pos="347"/>
                <w:tab w:val="left" w:pos="1665"/>
              </w:tabs>
              <w:ind w:left="34"/>
              <w:jc w:val="both"/>
            </w:pPr>
          </w:p>
          <w:p w14:paraId="54B664D1" w14:textId="77777777" w:rsidR="00736CCC" w:rsidRDefault="00736CCC" w:rsidP="008E7DA5">
            <w:pPr>
              <w:pStyle w:val="Sraopastraipa"/>
              <w:tabs>
                <w:tab w:val="left" w:pos="347"/>
                <w:tab w:val="left" w:pos="1665"/>
              </w:tabs>
              <w:ind w:left="34"/>
              <w:jc w:val="both"/>
            </w:pPr>
          </w:p>
          <w:p w14:paraId="53B6A4CD" w14:textId="77777777" w:rsidR="00736CCC" w:rsidRDefault="00736CCC" w:rsidP="008E7DA5">
            <w:pPr>
              <w:pStyle w:val="Sraopastraipa"/>
              <w:tabs>
                <w:tab w:val="left" w:pos="347"/>
                <w:tab w:val="left" w:pos="1665"/>
              </w:tabs>
              <w:ind w:left="34"/>
              <w:jc w:val="both"/>
            </w:pPr>
          </w:p>
          <w:p w14:paraId="0697D921" w14:textId="77777777" w:rsidR="009F6D18" w:rsidRDefault="009F6D18" w:rsidP="008E7DA5">
            <w:pPr>
              <w:pStyle w:val="Sraopastraipa"/>
              <w:tabs>
                <w:tab w:val="left" w:pos="347"/>
                <w:tab w:val="left" w:pos="1665"/>
              </w:tabs>
              <w:ind w:left="34"/>
              <w:jc w:val="both"/>
            </w:pPr>
          </w:p>
          <w:p w14:paraId="3E6E3929" w14:textId="77777777" w:rsidR="009F6D18" w:rsidRDefault="009F6D18" w:rsidP="008E7DA5">
            <w:pPr>
              <w:pStyle w:val="Sraopastraipa"/>
              <w:tabs>
                <w:tab w:val="left" w:pos="347"/>
                <w:tab w:val="left" w:pos="1665"/>
              </w:tabs>
              <w:ind w:left="34"/>
              <w:jc w:val="both"/>
            </w:pPr>
          </w:p>
          <w:p w14:paraId="2F8DF785" w14:textId="77777777" w:rsidR="009F6D18" w:rsidRDefault="009F6D18" w:rsidP="008E7DA5">
            <w:pPr>
              <w:pStyle w:val="Sraopastraipa"/>
              <w:tabs>
                <w:tab w:val="left" w:pos="347"/>
                <w:tab w:val="left" w:pos="1665"/>
              </w:tabs>
              <w:ind w:left="34"/>
              <w:jc w:val="both"/>
            </w:pPr>
          </w:p>
          <w:p w14:paraId="416F335C" w14:textId="77777777" w:rsidR="009F6D18" w:rsidRDefault="009F6D18" w:rsidP="008E7DA5">
            <w:pPr>
              <w:pStyle w:val="Sraopastraipa"/>
              <w:tabs>
                <w:tab w:val="left" w:pos="347"/>
                <w:tab w:val="left" w:pos="1665"/>
              </w:tabs>
              <w:ind w:left="34"/>
              <w:jc w:val="both"/>
            </w:pPr>
          </w:p>
          <w:p w14:paraId="2C009B6E" w14:textId="77777777" w:rsidR="00BA3E09" w:rsidRDefault="00BA3E09" w:rsidP="008E7DA5">
            <w:pPr>
              <w:pStyle w:val="Sraopastraipa"/>
              <w:tabs>
                <w:tab w:val="left" w:pos="347"/>
                <w:tab w:val="left" w:pos="1665"/>
              </w:tabs>
              <w:ind w:left="34"/>
              <w:jc w:val="both"/>
            </w:pPr>
          </w:p>
          <w:p w14:paraId="6FC52766" w14:textId="77777777" w:rsidR="00BA3E09" w:rsidRDefault="00BA3E09" w:rsidP="008E7DA5">
            <w:pPr>
              <w:pStyle w:val="Sraopastraipa"/>
              <w:tabs>
                <w:tab w:val="left" w:pos="347"/>
                <w:tab w:val="left" w:pos="1665"/>
              </w:tabs>
              <w:ind w:left="34"/>
              <w:jc w:val="both"/>
            </w:pPr>
          </w:p>
          <w:p w14:paraId="0B82AB13" w14:textId="77777777" w:rsidR="00BA3E09" w:rsidRDefault="00BA3E09" w:rsidP="008E7DA5">
            <w:pPr>
              <w:pStyle w:val="Sraopastraipa"/>
              <w:tabs>
                <w:tab w:val="left" w:pos="347"/>
                <w:tab w:val="left" w:pos="1665"/>
              </w:tabs>
              <w:ind w:left="34"/>
              <w:jc w:val="both"/>
            </w:pPr>
          </w:p>
          <w:p w14:paraId="56FE6749" w14:textId="77777777" w:rsidR="00BA3E09" w:rsidRDefault="00BA3E09" w:rsidP="008E7DA5">
            <w:pPr>
              <w:pStyle w:val="Sraopastraipa"/>
              <w:tabs>
                <w:tab w:val="left" w:pos="347"/>
                <w:tab w:val="left" w:pos="1665"/>
              </w:tabs>
              <w:ind w:left="34"/>
              <w:jc w:val="both"/>
            </w:pPr>
          </w:p>
          <w:p w14:paraId="768179B1" w14:textId="77777777" w:rsidR="00BA3E09" w:rsidRDefault="00BA3E09" w:rsidP="008E7DA5">
            <w:pPr>
              <w:pStyle w:val="Sraopastraipa"/>
              <w:tabs>
                <w:tab w:val="left" w:pos="347"/>
                <w:tab w:val="left" w:pos="1665"/>
              </w:tabs>
              <w:ind w:left="34"/>
              <w:jc w:val="both"/>
            </w:pPr>
          </w:p>
          <w:p w14:paraId="3BFE7C69" w14:textId="77777777" w:rsidR="00BA3E09" w:rsidRDefault="00BA3E09" w:rsidP="008E7DA5">
            <w:pPr>
              <w:pStyle w:val="Sraopastraipa"/>
              <w:tabs>
                <w:tab w:val="left" w:pos="347"/>
                <w:tab w:val="left" w:pos="1665"/>
              </w:tabs>
              <w:ind w:left="34"/>
              <w:jc w:val="both"/>
            </w:pPr>
          </w:p>
          <w:p w14:paraId="2F95DA2F" w14:textId="77777777" w:rsidR="00BA3E09" w:rsidRDefault="00BA3E09" w:rsidP="008E7DA5">
            <w:pPr>
              <w:pStyle w:val="Sraopastraipa"/>
              <w:tabs>
                <w:tab w:val="left" w:pos="347"/>
                <w:tab w:val="left" w:pos="1665"/>
              </w:tabs>
              <w:ind w:left="34"/>
              <w:jc w:val="both"/>
            </w:pPr>
          </w:p>
          <w:p w14:paraId="052776DF" w14:textId="77777777" w:rsidR="00BA3E09" w:rsidRDefault="00BA3E09" w:rsidP="008E7DA5">
            <w:pPr>
              <w:pStyle w:val="Sraopastraipa"/>
              <w:tabs>
                <w:tab w:val="left" w:pos="347"/>
                <w:tab w:val="left" w:pos="1665"/>
              </w:tabs>
              <w:ind w:left="34"/>
              <w:jc w:val="both"/>
            </w:pPr>
          </w:p>
          <w:p w14:paraId="0B6B3937" w14:textId="77777777" w:rsidR="00BA3E09" w:rsidRDefault="00BA3E09" w:rsidP="008E7DA5">
            <w:pPr>
              <w:pStyle w:val="Sraopastraipa"/>
              <w:tabs>
                <w:tab w:val="left" w:pos="347"/>
                <w:tab w:val="left" w:pos="1665"/>
              </w:tabs>
              <w:ind w:left="34"/>
              <w:jc w:val="both"/>
            </w:pPr>
          </w:p>
          <w:p w14:paraId="625BA0B7" w14:textId="77777777" w:rsidR="00BA3E09" w:rsidRDefault="00BA3E09" w:rsidP="008E7DA5">
            <w:pPr>
              <w:pStyle w:val="Sraopastraipa"/>
              <w:tabs>
                <w:tab w:val="left" w:pos="347"/>
                <w:tab w:val="left" w:pos="1665"/>
              </w:tabs>
              <w:ind w:left="34"/>
              <w:jc w:val="both"/>
            </w:pPr>
          </w:p>
          <w:p w14:paraId="370331DA" w14:textId="77777777" w:rsidR="00BA3E09" w:rsidRDefault="00BA3E09" w:rsidP="008E7DA5">
            <w:pPr>
              <w:pStyle w:val="Sraopastraipa"/>
              <w:tabs>
                <w:tab w:val="left" w:pos="347"/>
                <w:tab w:val="left" w:pos="1665"/>
              </w:tabs>
              <w:ind w:left="34"/>
              <w:jc w:val="both"/>
            </w:pPr>
          </w:p>
          <w:p w14:paraId="56D90264" w14:textId="77777777" w:rsidR="00BA3E09" w:rsidRDefault="00BA3E09" w:rsidP="008E7DA5">
            <w:pPr>
              <w:pStyle w:val="Sraopastraipa"/>
              <w:tabs>
                <w:tab w:val="left" w:pos="347"/>
                <w:tab w:val="left" w:pos="1665"/>
              </w:tabs>
              <w:ind w:left="34"/>
              <w:jc w:val="both"/>
            </w:pPr>
          </w:p>
          <w:p w14:paraId="7BBC48AF" w14:textId="77777777" w:rsidR="00BA3E09" w:rsidRDefault="00BA3E09" w:rsidP="008E7DA5">
            <w:pPr>
              <w:pStyle w:val="Sraopastraipa"/>
              <w:tabs>
                <w:tab w:val="left" w:pos="347"/>
                <w:tab w:val="left" w:pos="1665"/>
              </w:tabs>
              <w:ind w:left="34"/>
              <w:jc w:val="both"/>
            </w:pPr>
          </w:p>
          <w:p w14:paraId="3EB874E0" w14:textId="013D68AD" w:rsidR="008E7DA5" w:rsidRDefault="008E7DA5" w:rsidP="008E7DA5">
            <w:pPr>
              <w:pStyle w:val="Sraopastraipa"/>
              <w:tabs>
                <w:tab w:val="left" w:pos="347"/>
                <w:tab w:val="left" w:pos="1665"/>
              </w:tabs>
              <w:ind w:left="34"/>
              <w:jc w:val="both"/>
            </w:pPr>
            <w:r w:rsidRPr="008E7DA5">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46047FCE"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26B07">
              <w:rPr>
                <w:i/>
                <w:iCs/>
                <w:color w:val="auto"/>
                <w:sz w:val="20"/>
                <w:szCs w:val="20"/>
              </w:rPr>
              <w:t xml:space="preserve">ypatingojo statinių statybos vadovo /specialiųjų statybos </w:t>
            </w:r>
            <w:r w:rsidRPr="008E7DA5">
              <w:rPr>
                <w:i/>
                <w:iCs/>
                <w:color w:val="auto"/>
                <w:sz w:val="20"/>
                <w:szCs w:val="20"/>
              </w:rPr>
              <w:t>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lastRenderedPageBreak/>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3CCE30D0" w14:textId="77777777" w:rsidR="00736CCC" w:rsidRDefault="00736CCC" w:rsidP="000E100A">
            <w:pPr>
              <w:pStyle w:val="Sraopastraipa"/>
              <w:tabs>
                <w:tab w:val="left" w:pos="347"/>
                <w:tab w:val="left" w:pos="1665"/>
              </w:tabs>
              <w:ind w:left="34"/>
              <w:jc w:val="both"/>
            </w:pPr>
          </w:p>
          <w:p w14:paraId="477FA0DF" w14:textId="77777777" w:rsidR="00736CCC" w:rsidRDefault="00736CCC" w:rsidP="000E100A">
            <w:pPr>
              <w:pStyle w:val="Sraopastraipa"/>
              <w:tabs>
                <w:tab w:val="left" w:pos="347"/>
                <w:tab w:val="left" w:pos="1665"/>
              </w:tabs>
              <w:ind w:left="34"/>
              <w:jc w:val="both"/>
            </w:pPr>
          </w:p>
          <w:p w14:paraId="27175FB5" w14:textId="4D336391"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3A015FF5"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26B07">
              <w:rPr>
                <w:i/>
                <w:iCs/>
                <w:color w:val="auto"/>
                <w:sz w:val="20"/>
                <w:szCs w:val="20"/>
              </w:rPr>
              <w:t>ypatingojo s</w:t>
            </w:r>
            <w:r w:rsidRPr="008E7DA5">
              <w:rPr>
                <w:i/>
                <w:iCs/>
                <w:color w:val="auto"/>
                <w:sz w:val="20"/>
                <w:szCs w:val="20"/>
              </w:rPr>
              <w:t xml:space="preserve">tatinių statybos vadovo /specialiųjų statybos darbų vadovo pareigas, pripažinus jų kilmės valstybėje turimą teisę eiti analogiškų </w:t>
            </w:r>
            <w:r w:rsidRPr="008E7DA5">
              <w:rPr>
                <w:i/>
                <w:iCs/>
                <w:color w:val="auto"/>
                <w:sz w:val="20"/>
                <w:szCs w:val="20"/>
              </w:rPr>
              <w:lastRenderedPageBreak/>
              <w:t>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C17E9" w14:textId="5C5F3A71" w:rsidR="009F6D18" w:rsidRPr="009F6D18" w:rsidRDefault="009F6D18" w:rsidP="009F6D18">
            <w:pPr>
              <w:autoSpaceDE w:val="0"/>
              <w:autoSpaceDN w:val="0"/>
              <w:adjustRightInd w:val="0"/>
              <w:jc w:val="both"/>
              <w:rPr>
                <w:i/>
                <w:iCs/>
                <w:noProof/>
              </w:rPr>
            </w:pPr>
            <w:r>
              <w:rPr>
                <w:i/>
                <w:iCs/>
                <w:noProof/>
              </w:rPr>
              <w:lastRenderedPageBreak/>
              <w:t xml:space="preserve">1. </w:t>
            </w:r>
            <w:r w:rsidRPr="009F6D18">
              <w:rPr>
                <w:i/>
                <w:iCs/>
                <w:noProof/>
              </w:rPr>
              <w:t> jeigu pasiūlymą teikia ūkio subjektų grupė – reikalavimą turi atitikti kiekvienas ūkio subjektų grupės narys (-iai), pagal jų prisiimamus įsipareigojimus pirkimo sutarčiai vykdyti;</w:t>
            </w:r>
          </w:p>
          <w:p w14:paraId="678DF00D" w14:textId="40209467" w:rsidR="009F6D18" w:rsidRPr="009F6D18" w:rsidRDefault="009F6D18" w:rsidP="009F6D18">
            <w:pPr>
              <w:autoSpaceDE w:val="0"/>
              <w:autoSpaceDN w:val="0"/>
              <w:adjustRightInd w:val="0"/>
              <w:jc w:val="both"/>
              <w:rPr>
                <w:i/>
                <w:iCs/>
                <w:noProof/>
              </w:rPr>
            </w:pPr>
            <w:r>
              <w:rPr>
                <w:i/>
                <w:iCs/>
                <w:noProof/>
              </w:rPr>
              <w:t>2.</w:t>
            </w:r>
            <w:r w:rsidRPr="009F6D18">
              <w:rPr>
                <w:i/>
                <w:iCs/>
                <w:noProof/>
              </w:rPr>
              <w:t> tiekėjas gali remtis kitų ūkio subjektų pajėgumais tik tuomet, kai tie subjektai, kurių pajėgumais buvo pasiremta, patys tieks prekes, teiks paslaugas ar atliks darbus, kuriems reikia jų pajėgumų;</w:t>
            </w:r>
          </w:p>
          <w:p w14:paraId="4B3F1B95" w14:textId="7AE8C4B0" w:rsidR="009F6D18" w:rsidRPr="009F6D18" w:rsidRDefault="009F6D18" w:rsidP="009F6D18">
            <w:pPr>
              <w:autoSpaceDE w:val="0"/>
              <w:autoSpaceDN w:val="0"/>
              <w:adjustRightInd w:val="0"/>
              <w:jc w:val="both"/>
              <w:rPr>
                <w:i/>
                <w:iCs/>
                <w:noProof/>
              </w:rPr>
            </w:pPr>
            <w:r>
              <w:rPr>
                <w:i/>
                <w:iCs/>
                <w:noProof/>
              </w:rPr>
              <w:t>3</w:t>
            </w:r>
            <w:r w:rsidRPr="009F6D18">
              <w:rPr>
                <w:i/>
                <w:iCs/>
                <w:noProof/>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5E72A3FA" w14:textId="77777777" w:rsidR="00736CCC" w:rsidRDefault="00736CCC" w:rsidP="00B85330">
            <w:pPr>
              <w:autoSpaceDE w:val="0"/>
              <w:autoSpaceDN w:val="0"/>
              <w:adjustRightInd w:val="0"/>
              <w:jc w:val="both"/>
              <w:rPr>
                <w:i/>
                <w:iCs/>
                <w:noProof/>
              </w:rPr>
            </w:pPr>
          </w:p>
          <w:p w14:paraId="5BABEFCE" w14:textId="77777777" w:rsidR="00736CCC" w:rsidRDefault="00736CCC" w:rsidP="00B85330">
            <w:pPr>
              <w:autoSpaceDE w:val="0"/>
              <w:autoSpaceDN w:val="0"/>
              <w:adjustRightInd w:val="0"/>
              <w:jc w:val="both"/>
              <w:rPr>
                <w:i/>
                <w:iCs/>
                <w:noProof/>
              </w:rPr>
            </w:pPr>
          </w:p>
          <w:p w14:paraId="363C8A4F" w14:textId="77777777" w:rsidR="00736CCC" w:rsidRDefault="00736CCC" w:rsidP="00B85330">
            <w:pPr>
              <w:autoSpaceDE w:val="0"/>
              <w:autoSpaceDN w:val="0"/>
              <w:adjustRightInd w:val="0"/>
              <w:jc w:val="both"/>
              <w:rPr>
                <w:i/>
                <w:iCs/>
                <w:noProof/>
              </w:rPr>
            </w:pPr>
          </w:p>
          <w:p w14:paraId="577EEE04" w14:textId="77777777" w:rsidR="00736CCC" w:rsidRDefault="00736CCC" w:rsidP="00B85330">
            <w:pPr>
              <w:autoSpaceDE w:val="0"/>
              <w:autoSpaceDN w:val="0"/>
              <w:adjustRightInd w:val="0"/>
              <w:jc w:val="both"/>
              <w:rPr>
                <w:i/>
                <w:iCs/>
                <w:noProof/>
              </w:rPr>
            </w:pPr>
          </w:p>
          <w:p w14:paraId="68CD6F85" w14:textId="77777777" w:rsidR="00736CCC" w:rsidRDefault="00736CCC" w:rsidP="00B85330">
            <w:pPr>
              <w:autoSpaceDE w:val="0"/>
              <w:autoSpaceDN w:val="0"/>
              <w:adjustRightInd w:val="0"/>
              <w:jc w:val="both"/>
              <w:rPr>
                <w:i/>
                <w:iCs/>
                <w:noProof/>
              </w:rPr>
            </w:pPr>
          </w:p>
          <w:p w14:paraId="1AD908F6" w14:textId="77777777" w:rsidR="00736CCC" w:rsidRDefault="00736CCC" w:rsidP="00B85330">
            <w:pPr>
              <w:autoSpaceDE w:val="0"/>
              <w:autoSpaceDN w:val="0"/>
              <w:adjustRightInd w:val="0"/>
              <w:jc w:val="both"/>
              <w:rPr>
                <w:i/>
                <w:iCs/>
                <w:noProof/>
              </w:rPr>
            </w:pPr>
          </w:p>
          <w:p w14:paraId="355181D7" w14:textId="77777777" w:rsidR="00BA3E09" w:rsidRDefault="00BA3E09" w:rsidP="00B85330">
            <w:pPr>
              <w:autoSpaceDE w:val="0"/>
              <w:autoSpaceDN w:val="0"/>
              <w:adjustRightInd w:val="0"/>
              <w:jc w:val="both"/>
              <w:rPr>
                <w:i/>
                <w:iCs/>
                <w:noProof/>
              </w:rPr>
            </w:pPr>
          </w:p>
          <w:p w14:paraId="71BC3DD1" w14:textId="77777777" w:rsidR="00BA3E09" w:rsidRDefault="00BA3E09" w:rsidP="00B85330">
            <w:pPr>
              <w:autoSpaceDE w:val="0"/>
              <w:autoSpaceDN w:val="0"/>
              <w:adjustRightInd w:val="0"/>
              <w:jc w:val="both"/>
              <w:rPr>
                <w:i/>
                <w:iCs/>
                <w:noProof/>
              </w:rPr>
            </w:pPr>
          </w:p>
          <w:p w14:paraId="57F2C9BC" w14:textId="77777777" w:rsidR="00BA3E09" w:rsidRDefault="00BA3E09" w:rsidP="00B85330">
            <w:pPr>
              <w:autoSpaceDE w:val="0"/>
              <w:autoSpaceDN w:val="0"/>
              <w:adjustRightInd w:val="0"/>
              <w:jc w:val="both"/>
              <w:rPr>
                <w:i/>
                <w:iCs/>
                <w:noProof/>
              </w:rPr>
            </w:pPr>
          </w:p>
          <w:p w14:paraId="5632093C" w14:textId="77777777" w:rsidR="00BA3E09" w:rsidRDefault="00BA3E09" w:rsidP="00B85330">
            <w:pPr>
              <w:autoSpaceDE w:val="0"/>
              <w:autoSpaceDN w:val="0"/>
              <w:adjustRightInd w:val="0"/>
              <w:jc w:val="both"/>
              <w:rPr>
                <w:i/>
                <w:iCs/>
                <w:noProof/>
              </w:rPr>
            </w:pPr>
          </w:p>
          <w:p w14:paraId="06A4371B" w14:textId="77777777" w:rsidR="00BA3E09" w:rsidRDefault="00BA3E09" w:rsidP="00B85330">
            <w:pPr>
              <w:autoSpaceDE w:val="0"/>
              <w:autoSpaceDN w:val="0"/>
              <w:adjustRightInd w:val="0"/>
              <w:jc w:val="both"/>
              <w:rPr>
                <w:i/>
                <w:iCs/>
                <w:noProof/>
              </w:rPr>
            </w:pPr>
          </w:p>
          <w:p w14:paraId="667F11CE" w14:textId="77777777" w:rsidR="00BA3E09" w:rsidRDefault="00BA3E09" w:rsidP="00B85330">
            <w:pPr>
              <w:autoSpaceDE w:val="0"/>
              <w:autoSpaceDN w:val="0"/>
              <w:adjustRightInd w:val="0"/>
              <w:jc w:val="both"/>
              <w:rPr>
                <w:i/>
                <w:iCs/>
                <w:noProof/>
              </w:rPr>
            </w:pPr>
          </w:p>
          <w:p w14:paraId="730B2897" w14:textId="77777777" w:rsidR="00BA3E09" w:rsidRDefault="00BA3E09" w:rsidP="00B85330">
            <w:pPr>
              <w:autoSpaceDE w:val="0"/>
              <w:autoSpaceDN w:val="0"/>
              <w:adjustRightInd w:val="0"/>
              <w:jc w:val="both"/>
              <w:rPr>
                <w:i/>
                <w:iCs/>
                <w:noProof/>
              </w:rPr>
            </w:pPr>
          </w:p>
          <w:p w14:paraId="27342D2A" w14:textId="77777777" w:rsidR="00BA3E09" w:rsidRDefault="00BA3E09" w:rsidP="00B85330">
            <w:pPr>
              <w:autoSpaceDE w:val="0"/>
              <w:autoSpaceDN w:val="0"/>
              <w:adjustRightInd w:val="0"/>
              <w:jc w:val="both"/>
              <w:rPr>
                <w:i/>
                <w:iCs/>
                <w:noProof/>
              </w:rPr>
            </w:pPr>
          </w:p>
          <w:p w14:paraId="250D20C9" w14:textId="77777777" w:rsidR="00BA3E09" w:rsidRDefault="00BA3E09" w:rsidP="00B85330">
            <w:pPr>
              <w:autoSpaceDE w:val="0"/>
              <w:autoSpaceDN w:val="0"/>
              <w:adjustRightInd w:val="0"/>
              <w:jc w:val="both"/>
              <w:rPr>
                <w:i/>
                <w:iCs/>
                <w:noProof/>
              </w:rPr>
            </w:pPr>
          </w:p>
          <w:p w14:paraId="597BE488" w14:textId="77777777" w:rsidR="00BA3E09" w:rsidRDefault="00BA3E09" w:rsidP="00B85330">
            <w:pPr>
              <w:autoSpaceDE w:val="0"/>
              <w:autoSpaceDN w:val="0"/>
              <w:adjustRightInd w:val="0"/>
              <w:jc w:val="both"/>
              <w:rPr>
                <w:i/>
                <w:iCs/>
                <w:noProof/>
              </w:rPr>
            </w:pPr>
          </w:p>
          <w:p w14:paraId="3DD8FF2D" w14:textId="77777777" w:rsidR="00BA3E09" w:rsidRDefault="00BA3E09" w:rsidP="00B85330">
            <w:pPr>
              <w:autoSpaceDE w:val="0"/>
              <w:autoSpaceDN w:val="0"/>
              <w:adjustRightInd w:val="0"/>
              <w:jc w:val="both"/>
              <w:rPr>
                <w:i/>
                <w:iCs/>
                <w:noProof/>
              </w:rPr>
            </w:pPr>
          </w:p>
          <w:p w14:paraId="5EAA7A78" w14:textId="77777777" w:rsidR="00BA3E09" w:rsidRDefault="00BA3E09" w:rsidP="00B85330">
            <w:pPr>
              <w:autoSpaceDE w:val="0"/>
              <w:autoSpaceDN w:val="0"/>
              <w:adjustRightInd w:val="0"/>
              <w:jc w:val="both"/>
              <w:rPr>
                <w:i/>
                <w:iCs/>
                <w:noProof/>
              </w:rPr>
            </w:pPr>
          </w:p>
          <w:p w14:paraId="4002B1AD" w14:textId="77777777" w:rsidR="00BA3E09" w:rsidRDefault="00BA3E09" w:rsidP="00B85330">
            <w:pPr>
              <w:autoSpaceDE w:val="0"/>
              <w:autoSpaceDN w:val="0"/>
              <w:adjustRightInd w:val="0"/>
              <w:jc w:val="both"/>
              <w:rPr>
                <w:i/>
                <w:iCs/>
                <w:noProof/>
              </w:rPr>
            </w:pPr>
          </w:p>
          <w:p w14:paraId="06FAFDA8" w14:textId="77777777" w:rsidR="00BA3E09" w:rsidRDefault="00BA3E09" w:rsidP="00B85330">
            <w:pPr>
              <w:autoSpaceDE w:val="0"/>
              <w:autoSpaceDN w:val="0"/>
              <w:adjustRightInd w:val="0"/>
              <w:jc w:val="both"/>
              <w:rPr>
                <w:i/>
                <w:iCs/>
                <w:noProof/>
              </w:rPr>
            </w:pPr>
          </w:p>
          <w:p w14:paraId="71F192E2" w14:textId="426710C4" w:rsidR="00B85330" w:rsidRPr="008E7DA5" w:rsidRDefault="00B85330" w:rsidP="00B85330">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12D96E5B" w14:textId="77777777" w:rsidR="00736CCC" w:rsidRDefault="00736CCC" w:rsidP="000E100A">
            <w:pPr>
              <w:autoSpaceDE w:val="0"/>
              <w:autoSpaceDN w:val="0"/>
              <w:adjustRightInd w:val="0"/>
              <w:jc w:val="both"/>
              <w:rPr>
                <w:i/>
                <w:iCs/>
                <w:noProof/>
              </w:rPr>
            </w:pPr>
          </w:p>
          <w:p w14:paraId="6186B57E" w14:textId="77777777" w:rsidR="00B17AE6" w:rsidRDefault="00B17AE6" w:rsidP="000E100A">
            <w:pPr>
              <w:autoSpaceDE w:val="0"/>
              <w:autoSpaceDN w:val="0"/>
              <w:adjustRightInd w:val="0"/>
              <w:jc w:val="both"/>
              <w:rPr>
                <w:i/>
                <w:iCs/>
                <w:noProof/>
              </w:rPr>
            </w:pPr>
          </w:p>
          <w:p w14:paraId="3D6D9DB9" w14:textId="77777777" w:rsidR="00B17AE6" w:rsidRDefault="00B17AE6" w:rsidP="000E100A">
            <w:pPr>
              <w:autoSpaceDE w:val="0"/>
              <w:autoSpaceDN w:val="0"/>
              <w:adjustRightInd w:val="0"/>
              <w:jc w:val="both"/>
              <w:rPr>
                <w:i/>
                <w:iCs/>
                <w:noProof/>
              </w:rPr>
            </w:pPr>
          </w:p>
          <w:p w14:paraId="3CC58C3D" w14:textId="07ED80AA"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lastRenderedPageBreak/>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bookmarkStart w:id="68" w:name="_Hlk195175927"/>
            <w:r w:rsidRPr="00647FE1">
              <w:rPr>
                <w:b/>
                <w:bCs/>
                <w:noProof/>
              </w:rPr>
              <w:t>Tiekėjas atliekamiems statybos darbams</w:t>
            </w:r>
            <w:r w:rsidRPr="00647FE1">
              <w:rPr>
                <w:noProof/>
              </w:rPr>
              <w:t xml:space="preserve"> </w:t>
            </w:r>
            <w:r w:rsidRPr="007B356A">
              <w:rPr>
                <w:noProof/>
                <w:color w:val="000000"/>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bookmarkEnd w:id="68"/>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w:t>
            </w:r>
            <w:r w:rsidRPr="00D21E67">
              <w:rPr>
                <w:rFonts w:eastAsiaTheme="minorEastAsia"/>
                <w:b/>
                <w:bCs/>
                <w:i/>
              </w:rPr>
              <w:t>.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w:t>
            </w:r>
            <w:r w:rsidRPr="00E1713F">
              <w:rPr>
                <w:rFonts w:eastAsiaTheme="minorEastAsia"/>
                <w:i/>
              </w:rPr>
              <w:t xml:space="preserve">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9" w:name="_Toc195172007"/>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9"/>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70" w:name="_Toc195172008"/>
      <w:r w:rsidRPr="00D3431B">
        <w:rPr>
          <w:rFonts w:ascii="Times New Roman" w:hAnsi="Times New Roman" w:cs="Times New Roman"/>
          <w:b/>
          <w:bCs/>
          <w:sz w:val="24"/>
          <w:szCs w:val="24"/>
        </w:rPr>
        <w:t>Pirkimo sąlygų 6 priedas „Pasiūlymo forma“</w:t>
      </w:r>
      <w:bookmarkEnd w:id="70"/>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7C3AE64F"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0E100A">
        <w:rPr>
          <w:rFonts w:ascii="Times New Roman" w:hAnsi="Times New Roman" w:cs="Times New Roman"/>
          <w:b/>
          <w:bCs/>
          <w:sz w:val="24"/>
          <w:szCs w:val="24"/>
        </w:rPr>
        <w:t>„</w:t>
      </w:r>
      <w:r w:rsidR="00186EB4">
        <w:rPr>
          <w:rFonts w:ascii="Times New Roman" w:hAnsi="Times New Roman" w:cs="Times New Roman"/>
          <w:b/>
          <w:bCs/>
          <w:sz w:val="24"/>
          <w:szCs w:val="24"/>
        </w:rPr>
        <w:t>MOK</w:t>
      </w:r>
      <w:r w:rsidR="004B4509">
        <w:rPr>
          <w:rFonts w:ascii="Times New Roman" w:hAnsi="Times New Roman" w:cs="Times New Roman"/>
          <w:b/>
          <w:bCs/>
          <w:sz w:val="24"/>
          <w:szCs w:val="24"/>
        </w:rPr>
        <w:t>SLO</w:t>
      </w:r>
      <w:r w:rsidR="00186EB4">
        <w:rPr>
          <w:rFonts w:ascii="Times New Roman" w:hAnsi="Times New Roman" w:cs="Times New Roman"/>
          <w:b/>
          <w:bCs/>
          <w:sz w:val="24"/>
          <w:szCs w:val="24"/>
        </w:rPr>
        <w:t xml:space="preserve"> PASKIRTIES PASTATO, MUZIEJAUS G. 20, ANYKŠČIŲ M., ANYKŠČIŲ RAJ. SAV. KAPITALINIO REMONTO</w:t>
      </w:r>
      <w:r w:rsidR="000E100A" w:rsidRPr="000E100A">
        <w:rPr>
          <w:rFonts w:ascii="Times New Roman" w:hAnsi="Times New Roman" w:cs="Times New Roman"/>
          <w:b/>
          <w:bCs/>
          <w:sz w:val="24"/>
          <w:szCs w:val="24"/>
        </w:rPr>
        <w:t xml:space="preserve"> DARBŲ</w:t>
      </w:r>
      <w:r w:rsidR="00186EB4">
        <w:rPr>
          <w:rFonts w:ascii="Times New Roman" w:hAnsi="Times New Roman" w:cs="Times New Roman"/>
          <w:b/>
          <w:bCs/>
          <w:sz w:val="24"/>
          <w:szCs w:val="24"/>
        </w:rPr>
        <w:t>“</w:t>
      </w:r>
      <w:r w:rsidR="000E100A" w:rsidRPr="00410BA8">
        <w:rPr>
          <w:rFonts w:ascii="Times New Roman" w:hAnsi="Times New Roman" w:cs="Times New Roman"/>
          <w:b/>
          <w:bCs/>
          <w:sz w:val="28"/>
          <w:szCs w:val="28"/>
        </w:rPr>
        <w:t xml:space="preserve">  </w:t>
      </w:r>
      <w:r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645CD56F" w:rsidR="008873F9" w:rsidRPr="00331BF7"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331BF7">
        <w:rPr>
          <w:rFonts w:ascii="Times New Roman" w:hAnsi="Times New Roman" w:cs="Times New Roman"/>
          <w:sz w:val="24"/>
          <w:szCs w:val="24"/>
        </w:rPr>
        <w:t xml:space="preserve">Šiuo pasiūlymu pažymime, kad sutinkame su visomis sąlygomis, nustatytomis </w:t>
      </w:r>
      <w:r w:rsidR="004B4509" w:rsidRPr="005A5DA0">
        <w:rPr>
          <w:rFonts w:ascii="Times New Roman" w:eastAsia="Calibri" w:hAnsi="Times New Roman" w:cs="Times New Roman"/>
          <w:b/>
          <w:bCs/>
          <w:color w:val="000000" w:themeColor="text1"/>
          <w:sz w:val="24"/>
          <w:szCs w:val="24"/>
        </w:rPr>
        <w:t xml:space="preserve">Mokslo paskirties pastato, Muziejaus g. 20, Anykščių m., Anykščių r. sav., kapitalinio remonto </w:t>
      </w:r>
      <w:r w:rsidR="000E100A" w:rsidRPr="00A361FC">
        <w:rPr>
          <w:rFonts w:ascii="Times New Roman" w:eastAsia="Calibri" w:hAnsi="Times New Roman" w:cs="Times New Roman"/>
          <w:b/>
          <w:bCs/>
          <w:color w:val="000000" w:themeColor="text1"/>
          <w:sz w:val="24"/>
          <w:szCs w:val="24"/>
        </w:rPr>
        <w:t>darb</w:t>
      </w:r>
      <w:r w:rsidR="000E100A">
        <w:rPr>
          <w:rFonts w:ascii="Times New Roman" w:eastAsia="Calibri" w:hAnsi="Times New Roman" w:cs="Times New Roman"/>
          <w:b/>
          <w:bCs/>
          <w:color w:val="000000" w:themeColor="text1"/>
          <w:sz w:val="24"/>
          <w:szCs w:val="24"/>
        </w:rPr>
        <w:t>ų</w:t>
      </w:r>
      <w:r w:rsidR="008873F9" w:rsidRPr="00331BF7">
        <w:rPr>
          <w:rFonts w:ascii="Times New Roman" w:hAnsi="Times New Roman" w:cs="Times New Roman"/>
          <w:sz w:val="24"/>
          <w:szCs w:val="24"/>
        </w:rPr>
        <w:t xml:space="preserve"> viešojo pirkimo dokumentuose. Išvardintus darbus atliksime </w:t>
      </w:r>
      <w:r w:rsidR="00331BF7" w:rsidRPr="00331BF7">
        <w:rPr>
          <w:rFonts w:ascii="Times New Roman" w:hAnsi="Times New Roman" w:cs="Times New Roman"/>
          <w:sz w:val="24"/>
          <w:szCs w:val="24"/>
        </w:rPr>
        <w:t>pateiktomis kainomis</w:t>
      </w:r>
      <w:r w:rsidR="00E37433" w:rsidRPr="00331BF7">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4B4509" w:rsidRPr="0091359A" w14:paraId="39771570" w14:textId="77777777" w:rsidTr="00FE052E">
        <w:trPr>
          <w:cantSplit/>
          <w:trHeight w:val="551"/>
        </w:trPr>
        <w:tc>
          <w:tcPr>
            <w:tcW w:w="366" w:type="pct"/>
            <w:vAlign w:val="center"/>
          </w:tcPr>
          <w:p w14:paraId="57F7E404" w14:textId="17BCB5C4"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w:t>
            </w:r>
          </w:p>
        </w:tc>
        <w:tc>
          <w:tcPr>
            <w:tcW w:w="2684" w:type="pct"/>
            <w:vAlign w:val="center"/>
          </w:tcPr>
          <w:p w14:paraId="5BF3511B" w14:textId="5B577676" w:rsidR="004B4509"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SKLYPO PLANAS, STATINIO ARCHITEKTŪROS DALIS</w:t>
            </w:r>
          </w:p>
        </w:tc>
        <w:tc>
          <w:tcPr>
            <w:tcW w:w="1950" w:type="pct"/>
            <w:vAlign w:val="center"/>
          </w:tcPr>
          <w:p w14:paraId="207B68FA"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FA32B80" w14:textId="77777777" w:rsidTr="00FE052E">
        <w:trPr>
          <w:cantSplit/>
          <w:trHeight w:val="501"/>
        </w:trPr>
        <w:tc>
          <w:tcPr>
            <w:tcW w:w="366" w:type="pct"/>
            <w:vAlign w:val="center"/>
          </w:tcPr>
          <w:p w14:paraId="5251F44C" w14:textId="4DD73A4C"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p>
        </w:tc>
        <w:tc>
          <w:tcPr>
            <w:tcW w:w="2684" w:type="pct"/>
            <w:vAlign w:val="center"/>
          </w:tcPr>
          <w:p w14:paraId="2D15EAD1" w14:textId="35F7898E" w:rsidR="004B4509" w:rsidRPr="002A4325"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KONSTRUKCIJŲ DALIS</w:t>
            </w:r>
          </w:p>
        </w:tc>
        <w:tc>
          <w:tcPr>
            <w:tcW w:w="1950" w:type="pct"/>
            <w:vAlign w:val="center"/>
          </w:tcPr>
          <w:p w14:paraId="3CDE1A49"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647E5B4" w14:textId="77777777" w:rsidTr="00FE052E">
        <w:trPr>
          <w:cantSplit/>
          <w:trHeight w:val="501"/>
        </w:trPr>
        <w:tc>
          <w:tcPr>
            <w:tcW w:w="366" w:type="pct"/>
            <w:vAlign w:val="center"/>
          </w:tcPr>
          <w:p w14:paraId="2C3AC3A4" w14:textId="4D1954B6" w:rsidR="004B4509" w:rsidRPr="002A4325"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p>
        </w:tc>
        <w:tc>
          <w:tcPr>
            <w:tcW w:w="2684" w:type="pct"/>
            <w:vAlign w:val="center"/>
          </w:tcPr>
          <w:p w14:paraId="65702E9C" w14:textId="62DAB30E" w:rsidR="004B4509" w:rsidRPr="002A4325"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VANDENTIEKIO IR NUOTEKŲ ŠALINIMO DALIS</w:t>
            </w:r>
          </w:p>
        </w:tc>
        <w:tc>
          <w:tcPr>
            <w:tcW w:w="1950" w:type="pct"/>
            <w:vAlign w:val="center"/>
          </w:tcPr>
          <w:p w14:paraId="1BB9142E"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665E7CE9" w14:textId="77777777" w:rsidTr="00FE052E">
        <w:trPr>
          <w:cantSplit/>
          <w:trHeight w:val="501"/>
        </w:trPr>
        <w:tc>
          <w:tcPr>
            <w:tcW w:w="366" w:type="pct"/>
            <w:vAlign w:val="center"/>
          </w:tcPr>
          <w:p w14:paraId="327C777B" w14:textId="55C439FC" w:rsidR="004B4509" w:rsidRPr="00967582"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Pr="00967582">
              <w:rPr>
                <w:rFonts w:ascii="Times New Roman" w:hAnsi="Times New Roman" w:cs="Times New Roman"/>
                <w:b/>
                <w:bCs/>
                <w:sz w:val="24"/>
                <w:szCs w:val="24"/>
              </w:rPr>
              <w:t>.</w:t>
            </w:r>
          </w:p>
        </w:tc>
        <w:tc>
          <w:tcPr>
            <w:tcW w:w="2684" w:type="pct"/>
            <w:vAlign w:val="center"/>
          </w:tcPr>
          <w:p w14:paraId="6C006B05" w14:textId="3C578E1B" w:rsidR="004B4509" w:rsidRPr="00967582" w:rsidRDefault="004B4509" w:rsidP="004B4509">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w:t>
            </w:r>
            <w:r>
              <w:rPr>
                <w:rFonts w:ascii="Times New Roman" w:hAnsi="Times New Roman" w:cs="Times New Roman"/>
                <w:b/>
                <w:bCs/>
                <w:sz w:val="24"/>
                <w:szCs w:val="24"/>
              </w:rPr>
              <w:t>UMOS GAMYBA IR TIEKIMO DALIS</w:t>
            </w:r>
          </w:p>
        </w:tc>
        <w:tc>
          <w:tcPr>
            <w:tcW w:w="1950" w:type="pct"/>
            <w:vAlign w:val="center"/>
          </w:tcPr>
          <w:p w14:paraId="671687A4"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205F2E73" w14:textId="77777777" w:rsidTr="00FE052E">
        <w:trPr>
          <w:cantSplit/>
          <w:trHeight w:val="501"/>
        </w:trPr>
        <w:tc>
          <w:tcPr>
            <w:tcW w:w="366" w:type="pct"/>
            <w:vAlign w:val="center"/>
          </w:tcPr>
          <w:p w14:paraId="07F71E84" w14:textId="65F8ADAD" w:rsidR="004B4509" w:rsidRPr="00E64A6B"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Pr="00E64A6B">
              <w:rPr>
                <w:rFonts w:ascii="Times New Roman" w:hAnsi="Times New Roman" w:cs="Times New Roman"/>
                <w:b/>
                <w:bCs/>
                <w:sz w:val="24"/>
                <w:szCs w:val="24"/>
              </w:rPr>
              <w:t>.</w:t>
            </w:r>
          </w:p>
        </w:tc>
        <w:tc>
          <w:tcPr>
            <w:tcW w:w="2684" w:type="pct"/>
            <w:vAlign w:val="center"/>
          </w:tcPr>
          <w:p w14:paraId="2E5A6567" w14:textId="7B1D92EF" w:rsidR="004B4509" w:rsidRPr="00E64A6B" w:rsidRDefault="004B4509" w:rsidP="004B450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ŠILDYMO. VĖDINIMO DALIS</w:t>
            </w:r>
          </w:p>
        </w:tc>
        <w:tc>
          <w:tcPr>
            <w:tcW w:w="1950" w:type="pct"/>
            <w:vAlign w:val="center"/>
          </w:tcPr>
          <w:p w14:paraId="5CF0E3C7" w14:textId="77777777" w:rsidR="004B4509" w:rsidRPr="00E64A6B" w:rsidRDefault="004B4509" w:rsidP="004B4509">
            <w:pPr>
              <w:spacing w:after="0" w:line="240" w:lineRule="auto"/>
              <w:contextualSpacing/>
              <w:jc w:val="center"/>
              <w:rPr>
                <w:rFonts w:ascii="Times New Roman" w:hAnsi="Times New Roman" w:cs="Times New Roman"/>
                <w:b/>
                <w:bCs/>
                <w:sz w:val="24"/>
                <w:szCs w:val="24"/>
              </w:rPr>
            </w:pPr>
          </w:p>
        </w:tc>
      </w:tr>
      <w:tr w:rsidR="004B4509" w:rsidRPr="0091359A" w14:paraId="6CE6E7B7" w14:textId="77777777" w:rsidTr="00FE052E">
        <w:trPr>
          <w:cantSplit/>
          <w:trHeight w:val="501"/>
        </w:trPr>
        <w:tc>
          <w:tcPr>
            <w:tcW w:w="366" w:type="pct"/>
            <w:vAlign w:val="center"/>
          </w:tcPr>
          <w:p w14:paraId="5DB33625" w14:textId="7978E784" w:rsidR="004B4509" w:rsidRPr="003F3FD4"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Pr="003F3FD4">
              <w:rPr>
                <w:rFonts w:ascii="Times New Roman" w:hAnsi="Times New Roman" w:cs="Times New Roman"/>
                <w:b/>
                <w:bCs/>
                <w:sz w:val="24"/>
                <w:szCs w:val="24"/>
              </w:rPr>
              <w:t>.</w:t>
            </w:r>
          </w:p>
        </w:tc>
        <w:tc>
          <w:tcPr>
            <w:tcW w:w="2684" w:type="pct"/>
            <w:vAlign w:val="center"/>
          </w:tcPr>
          <w:p w14:paraId="3F312346" w14:textId="107A9DD1" w:rsidR="004B4509" w:rsidRPr="003F3FD4" w:rsidRDefault="004B4509" w:rsidP="004B4509">
            <w:pPr>
              <w:spacing w:after="0" w:line="240" w:lineRule="auto"/>
              <w:contextualSpacing/>
              <w:rPr>
                <w:rFonts w:ascii="Times New Roman" w:hAnsi="Times New Roman" w:cs="Times New Roman"/>
                <w:b/>
                <w:bCs/>
                <w:sz w:val="24"/>
                <w:szCs w:val="24"/>
              </w:rPr>
            </w:pPr>
            <w:r w:rsidRPr="003F3FD4">
              <w:rPr>
                <w:rFonts w:ascii="Times New Roman" w:hAnsi="Times New Roman" w:cs="Times New Roman"/>
                <w:b/>
                <w:bCs/>
                <w:sz w:val="24"/>
                <w:szCs w:val="24"/>
              </w:rPr>
              <w:t>ELEKTROTECHNI</w:t>
            </w:r>
            <w:r>
              <w:rPr>
                <w:rFonts w:ascii="Times New Roman" w:hAnsi="Times New Roman" w:cs="Times New Roman"/>
                <w:b/>
                <w:bCs/>
                <w:sz w:val="24"/>
                <w:szCs w:val="24"/>
              </w:rPr>
              <w:t>KOS DALIS</w:t>
            </w:r>
          </w:p>
        </w:tc>
        <w:tc>
          <w:tcPr>
            <w:tcW w:w="1950" w:type="pct"/>
            <w:vAlign w:val="center"/>
          </w:tcPr>
          <w:p w14:paraId="5B231B9B"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14D5A414" w14:textId="77777777" w:rsidTr="00FE052E">
        <w:trPr>
          <w:cantSplit/>
          <w:trHeight w:val="501"/>
        </w:trPr>
        <w:tc>
          <w:tcPr>
            <w:tcW w:w="366" w:type="pct"/>
            <w:vAlign w:val="center"/>
          </w:tcPr>
          <w:p w14:paraId="382D6138" w14:textId="4EAB1CB6" w:rsidR="004B4509" w:rsidRPr="008A7BE3" w:rsidRDefault="004B4509" w:rsidP="004B4509">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Pr="008A7BE3">
              <w:rPr>
                <w:rFonts w:ascii="Times New Roman" w:hAnsi="Times New Roman" w:cs="Times New Roman"/>
                <w:b/>
                <w:bCs/>
                <w:sz w:val="24"/>
                <w:szCs w:val="24"/>
              </w:rPr>
              <w:t xml:space="preserve">. </w:t>
            </w:r>
          </w:p>
        </w:tc>
        <w:tc>
          <w:tcPr>
            <w:tcW w:w="2684" w:type="pct"/>
            <w:vAlign w:val="center"/>
          </w:tcPr>
          <w:p w14:paraId="3FF7624F" w14:textId="2E155080" w:rsidR="004B4509" w:rsidRPr="008A7BE3" w:rsidRDefault="004B4509" w:rsidP="004B4509">
            <w:pPr>
              <w:spacing w:after="0" w:line="240" w:lineRule="auto"/>
              <w:contextualSpacing/>
              <w:rPr>
                <w:rFonts w:ascii="Times New Roman" w:hAnsi="Times New Roman" w:cs="Times New Roman"/>
                <w:b/>
                <w:bCs/>
                <w:i/>
                <w:i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108336AF" w14:textId="77777777" w:rsidR="004B4509" w:rsidRPr="0091359A" w:rsidRDefault="004B4509" w:rsidP="004B4509">
            <w:pPr>
              <w:spacing w:after="0" w:line="240" w:lineRule="auto"/>
              <w:contextualSpacing/>
              <w:jc w:val="center"/>
              <w:rPr>
                <w:rFonts w:ascii="Times New Roman" w:hAnsi="Times New Roman" w:cs="Times New Roman"/>
                <w:sz w:val="24"/>
                <w:szCs w:val="24"/>
              </w:rPr>
            </w:pPr>
          </w:p>
        </w:tc>
      </w:tr>
      <w:tr w:rsidR="004B4509"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be PVM:</w:t>
            </w:r>
          </w:p>
        </w:tc>
        <w:tc>
          <w:tcPr>
            <w:tcW w:w="1950" w:type="pct"/>
            <w:tcBorders>
              <w:top w:val="double" w:sz="4" w:space="0" w:color="auto"/>
              <w:bottom w:val="double" w:sz="4" w:space="0" w:color="auto"/>
            </w:tcBorders>
            <w:vAlign w:val="center"/>
          </w:tcPr>
          <w:p w14:paraId="294FCBB6" w14:textId="77777777" w:rsidR="004B4509" w:rsidRPr="0091359A" w:rsidRDefault="004B4509" w:rsidP="004B4509">
            <w:pPr>
              <w:spacing w:after="0"/>
              <w:jc w:val="right"/>
              <w:rPr>
                <w:rFonts w:ascii="Times New Roman" w:hAnsi="Times New Roman" w:cs="Times New Roman"/>
                <w:b/>
                <w:bCs/>
                <w:sz w:val="24"/>
                <w:szCs w:val="24"/>
              </w:rPr>
            </w:pPr>
          </w:p>
        </w:tc>
      </w:tr>
      <w:tr w:rsidR="004B4509"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4B4509" w:rsidRPr="0091359A" w:rsidRDefault="004B4509" w:rsidP="004B4509">
            <w:pPr>
              <w:spacing w:after="0"/>
              <w:jc w:val="right"/>
              <w:rPr>
                <w:rFonts w:ascii="Times New Roman" w:hAnsi="Times New Roman" w:cs="Times New Roman"/>
                <w:b/>
                <w:bCs/>
                <w:sz w:val="24"/>
                <w:szCs w:val="24"/>
              </w:rPr>
            </w:pPr>
          </w:p>
        </w:tc>
      </w:tr>
      <w:tr w:rsidR="004B4509"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4B4509" w:rsidRPr="00311D25" w:rsidRDefault="004B4509" w:rsidP="004B4509">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su PVM:</w:t>
            </w:r>
          </w:p>
        </w:tc>
        <w:tc>
          <w:tcPr>
            <w:tcW w:w="1950" w:type="pct"/>
            <w:tcBorders>
              <w:top w:val="double" w:sz="4" w:space="0" w:color="auto"/>
              <w:bottom w:val="double" w:sz="4" w:space="0" w:color="auto"/>
            </w:tcBorders>
            <w:vAlign w:val="center"/>
          </w:tcPr>
          <w:p w14:paraId="5B900240" w14:textId="77777777" w:rsidR="004B4509" w:rsidRPr="0091359A" w:rsidRDefault="004B4509" w:rsidP="004B4509">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lastRenderedPageBreak/>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56FA30E6" w14:textId="15793FBF" w:rsidR="00E31AFC" w:rsidRPr="00647FE1" w:rsidRDefault="00801E5C" w:rsidP="00647FE1">
      <w:pPr>
        <w:pStyle w:val="Antrat2"/>
        <w:jc w:val="right"/>
        <w:rPr>
          <w:rFonts w:ascii="Times New Roman" w:hAnsi="Times New Roman" w:cs="Times New Roman"/>
          <w:b/>
          <w:bCs/>
          <w:color w:val="auto"/>
          <w:sz w:val="24"/>
          <w:szCs w:val="24"/>
        </w:rPr>
      </w:pPr>
      <w:r w:rsidRPr="00367E6E">
        <w:rPr>
          <w:smallCaps/>
        </w:rPr>
        <w:br w:type="page"/>
      </w:r>
      <w:bookmarkStart w:id="71" w:name="_Ref39484039"/>
      <w:bookmarkStart w:id="72" w:name="_Ref40278562"/>
      <w:bookmarkStart w:id="73" w:name="_Toc126333945"/>
      <w:bookmarkStart w:id="74" w:name="_Toc195172009"/>
      <w:r w:rsidR="00E31AFC" w:rsidRPr="00647FE1">
        <w:rPr>
          <w:rFonts w:ascii="Times New Roman" w:hAnsi="Times New Roman" w:cs="Times New Roman"/>
          <w:b/>
          <w:bCs/>
          <w:color w:val="auto"/>
          <w:sz w:val="24"/>
          <w:szCs w:val="24"/>
        </w:rPr>
        <w:lastRenderedPageBreak/>
        <w:t>Pirkimo sąlygų 7 priedas „Pasiūlymų vertinimo kriterijai ir sąlygos“</w:t>
      </w:r>
      <w:bookmarkEnd w:id="71"/>
      <w:bookmarkEnd w:id="72"/>
      <w:bookmarkEnd w:id="73"/>
      <w:bookmarkEnd w:id="74"/>
    </w:p>
    <w:p w14:paraId="5732CFC7" w14:textId="77777777" w:rsidR="00E31AFC" w:rsidRPr="00F0499F" w:rsidRDefault="00E31AFC" w:rsidP="00E31AFC">
      <w:pPr>
        <w:jc w:val="center"/>
        <w:rPr>
          <w:b/>
          <w:szCs w:val="24"/>
        </w:rPr>
      </w:pPr>
    </w:p>
    <w:p w14:paraId="5359F888" w14:textId="77777777" w:rsidR="00E31AFC" w:rsidRPr="00142620" w:rsidRDefault="00E31AFC" w:rsidP="00E31AFC">
      <w:pPr>
        <w:pStyle w:val="Paantrat"/>
        <w:jc w:val="center"/>
        <w:rPr>
          <w:rFonts w:cstheme="minorHAnsi"/>
          <w:b/>
          <w:bCs/>
          <w:smallCaps/>
          <w:sz w:val="22"/>
          <w:szCs w:val="22"/>
        </w:rPr>
      </w:pPr>
      <w:r w:rsidRPr="00142620">
        <w:rPr>
          <w:b/>
          <w:bCs/>
        </w:rPr>
        <w:t>PASIŪLYMŲ VERTINIMO KRITERIJAI ir Sąlygos</w:t>
      </w:r>
    </w:p>
    <w:p w14:paraId="3DA0612F" w14:textId="77777777" w:rsidR="00E31AFC" w:rsidRDefault="00E31AFC" w:rsidP="00E31AFC">
      <w:pPr>
        <w:spacing w:line="240" w:lineRule="auto"/>
        <w:ind w:left="7314"/>
        <w:rPr>
          <w:rFonts w:ascii="Arial" w:hAnsi="Arial" w:cs="Arial"/>
        </w:rPr>
      </w:pPr>
    </w:p>
    <w:p w14:paraId="2CADBB02" w14:textId="77777777" w:rsidR="007B3904" w:rsidRDefault="00E31AFC" w:rsidP="007B3904">
      <w:pPr>
        <w:pStyle w:val="paragrafesrasas2lygis"/>
        <w:spacing w:after="0" w:line="240" w:lineRule="auto"/>
        <w:ind w:firstLine="397"/>
        <w:contextualSpacing/>
        <w:rPr>
          <w:sz w:val="24"/>
          <w:szCs w:val="24"/>
        </w:rPr>
      </w:pPr>
      <w:r w:rsidRPr="002021B2">
        <w:rPr>
          <w:sz w:val="24"/>
          <w:szCs w:val="24"/>
        </w:rPr>
        <w:t xml:space="preserve"> </w:t>
      </w:r>
      <w:r w:rsidR="007B3904">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7B3904" w:rsidRDefault="007B3904" w:rsidP="007B3904">
      <w:pPr>
        <w:pStyle w:val="paragrafesrasas2lygis"/>
        <w:spacing w:after="0" w:line="240" w:lineRule="auto"/>
        <w:ind w:firstLine="397"/>
        <w:contextualSpacing/>
        <w:rPr>
          <w:sz w:val="24"/>
          <w:szCs w:val="24"/>
        </w:rPr>
      </w:pPr>
      <w:r w:rsidRPr="007B3904">
        <w:rPr>
          <w:sz w:val="24"/>
          <w:szCs w:val="24"/>
        </w:rPr>
        <w:t xml:space="preserve"> 2. </w:t>
      </w:r>
      <w:r w:rsidR="00E31AFC" w:rsidRPr="007B3904">
        <w:rPr>
          <w:sz w:val="24"/>
          <w:szCs w:val="24"/>
        </w:rPr>
        <w:t xml:space="preserve">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7AF35736" w14:textId="77777777" w:rsid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4218237" w14:textId="4D8D4D65" w:rsidR="007B3904" w:rsidRPr="00404B07"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648D3951" w14:textId="77777777" w:rsidR="007B3904" w:rsidRDefault="007B3904" w:rsidP="007B3904">
      <w:pPr>
        <w:spacing w:after="0" w:line="240" w:lineRule="auto"/>
        <w:contextualSpacing/>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5" w:name="_Toc180668325"/>
      <w:bookmarkStart w:id="76" w:name="_Toc195172010"/>
      <w:r w:rsidRPr="00570338">
        <w:rPr>
          <w:rFonts w:ascii="Times New Roman" w:hAnsi="Times New Roman" w:cs="Times New Roman"/>
          <w:b/>
          <w:bCs/>
          <w:sz w:val="24"/>
          <w:szCs w:val="24"/>
        </w:rPr>
        <w:lastRenderedPageBreak/>
        <w:t>Pirkimo sąlygų 8 priedas „Siūlomų specialistų sąrašas“</w:t>
      </w:r>
      <w:bookmarkEnd w:id="75"/>
      <w:bookmarkEnd w:id="76"/>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2EF3FFBB"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w:t>
            </w:r>
            <w:r w:rsidR="00647FE1">
              <w:rPr>
                <w:rFonts w:ascii="Times New Roman" w:hAnsi="Times New Roman" w:cs="Times New Roman"/>
                <w:b/>
                <w:sz w:val="20"/>
                <w:szCs w:val="20"/>
              </w:rPr>
              <w:t>2</w:t>
            </w:r>
            <w:r w:rsidRPr="00AD0A99">
              <w:rPr>
                <w:rFonts w:ascii="Times New Roman" w:hAnsi="Times New Roman" w:cs="Times New Roman"/>
                <w:b/>
                <w:sz w:val="20"/>
                <w:szCs w:val="20"/>
              </w:rPr>
              <w:t>. - 1.</w:t>
            </w:r>
            <w:r w:rsidR="004B4509">
              <w:rPr>
                <w:rFonts w:ascii="Times New Roman" w:hAnsi="Times New Roman" w:cs="Times New Roman"/>
                <w:b/>
                <w:sz w:val="20"/>
                <w:szCs w:val="20"/>
              </w:rPr>
              <w:t>3</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77777777" w:rsidR="00570338" w:rsidRPr="00570338" w:rsidRDefault="00570338" w:rsidP="00570338">
      <w:pPr>
        <w:pStyle w:val="Antrat1"/>
        <w:jc w:val="right"/>
        <w:rPr>
          <w:rFonts w:ascii="Times New Roman" w:hAnsi="Times New Roman" w:cs="Times New Roman"/>
          <w:b/>
          <w:bCs/>
          <w:sz w:val="24"/>
          <w:szCs w:val="24"/>
        </w:rPr>
      </w:pPr>
      <w:bookmarkStart w:id="77" w:name="_Toc195172011"/>
      <w:r w:rsidRPr="00570338">
        <w:rPr>
          <w:rFonts w:ascii="Times New Roman" w:hAnsi="Times New Roman" w:cs="Times New Roman"/>
          <w:b/>
          <w:bCs/>
          <w:sz w:val="24"/>
          <w:szCs w:val="24"/>
        </w:rPr>
        <w:lastRenderedPageBreak/>
        <w:t>Pirkimo sąlygų 9 priedas „Sutarties projektas“</w:t>
      </w:r>
      <w:bookmarkEnd w:id="77"/>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0407" w14:textId="77777777" w:rsidR="00383E17" w:rsidRDefault="00383E17" w:rsidP="00D05666">
      <w:r>
        <w:separator/>
      </w:r>
    </w:p>
  </w:endnote>
  <w:endnote w:type="continuationSeparator" w:id="0">
    <w:p w14:paraId="12322500" w14:textId="77777777" w:rsidR="00383E17" w:rsidRDefault="00383E17" w:rsidP="00D05666">
      <w:r>
        <w:continuationSeparator/>
      </w:r>
    </w:p>
  </w:endnote>
  <w:endnote w:type="continuationNotice" w:id="1">
    <w:p w14:paraId="39C4DC17" w14:textId="77777777" w:rsidR="00383E17" w:rsidRDefault="00383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24BE" w14:textId="77777777" w:rsidR="00383E17" w:rsidRDefault="00383E17" w:rsidP="00D05666">
      <w:r>
        <w:separator/>
      </w:r>
    </w:p>
  </w:footnote>
  <w:footnote w:type="continuationSeparator" w:id="0">
    <w:p w14:paraId="094BCF59" w14:textId="77777777" w:rsidR="00383E17" w:rsidRDefault="00383E17" w:rsidP="00D05666">
      <w:r>
        <w:continuationSeparator/>
      </w:r>
    </w:p>
  </w:footnote>
  <w:footnote w:type="continuationNotice" w:id="1">
    <w:p w14:paraId="05724CD5" w14:textId="77777777" w:rsidR="00383E17" w:rsidRDefault="00383E17">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4"/>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8"/>
  </w:num>
  <w:num w:numId="16" w16cid:durableId="12178178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02F"/>
    <w:rsid w:val="000372C8"/>
    <w:rsid w:val="000372F4"/>
    <w:rsid w:val="000373E5"/>
    <w:rsid w:val="00037638"/>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62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3C43"/>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6EB4"/>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1B5A"/>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4C2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16D"/>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0E84"/>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3E17"/>
    <w:rsid w:val="00384F5A"/>
    <w:rsid w:val="00385D49"/>
    <w:rsid w:val="00385F8B"/>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427"/>
    <w:rsid w:val="004B4509"/>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10"/>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1A"/>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2C4D"/>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DA0"/>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E56"/>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121"/>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BB1"/>
    <w:rsid w:val="00647FE1"/>
    <w:rsid w:val="0065109E"/>
    <w:rsid w:val="006512AF"/>
    <w:rsid w:val="00651301"/>
    <w:rsid w:val="0065132D"/>
    <w:rsid w:val="00651E2B"/>
    <w:rsid w:val="006524E0"/>
    <w:rsid w:val="006524E3"/>
    <w:rsid w:val="00652A2E"/>
    <w:rsid w:val="00652B80"/>
    <w:rsid w:val="00653069"/>
    <w:rsid w:val="00653A37"/>
    <w:rsid w:val="00653C2C"/>
    <w:rsid w:val="00653C49"/>
    <w:rsid w:val="006540D0"/>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3C"/>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01CE"/>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EA"/>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CCC"/>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23CF"/>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55C8"/>
    <w:rsid w:val="007A5905"/>
    <w:rsid w:val="007A5A07"/>
    <w:rsid w:val="007A5BDA"/>
    <w:rsid w:val="007A5D9C"/>
    <w:rsid w:val="007A68AD"/>
    <w:rsid w:val="007A739D"/>
    <w:rsid w:val="007A7634"/>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1EE"/>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296A"/>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D7FE7"/>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77A"/>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251F"/>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C94"/>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0A"/>
    <w:rsid w:val="009A7D11"/>
    <w:rsid w:val="009B1258"/>
    <w:rsid w:val="009B1951"/>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35"/>
    <w:rsid w:val="009C436F"/>
    <w:rsid w:val="009C43B4"/>
    <w:rsid w:val="009C4A0E"/>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D18"/>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9D6"/>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1FA8"/>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18A"/>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EDC"/>
    <w:rsid w:val="00AD0F22"/>
    <w:rsid w:val="00AD16FA"/>
    <w:rsid w:val="00AD1B88"/>
    <w:rsid w:val="00AD2428"/>
    <w:rsid w:val="00AD33B8"/>
    <w:rsid w:val="00AD352D"/>
    <w:rsid w:val="00AD3648"/>
    <w:rsid w:val="00AD3951"/>
    <w:rsid w:val="00AD3DCD"/>
    <w:rsid w:val="00AD4055"/>
    <w:rsid w:val="00AD4C84"/>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A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AE6"/>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0A4"/>
    <w:rsid w:val="00B47415"/>
    <w:rsid w:val="00B47535"/>
    <w:rsid w:val="00B477F1"/>
    <w:rsid w:val="00B4792F"/>
    <w:rsid w:val="00B47C05"/>
    <w:rsid w:val="00B50760"/>
    <w:rsid w:val="00B50A6D"/>
    <w:rsid w:val="00B5221E"/>
    <w:rsid w:val="00B522AC"/>
    <w:rsid w:val="00B52729"/>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06D"/>
    <w:rsid w:val="00B772DE"/>
    <w:rsid w:val="00B80303"/>
    <w:rsid w:val="00B80E8A"/>
    <w:rsid w:val="00B81936"/>
    <w:rsid w:val="00B81E4A"/>
    <w:rsid w:val="00B83109"/>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3E09"/>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991"/>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8C"/>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9E6"/>
    <w:rsid w:val="00D21E67"/>
    <w:rsid w:val="00D22226"/>
    <w:rsid w:val="00D22D62"/>
    <w:rsid w:val="00D232F1"/>
    <w:rsid w:val="00D23CC8"/>
    <w:rsid w:val="00D242BD"/>
    <w:rsid w:val="00D247A7"/>
    <w:rsid w:val="00D24970"/>
    <w:rsid w:val="00D24EF8"/>
    <w:rsid w:val="00D25088"/>
    <w:rsid w:val="00D25456"/>
    <w:rsid w:val="00D2577B"/>
    <w:rsid w:val="00D25782"/>
    <w:rsid w:val="00D26B07"/>
    <w:rsid w:val="00D27211"/>
    <w:rsid w:val="00D27B3A"/>
    <w:rsid w:val="00D27E76"/>
    <w:rsid w:val="00D3004A"/>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6CA1"/>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4DE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496"/>
    <w:rsid w:val="00DA758B"/>
    <w:rsid w:val="00DA7A8A"/>
    <w:rsid w:val="00DA7EE1"/>
    <w:rsid w:val="00DB0683"/>
    <w:rsid w:val="00DB1D2E"/>
    <w:rsid w:val="00DB27C4"/>
    <w:rsid w:val="00DB2857"/>
    <w:rsid w:val="00DB374C"/>
    <w:rsid w:val="00DB48B9"/>
    <w:rsid w:val="00DB4B5C"/>
    <w:rsid w:val="00DB4CE3"/>
    <w:rsid w:val="00DB58DD"/>
    <w:rsid w:val="00DB693A"/>
    <w:rsid w:val="00DB6BB0"/>
    <w:rsid w:val="00DB6D53"/>
    <w:rsid w:val="00DB748E"/>
    <w:rsid w:val="00DB78A0"/>
    <w:rsid w:val="00DB7E29"/>
    <w:rsid w:val="00DB7E2A"/>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0E9C"/>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B"/>
    <w:rsid w:val="00E654DF"/>
    <w:rsid w:val="00E655C9"/>
    <w:rsid w:val="00E655D1"/>
    <w:rsid w:val="00E65C12"/>
    <w:rsid w:val="00E65C56"/>
    <w:rsid w:val="00E660CD"/>
    <w:rsid w:val="00E66292"/>
    <w:rsid w:val="00E66440"/>
    <w:rsid w:val="00E668C5"/>
    <w:rsid w:val="00E670F8"/>
    <w:rsid w:val="00E6736A"/>
    <w:rsid w:val="00E67601"/>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E8B"/>
    <w:rsid w:val="00E865C4"/>
    <w:rsid w:val="00E865CE"/>
    <w:rsid w:val="00E86BCE"/>
    <w:rsid w:val="00E871A9"/>
    <w:rsid w:val="00E9025B"/>
    <w:rsid w:val="00E909CE"/>
    <w:rsid w:val="00E90D60"/>
    <w:rsid w:val="00E91223"/>
    <w:rsid w:val="00E915FB"/>
    <w:rsid w:val="00E91E31"/>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249"/>
    <w:rsid w:val="00EB164F"/>
    <w:rsid w:val="00EB23E7"/>
    <w:rsid w:val="00EB270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8DE"/>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DC2"/>
    <w:rsid w:val="00FC11E6"/>
    <w:rsid w:val="00FC1A04"/>
    <w:rsid w:val="00FC1F6C"/>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 w:type="paragraph" w:styleId="Pagrindiniotekstotrauka">
    <w:name w:val="Body Text Indent"/>
    <w:basedOn w:val="prastasis"/>
    <w:link w:val="PagrindiniotekstotraukaDiagrama"/>
    <w:uiPriority w:val="99"/>
    <w:unhideWhenUsed/>
    <w:rsid w:val="001E1B5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E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18918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452017105">
      <w:bodyDiv w:val="1"/>
      <w:marLeft w:val="0"/>
      <w:marRight w:val="0"/>
      <w:marTop w:val="0"/>
      <w:marBottom w:val="0"/>
      <w:divBdr>
        <w:top w:val="none" w:sz="0" w:space="0" w:color="auto"/>
        <w:left w:val="none" w:sz="0" w:space="0" w:color="auto"/>
        <w:bottom w:val="none" w:sz="0" w:space="0" w:color="auto"/>
        <w:right w:val="none" w:sz="0" w:space="0" w:color="auto"/>
      </w:divBdr>
    </w:div>
    <w:div w:id="14544472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954701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44607</Words>
  <Characters>25426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3</cp:revision>
  <cp:lastPrinted>2025-04-10T08:19:00Z</cp:lastPrinted>
  <dcterms:created xsi:type="dcterms:W3CDTF">2025-05-08T15:49:00Z</dcterms:created>
  <dcterms:modified xsi:type="dcterms:W3CDTF">2025-05-09T06:20:00Z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