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49535237" w14:textId="157C3218" w:rsidR="002610E9" w:rsidRPr="00BB3C91" w:rsidRDefault="00B24312" w:rsidP="00BB3C91">
      <w:pPr>
        <w:autoSpaceDE w:val="0"/>
        <w:autoSpaceDN w:val="0"/>
        <w:adjustRightInd w:val="0"/>
        <w:spacing w:after="0" w:line="240" w:lineRule="auto"/>
        <w:jc w:val="center"/>
        <w:rPr>
          <w:rFonts w:ascii="Montserrat" w:hAnsi="Montserrat" w:cstheme="majorBidi"/>
          <w:b/>
          <w:bCs/>
          <w:kern w:val="0"/>
          <w:sz w:val="20"/>
          <w:szCs w:val="20"/>
        </w:rPr>
      </w:pPr>
      <w:r w:rsidRPr="00BB3C91">
        <w:rPr>
          <w:rFonts w:ascii="Montserrat" w:eastAsia="Calibri" w:hAnsi="Montserrat" w:cstheme="majorBidi"/>
          <w:b/>
          <w:bCs/>
          <w:kern w:val="0"/>
          <w:sz w:val="20"/>
          <w:szCs w:val="20"/>
          <w:lang w:eastAsia="lt-LT"/>
          <w14:ligatures w14:val="none"/>
        </w:rPr>
        <w:t>DĖL</w:t>
      </w:r>
      <w:r w:rsidR="00B74933">
        <w:rPr>
          <w:rFonts w:ascii="Montserrat" w:eastAsia="Calibri" w:hAnsi="Montserrat" w:cstheme="majorBidi"/>
          <w:b/>
          <w:bCs/>
          <w:kern w:val="0"/>
          <w:sz w:val="20"/>
          <w:szCs w:val="20"/>
          <w:lang w:eastAsia="lt-LT"/>
          <w14:ligatures w14:val="none"/>
        </w:rPr>
        <w:t xml:space="preserve"> </w:t>
      </w:r>
      <w:r w:rsidR="007C35E0" w:rsidRPr="007C35E0">
        <w:rPr>
          <w:rFonts w:ascii="Montserrat" w:eastAsia="Calibri" w:hAnsi="Montserrat" w:cstheme="majorBidi"/>
          <w:b/>
          <w:bCs/>
          <w:kern w:val="0"/>
          <w:sz w:val="20"/>
          <w:szCs w:val="20"/>
          <w:lang w:eastAsia="lt-LT"/>
          <w14:ligatures w14:val="none"/>
        </w:rPr>
        <w:t xml:space="preserve">NAUDOJIMOSI TRANSPORTO PRIEMONIŲ STOVĖJIMO BILIETŲ AUTOMATŲ STEBĖJIMO PROGRAMA </w:t>
      </w:r>
      <w:r w:rsidR="00B74933" w:rsidRPr="00B74933">
        <w:rPr>
          <w:rFonts w:ascii="Montserrat" w:eastAsia="Calibri" w:hAnsi="Montserrat" w:cstheme="majorBidi"/>
          <w:b/>
          <w:bCs/>
          <w:kern w:val="0"/>
          <w:sz w:val="20"/>
          <w:szCs w:val="20"/>
          <w:lang w:eastAsia="lt-LT"/>
          <w14:ligatures w14:val="none"/>
        </w:rPr>
        <w:t>PASLAUGŲ</w:t>
      </w:r>
      <w:r w:rsidR="00BB3C91" w:rsidRPr="00BB3C91">
        <w:rPr>
          <w:rFonts w:ascii="Montserrat" w:eastAsia="Times New Roman" w:hAnsi="Montserrat" w:cstheme="majorBidi"/>
          <w:b/>
          <w:bCs/>
          <w:color w:val="000000"/>
          <w:kern w:val="0"/>
          <w:sz w:val="20"/>
          <w:szCs w:val="20"/>
          <w14:ligatures w14:val="none"/>
        </w:rPr>
        <w:t xml:space="preserve"> </w:t>
      </w:r>
      <w:r w:rsidR="008D04E9" w:rsidRPr="00BB3C91">
        <w:rPr>
          <w:rFonts w:ascii="Montserrat" w:eastAsia="Times New Roman" w:hAnsi="Montserrat" w:cstheme="majorBidi"/>
          <w:b/>
          <w:bCs/>
          <w:color w:val="000000"/>
          <w:kern w:val="0"/>
          <w:sz w:val="20"/>
          <w:szCs w:val="20"/>
          <w14:ligatures w14:val="none"/>
        </w:rPr>
        <w:t>PIRKIMO</w:t>
      </w:r>
    </w:p>
    <w:p w14:paraId="39A06E70" w14:textId="77777777" w:rsidR="006F3A0A" w:rsidRDefault="006F3A0A" w:rsidP="002610E9">
      <w:pPr>
        <w:shd w:val="clear" w:color="auto" w:fill="FFFFFF"/>
        <w:jc w:val="center"/>
        <w:rPr>
          <w:rFonts w:ascii="Montserrat" w:eastAsia="Calibri" w:hAnsi="Montserrat" w:cs="Arial"/>
          <w:kern w:val="0"/>
          <w:sz w:val="20"/>
          <w:szCs w:val="20"/>
          <w14:ligatures w14:val="none"/>
        </w:rPr>
      </w:pPr>
    </w:p>
    <w:p w14:paraId="4A5BAD77" w14:textId="591FF254"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47796D">
        <w:tc>
          <w:tcPr>
            <w:tcW w:w="4520"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496"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47796D">
        <w:tc>
          <w:tcPr>
            <w:tcW w:w="4520"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(-ys) ir adresas, o jei fizinis asmuo – nuolatinės gyvenamosios vietos šalis, adresas ir pilietybė (-ės)</w:t>
            </w:r>
          </w:p>
        </w:tc>
        <w:tc>
          <w:tcPr>
            <w:tcW w:w="4496"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47796D">
        <w:tc>
          <w:tcPr>
            <w:tcW w:w="4520"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(-čius) asmenį (-is)</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496"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000000"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000000"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000000"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000000"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47796D">
        <w:tc>
          <w:tcPr>
            <w:tcW w:w="4520"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 xml:space="preserve">Dalyvį (kiekvieną tiekėjų grupės partnerį) kontroliuojančio (-ių) asmens (-ų) pavadinimas (-ai) (tuo atveju, jei </w:t>
            </w:r>
            <w:r w:rsidRPr="008C79F0">
              <w:rPr>
                <w:rFonts w:ascii="Montserrat" w:hAnsi="Montserrat"/>
              </w:rPr>
              <w:lastRenderedPageBreak/>
              <w:t>kontroliuojantis (-ys) asmuo (-ys) yra juridinis (-iai) asmuo (-ys)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t>vardas (-ai) pavardė (-ės) (tuo atveju, jei kontroliuojantis asmuo yra fizinis asmuo)</w:t>
            </w:r>
            <w:r w:rsidRPr="008C79F0">
              <w:rPr>
                <w:rFonts w:ascii="Montserrat" w:hAnsi="Montserrat"/>
                <w:vertAlign w:val="superscript"/>
              </w:rPr>
              <w:footnoteReference w:id="3"/>
            </w:r>
          </w:p>
        </w:tc>
        <w:tc>
          <w:tcPr>
            <w:tcW w:w="4496" w:type="dxa"/>
          </w:tcPr>
          <w:p w14:paraId="1697C4B8" w14:textId="77777777" w:rsidR="008C79F0" w:rsidRPr="008C79F0" w:rsidRDefault="008C79F0" w:rsidP="008C79F0">
            <w:pPr>
              <w:jc w:val="both"/>
              <w:rPr>
                <w:rFonts w:ascii="Montserrat" w:hAnsi="Montserrat"/>
              </w:rPr>
            </w:pPr>
          </w:p>
        </w:tc>
      </w:tr>
      <w:tr w:rsidR="008C79F0" w:rsidRPr="008C79F0" w14:paraId="2222870E" w14:textId="77777777" w:rsidTr="0047796D">
        <w:tc>
          <w:tcPr>
            <w:tcW w:w="4520"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496"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47796D">
        <w:tc>
          <w:tcPr>
            <w:tcW w:w="4520"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496"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47796D">
        <w:tc>
          <w:tcPr>
            <w:tcW w:w="4520"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496"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47796D">
        <w:tc>
          <w:tcPr>
            <w:tcW w:w="4520"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(-ių)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496" w:type="dxa"/>
          </w:tcPr>
          <w:p w14:paraId="2683A4D8" w14:textId="77777777" w:rsidR="008C79F0" w:rsidRPr="008C79F0" w:rsidRDefault="008C79F0" w:rsidP="008C79F0">
            <w:pPr>
              <w:jc w:val="both"/>
              <w:rPr>
                <w:rFonts w:ascii="Montserrat" w:hAnsi="Montserrat"/>
              </w:rPr>
            </w:pPr>
          </w:p>
        </w:tc>
      </w:tr>
      <w:tr w:rsidR="00CF1DD9" w:rsidRPr="008C79F0" w14:paraId="15B12187" w14:textId="77777777" w:rsidTr="0047796D">
        <w:tc>
          <w:tcPr>
            <w:tcW w:w="4520" w:type="dxa"/>
            <w:tcBorders>
              <w:top w:val="single" w:sz="4" w:space="0" w:color="auto"/>
              <w:left w:val="single" w:sz="4" w:space="0" w:color="auto"/>
              <w:bottom w:val="single" w:sz="4" w:space="0" w:color="auto"/>
              <w:right w:val="single" w:sz="4" w:space="0" w:color="auto"/>
            </w:tcBorders>
          </w:tcPr>
          <w:p w14:paraId="47B3F366" w14:textId="31814EF1" w:rsidR="00CF1DD9" w:rsidRPr="00ED2CB8" w:rsidRDefault="00ED2CB8" w:rsidP="008C79F0">
            <w:pPr>
              <w:jc w:val="both"/>
              <w:rPr>
                <w:rFonts w:ascii="Montserrat" w:eastAsia="SimSun" w:hAnsi="Montserrat"/>
              </w:rPr>
            </w:pPr>
            <w:r w:rsidRPr="00ED2CB8">
              <w:rPr>
                <w:rFonts w:ascii="Montserrat" w:eastAsia="SimSun" w:hAnsi="Montserrat"/>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614E48" w:rsidRPr="00614E48">
              <w:rPr>
                <w:rFonts w:ascii="Montserrat" w:eastAsia="SimSun" w:hAnsi="Montserrat"/>
                <w:vertAlign w:val="superscript"/>
              </w:rPr>
              <w:t>3</w:t>
            </w:r>
            <w:r w:rsidRPr="00ED2CB8">
              <w:rPr>
                <w:rFonts w:ascii="Montserrat" w:eastAsia="SimSun" w:hAnsi="Montserrat"/>
              </w:rPr>
              <w:t>, vardai ir pavardės</w:t>
            </w:r>
          </w:p>
        </w:tc>
        <w:tc>
          <w:tcPr>
            <w:tcW w:w="4496" w:type="dxa"/>
          </w:tcPr>
          <w:p w14:paraId="5D8D6D90" w14:textId="77777777" w:rsidR="00CF1DD9" w:rsidRPr="008C79F0" w:rsidRDefault="00CF1DD9"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registracijos šalis (-ys) arba nuolatinės gyvenamosios vietos ir pilietybės (-ių)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76"/>
        <w:gridCol w:w="1780"/>
        <w:gridCol w:w="1780"/>
        <w:gridCol w:w="1780"/>
      </w:tblGrid>
      <w:tr w:rsidR="008C79F0" w:rsidRPr="00B408E0" w14:paraId="7337AF79" w14:textId="77777777" w:rsidTr="00557C1B">
        <w:tc>
          <w:tcPr>
            <w:tcW w:w="3850" w:type="dxa"/>
          </w:tcPr>
          <w:p w14:paraId="4E7F90FE"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pavadinimas, juridinio asmens kodas</w:t>
            </w:r>
          </w:p>
        </w:tc>
        <w:tc>
          <w:tcPr>
            <w:tcW w:w="1926" w:type="dxa"/>
          </w:tcPr>
          <w:p w14:paraId="0EEA37A5" w14:textId="77777777" w:rsidR="008C79F0" w:rsidRPr="00B408E0" w:rsidRDefault="008C79F0" w:rsidP="008C79F0">
            <w:pPr>
              <w:rPr>
                <w:rFonts w:ascii="Montserrat" w:hAnsi="Montserrat"/>
                <w:sz w:val="20"/>
                <w:szCs w:val="20"/>
              </w:rPr>
            </w:pPr>
          </w:p>
        </w:tc>
        <w:tc>
          <w:tcPr>
            <w:tcW w:w="1926" w:type="dxa"/>
          </w:tcPr>
          <w:p w14:paraId="4A656079" w14:textId="77777777" w:rsidR="008C79F0" w:rsidRPr="00B408E0" w:rsidRDefault="008C79F0" w:rsidP="008C79F0">
            <w:pPr>
              <w:rPr>
                <w:rFonts w:ascii="Montserrat" w:hAnsi="Montserrat"/>
                <w:sz w:val="20"/>
                <w:szCs w:val="20"/>
              </w:rPr>
            </w:pPr>
          </w:p>
        </w:tc>
        <w:tc>
          <w:tcPr>
            <w:tcW w:w="1926" w:type="dxa"/>
          </w:tcPr>
          <w:p w14:paraId="2E32F041" w14:textId="77777777" w:rsidR="008C79F0" w:rsidRPr="00B408E0" w:rsidRDefault="008C79F0" w:rsidP="008C79F0">
            <w:pPr>
              <w:rPr>
                <w:rFonts w:ascii="Montserrat" w:hAnsi="Montserrat"/>
                <w:sz w:val="20"/>
                <w:szCs w:val="20"/>
              </w:rPr>
            </w:pPr>
          </w:p>
        </w:tc>
      </w:tr>
      <w:tr w:rsidR="008C79F0" w:rsidRPr="00B408E0" w14:paraId="0A15C9BE" w14:textId="77777777" w:rsidTr="00557C1B">
        <w:tc>
          <w:tcPr>
            <w:tcW w:w="3850" w:type="dxa"/>
          </w:tcPr>
          <w:p w14:paraId="3A53A833"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Pasitelkiamo ūkio subjekto statusas: subtiekėjas; finansinio ir ekonominio pajėgumo atitikčiai pasitelkiamas subjektas; techninio pajėgumo atitikčiai pasitelkiamas subjektas</w:t>
            </w:r>
          </w:p>
        </w:tc>
        <w:tc>
          <w:tcPr>
            <w:tcW w:w="1926" w:type="dxa"/>
          </w:tcPr>
          <w:p w14:paraId="36686E17" w14:textId="77777777" w:rsidR="008C79F0" w:rsidRPr="00B408E0" w:rsidRDefault="008C79F0" w:rsidP="008C79F0">
            <w:pPr>
              <w:rPr>
                <w:rFonts w:ascii="Montserrat" w:hAnsi="Montserrat"/>
                <w:sz w:val="20"/>
                <w:szCs w:val="20"/>
              </w:rPr>
            </w:pPr>
          </w:p>
        </w:tc>
        <w:tc>
          <w:tcPr>
            <w:tcW w:w="1926" w:type="dxa"/>
          </w:tcPr>
          <w:p w14:paraId="5F543FB8" w14:textId="77777777" w:rsidR="008C79F0" w:rsidRPr="00B408E0" w:rsidRDefault="008C79F0" w:rsidP="008C79F0">
            <w:pPr>
              <w:rPr>
                <w:rFonts w:ascii="Montserrat" w:hAnsi="Montserrat"/>
                <w:sz w:val="20"/>
                <w:szCs w:val="20"/>
              </w:rPr>
            </w:pPr>
          </w:p>
        </w:tc>
        <w:tc>
          <w:tcPr>
            <w:tcW w:w="1926" w:type="dxa"/>
          </w:tcPr>
          <w:p w14:paraId="3E1D6E1B" w14:textId="77777777" w:rsidR="008C79F0" w:rsidRPr="00B408E0" w:rsidRDefault="008C79F0" w:rsidP="008C79F0">
            <w:pPr>
              <w:rPr>
                <w:rFonts w:ascii="Montserrat" w:hAnsi="Montserrat"/>
                <w:sz w:val="20"/>
                <w:szCs w:val="20"/>
              </w:rPr>
            </w:pPr>
          </w:p>
        </w:tc>
      </w:tr>
      <w:tr w:rsidR="008C79F0" w:rsidRPr="00B408E0" w14:paraId="1BFAFB29" w14:textId="77777777" w:rsidTr="00557C1B">
        <w:tc>
          <w:tcPr>
            <w:tcW w:w="3850" w:type="dxa"/>
          </w:tcPr>
          <w:p w14:paraId="00E93FE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lastRenderedPageBreak/>
              <w:t>Ūkio subjekto registracijos šalis</w:t>
            </w:r>
          </w:p>
        </w:tc>
        <w:tc>
          <w:tcPr>
            <w:tcW w:w="1926" w:type="dxa"/>
          </w:tcPr>
          <w:p w14:paraId="0F44B458" w14:textId="77777777" w:rsidR="008C79F0" w:rsidRPr="00B408E0" w:rsidRDefault="008C79F0" w:rsidP="008C79F0">
            <w:pPr>
              <w:rPr>
                <w:rFonts w:ascii="Montserrat" w:hAnsi="Montserrat"/>
                <w:sz w:val="20"/>
                <w:szCs w:val="20"/>
              </w:rPr>
            </w:pPr>
          </w:p>
        </w:tc>
        <w:tc>
          <w:tcPr>
            <w:tcW w:w="1926" w:type="dxa"/>
          </w:tcPr>
          <w:p w14:paraId="59C75562" w14:textId="77777777" w:rsidR="008C79F0" w:rsidRPr="00B408E0" w:rsidRDefault="008C79F0" w:rsidP="008C79F0">
            <w:pPr>
              <w:rPr>
                <w:rFonts w:ascii="Montserrat" w:hAnsi="Montserrat"/>
                <w:sz w:val="20"/>
                <w:szCs w:val="20"/>
              </w:rPr>
            </w:pPr>
          </w:p>
        </w:tc>
        <w:tc>
          <w:tcPr>
            <w:tcW w:w="1926" w:type="dxa"/>
          </w:tcPr>
          <w:p w14:paraId="4F236588" w14:textId="77777777" w:rsidR="008C79F0" w:rsidRPr="00B408E0" w:rsidRDefault="008C79F0" w:rsidP="008C79F0">
            <w:pPr>
              <w:rPr>
                <w:rFonts w:ascii="Montserrat" w:hAnsi="Montserrat"/>
                <w:sz w:val="20"/>
                <w:szCs w:val="20"/>
              </w:rPr>
            </w:pPr>
          </w:p>
        </w:tc>
      </w:tr>
      <w:tr w:rsidR="008C79F0" w:rsidRPr="00B408E0" w14:paraId="6376F1B5" w14:textId="77777777" w:rsidTr="00557C1B">
        <w:tc>
          <w:tcPr>
            <w:tcW w:w="3850" w:type="dxa"/>
          </w:tcPr>
          <w:p w14:paraId="068204D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(-ių) asmens (-ų)  pavadinimas (-ai) arba vardas pavardė. Nesant kontroliuojančio asmens, čia nurodomas pagrindimas</w:t>
            </w:r>
          </w:p>
        </w:tc>
        <w:tc>
          <w:tcPr>
            <w:tcW w:w="1926" w:type="dxa"/>
          </w:tcPr>
          <w:p w14:paraId="44FFDD95" w14:textId="77777777" w:rsidR="008C79F0" w:rsidRPr="00B408E0" w:rsidRDefault="008C79F0" w:rsidP="008C79F0">
            <w:pPr>
              <w:rPr>
                <w:rFonts w:ascii="Montserrat" w:hAnsi="Montserrat"/>
                <w:sz w:val="20"/>
                <w:szCs w:val="20"/>
              </w:rPr>
            </w:pPr>
          </w:p>
        </w:tc>
        <w:tc>
          <w:tcPr>
            <w:tcW w:w="1926" w:type="dxa"/>
          </w:tcPr>
          <w:p w14:paraId="26E4692F" w14:textId="77777777" w:rsidR="008C79F0" w:rsidRPr="00B408E0" w:rsidRDefault="008C79F0" w:rsidP="008C79F0">
            <w:pPr>
              <w:rPr>
                <w:rFonts w:ascii="Montserrat" w:hAnsi="Montserrat"/>
                <w:sz w:val="20"/>
                <w:szCs w:val="20"/>
              </w:rPr>
            </w:pPr>
          </w:p>
        </w:tc>
        <w:tc>
          <w:tcPr>
            <w:tcW w:w="1926" w:type="dxa"/>
          </w:tcPr>
          <w:p w14:paraId="23A3F190" w14:textId="77777777" w:rsidR="008C79F0" w:rsidRPr="00B408E0" w:rsidRDefault="008C79F0" w:rsidP="008C79F0">
            <w:pPr>
              <w:rPr>
                <w:rFonts w:ascii="Montserrat" w:hAnsi="Montserrat"/>
                <w:sz w:val="20"/>
                <w:szCs w:val="20"/>
              </w:rPr>
            </w:pPr>
          </w:p>
        </w:tc>
      </w:tr>
      <w:tr w:rsidR="008C79F0" w:rsidRPr="00B408E0" w14:paraId="4C202DF9" w14:textId="77777777" w:rsidTr="00557C1B">
        <w:tc>
          <w:tcPr>
            <w:tcW w:w="3850" w:type="dxa"/>
          </w:tcPr>
          <w:p w14:paraId="6523A922"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(-ių) asmens (-ų) registracijos šalis (-ys) arba nuolatinės gyvenamosios vietos ir pilietybės (-ių) šalys</w:t>
            </w:r>
          </w:p>
        </w:tc>
        <w:tc>
          <w:tcPr>
            <w:tcW w:w="1926" w:type="dxa"/>
          </w:tcPr>
          <w:p w14:paraId="241C6B46" w14:textId="77777777" w:rsidR="008C79F0" w:rsidRPr="00B408E0" w:rsidRDefault="008C79F0" w:rsidP="008C79F0">
            <w:pPr>
              <w:rPr>
                <w:rFonts w:ascii="Montserrat" w:hAnsi="Montserrat"/>
                <w:sz w:val="20"/>
                <w:szCs w:val="20"/>
              </w:rPr>
            </w:pPr>
          </w:p>
        </w:tc>
        <w:tc>
          <w:tcPr>
            <w:tcW w:w="1926" w:type="dxa"/>
          </w:tcPr>
          <w:p w14:paraId="714C21D0" w14:textId="77777777" w:rsidR="008C79F0" w:rsidRPr="00B408E0" w:rsidRDefault="008C79F0" w:rsidP="008C79F0">
            <w:pPr>
              <w:rPr>
                <w:rFonts w:ascii="Montserrat" w:hAnsi="Montserrat"/>
                <w:sz w:val="20"/>
                <w:szCs w:val="20"/>
              </w:rPr>
            </w:pPr>
          </w:p>
        </w:tc>
        <w:tc>
          <w:tcPr>
            <w:tcW w:w="1926" w:type="dxa"/>
          </w:tcPr>
          <w:p w14:paraId="10BA0A0C" w14:textId="77777777" w:rsidR="008C79F0" w:rsidRPr="00B408E0" w:rsidRDefault="008C79F0" w:rsidP="008C79F0">
            <w:pPr>
              <w:rPr>
                <w:rFonts w:ascii="Montserrat" w:hAnsi="Montserrat"/>
                <w:sz w:val="20"/>
                <w:szCs w:val="20"/>
              </w:rPr>
            </w:pPr>
          </w:p>
        </w:tc>
      </w:tr>
      <w:tr w:rsidR="008C79F0" w:rsidRPr="00B408E0" w14:paraId="161EC70B" w14:textId="77777777" w:rsidTr="00557C1B">
        <w:tc>
          <w:tcPr>
            <w:tcW w:w="3850" w:type="dxa"/>
          </w:tcPr>
          <w:p w14:paraId="09908B78"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subjektui perduodamų sutartinių įsipareigojimų dalis procentais nuo pasiūlymo kainos ar suma (EUR su PVM)</w:t>
            </w:r>
          </w:p>
        </w:tc>
        <w:tc>
          <w:tcPr>
            <w:tcW w:w="1926" w:type="dxa"/>
          </w:tcPr>
          <w:p w14:paraId="09431E30" w14:textId="77777777" w:rsidR="008C79F0" w:rsidRPr="00B408E0" w:rsidRDefault="008C79F0" w:rsidP="008C79F0">
            <w:pPr>
              <w:rPr>
                <w:rFonts w:ascii="Montserrat" w:hAnsi="Montserrat"/>
                <w:sz w:val="20"/>
                <w:szCs w:val="20"/>
              </w:rPr>
            </w:pPr>
          </w:p>
        </w:tc>
        <w:tc>
          <w:tcPr>
            <w:tcW w:w="1926" w:type="dxa"/>
          </w:tcPr>
          <w:p w14:paraId="6EE9D5A0" w14:textId="77777777" w:rsidR="008C79F0" w:rsidRPr="00B408E0" w:rsidRDefault="008C79F0" w:rsidP="008C79F0">
            <w:pPr>
              <w:rPr>
                <w:rFonts w:ascii="Montserrat" w:hAnsi="Montserrat"/>
                <w:sz w:val="20"/>
                <w:szCs w:val="20"/>
              </w:rPr>
            </w:pPr>
          </w:p>
        </w:tc>
        <w:tc>
          <w:tcPr>
            <w:tcW w:w="1926" w:type="dxa"/>
          </w:tcPr>
          <w:p w14:paraId="1BB55230" w14:textId="77777777" w:rsidR="008C79F0" w:rsidRPr="00B408E0" w:rsidRDefault="008C79F0" w:rsidP="008C79F0">
            <w:pPr>
              <w:rPr>
                <w:rFonts w:ascii="Montserrat" w:hAnsi="Montserrat"/>
                <w:sz w:val="20"/>
                <w:szCs w:val="20"/>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2AB71AE2" w:rsidR="00415BA4" w:rsidRPr="0088713B"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Pr="0088713B">
        <w:rPr>
          <w:rFonts w:ascii="Montserrat" w:eastAsia="Calibri" w:hAnsi="Montserrat" w:cs="Times New Roman"/>
          <w:i/>
          <w:iCs/>
          <w:kern w:val="0"/>
          <w:sz w:val="20"/>
          <w:szCs w:val="20"/>
          <w14:ligatures w14:val="none"/>
        </w:rPr>
        <w:t xml:space="preserve"> </w:t>
      </w:r>
      <w:r w:rsidR="0088713B" w:rsidRPr="0088713B">
        <w:rPr>
          <w:rFonts w:ascii="Montserrat" w:eastAsia="Calibri" w:hAnsi="Montserrat" w:cs="Times New Roman"/>
          <w:i/>
          <w:iCs/>
          <w:kern w:val="0"/>
          <w:sz w:val="20"/>
          <w:szCs w:val="20"/>
          <w14:ligatures w14:val="none"/>
        </w:rPr>
        <w:t>Siūlom</w:t>
      </w:r>
      <w:r w:rsidR="00FE7DB2">
        <w:rPr>
          <w:rFonts w:ascii="Montserrat" w:eastAsia="Calibri" w:hAnsi="Montserrat" w:cs="Times New Roman"/>
          <w:i/>
          <w:iCs/>
          <w:kern w:val="0"/>
          <w:sz w:val="20"/>
          <w:szCs w:val="20"/>
          <w14:ligatures w14:val="none"/>
        </w:rPr>
        <w:t>e šias</w:t>
      </w:r>
      <w:r w:rsidR="0088713B" w:rsidRPr="0088713B">
        <w:rPr>
          <w:rFonts w:ascii="Montserrat" w:eastAsia="Calibri" w:hAnsi="Montserrat" w:cs="Times New Roman"/>
          <w:i/>
          <w:iCs/>
          <w:kern w:val="0"/>
          <w:sz w:val="20"/>
          <w:szCs w:val="20"/>
          <w14:ligatures w14:val="none"/>
        </w:rPr>
        <w:t xml:space="preserve"> pirkimo objekto kain</w:t>
      </w:r>
      <w:r w:rsidR="00FE7DB2">
        <w:rPr>
          <w:rFonts w:ascii="Montserrat" w:eastAsia="Calibri" w:hAnsi="Montserrat" w:cs="Times New Roman"/>
          <w:i/>
          <w:iCs/>
          <w:kern w:val="0"/>
          <w:sz w:val="20"/>
          <w:szCs w:val="20"/>
          <w14:ligatures w14:val="none"/>
        </w:rPr>
        <w:t>a</w:t>
      </w:r>
      <w:r w:rsidR="0088713B" w:rsidRPr="0088713B">
        <w:rPr>
          <w:rFonts w:ascii="Montserrat" w:eastAsia="Calibri" w:hAnsi="Montserrat" w:cs="Times New Roman"/>
          <w:i/>
          <w:iCs/>
          <w:kern w:val="0"/>
          <w:sz w:val="20"/>
          <w:szCs w:val="20"/>
          <w14:ligatures w14:val="none"/>
        </w:rPr>
        <w:t>s (įkaini</w:t>
      </w:r>
      <w:r w:rsidR="00FE7DB2">
        <w:rPr>
          <w:rFonts w:ascii="Montserrat" w:eastAsia="Calibri" w:hAnsi="Montserrat" w:cs="Times New Roman"/>
          <w:i/>
          <w:iCs/>
          <w:kern w:val="0"/>
          <w:sz w:val="20"/>
          <w:szCs w:val="20"/>
          <w14:ligatures w14:val="none"/>
        </w:rPr>
        <w:t>us</w:t>
      </w:r>
      <w:r w:rsidR="0088713B" w:rsidRPr="0088713B">
        <w:rPr>
          <w:rFonts w:ascii="Montserrat" w:eastAsia="Calibri" w:hAnsi="Montserrat" w:cs="Times New Roman"/>
          <w:i/>
          <w:iCs/>
          <w:kern w:val="0"/>
          <w:sz w:val="20"/>
          <w:szCs w:val="20"/>
          <w14:ligatures w14:val="none"/>
        </w:rPr>
        <w:t>):</w:t>
      </w:r>
    </w:p>
    <w:tbl>
      <w:tblPr>
        <w:tblStyle w:val="Lentelstinklelis2"/>
        <w:tblW w:w="9589" w:type="dxa"/>
        <w:tblInd w:w="-5" w:type="dxa"/>
        <w:tblLayout w:type="fixed"/>
        <w:tblLook w:val="04A0" w:firstRow="1" w:lastRow="0" w:firstColumn="1" w:lastColumn="0" w:noHBand="0" w:noVBand="1"/>
      </w:tblPr>
      <w:tblGrid>
        <w:gridCol w:w="709"/>
        <w:gridCol w:w="2552"/>
        <w:gridCol w:w="1134"/>
        <w:gridCol w:w="1417"/>
        <w:gridCol w:w="1701"/>
        <w:gridCol w:w="992"/>
        <w:gridCol w:w="1084"/>
      </w:tblGrid>
      <w:tr w:rsidR="00380275" w:rsidRPr="00B26898" w14:paraId="49D3561E" w14:textId="77777777" w:rsidTr="00B26898">
        <w:trPr>
          <w:trHeight w:val="352"/>
        </w:trPr>
        <w:tc>
          <w:tcPr>
            <w:tcW w:w="709" w:type="dxa"/>
            <w:shd w:val="clear" w:color="auto" w:fill="D9E2F3"/>
            <w:vAlign w:val="center"/>
          </w:tcPr>
          <w:p w14:paraId="045A939C" w14:textId="77777777" w:rsidR="009C0BDD" w:rsidRPr="00B26898" w:rsidRDefault="009C0BDD" w:rsidP="00415BA4">
            <w:pPr>
              <w:jc w:val="center"/>
              <w:rPr>
                <w:rFonts w:ascii="Montserrat" w:hAnsi="Montserrat" w:cs="Arial"/>
                <w:b/>
                <w:sz w:val="18"/>
                <w:szCs w:val="18"/>
              </w:rPr>
            </w:pPr>
            <w:r w:rsidRPr="00B26898">
              <w:rPr>
                <w:rFonts w:ascii="Montserrat" w:hAnsi="Montserrat" w:cs="Arial"/>
                <w:b/>
                <w:sz w:val="18"/>
                <w:szCs w:val="18"/>
              </w:rPr>
              <w:t>Eil. Nr.</w:t>
            </w:r>
          </w:p>
        </w:tc>
        <w:tc>
          <w:tcPr>
            <w:tcW w:w="2552" w:type="dxa"/>
            <w:shd w:val="clear" w:color="auto" w:fill="D9E2F3"/>
            <w:vAlign w:val="center"/>
          </w:tcPr>
          <w:p w14:paraId="21DD8531" w14:textId="77777777" w:rsidR="009C0BDD" w:rsidRPr="00B26898" w:rsidRDefault="009C0BDD" w:rsidP="00415BA4">
            <w:pPr>
              <w:jc w:val="center"/>
              <w:rPr>
                <w:rFonts w:ascii="Montserrat" w:hAnsi="Montserrat" w:cs="Arial"/>
                <w:b/>
                <w:sz w:val="18"/>
                <w:szCs w:val="18"/>
              </w:rPr>
            </w:pPr>
            <w:r w:rsidRPr="00B26898">
              <w:rPr>
                <w:rFonts w:ascii="Montserrat" w:hAnsi="Montserrat" w:cs="Arial"/>
                <w:b/>
                <w:iCs/>
                <w:sz w:val="18"/>
                <w:szCs w:val="18"/>
              </w:rPr>
              <w:t>Pirkimo objektas</w:t>
            </w:r>
          </w:p>
        </w:tc>
        <w:tc>
          <w:tcPr>
            <w:tcW w:w="1134" w:type="dxa"/>
            <w:shd w:val="clear" w:color="auto" w:fill="D9E2F3"/>
            <w:vAlign w:val="center"/>
          </w:tcPr>
          <w:p w14:paraId="4A4B6126" w14:textId="77777777" w:rsidR="009C0BDD" w:rsidRPr="00B26898" w:rsidRDefault="009C0BDD" w:rsidP="00415BA4">
            <w:pPr>
              <w:jc w:val="center"/>
              <w:rPr>
                <w:rFonts w:ascii="Montserrat" w:hAnsi="Montserrat" w:cs="Arial"/>
                <w:b/>
                <w:sz w:val="18"/>
                <w:szCs w:val="18"/>
              </w:rPr>
            </w:pPr>
            <w:r w:rsidRPr="00B26898">
              <w:rPr>
                <w:rFonts w:ascii="Montserrat" w:hAnsi="Montserrat" w:cs="Arial"/>
                <w:b/>
                <w:sz w:val="18"/>
                <w:szCs w:val="18"/>
              </w:rPr>
              <w:t>Mato vienetas</w:t>
            </w:r>
          </w:p>
        </w:tc>
        <w:tc>
          <w:tcPr>
            <w:tcW w:w="1417" w:type="dxa"/>
            <w:shd w:val="clear" w:color="auto" w:fill="D9E2F3"/>
            <w:vAlign w:val="center"/>
          </w:tcPr>
          <w:p w14:paraId="09FA4E84" w14:textId="1ACC9CAC" w:rsidR="009C0BDD" w:rsidRPr="00B26898" w:rsidRDefault="009C0BDD" w:rsidP="008502F9">
            <w:pPr>
              <w:jc w:val="center"/>
              <w:rPr>
                <w:rFonts w:ascii="Montserrat" w:hAnsi="Montserrat" w:cs="Arial"/>
                <w:b/>
                <w:sz w:val="18"/>
                <w:szCs w:val="18"/>
              </w:rPr>
            </w:pPr>
            <w:r w:rsidRPr="00B26898">
              <w:rPr>
                <w:rFonts w:ascii="Montserrat" w:hAnsi="Montserrat" w:cs="Arial"/>
                <w:b/>
                <w:sz w:val="18"/>
                <w:szCs w:val="18"/>
              </w:rPr>
              <w:t xml:space="preserve"> </w:t>
            </w:r>
          </w:p>
          <w:p w14:paraId="62A2DE2A" w14:textId="368A7875" w:rsidR="009C0BDD" w:rsidRPr="00B26898" w:rsidRDefault="009C0BDD" w:rsidP="00415BA4">
            <w:pPr>
              <w:jc w:val="center"/>
              <w:rPr>
                <w:rFonts w:ascii="Montserrat" w:hAnsi="Montserrat" w:cs="Arial"/>
                <w:b/>
                <w:sz w:val="18"/>
                <w:szCs w:val="18"/>
              </w:rPr>
            </w:pPr>
            <w:r w:rsidRPr="00B26898">
              <w:rPr>
                <w:rFonts w:ascii="Montserrat" w:hAnsi="Montserrat" w:cs="Arial"/>
                <w:b/>
                <w:sz w:val="18"/>
                <w:szCs w:val="18"/>
              </w:rPr>
              <w:t xml:space="preserve">Maksimalus </w:t>
            </w:r>
            <w:r w:rsidR="00380275" w:rsidRPr="00B26898">
              <w:rPr>
                <w:rFonts w:ascii="Montserrat" w:hAnsi="Montserrat" w:cs="Arial"/>
                <w:b/>
                <w:sz w:val="18"/>
                <w:szCs w:val="18"/>
              </w:rPr>
              <w:t>k</w:t>
            </w:r>
            <w:r w:rsidRPr="00B26898">
              <w:rPr>
                <w:rFonts w:ascii="Montserrat" w:hAnsi="Montserrat" w:cs="Arial"/>
                <w:b/>
                <w:sz w:val="18"/>
                <w:szCs w:val="18"/>
              </w:rPr>
              <w:t>iekis</w:t>
            </w:r>
            <w:r w:rsidR="005E213E">
              <w:rPr>
                <w:rFonts w:ascii="Montserrat" w:hAnsi="Montserrat" w:cs="Arial"/>
                <w:b/>
                <w:sz w:val="18"/>
                <w:szCs w:val="18"/>
              </w:rPr>
              <w:t xml:space="preserve"> </w:t>
            </w:r>
            <w:r w:rsidR="00B72CE1">
              <w:rPr>
                <w:rFonts w:ascii="Montserrat" w:hAnsi="Montserrat" w:cs="Arial"/>
                <w:b/>
                <w:sz w:val="18"/>
                <w:szCs w:val="18"/>
              </w:rPr>
              <w:t>1</w:t>
            </w:r>
            <w:r w:rsidR="00BD3E3C">
              <w:rPr>
                <w:rFonts w:ascii="Montserrat" w:hAnsi="Montserrat" w:cs="Arial"/>
                <w:b/>
                <w:sz w:val="18"/>
                <w:szCs w:val="18"/>
              </w:rPr>
              <w:t>2</w:t>
            </w:r>
            <w:r w:rsidR="007D6AC8">
              <w:rPr>
                <w:rFonts w:ascii="Montserrat" w:hAnsi="Montserrat" w:cs="Arial"/>
                <w:b/>
                <w:sz w:val="18"/>
                <w:szCs w:val="18"/>
              </w:rPr>
              <w:t xml:space="preserve"> </w:t>
            </w:r>
            <w:r w:rsidR="00CA0880">
              <w:rPr>
                <w:rFonts w:ascii="Montserrat" w:hAnsi="Montserrat" w:cs="Arial"/>
                <w:b/>
                <w:sz w:val="18"/>
                <w:szCs w:val="18"/>
              </w:rPr>
              <w:t>mėn.</w:t>
            </w:r>
            <w:r w:rsidR="00380275" w:rsidRPr="00B26898">
              <w:rPr>
                <w:rFonts w:ascii="Montserrat" w:hAnsi="Montserrat" w:cs="Arial"/>
                <w:b/>
                <w:sz w:val="18"/>
                <w:szCs w:val="18"/>
              </w:rPr>
              <w:t>*</w:t>
            </w:r>
          </w:p>
          <w:p w14:paraId="1D31E4A6" w14:textId="77777777" w:rsidR="009C0BDD" w:rsidRPr="00B26898" w:rsidRDefault="009C0BDD" w:rsidP="00415BA4">
            <w:pPr>
              <w:jc w:val="center"/>
              <w:rPr>
                <w:rFonts w:ascii="Montserrat" w:hAnsi="Montserrat" w:cs="Arial"/>
                <w:b/>
                <w:sz w:val="18"/>
                <w:szCs w:val="18"/>
              </w:rPr>
            </w:pPr>
          </w:p>
        </w:tc>
        <w:tc>
          <w:tcPr>
            <w:tcW w:w="1701" w:type="dxa"/>
            <w:shd w:val="clear" w:color="auto" w:fill="D9E2F3"/>
          </w:tcPr>
          <w:p w14:paraId="3DFC78D6" w14:textId="77777777" w:rsidR="00380275" w:rsidRPr="00B26898" w:rsidRDefault="00380275" w:rsidP="00415BA4">
            <w:pPr>
              <w:jc w:val="center"/>
              <w:rPr>
                <w:rFonts w:ascii="Montserrat" w:hAnsi="Montserrat" w:cs="Arial"/>
                <w:b/>
                <w:sz w:val="18"/>
                <w:szCs w:val="18"/>
              </w:rPr>
            </w:pPr>
          </w:p>
          <w:p w14:paraId="1E1D83A8" w14:textId="3E181DD0" w:rsidR="009C0BDD" w:rsidRPr="00B26898" w:rsidRDefault="00C735B0" w:rsidP="00415BA4">
            <w:pPr>
              <w:jc w:val="center"/>
              <w:rPr>
                <w:rFonts w:ascii="Montserrat" w:hAnsi="Montserrat" w:cs="Arial"/>
                <w:b/>
                <w:sz w:val="18"/>
                <w:szCs w:val="18"/>
              </w:rPr>
            </w:pPr>
            <w:r w:rsidRPr="00B26898">
              <w:rPr>
                <w:rFonts w:ascii="Montserrat" w:hAnsi="Montserrat" w:cs="Arial"/>
                <w:b/>
                <w:sz w:val="18"/>
                <w:szCs w:val="18"/>
              </w:rPr>
              <w:t>Maksimalus priimtinas vieneto įkainis, Eur be PVM</w:t>
            </w:r>
          </w:p>
        </w:tc>
        <w:tc>
          <w:tcPr>
            <w:tcW w:w="992" w:type="dxa"/>
            <w:shd w:val="clear" w:color="auto" w:fill="D9E2F3"/>
          </w:tcPr>
          <w:p w14:paraId="534A201E" w14:textId="77777777" w:rsidR="00977670" w:rsidRPr="00B26898" w:rsidRDefault="00977670" w:rsidP="00415BA4">
            <w:pPr>
              <w:jc w:val="center"/>
              <w:rPr>
                <w:rFonts w:ascii="Montserrat" w:hAnsi="Montserrat" w:cs="Arial"/>
                <w:b/>
                <w:sz w:val="18"/>
                <w:szCs w:val="18"/>
              </w:rPr>
            </w:pPr>
          </w:p>
          <w:p w14:paraId="1DF5AEA4" w14:textId="17DB4DF3" w:rsidR="009C0BDD" w:rsidRPr="00B26898" w:rsidRDefault="00977670" w:rsidP="00415BA4">
            <w:pPr>
              <w:jc w:val="center"/>
              <w:rPr>
                <w:rFonts w:ascii="Montserrat" w:hAnsi="Montserrat" w:cs="Arial"/>
                <w:b/>
                <w:sz w:val="18"/>
                <w:szCs w:val="18"/>
              </w:rPr>
            </w:pPr>
            <w:r w:rsidRPr="00B26898">
              <w:rPr>
                <w:rFonts w:ascii="Montserrat" w:hAnsi="Montserrat" w:cs="Arial"/>
                <w:b/>
                <w:sz w:val="18"/>
                <w:szCs w:val="18"/>
              </w:rPr>
              <w:t>Vieneto įkainis, Eur be PVM</w:t>
            </w:r>
          </w:p>
        </w:tc>
        <w:tc>
          <w:tcPr>
            <w:tcW w:w="1084" w:type="dxa"/>
            <w:shd w:val="clear" w:color="auto" w:fill="D9E2F3"/>
            <w:vAlign w:val="center"/>
          </w:tcPr>
          <w:p w14:paraId="6D508537" w14:textId="3F93A38A" w:rsidR="009C0BDD" w:rsidRPr="00B26898" w:rsidRDefault="009C0BDD" w:rsidP="00415BA4">
            <w:pPr>
              <w:jc w:val="center"/>
              <w:rPr>
                <w:rFonts w:ascii="Montserrat" w:hAnsi="Montserrat" w:cs="Arial"/>
                <w:b/>
                <w:sz w:val="18"/>
                <w:szCs w:val="18"/>
              </w:rPr>
            </w:pPr>
            <w:r w:rsidRPr="00B26898">
              <w:rPr>
                <w:rFonts w:ascii="Montserrat" w:hAnsi="Montserrat" w:cs="Arial"/>
                <w:b/>
                <w:sz w:val="18"/>
                <w:szCs w:val="18"/>
              </w:rPr>
              <w:t>Bendra kaina,</w:t>
            </w:r>
          </w:p>
          <w:p w14:paraId="4513903B" w14:textId="73729BE0" w:rsidR="009C0BDD" w:rsidRPr="00B26898" w:rsidRDefault="009C0BDD" w:rsidP="00415BA4">
            <w:pPr>
              <w:tabs>
                <w:tab w:val="left" w:pos="320"/>
              </w:tabs>
              <w:jc w:val="center"/>
              <w:rPr>
                <w:rFonts w:ascii="Montserrat" w:hAnsi="Montserrat" w:cs="Arial"/>
                <w:b/>
                <w:sz w:val="18"/>
                <w:szCs w:val="18"/>
              </w:rPr>
            </w:pPr>
            <w:r w:rsidRPr="00B26898">
              <w:rPr>
                <w:rFonts w:ascii="Montserrat" w:hAnsi="Montserrat" w:cs="Arial"/>
                <w:b/>
                <w:sz w:val="18"/>
                <w:szCs w:val="18"/>
              </w:rPr>
              <w:t>Eur be PVM</w:t>
            </w:r>
          </w:p>
          <w:p w14:paraId="1A910E03" w14:textId="7483A218" w:rsidR="009C0BDD" w:rsidRPr="00B26898" w:rsidRDefault="009C0BDD" w:rsidP="00415BA4">
            <w:pPr>
              <w:tabs>
                <w:tab w:val="left" w:pos="320"/>
              </w:tabs>
              <w:jc w:val="center"/>
              <w:rPr>
                <w:rFonts w:ascii="Montserrat" w:hAnsi="Montserrat" w:cs="Arial"/>
                <w:b/>
                <w:sz w:val="18"/>
                <w:szCs w:val="18"/>
              </w:rPr>
            </w:pPr>
            <w:r w:rsidRPr="00B26898">
              <w:rPr>
                <w:rFonts w:ascii="Montserrat" w:hAnsi="Montserrat" w:cs="Arial"/>
                <w:b/>
                <w:sz w:val="18"/>
                <w:szCs w:val="18"/>
              </w:rPr>
              <w:t>(4x</w:t>
            </w:r>
            <w:r w:rsidR="00630D3D" w:rsidRPr="00B26898">
              <w:rPr>
                <w:rFonts w:ascii="Montserrat" w:hAnsi="Montserrat" w:cs="Arial"/>
                <w:b/>
                <w:sz w:val="18"/>
                <w:szCs w:val="18"/>
              </w:rPr>
              <w:t>6</w:t>
            </w:r>
            <w:r w:rsidRPr="00B26898">
              <w:rPr>
                <w:rFonts w:ascii="Montserrat" w:hAnsi="Montserrat" w:cs="Arial"/>
                <w:b/>
                <w:sz w:val="18"/>
                <w:szCs w:val="18"/>
              </w:rPr>
              <w:t>)</w:t>
            </w:r>
          </w:p>
        </w:tc>
      </w:tr>
      <w:tr w:rsidR="00380275" w:rsidRPr="00B26898" w14:paraId="15563B15" w14:textId="77777777" w:rsidTr="00B26898">
        <w:trPr>
          <w:trHeight w:val="215"/>
        </w:trPr>
        <w:tc>
          <w:tcPr>
            <w:tcW w:w="709" w:type="dxa"/>
            <w:vAlign w:val="center"/>
          </w:tcPr>
          <w:p w14:paraId="4B9B8C3F" w14:textId="77777777" w:rsidR="009C0BDD" w:rsidRPr="00B26898" w:rsidRDefault="009C0BDD" w:rsidP="00415BA4">
            <w:pPr>
              <w:jc w:val="center"/>
              <w:rPr>
                <w:rFonts w:ascii="Montserrat" w:hAnsi="Montserrat" w:cs="Arial"/>
                <w:color w:val="FF0000"/>
              </w:rPr>
            </w:pPr>
            <w:r w:rsidRPr="00B26898">
              <w:rPr>
                <w:rFonts w:ascii="Montserrat" w:hAnsi="Montserrat" w:cs="Arial"/>
              </w:rPr>
              <w:t>1</w:t>
            </w:r>
          </w:p>
        </w:tc>
        <w:tc>
          <w:tcPr>
            <w:tcW w:w="2552" w:type="dxa"/>
            <w:vAlign w:val="center"/>
          </w:tcPr>
          <w:p w14:paraId="29603470" w14:textId="77777777" w:rsidR="009C0BDD" w:rsidRPr="00B26898" w:rsidRDefault="009C0BDD" w:rsidP="00415BA4">
            <w:pPr>
              <w:tabs>
                <w:tab w:val="center" w:pos="1179"/>
                <w:tab w:val="right" w:pos="2359"/>
              </w:tabs>
              <w:jc w:val="center"/>
              <w:rPr>
                <w:rFonts w:ascii="Montserrat" w:hAnsi="Montserrat" w:cs="Arial"/>
              </w:rPr>
            </w:pPr>
            <w:r w:rsidRPr="00B26898">
              <w:rPr>
                <w:rFonts w:ascii="Montserrat" w:hAnsi="Montserrat" w:cs="Arial"/>
              </w:rPr>
              <w:t>2</w:t>
            </w:r>
          </w:p>
        </w:tc>
        <w:tc>
          <w:tcPr>
            <w:tcW w:w="1134" w:type="dxa"/>
            <w:vAlign w:val="center"/>
          </w:tcPr>
          <w:p w14:paraId="6AC88793" w14:textId="77777777" w:rsidR="009C0BDD" w:rsidRPr="00B26898" w:rsidRDefault="009C0BDD" w:rsidP="00415BA4">
            <w:pPr>
              <w:jc w:val="center"/>
              <w:rPr>
                <w:rFonts w:ascii="Montserrat" w:hAnsi="Montserrat" w:cs="Arial"/>
              </w:rPr>
            </w:pPr>
            <w:r w:rsidRPr="00B26898">
              <w:rPr>
                <w:rFonts w:ascii="Montserrat" w:hAnsi="Montserrat" w:cs="Arial"/>
              </w:rPr>
              <w:t>3</w:t>
            </w:r>
          </w:p>
        </w:tc>
        <w:tc>
          <w:tcPr>
            <w:tcW w:w="1417" w:type="dxa"/>
            <w:vAlign w:val="center"/>
          </w:tcPr>
          <w:p w14:paraId="2A05F8E8" w14:textId="77777777" w:rsidR="009C0BDD" w:rsidRPr="00B26898" w:rsidRDefault="009C0BDD" w:rsidP="00415BA4">
            <w:pPr>
              <w:jc w:val="center"/>
              <w:rPr>
                <w:rFonts w:ascii="Montserrat" w:hAnsi="Montserrat" w:cs="Arial"/>
              </w:rPr>
            </w:pPr>
            <w:r w:rsidRPr="00B26898">
              <w:rPr>
                <w:rFonts w:ascii="Montserrat" w:hAnsi="Montserrat" w:cs="Arial"/>
              </w:rPr>
              <w:t>4</w:t>
            </w:r>
          </w:p>
        </w:tc>
        <w:tc>
          <w:tcPr>
            <w:tcW w:w="1701" w:type="dxa"/>
          </w:tcPr>
          <w:p w14:paraId="422AA257" w14:textId="77777777" w:rsidR="009C0BDD" w:rsidRPr="00B26898" w:rsidRDefault="009C0BDD" w:rsidP="00415BA4">
            <w:pPr>
              <w:jc w:val="center"/>
              <w:rPr>
                <w:rFonts w:ascii="Montserrat" w:hAnsi="Montserrat" w:cs="Arial"/>
              </w:rPr>
            </w:pPr>
            <w:r w:rsidRPr="00B26898">
              <w:rPr>
                <w:rFonts w:ascii="Montserrat" w:hAnsi="Montserrat" w:cs="Arial"/>
              </w:rPr>
              <w:t>5</w:t>
            </w:r>
          </w:p>
        </w:tc>
        <w:tc>
          <w:tcPr>
            <w:tcW w:w="992" w:type="dxa"/>
          </w:tcPr>
          <w:p w14:paraId="4E17C2A2" w14:textId="5DBF0B9E" w:rsidR="009C0BDD" w:rsidRPr="00B26898" w:rsidRDefault="00977670" w:rsidP="00415BA4">
            <w:pPr>
              <w:jc w:val="center"/>
              <w:rPr>
                <w:rFonts w:ascii="Montserrat" w:hAnsi="Montserrat" w:cs="Arial"/>
              </w:rPr>
            </w:pPr>
            <w:r w:rsidRPr="00B26898">
              <w:rPr>
                <w:rFonts w:ascii="Montserrat" w:hAnsi="Montserrat" w:cs="Arial"/>
              </w:rPr>
              <w:t>6</w:t>
            </w:r>
          </w:p>
        </w:tc>
        <w:tc>
          <w:tcPr>
            <w:tcW w:w="1084" w:type="dxa"/>
            <w:vAlign w:val="center"/>
          </w:tcPr>
          <w:p w14:paraId="78A2B713" w14:textId="41BC9EB7" w:rsidR="009C0BDD" w:rsidRPr="00B26898" w:rsidRDefault="00977670" w:rsidP="00415BA4">
            <w:pPr>
              <w:jc w:val="center"/>
              <w:rPr>
                <w:rFonts w:ascii="Montserrat" w:hAnsi="Montserrat" w:cs="Arial"/>
              </w:rPr>
            </w:pPr>
            <w:r w:rsidRPr="00B26898">
              <w:rPr>
                <w:rFonts w:ascii="Montserrat" w:hAnsi="Montserrat" w:cs="Arial"/>
              </w:rPr>
              <w:t>7</w:t>
            </w:r>
          </w:p>
        </w:tc>
      </w:tr>
      <w:tr w:rsidR="00FF101C" w:rsidRPr="00B26898" w14:paraId="59556628" w14:textId="77777777" w:rsidTr="00E947D0">
        <w:trPr>
          <w:trHeight w:val="215"/>
        </w:trPr>
        <w:tc>
          <w:tcPr>
            <w:tcW w:w="9589" w:type="dxa"/>
            <w:gridSpan w:val="7"/>
          </w:tcPr>
          <w:p w14:paraId="7A138154" w14:textId="2D9AD03E" w:rsidR="00FF101C" w:rsidRPr="00B504A7" w:rsidRDefault="00FF101C" w:rsidP="00FF101C">
            <w:pPr>
              <w:rPr>
                <w:rFonts w:ascii="Montserrat" w:hAnsi="Montserrat" w:cs="Arial"/>
                <w:b/>
                <w:bCs/>
              </w:rPr>
            </w:pPr>
            <w:r w:rsidRPr="00B504A7">
              <w:rPr>
                <w:rFonts w:ascii="Montserrat" w:hAnsi="Montserrat"/>
                <w:b/>
                <w:bCs/>
                <w:i/>
                <w:iCs/>
                <w:lang w:val="en-US"/>
              </w:rPr>
              <w:t>Pirmaisiais sutarties galiojimo metais</w:t>
            </w:r>
          </w:p>
        </w:tc>
      </w:tr>
      <w:tr w:rsidR="007D6AC8" w:rsidRPr="00B26898" w14:paraId="52D70D4A" w14:textId="77777777" w:rsidTr="008958B3">
        <w:trPr>
          <w:trHeight w:val="371"/>
        </w:trPr>
        <w:tc>
          <w:tcPr>
            <w:tcW w:w="709" w:type="dxa"/>
            <w:vAlign w:val="center"/>
          </w:tcPr>
          <w:p w14:paraId="28254CC1" w14:textId="77777777" w:rsidR="007D6AC8" w:rsidRPr="00B26898" w:rsidRDefault="007D6AC8" w:rsidP="007D6AC8">
            <w:pPr>
              <w:jc w:val="center"/>
              <w:rPr>
                <w:rFonts w:ascii="Montserrat" w:hAnsi="Montserrat" w:cs="Arial"/>
                <w:bCs/>
              </w:rPr>
            </w:pPr>
            <w:r w:rsidRPr="00B26898">
              <w:rPr>
                <w:rFonts w:ascii="Montserrat" w:hAnsi="Montserrat" w:cs="Arial"/>
                <w:bCs/>
              </w:rPr>
              <w:t>1.</w:t>
            </w:r>
          </w:p>
        </w:tc>
        <w:tc>
          <w:tcPr>
            <w:tcW w:w="2552" w:type="dxa"/>
          </w:tcPr>
          <w:p w14:paraId="39FE3D77" w14:textId="21F65748" w:rsidR="007D6AC8" w:rsidRPr="00B26898" w:rsidRDefault="007D6AC8" w:rsidP="007D6AC8">
            <w:pPr>
              <w:keepNext/>
              <w:keepLines/>
              <w:rPr>
                <w:rFonts w:ascii="Montserrat" w:hAnsi="Montserrat"/>
              </w:rPr>
            </w:pPr>
            <w:r w:rsidRPr="00B26898">
              <w:rPr>
                <w:rFonts w:ascii="Montserrat" w:hAnsi="Montserrat"/>
              </w:rPr>
              <w:t>Naudojimasis bilietų automatų stebėjimo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7E8815F7" w:rsidR="007D6AC8" w:rsidRPr="00B26898" w:rsidRDefault="007D6AC8" w:rsidP="007D6AC8">
            <w:pPr>
              <w:jc w:val="center"/>
              <w:rPr>
                <w:rFonts w:ascii="Montserrat" w:hAnsi="Montserrat" w:cs="Arial"/>
              </w:rPr>
            </w:pPr>
            <w:r w:rsidRPr="00B26898">
              <w:rPr>
                <w:rFonts w:ascii="Montserrat" w:hAnsi="Montserrat" w:cs="Arial"/>
              </w:rPr>
              <w:t>vnt.</w:t>
            </w:r>
          </w:p>
        </w:tc>
        <w:tc>
          <w:tcPr>
            <w:tcW w:w="1417" w:type="dxa"/>
          </w:tcPr>
          <w:p w14:paraId="74A59FDD" w14:textId="77777777" w:rsidR="00D16202" w:rsidRDefault="00D16202" w:rsidP="007D6AC8">
            <w:pPr>
              <w:jc w:val="center"/>
              <w:rPr>
                <w:rFonts w:ascii="Montserrat" w:hAnsi="Montserrat" w:cs="Arial"/>
              </w:rPr>
            </w:pPr>
          </w:p>
          <w:p w14:paraId="348B4DDB" w14:textId="0DE3BBBB" w:rsidR="007D6AC8" w:rsidRPr="00B26898" w:rsidRDefault="00CA68ED" w:rsidP="007D6AC8">
            <w:pPr>
              <w:jc w:val="center"/>
              <w:rPr>
                <w:rFonts w:ascii="Montserrat" w:hAnsi="Montserrat" w:cs="Arial"/>
              </w:rPr>
            </w:pPr>
            <w:r>
              <w:rPr>
                <w:rFonts w:ascii="Montserrat" w:hAnsi="Montserrat" w:cs="Arial"/>
              </w:rPr>
              <w:t>2652</w:t>
            </w:r>
          </w:p>
        </w:tc>
        <w:tc>
          <w:tcPr>
            <w:tcW w:w="1701" w:type="dxa"/>
            <w:vAlign w:val="center"/>
          </w:tcPr>
          <w:p w14:paraId="5F368CDE" w14:textId="031B6B61" w:rsidR="007D6AC8" w:rsidRPr="00B26898" w:rsidRDefault="007D6AC8" w:rsidP="007D6AC8">
            <w:pPr>
              <w:jc w:val="center"/>
              <w:rPr>
                <w:rFonts w:ascii="Montserrat" w:hAnsi="Montserrat" w:cs="Arial"/>
              </w:rPr>
            </w:pPr>
            <w:r>
              <w:rPr>
                <w:rFonts w:ascii="Montserrat" w:hAnsi="Montserrat" w:cs="Arial"/>
              </w:rPr>
              <w:t>15,00</w:t>
            </w:r>
          </w:p>
        </w:tc>
        <w:tc>
          <w:tcPr>
            <w:tcW w:w="992" w:type="dxa"/>
          </w:tcPr>
          <w:p w14:paraId="03B2F27F" w14:textId="77777777" w:rsidR="007D6AC8" w:rsidRPr="00B26898" w:rsidRDefault="007D6AC8" w:rsidP="007D6AC8">
            <w:pPr>
              <w:jc w:val="center"/>
              <w:rPr>
                <w:rFonts w:ascii="Montserrat" w:hAnsi="Montserrat" w:cs="Arial"/>
              </w:rPr>
            </w:pPr>
          </w:p>
        </w:tc>
        <w:tc>
          <w:tcPr>
            <w:tcW w:w="1084" w:type="dxa"/>
            <w:vAlign w:val="center"/>
          </w:tcPr>
          <w:p w14:paraId="4AC71756" w14:textId="05FE3138" w:rsidR="007D6AC8" w:rsidRPr="00B26898" w:rsidRDefault="007D6AC8" w:rsidP="007D6AC8">
            <w:pPr>
              <w:jc w:val="center"/>
              <w:rPr>
                <w:rFonts w:ascii="Montserrat" w:hAnsi="Montserrat" w:cs="Arial"/>
              </w:rPr>
            </w:pPr>
          </w:p>
        </w:tc>
      </w:tr>
      <w:tr w:rsidR="007D6AC8" w:rsidRPr="00B26898" w14:paraId="426A07EA" w14:textId="77777777" w:rsidTr="008958B3">
        <w:trPr>
          <w:trHeight w:val="371"/>
        </w:trPr>
        <w:tc>
          <w:tcPr>
            <w:tcW w:w="709" w:type="dxa"/>
            <w:vAlign w:val="center"/>
          </w:tcPr>
          <w:p w14:paraId="00D4C864" w14:textId="6EFE5F70" w:rsidR="007D6AC8" w:rsidRPr="00B26898" w:rsidRDefault="007D6AC8" w:rsidP="007D6AC8">
            <w:pPr>
              <w:jc w:val="center"/>
              <w:rPr>
                <w:rFonts w:ascii="Montserrat" w:hAnsi="Montserrat" w:cs="Arial"/>
                <w:bCs/>
              </w:rPr>
            </w:pPr>
            <w:r w:rsidRPr="00B26898">
              <w:rPr>
                <w:rFonts w:ascii="Montserrat" w:hAnsi="Montserrat" w:cs="Arial"/>
                <w:bCs/>
              </w:rPr>
              <w:t>2.</w:t>
            </w:r>
          </w:p>
        </w:tc>
        <w:tc>
          <w:tcPr>
            <w:tcW w:w="2552" w:type="dxa"/>
          </w:tcPr>
          <w:p w14:paraId="7E184B4A" w14:textId="00DCCCCC" w:rsidR="007D6AC8" w:rsidRPr="00B26898" w:rsidRDefault="007D6AC8" w:rsidP="007D6AC8">
            <w:pPr>
              <w:keepNext/>
              <w:keepLines/>
              <w:rPr>
                <w:rFonts w:ascii="Montserrat" w:hAnsi="Montserrat"/>
              </w:rPr>
            </w:pPr>
            <w:r w:rsidRPr="00B26898">
              <w:rPr>
                <w:rFonts w:ascii="Montserrat" w:hAnsi="Montserrat"/>
              </w:rPr>
              <w:t>Naudojimasis bilietų automatų stebėjimo programa, atliekant vietinės rinkliavos mokėjimus banko kortelėmis per bilietų automatų bankinių kortelių terminalus, registruojant rinkliavos mokėtojo valstybinį numerį ir atliekant duomenų apsikeitimą su MTIS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D411C" w14:textId="365D7A3C" w:rsidR="007D6AC8" w:rsidRPr="00B26898" w:rsidRDefault="007D6AC8" w:rsidP="007D6AC8">
            <w:pPr>
              <w:jc w:val="center"/>
              <w:rPr>
                <w:rFonts w:ascii="Montserrat" w:hAnsi="Montserrat" w:cs="Arial"/>
              </w:rPr>
            </w:pPr>
            <w:r w:rsidRPr="00B26898">
              <w:rPr>
                <w:rFonts w:ascii="Montserrat" w:hAnsi="Montserrat" w:cs="Arial"/>
              </w:rPr>
              <w:t>vnt.</w:t>
            </w:r>
          </w:p>
        </w:tc>
        <w:tc>
          <w:tcPr>
            <w:tcW w:w="1417" w:type="dxa"/>
          </w:tcPr>
          <w:p w14:paraId="513724C7" w14:textId="77777777" w:rsidR="00D16202" w:rsidRDefault="00D16202" w:rsidP="007D6AC8">
            <w:pPr>
              <w:jc w:val="center"/>
              <w:rPr>
                <w:rFonts w:ascii="Montserrat" w:hAnsi="Montserrat" w:cs="Arial"/>
              </w:rPr>
            </w:pPr>
          </w:p>
          <w:p w14:paraId="2855235B" w14:textId="77777777" w:rsidR="00D16202" w:rsidRDefault="00D16202" w:rsidP="007D6AC8">
            <w:pPr>
              <w:jc w:val="center"/>
              <w:rPr>
                <w:rFonts w:ascii="Montserrat" w:hAnsi="Montserrat" w:cs="Arial"/>
              </w:rPr>
            </w:pPr>
          </w:p>
          <w:p w14:paraId="042538E5" w14:textId="77777777" w:rsidR="00D16202" w:rsidRDefault="00D16202" w:rsidP="007D6AC8">
            <w:pPr>
              <w:jc w:val="center"/>
              <w:rPr>
                <w:rFonts w:ascii="Montserrat" w:hAnsi="Montserrat" w:cs="Arial"/>
              </w:rPr>
            </w:pPr>
          </w:p>
          <w:p w14:paraId="7A74F181" w14:textId="77777777" w:rsidR="00D16202" w:rsidRDefault="00D16202" w:rsidP="007D6AC8">
            <w:pPr>
              <w:jc w:val="center"/>
              <w:rPr>
                <w:rFonts w:ascii="Montserrat" w:hAnsi="Montserrat" w:cs="Arial"/>
              </w:rPr>
            </w:pPr>
          </w:p>
          <w:p w14:paraId="0BEB6635" w14:textId="77777777" w:rsidR="00D16202" w:rsidRDefault="00D16202" w:rsidP="007D6AC8">
            <w:pPr>
              <w:jc w:val="center"/>
              <w:rPr>
                <w:rFonts w:ascii="Montserrat" w:hAnsi="Montserrat" w:cs="Arial"/>
              </w:rPr>
            </w:pPr>
          </w:p>
          <w:p w14:paraId="41A3074C" w14:textId="77777777" w:rsidR="00D16202" w:rsidRDefault="00D16202" w:rsidP="007D6AC8">
            <w:pPr>
              <w:jc w:val="center"/>
              <w:rPr>
                <w:rFonts w:ascii="Montserrat" w:hAnsi="Montserrat" w:cs="Arial"/>
              </w:rPr>
            </w:pPr>
          </w:p>
          <w:p w14:paraId="68878B7D" w14:textId="60BCAF6E" w:rsidR="007D6AC8" w:rsidRPr="00B26898" w:rsidRDefault="00CA68ED" w:rsidP="007D6AC8">
            <w:pPr>
              <w:jc w:val="center"/>
              <w:rPr>
                <w:rFonts w:ascii="Montserrat" w:hAnsi="Montserrat" w:cs="Arial"/>
              </w:rPr>
            </w:pPr>
            <w:r>
              <w:rPr>
                <w:rFonts w:ascii="Montserrat" w:hAnsi="Montserrat" w:cs="Arial"/>
              </w:rPr>
              <w:t>432</w:t>
            </w:r>
          </w:p>
        </w:tc>
        <w:tc>
          <w:tcPr>
            <w:tcW w:w="1701" w:type="dxa"/>
            <w:vAlign w:val="center"/>
          </w:tcPr>
          <w:p w14:paraId="32FF1CB8" w14:textId="1AB06C61" w:rsidR="007D6AC8" w:rsidRPr="00B26898" w:rsidRDefault="007D6AC8" w:rsidP="007D6AC8">
            <w:pPr>
              <w:jc w:val="center"/>
              <w:rPr>
                <w:rFonts w:ascii="Montserrat" w:hAnsi="Montserrat" w:cs="Arial"/>
              </w:rPr>
            </w:pPr>
            <w:r>
              <w:rPr>
                <w:rFonts w:ascii="Montserrat" w:hAnsi="Montserrat" w:cs="Arial"/>
              </w:rPr>
              <w:t>11,00</w:t>
            </w:r>
          </w:p>
        </w:tc>
        <w:tc>
          <w:tcPr>
            <w:tcW w:w="992" w:type="dxa"/>
          </w:tcPr>
          <w:p w14:paraId="7FFD7E4E" w14:textId="77777777" w:rsidR="007D6AC8" w:rsidRPr="00B26898" w:rsidRDefault="007D6AC8" w:rsidP="007D6AC8">
            <w:pPr>
              <w:jc w:val="center"/>
              <w:rPr>
                <w:rFonts w:ascii="Montserrat" w:hAnsi="Montserrat" w:cs="Arial"/>
              </w:rPr>
            </w:pPr>
          </w:p>
        </w:tc>
        <w:tc>
          <w:tcPr>
            <w:tcW w:w="1084" w:type="dxa"/>
            <w:vAlign w:val="center"/>
          </w:tcPr>
          <w:p w14:paraId="3AE370C5" w14:textId="77777777" w:rsidR="007D6AC8" w:rsidRPr="00B26898" w:rsidRDefault="007D6AC8" w:rsidP="007D6AC8">
            <w:pPr>
              <w:jc w:val="center"/>
              <w:rPr>
                <w:rFonts w:ascii="Montserrat" w:hAnsi="Montserrat" w:cs="Arial"/>
              </w:rPr>
            </w:pPr>
          </w:p>
        </w:tc>
      </w:tr>
      <w:tr w:rsidR="007D6AC8" w:rsidRPr="00B26898" w14:paraId="3028CFC4" w14:textId="77777777" w:rsidTr="00507027">
        <w:trPr>
          <w:trHeight w:val="2542"/>
        </w:trPr>
        <w:tc>
          <w:tcPr>
            <w:tcW w:w="709" w:type="dxa"/>
            <w:vAlign w:val="center"/>
          </w:tcPr>
          <w:p w14:paraId="6702B3F4" w14:textId="520A5956" w:rsidR="007D6AC8" w:rsidRPr="00B26898" w:rsidRDefault="007D6AC8" w:rsidP="007D6AC8">
            <w:pPr>
              <w:jc w:val="center"/>
              <w:rPr>
                <w:rFonts w:ascii="Montserrat" w:hAnsi="Montserrat" w:cs="Arial"/>
                <w:bCs/>
              </w:rPr>
            </w:pPr>
            <w:r w:rsidRPr="00B26898">
              <w:rPr>
                <w:rFonts w:ascii="Montserrat" w:hAnsi="Montserrat" w:cs="Arial"/>
                <w:bCs/>
              </w:rPr>
              <w:t>3.</w:t>
            </w:r>
          </w:p>
        </w:tc>
        <w:tc>
          <w:tcPr>
            <w:tcW w:w="2552" w:type="dxa"/>
          </w:tcPr>
          <w:p w14:paraId="6DBE7B11" w14:textId="448DD576" w:rsidR="007D6AC8" w:rsidRPr="00B26898" w:rsidRDefault="007D6AC8" w:rsidP="007D6AC8">
            <w:pPr>
              <w:keepNext/>
              <w:keepLines/>
              <w:rPr>
                <w:rFonts w:ascii="Montserrat" w:hAnsi="Montserrat"/>
              </w:rPr>
            </w:pPr>
            <w:r w:rsidRPr="00B26898">
              <w:rPr>
                <w:rFonts w:ascii="Montserrat" w:hAnsi="Montserrat"/>
              </w:rPr>
              <w:t>Naudojimasis bilietų automatų stebėjimo programa, atliekant vietinės rinkliavos mokėjimus grynaisiais pinigais, registruojant rinkliavos mokėtojo valstybinį numerį ir atliekant duomenų apsikeitimą su MTIS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43CCD" w14:textId="734F89E2" w:rsidR="007D6AC8" w:rsidRPr="00B26898" w:rsidRDefault="007D6AC8" w:rsidP="007D6AC8">
            <w:pPr>
              <w:jc w:val="center"/>
              <w:rPr>
                <w:rFonts w:ascii="Montserrat" w:hAnsi="Montserrat" w:cs="Arial"/>
              </w:rPr>
            </w:pPr>
            <w:r w:rsidRPr="00B26898">
              <w:rPr>
                <w:rFonts w:ascii="Montserrat" w:hAnsi="Montserrat" w:cs="Arial"/>
              </w:rPr>
              <w:t>vnt.</w:t>
            </w:r>
          </w:p>
        </w:tc>
        <w:tc>
          <w:tcPr>
            <w:tcW w:w="1417" w:type="dxa"/>
          </w:tcPr>
          <w:p w14:paraId="134F522C" w14:textId="77777777" w:rsidR="00D16202" w:rsidRPr="007C60EE" w:rsidRDefault="00D16202" w:rsidP="007D6AC8">
            <w:pPr>
              <w:jc w:val="center"/>
              <w:rPr>
                <w:rFonts w:ascii="Montserrat" w:hAnsi="Montserrat"/>
              </w:rPr>
            </w:pPr>
          </w:p>
          <w:p w14:paraId="3450AA56" w14:textId="77777777" w:rsidR="00D16202" w:rsidRPr="007C60EE" w:rsidRDefault="00D16202" w:rsidP="007D6AC8">
            <w:pPr>
              <w:jc w:val="center"/>
              <w:rPr>
                <w:rFonts w:ascii="Montserrat" w:hAnsi="Montserrat"/>
              </w:rPr>
            </w:pPr>
          </w:p>
          <w:p w14:paraId="383E891E" w14:textId="77777777" w:rsidR="00D16202" w:rsidRPr="007C60EE" w:rsidRDefault="00D16202" w:rsidP="007D6AC8">
            <w:pPr>
              <w:jc w:val="center"/>
              <w:rPr>
                <w:rFonts w:ascii="Montserrat" w:hAnsi="Montserrat"/>
              </w:rPr>
            </w:pPr>
          </w:p>
          <w:p w14:paraId="0E0CB59D" w14:textId="77777777" w:rsidR="00D16202" w:rsidRPr="007C60EE" w:rsidRDefault="00D16202" w:rsidP="007D6AC8">
            <w:pPr>
              <w:jc w:val="center"/>
              <w:rPr>
                <w:rFonts w:ascii="Montserrat" w:hAnsi="Montserrat"/>
              </w:rPr>
            </w:pPr>
          </w:p>
          <w:p w14:paraId="4BB76B50" w14:textId="77777777" w:rsidR="00D16202" w:rsidRPr="007C60EE" w:rsidRDefault="00D16202" w:rsidP="007D6AC8">
            <w:pPr>
              <w:jc w:val="center"/>
              <w:rPr>
                <w:rFonts w:ascii="Montserrat" w:hAnsi="Montserrat"/>
              </w:rPr>
            </w:pPr>
          </w:p>
          <w:p w14:paraId="4F1D679A" w14:textId="189FF645" w:rsidR="007D6AC8" w:rsidRPr="007C60EE" w:rsidRDefault="00CA68ED" w:rsidP="007D6AC8">
            <w:pPr>
              <w:jc w:val="center"/>
              <w:rPr>
                <w:rFonts w:ascii="Montserrat" w:hAnsi="Montserrat"/>
              </w:rPr>
            </w:pPr>
            <w:r w:rsidRPr="007C60EE">
              <w:rPr>
                <w:rFonts w:ascii="Montserrat" w:hAnsi="Montserrat"/>
              </w:rPr>
              <w:t>2652</w:t>
            </w:r>
          </w:p>
        </w:tc>
        <w:tc>
          <w:tcPr>
            <w:tcW w:w="1701" w:type="dxa"/>
            <w:vAlign w:val="center"/>
          </w:tcPr>
          <w:p w14:paraId="361C64B3" w14:textId="7121CDCF" w:rsidR="007D6AC8" w:rsidRPr="00B26898" w:rsidRDefault="007D6AC8" w:rsidP="007D6AC8">
            <w:pPr>
              <w:jc w:val="center"/>
              <w:rPr>
                <w:rFonts w:ascii="Montserrat" w:hAnsi="Montserrat" w:cs="Arial"/>
              </w:rPr>
            </w:pPr>
            <w:r>
              <w:rPr>
                <w:rFonts w:ascii="Montserrat" w:hAnsi="Montserrat" w:cs="Arial"/>
              </w:rPr>
              <w:t>6,00</w:t>
            </w:r>
          </w:p>
        </w:tc>
        <w:tc>
          <w:tcPr>
            <w:tcW w:w="992" w:type="dxa"/>
          </w:tcPr>
          <w:p w14:paraId="7A4FF420" w14:textId="77777777" w:rsidR="007D6AC8" w:rsidRPr="00B26898" w:rsidRDefault="007D6AC8" w:rsidP="007D6AC8">
            <w:pPr>
              <w:jc w:val="center"/>
              <w:rPr>
                <w:rFonts w:ascii="Montserrat" w:hAnsi="Montserrat" w:cs="Arial"/>
              </w:rPr>
            </w:pPr>
          </w:p>
        </w:tc>
        <w:tc>
          <w:tcPr>
            <w:tcW w:w="1084" w:type="dxa"/>
            <w:vAlign w:val="center"/>
          </w:tcPr>
          <w:p w14:paraId="68556C4E" w14:textId="77777777" w:rsidR="007D6AC8" w:rsidRPr="00B26898" w:rsidRDefault="007D6AC8" w:rsidP="007D6AC8">
            <w:pPr>
              <w:jc w:val="center"/>
              <w:rPr>
                <w:rFonts w:ascii="Montserrat" w:hAnsi="Montserrat" w:cs="Arial"/>
              </w:rPr>
            </w:pPr>
          </w:p>
        </w:tc>
      </w:tr>
      <w:tr w:rsidR="003A2E10" w:rsidRPr="00B26898" w14:paraId="48E7CF5F" w14:textId="77777777" w:rsidTr="00C31EFB">
        <w:trPr>
          <w:trHeight w:val="283"/>
        </w:trPr>
        <w:tc>
          <w:tcPr>
            <w:tcW w:w="9589" w:type="dxa"/>
            <w:gridSpan w:val="7"/>
          </w:tcPr>
          <w:p w14:paraId="299B6113" w14:textId="11AACCB0" w:rsidR="003A2E10" w:rsidRPr="00B504A7" w:rsidRDefault="00D47C30" w:rsidP="00C31EFB">
            <w:pPr>
              <w:rPr>
                <w:rFonts w:ascii="Montserrat" w:hAnsi="Montserrat"/>
                <w:b/>
                <w:bCs/>
                <w:i/>
                <w:iCs/>
              </w:rPr>
            </w:pPr>
            <w:r w:rsidRPr="00B504A7">
              <w:rPr>
                <w:rFonts w:ascii="Montserrat" w:hAnsi="Montserrat"/>
                <w:b/>
                <w:bCs/>
                <w:i/>
                <w:iCs/>
              </w:rPr>
              <w:t xml:space="preserve">Antraisiais </w:t>
            </w:r>
            <w:r w:rsidR="003A2E10" w:rsidRPr="00B504A7">
              <w:rPr>
                <w:rFonts w:ascii="Montserrat" w:hAnsi="Montserrat"/>
                <w:b/>
                <w:bCs/>
                <w:i/>
                <w:iCs/>
              </w:rPr>
              <w:t>sutarties galiojimo metais</w:t>
            </w:r>
          </w:p>
        </w:tc>
      </w:tr>
      <w:tr w:rsidR="003F26C7" w:rsidRPr="00B26898" w14:paraId="6ED42F69" w14:textId="77777777" w:rsidTr="003F26C7">
        <w:trPr>
          <w:trHeight w:val="684"/>
        </w:trPr>
        <w:tc>
          <w:tcPr>
            <w:tcW w:w="709" w:type="dxa"/>
            <w:vAlign w:val="center"/>
          </w:tcPr>
          <w:p w14:paraId="000B5591" w14:textId="2EC37989" w:rsidR="003F26C7" w:rsidRPr="00B26898" w:rsidRDefault="00272CB5" w:rsidP="003F26C7">
            <w:pPr>
              <w:jc w:val="center"/>
              <w:rPr>
                <w:rFonts w:ascii="Montserrat" w:hAnsi="Montserrat" w:cs="Arial"/>
                <w:bCs/>
              </w:rPr>
            </w:pPr>
            <w:r>
              <w:rPr>
                <w:rFonts w:ascii="Montserrat" w:hAnsi="Montserrat" w:cs="Arial"/>
                <w:bCs/>
              </w:rPr>
              <w:lastRenderedPageBreak/>
              <w:t>4</w:t>
            </w:r>
            <w:r w:rsidR="003F26C7">
              <w:rPr>
                <w:rFonts w:ascii="Montserrat" w:hAnsi="Montserrat" w:cs="Arial"/>
                <w:bCs/>
              </w:rPr>
              <w:t>.</w:t>
            </w:r>
          </w:p>
        </w:tc>
        <w:tc>
          <w:tcPr>
            <w:tcW w:w="2552" w:type="dxa"/>
          </w:tcPr>
          <w:p w14:paraId="4DDE5E49" w14:textId="4EE5D607" w:rsidR="003F26C7" w:rsidRPr="00B26898" w:rsidRDefault="003F26C7" w:rsidP="003F26C7">
            <w:pPr>
              <w:keepNext/>
              <w:keepLines/>
              <w:rPr>
                <w:rFonts w:ascii="Montserrat" w:hAnsi="Montserrat"/>
              </w:rPr>
            </w:pPr>
            <w:r w:rsidRPr="003F26C7">
              <w:rPr>
                <w:rFonts w:ascii="Montserrat" w:hAnsi="Montserrat"/>
              </w:rPr>
              <w:t>Naudojimasis bilietų automatų stebėjimo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02B7" w14:textId="4FD6CBBB" w:rsidR="003F26C7" w:rsidRPr="00B26898" w:rsidRDefault="003F26C7" w:rsidP="003F26C7">
            <w:pPr>
              <w:jc w:val="center"/>
              <w:rPr>
                <w:rFonts w:ascii="Montserrat" w:hAnsi="Montserrat" w:cs="Arial"/>
              </w:rPr>
            </w:pPr>
            <w:r w:rsidRPr="00B26898">
              <w:rPr>
                <w:rFonts w:ascii="Montserrat" w:hAnsi="Montserrat" w:cs="Arial"/>
              </w:rPr>
              <w:t>vnt.</w:t>
            </w:r>
          </w:p>
        </w:tc>
        <w:tc>
          <w:tcPr>
            <w:tcW w:w="1417" w:type="dxa"/>
          </w:tcPr>
          <w:p w14:paraId="42153750" w14:textId="77777777" w:rsidR="007C60EE" w:rsidRDefault="007C60EE" w:rsidP="003F26C7">
            <w:pPr>
              <w:jc w:val="center"/>
              <w:rPr>
                <w:rFonts w:ascii="Montserrat" w:hAnsi="Montserrat"/>
              </w:rPr>
            </w:pPr>
          </w:p>
          <w:p w14:paraId="6E79190B" w14:textId="1AA83566" w:rsidR="003F26C7" w:rsidRPr="007C60EE" w:rsidRDefault="00175EA8" w:rsidP="003F26C7">
            <w:pPr>
              <w:jc w:val="center"/>
              <w:rPr>
                <w:rFonts w:ascii="Montserrat" w:hAnsi="Montserrat"/>
              </w:rPr>
            </w:pPr>
            <w:r w:rsidRPr="007C60EE">
              <w:rPr>
                <w:rFonts w:ascii="Montserrat" w:hAnsi="Montserrat"/>
              </w:rPr>
              <w:t>2652</w:t>
            </w:r>
          </w:p>
        </w:tc>
        <w:tc>
          <w:tcPr>
            <w:tcW w:w="1701" w:type="dxa"/>
            <w:vAlign w:val="center"/>
          </w:tcPr>
          <w:p w14:paraId="36C2B0C9" w14:textId="4467E8CF" w:rsidR="003F26C7" w:rsidRDefault="003F26C7" w:rsidP="003F26C7">
            <w:pPr>
              <w:jc w:val="center"/>
              <w:rPr>
                <w:rFonts w:ascii="Montserrat" w:hAnsi="Montserrat" w:cs="Arial"/>
              </w:rPr>
            </w:pPr>
            <w:r>
              <w:rPr>
                <w:rFonts w:ascii="Montserrat" w:hAnsi="Montserrat" w:cs="Arial"/>
              </w:rPr>
              <w:t>15,00</w:t>
            </w:r>
          </w:p>
        </w:tc>
        <w:tc>
          <w:tcPr>
            <w:tcW w:w="992" w:type="dxa"/>
          </w:tcPr>
          <w:p w14:paraId="6604D72C" w14:textId="77777777" w:rsidR="003F26C7" w:rsidRPr="00B26898" w:rsidRDefault="003F26C7" w:rsidP="003F26C7">
            <w:pPr>
              <w:jc w:val="center"/>
              <w:rPr>
                <w:rFonts w:ascii="Montserrat" w:hAnsi="Montserrat" w:cs="Arial"/>
              </w:rPr>
            </w:pPr>
          </w:p>
        </w:tc>
        <w:tc>
          <w:tcPr>
            <w:tcW w:w="1084" w:type="dxa"/>
            <w:vAlign w:val="center"/>
          </w:tcPr>
          <w:p w14:paraId="62BFB01D" w14:textId="77777777" w:rsidR="003F26C7" w:rsidRPr="00B26898" w:rsidRDefault="003F26C7" w:rsidP="003F26C7">
            <w:pPr>
              <w:jc w:val="center"/>
              <w:rPr>
                <w:rFonts w:ascii="Montserrat" w:hAnsi="Montserrat" w:cs="Arial"/>
              </w:rPr>
            </w:pPr>
          </w:p>
        </w:tc>
      </w:tr>
      <w:tr w:rsidR="003F26C7" w:rsidRPr="00B26898" w14:paraId="2AC81624" w14:textId="77777777" w:rsidTr="00507027">
        <w:trPr>
          <w:trHeight w:val="2542"/>
        </w:trPr>
        <w:tc>
          <w:tcPr>
            <w:tcW w:w="709" w:type="dxa"/>
            <w:vAlign w:val="center"/>
          </w:tcPr>
          <w:p w14:paraId="5D2BB80B" w14:textId="4B096824" w:rsidR="003F26C7" w:rsidRPr="00B26898" w:rsidRDefault="00AF51BB" w:rsidP="003F26C7">
            <w:pPr>
              <w:jc w:val="center"/>
              <w:rPr>
                <w:rFonts w:ascii="Montserrat" w:hAnsi="Montserrat" w:cs="Arial"/>
                <w:bCs/>
              </w:rPr>
            </w:pPr>
            <w:r>
              <w:rPr>
                <w:rFonts w:ascii="Montserrat" w:hAnsi="Montserrat" w:cs="Arial"/>
                <w:bCs/>
              </w:rPr>
              <w:t>5</w:t>
            </w:r>
            <w:r w:rsidR="003F26C7">
              <w:rPr>
                <w:rFonts w:ascii="Montserrat" w:hAnsi="Montserrat" w:cs="Arial"/>
                <w:bCs/>
              </w:rPr>
              <w:t>.</w:t>
            </w:r>
          </w:p>
        </w:tc>
        <w:tc>
          <w:tcPr>
            <w:tcW w:w="2552" w:type="dxa"/>
          </w:tcPr>
          <w:p w14:paraId="71406339" w14:textId="6250ABE0" w:rsidR="003F26C7" w:rsidRPr="00B26898" w:rsidRDefault="003F26C7" w:rsidP="003F26C7">
            <w:pPr>
              <w:keepNext/>
              <w:keepLines/>
              <w:rPr>
                <w:rFonts w:ascii="Montserrat" w:hAnsi="Montserrat"/>
              </w:rPr>
            </w:pPr>
            <w:r w:rsidRPr="003F26C7">
              <w:rPr>
                <w:rFonts w:ascii="Montserrat" w:hAnsi="Montserrat"/>
              </w:rPr>
              <w:t>Naudojimasis bilietų automatų stebėjimo programa, atliekant vietinės rinkliavos mokėjimus banko kortelėmis per bilietų automatų bankinių kortelių terminalus, registruojant rinkliavos mokėtojo valstybinį numerį ir atliekant duomenų apsikeitimą su MTIS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B6AC2" w14:textId="7E529674" w:rsidR="003F26C7" w:rsidRPr="00B26898" w:rsidRDefault="003F26C7" w:rsidP="003F26C7">
            <w:pPr>
              <w:jc w:val="center"/>
              <w:rPr>
                <w:rFonts w:ascii="Montserrat" w:hAnsi="Montserrat" w:cs="Arial"/>
              </w:rPr>
            </w:pPr>
            <w:r w:rsidRPr="00B26898">
              <w:rPr>
                <w:rFonts w:ascii="Montserrat" w:hAnsi="Montserrat" w:cs="Arial"/>
              </w:rPr>
              <w:t>vnt.</w:t>
            </w:r>
          </w:p>
        </w:tc>
        <w:tc>
          <w:tcPr>
            <w:tcW w:w="1417" w:type="dxa"/>
          </w:tcPr>
          <w:p w14:paraId="3692EFBB" w14:textId="77777777" w:rsidR="007C60EE" w:rsidRDefault="007C60EE" w:rsidP="003F26C7">
            <w:pPr>
              <w:jc w:val="center"/>
              <w:rPr>
                <w:rFonts w:ascii="Montserrat" w:hAnsi="Montserrat"/>
              </w:rPr>
            </w:pPr>
          </w:p>
          <w:p w14:paraId="2E476F1B" w14:textId="77777777" w:rsidR="007C60EE" w:rsidRDefault="007C60EE" w:rsidP="003F26C7">
            <w:pPr>
              <w:jc w:val="center"/>
              <w:rPr>
                <w:rFonts w:ascii="Montserrat" w:hAnsi="Montserrat"/>
              </w:rPr>
            </w:pPr>
          </w:p>
          <w:p w14:paraId="51D23DB5" w14:textId="77777777" w:rsidR="007C60EE" w:rsidRDefault="007C60EE" w:rsidP="003F26C7">
            <w:pPr>
              <w:jc w:val="center"/>
              <w:rPr>
                <w:rFonts w:ascii="Montserrat" w:hAnsi="Montserrat"/>
              </w:rPr>
            </w:pPr>
          </w:p>
          <w:p w14:paraId="5F7AB5BC" w14:textId="77777777" w:rsidR="007C60EE" w:rsidRDefault="007C60EE" w:rsidP="003F26C7">
            <w:pPr>
              <w:jc w:val="center"/>
              <w:rPr>
                <w:rFonts w:ascii="Montserrat" w:hAnsi="Montserrat"/>
              </w:rPr>
            </w:pPr>
          </w:p>
          <w:p w14:paraId="2BDBC41C" w14:textId="77777777" w:rsidR="007C60EE" w:rsidRDefault="007C60EE" w:rsidP="003F26C7">
            <w:pPr>
              <w:jc w:val="center"/>
              <w:rPr>
                <w:rFonts w:ascii="Montserrat" w:hAnsi="Montserrat"/>
              </w:rPr>
            </w:pPr>
          </w:p>
          <w:p w14:paraId="6147E748" w14:textId="77777777" w:rsidR="007C60EE" w:rsidRDefault="007C60EE" w:rsidP="003F26C7">
            <w:pPr>
              <w:jc w:val="center"/>
              <w:rPr>
                <w:rFonts w:ascii="Montserrat" w:hAnsi="Montserrat"/>
              </w:rPr>
            </w:pPr>
          </w:p>
          <w:p w14:paraId="72AB616D" w14:textId="28FF32AD" w:rsidR="003F26C7" w:rsidRPr="007C60EE" w:rsidRDefault="007C60EE" w:rsidP="003F26C7">
            <w:pPr>
              <w:jc w:val="center"/>
              <w:rPr>
                <w:rFonts w:ascii="Montserrat" w:hAnsi="Montserrat"/>
              </w:rPr>
            </w:pPr>
            <w:r w:rsidRPr="007C60EE">
              <w:rPr>
                <w:rFonts w:ascii="Montserrat" w:hAnsi="Montserrat"/>
              </w:rPr>
              <w:t>432</w:t>
            </w:r>
          </w:p>
        </w:tc>
        <w:tc>
          <w:tcPr>
            <w:tcW w:w="1701" w:type="dxa"/>
            <w:vAlign w:val="center"/>
          </w:tcPr>
          <w:p w14:paraId="33C58158" w14:textId="615B253D" w:rsidR="003F26C7" w:rsidRDefault="003F26C7" w:rsidP="003F26C7">
            <w:pPr>
              <w:jc w:val="center"/>
              <w:rPr>
                <w:rFonts w:ascii="Montserrat" w:hAnsi="Montserrat" w:cs="Arial"/>
              </w:rPr>
            </w:pPr>
            <w:r>
              <w:rPr>
                <w:rFonts w:ascii="Montserrat" w:hAnsi="Montserrat" w:cs="Arial"/>
              </w:rPr>
              <w:t>11,00</w:t>
            </w:r>
          </w:p>
        </w:tc>
        <w:tc>
          <w:tcPr>
            <w:tcW w:w="992" w:type="dxa"/>
          </w:tcPr>
          <w:p w14:paraId="3AFFD26E" w14:textId="77777777" w:rsidR="003F26C7" w:rsidRPr="00B26898" w:rsidRDefault="003F26C7" w:rsidP="003F26C7">
            <w:pPr>
              <w:jc w:val="center"/>
              <w:rPr>
                <w:rFonts w:ascii="Montserrat" w:hAnsi="Montserrat" w:cs="Arial"/>
              </w:rPr>
            </w:pPr>
          </w:p>
        </w:tc>
        <w:tc>
          <w:tcPr>
            <w:tcW w:w="1084" w:type="dxa"/>
            <w:vAlign w:val="center"/>
          </w:tcPr>
          <w:p w14:paraId="0338880D" w14:textId="77777777" w:rsidR="003F26C7" w:rsidRPr="00B26898" w:rsidRDefault="003F26C7" w:rsidP="003F26C7">
            <w:pPr>
              <w:jc w:val="center"/>
              <w:rPr>
                <w:rFonts w:ascii="Montserrat" w:hAnsi="Montserrat" w:cs="Arial"/>
              </w:rPr>
            </w:pPr>
          </w:p>
        </w:tc>
      </w:tr>
      <w:tr w:rsidR="003F26C7" w:rsidRPr="00B26898" w14:paraId="485B1941" w14:textId="77777777" w:rsidTr="00507027">
        <w:trPr>
          <w:trHeight w:val="2542"/>
        </w:trPr>
        <w:tc>
          <w:tcPr>
            <w:tcW w:w="709" w:type="dxa"/>
            <w:vAlign w:val="center"/>
          </w:tcPr>
          <w:p w14:paraId="6EF1103A" w14:textId="1C377FA3" w:rsidR="003F26C7" w:rsidRPr="00B26898" w:rsidRDefault="00AF51BB" w:rsidP="003F26C7">
            <w:pPr>
              <w:jc w:val="center"/>
              <w:rPr>
                <w:rFonts w:ascii="Montserrat" w:hAnsi="Montserrat" w:cs="Arial"/>
                <w:bCs/>
              </w:rPr>
            </w:pPr>
            <w:r>
              <w:rPr>
                <w:rFonts w:ascii="Montserrat" w:hAnsi="Montserrat" w:cs="Arial"/>
                <w:bCs/>
              </w:rPr>
              <w:t>6</w:t>
            </w:r>
            <w:r w:rsidR="003F26C7">
              <w:rPr>
                <w:rFonts w:ascii="Montserrat" w:hAnsi="Montserrat" w:cs="Arial"/>
                <w:bCs/>
              </w:rPr>
              <w:t>.</w:t>
            </w:r>
          </w:p>
        </w:tc>
        <w:tc>
          <w:tcPr>
            <w:tcW w:w="2552" w:type="dxa"/>
          </w:tcPr>
          <w:p w14:paraId="31086926" w14:textId="4BDE8857" w:rsidR="003F26C7" w:rsidRPr="00B26898" w:rsidRDefault="003F26C7" w:rsidP="003F26C7">
            <w:pPr>
              <w:keepNext/>
              <w:keepLines/>
              <w:rPr>
                <w:rFonts w:ascii="Montserrat" w:hAnsi="Montserrat"/>
              </w:rPr>
            </w:pPr>
            <w:r w:rsidRPr="003F26C7">
              <w:rPr>
                <w:rFonts w:ascii="Montserrat" w:hAnsi="Montserrat"/>
              </w:rPr>
              <w:t>Naudojimasis bilietų automatų stebėjimo programa, atliekant vietinės rinkliavos mokėjimus grynaisiais pinigais, registruojant rinkliavos mokėtojo valstybinį numerį ir atliekant duomenų apsikeitimą su MTIS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695D2" w14:textId="4162D1F5" w:rsidR="003F26C7" w:rsidRPr="00B26898" w:rsidRDefault="003F26C7" w:rsidP="003F26C7">
            <w:pPr>
              <w:jc w:val="center"/>
              <w:rPr>
                <w:rFonts w:ascii="Montserrat" w:hAnsi="Montserrat" w:cs="Arial"/>
              </w:rPr>
            </w:pPr>
            <w:r w:rsidRPr="00B26898">
              <w:rPr>
                <w:rFonts w:ascii="Montserrat" w:hAnsi="Montserrat" w:cs="Arial"/>
              </w:rPr>
              <w:t>vnt.</w:t>
            </w:r>
          </w:p>
        </w:tc>
        <w:tc>
          <w:tcPr>
            <w:tcW w:w="1417" w:type="dxa"/>
          </w:tcPr>
          <w:p w14:paraId="47CD8DD2" w14:textId="77777777" w:rsidR="007C60EE" w:rsidRDefault="007C60EE" w:rsidP="003F26C7">
            <w:pPr>
              <w:jc w:val="center"/>
              <w:rPr>
                <w:rFonts w:ascii="Montserrat" w:hAnsi="Montserrat"/>
              </w:rPr>
            </w:pPr>
          </w:p>
          <w:p w14:paraId="63303E85" w14:textId="77777777" w:rsidR="007C60EE" w:rsidRDefault="007C60EE" w:rsidP="003F26C7">
            <w:pPr>
              <w:jc w:val="center"/>
              <w:rPr>
                <w:rFonts w:ascii="Montserrat" w:hAnsi="Montserrat"/>
              </w:rPr>
            </w:pPr>
          </w:p>
          <w:p w14:paraId="177CC1BC" w14:textId="77777777" w:rsidR="007C60EE" w:rsidRDefault="007C60EE" w:rsidP="003F26C7">
            <w:pPr>
              <w:jc w:val="center"/>
              <w:rPr>
                <w:rFonts w:ascii="Montserrat" w:hAnsi="Montserrat"/>
              </w:rPr>
            </w:pPr>
          </w:p>
          <w:p w14:paraId="188D5B90" w14:textId="77777777" w:rsidR="007C60EE" w:rsidRDefault="007C60EE" w:rsidP="003F26C7">
            <w:pPr>
              <w:jc w:val="center"/>
              <w:rPr>
                <w:rFonts w:ascii="Montserrat" w:hAnsi="Montserrat"/>
              </w:rPr>
            </w:pPr>
          </w:p>
          <w:p w14:paraId="199E63A8" w14:textId="77777777" w:rsidR="007C60EE" w:rsidRDefault="007C60EE" w:rsidP="003F26C7">
            <w:pPr>
              <w:jc w:val="center"/>
              <w:rPr>
                <w:rFonts w:ascii="Montserrat" w:hAnsi="Montserrat"/>
              </w:rPr>
            </w:pPr>
          </w:p>
          <w:p w14:paraId="399E69EA" w14:textId="2DBFEF42" w:rsidR="003F26C7" w:rsidRPr="007C60EE" w:rsidRDefault="007C60EE" w:rsidP="003F26C7">
            <w:pPr>
              <w:jc w:val="center"/>
              <w:rPr>
                <w:rFonts w:ascii="Montserrat" w:hAnsi="Montserrat"/>
              </w:rPr>
            </w:pPr>
            <w:r w:rsidRPr="007C60EE">
              <w:rPr>
                <w:rFonts w:ascii="Montserrat" w:hAnsi="Montserrat"/>
              </w:rPr>
              <w:t>26</w:t>
            </w:r>
            <w:r w:rsidR="0070265A">
              <w:rPr>
                <w:rFonts w:ascii="Montserrat" w:hAnsi="Montserrat"/>
              </w:rPr>
              <w:t>5</w:t>
            </w:r>
            <w:r w:rsidRPr="007C60EE">
              <w:rPr>
                <w:rFonts w:ascii="Montserrat" w:hAnsi="Montserrat"/>
              </w:rPr>
              <w:t>2</w:t>
            </w:r>
          </w:p>
        </w:tc>
        <w:tc>
          <w:tcPr>
            <w:tcW w:w="1701" w:type="dxa"/>
            <w:vAlign w:val="center"/>
          </w:tcPr>
          <w:p w14:paraId="0D51FA92" w14:textId="00B07F6A" w:rsidR="003F26C7" w:rsidRDefault="003F26C7" w:rsidP="003F26C7">
            <w:pPr>
              <w:jc w:val="center"/>
              <w:rPr>
                <w:rFonts w:ascii="Montserrat" w:hAnsi="Montserrat" w:cs="Arial"/>
              </w:rPr>
            </w:pPr>
            <w:r>
              <w:rPr>
                <w:rFonts w:ascii="Montserrat" w:hAnsi="Montserrat" w:cs="Arial"/>
              </w:rPr>
              <w:t>6,00</w:t>
            </w:r>
          </w:p>
        </w:tc>
        <w:tc>
          <w:tcPr>
            <w:tcW w:w="992" w:type="dxa"/>
          </w:tcPr>
          <w:p w14:paraId="1D066E3C" w14:textId="77777777" w:rsidR="003F26C7" w:rsidRPr="00B26898" w:rsidRDefault="003F26C7" w:rsidP="003F26C7">
            <w:pPr>
              <w:jc w:val="center"/>
              <w:rPr>
                <w:rFonts w:ascii="Montserrat" w:hAnsi="Montserrat" w:cs="Arial"/>
              </w:rPr>
            </w:pPr>
          </w:p>
        </w:tc>
        <w:tc>
          <w:tcPr>
            <w:tcW w:w="1084" w:type="dxa"/>
            <w:vAlign w:val="center"/>
          </w:tcPr>
          <w:p w14:paraId="1ABFBA4F" w14:textId="77777777" w:rsidR="003F26C7" w:rsidRPr="00B26898" w:rsidRDefault="003F26C7" w:rsidP="003F26C7">
            <w:pPr>
              <w:jc w:val="center"/>
              <w:rPr>
                <w:rFonts w:ascii="Montserrat" w:hAnsi="Montserrat" w:cs="Arial"/>
              </w:rPr>
            </w:pPr>
          </w:p>
        </w:tc>
      </w:tr>
      <w:tr w:rsidR="003F5E9C" w:rsidRPr="00B26898" w14:paraId="5A587094" w14:textId="77777777" w:rsidTr="006B2364">
        <w:trPr>
          <w:trHeight w:val="169"/>
        </w:trPr>
        <w:tc>
          <w:tcPr>
            <w:tcW w:w="9589" w:type="dxa"/>
            <w:gridSpan w:val="7"/>
          </w:tcPr>
          <w:p w14:paraId="1E73C4FA" w14:textId="320245D6" w:rsidR="003F5E9C" w:rsidRPr="00B26898" w:rsidRDefault="003F5E9C" w:rsidP="003F5E9C">
            <w:pPr>
              <w:rPr>
                <w:rFonts w:ascii="Montserrat" w:hAnsi="Montserrat" w:cs="Arial"/>
              </w:rPr>
            </w:pPr>
            <w:r>
              <w:rPr>
                <w:rFonts w:ascii="Montserrat" w:hAnsi="Montserrat"/>
                <w:b/>
                <w:bCs/>
                <w:i/>
                <w:iCs/>
              </w:rPr>
              <w:t>Trečia</w:t>
            </w:r>
            <w:r w:rsidR="00196213">
              <w:rPr>
                <w:rFonts w:ascii="Montserrat" w:hAnsi="Montserrat"/>
                <w:b/>
                <w:bCs/>
                <w:i/>
                <w:iCs/>
              </w:rPr>
              <w:t>i</w:t>
            </w:r>
            <w:r>
              <w:rPr>
                <w:rFonts w:ascii="Montserrat" w:hAnsi="Montserrat"/>
                <w:b/>
                <w:bCs/>
                <w:i/>
                <w:iCs/>
              </w:rPr>
              <w:t>siais</w:t>
            </w:r>
            <w:r w:rsidRPr="00B504A7">
              <w:rPr>
                <w:rFonts w:ascii="Montserrat" w:hAnsi="Montserrat"/>
                <w:b/>
                <w:bCs/>
                <w:i/>
                <w:iCs/>
              </w:rPr>
              <w:t xml:space="preserve"> sutarties galiojimo metais</w:t>
            </w:r>
          </w:p>
        </w:tc>
      </w:tr>
      <w:tr w:rsidR="00A013D9" w:rsidRPr="00B26898" w14:paraId="029A4AF9" w14:textId="77777777" w:rsidTr="00EC2E1D">
        <w:trPr>
          <w:trHeight w:val="169"/>
        </w:trPr>
        <w:tc>
          <w:tcPr>
            <w:tcW w:w="709" w:type="dxa"/>
            <w:vAlign w:val="center"/>
          </w:tcPr>
          <w:p w14:paraId="5D9AF6F4" w14:textId="5EDBAAE4" w:rsidR="00A013D9" w:rsidRPr="00B26898" w:rsidRDefault="00A013D9" w:rsidP="00A013D9">
            <w:pPr>
              <w:jc w:val="center"/>
              <w:rPr>
                <w:rFonts w:ascii="Montserrat" w:hAnsi="Montserrat" w:cs="Arial"/>
                <w:bCs/>
              </w:rPr>
            </w:pPr>
            <w:r>
              <w:rPr>
                <w:rFonts w:ascii="Montserrat" w:hAnsi="Montserrat" w:cs="Arial"/>
                <w:bCs/>
              </w:rPr>
              <w:t>7.</w:t>
            </w:r>
          </w:p>
        </w:tc>
        <w:tc>
          <w:tcPr>
            <w:tcW w:w="2552" w:type="dxa"/>
          </w:tcPr>
          <w:p w14:paraId="1D00E6E7" w14:textId="729F4DD7" w:rsidR="00A013D9" w:rsidRPr="00BE3D37" w:rsidRDefault="00A013D9" w:rsidP="00A013D9">
            <w:pPr>
              <w:keepNext/>
              <w:keepLines/>
              <w:rPr>
                <w:rFonts w:ascii="Montserrat" w:hAnsi="Montserrat"/>
              </w:rPr>
            </w:pPr>
            <w:r w:rsidRPr="00BE3D37">
              <w:rPr>
                <w:rFonts w:ascii="Montserrat" w:hAnsi="Montserrat"/>
              </w:rPr>
              <w:t>Naudojimasis bilietų automatų stebėjimo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FC1068" w14:textId="77777777" w:rsidR="00A013D9" w:rsidRDefault="00A013D9" w:rsidP="00A013D9">
            <w:pPr>
              <w:jc w:val="center"/>
              <w:rPr>
                <w:rFonts w:ascii="Montserrat" w:hAnsi="Montserrat" w:cs="Arial"/>
              </w:rPr>
            </w:pPr>
          </w:p>
          <w:p w14:paraId="46A6F3D9" w14:textId="0812816E" w:rsidR="00A013D9" w:rsidRPr="00B26898" w:rsidRDefault="00A013D9" w:rsidP="00A013D9">
            <w:pPr>
              <w:jc w:val="center"/>
              <w:rPr>
                <w:rFonts w:ascii="Montserrat" w:hAnsi="Montserrat" w:cs="Arial"/>
              </w:rPr>
            </w:pPr>
            <w:r w:rsidRPr="002F07D6">
              <w:rPr>
                <w:rFonts w:ascii="Montserrat" w:hAnsi="Montserrat" w:cs="Arial"/>
              </w:rPr>
              <w:t>vnt.</w:t>
            </w:r>
          </w:p>
        </w:tc>
        <w:tc>
          <w:tcPr>
            <w:tcW w:w="1417" w:type="dxa"/>
          </w:tcPr>
          <w:p w14:paraId="76C813CA" w14:textId="77777777" w:rsidR="00A013D9" w:rsidRDefault="00A013D9" w:rsidP="00A013D9">
            <w:pPr>
              <w:jc w:val="center"/>
              <w:rPr>
                <w:rFonts w:ascii="Montserrat" w:hAnsi="Montserrat"/>
              </w:rPr>
            </w:pPr>
          </w:p>
          <w:p w14:paraId="0DE5B410" w14:textId="523C8506" w:rsidR="00A013D9" w:rsidRPr="00E85BAF" w:rsidRDefault="00A013D9" w:rsidP="00A013D9">
            <w:pPr>
              <w:jc w:val="center"/>
              <w:rPr>
                <w:rFonts w:ascii="Montserrat" w:hAnsi="Montserrat"/>
              </w:rPr>
            </w:pPr>
            <w:r w:rsidRPr="00E85BAF">
              <w:rPr>
                <w:rFonts w:ascii="Montserrat" w:hAnsi="Montserrat"/>
              </w:rPr>
              <w:t>2772</w:t>
            </w:r>
          </w:p>
        </w:tc>
        <w:tc>
          <w:tcPr>
            <w:tcW w:w="1701" w:type="dxa"/>
            <w:vAlign w:val="center"/>
          </w:tcPr>
          <w:p w14:paraId="40397053" w14:textId="151FD076" w:rsidR="00A013D9" w:rsidRDefault="00A013D9" w:rsidP="00A013D9">
            <w:pPr>
              <w:jc w:val="center"/>
              <w:rPr>
                <w:rFonts w:ascii="Montserrat" w:hAnsi="Montserrat" w:cs="Arial"/>
              </w:rPr>
            </w:pPr>
            <w:r>
              <w:rPr>
                <w:rFonts w:ascii="Montserrat" w:hAnsi="Montserrat" w:cs="Arial"/>
              </w:rPr>
              <w:t>15,00</w:t>
            </w:r>
          </w:p>
        </w:tc>
        <w:tc>
          <w:tcPr>
            <w:tcW w:w="992" w:type="dxa"/>
          </w:tcPr>
          <w:p w14:paraId="769707ED" w14:textId="77777777" w:rsidR="00A013D9" w:rsidRPr="00B26898" w:rsidRDefault="00A013D9" w:rsidP="00A013D9">
            <w:pPr>
              <w:jc w:val="center"/>
              <w:rPr>
                <w:rFonts w:ascii="Montserrat" w:hAnsi="Montserrat" w:cs="Arial"/>
              </w:rPr>
            </w:pPr>
          </w:p>
        </w:tc>
        <w:tc>
          <w:tcPr>
            <w:tcW w:w="1084" w:type="dxa"/>
            <w:vAlign w:val="center"/>
          </w:tcPr>
          <w:p w14:paraId="1B17FEE5" w14:textId="77777777" w:rsidR="00A013D9" w:rsidRPr="00B26898" w:rsidRDefault="00A013D9" w:rsidP="00A013D9">
            <w:pPr>
              <w:jc w:val="center"/>
              <w:rPr>
                <w:rFonts w:ascii="Montserrat" w:hAnsi="Montserrat" w:cs="Arial"/>
              </w:rPr>
            </w:pPr>
          </w:p>
        </w:tc>
      </w:tr>
      <w:tr w:rsidR="00A013D9" w:rsidRPr="00B26898" w14:paraId="63AC9D9F" w14:textId="77777777" w:rsidTr="00EC2E1D">
        <w:trPr>
          <w:trHeight w:val="169"/>
        </w:trPr>
        <w:tc>
          <w:tcPr>
            <w:tcW w:w="709" w:type="dxa"/>
            <w:vAlign w:val="center"/>
          </w:tcPr>
          <w:p w14:paraId="1E9CD570" w14:textId="72E73EA0" w:rsidR="00A013D9" w:rsidRPr="00B26898" w:rsidRDefault="00A013D9" w:rsidP="00A013D9">
            <w:pPr>
              <w:jc w:val="center"/>
              <w:rPr>
                <w:rFonts w:ascii="Montserrat" w:hAnsi="Montserrat" w:cs="Arial"/>
                <w:bCs/>
              </w:rPr>
            </w:pPr>
            <w:r>
              <w:rPr>
                <w:rFonts w:ascii="Montserrat" w:hAnsi="Montserrat" w:cs="Arial"/>
                <w:bCs/>
              </w:rPr>
              <w:t>8.</w:t>
            </w:r>
          </w:p>
        </w:tc>
        <w:tc>
          <w:tcPr>
            <w:tcW w:w="2552" w:type="dxa"/>
          </w:tcPr>
          <w:p w14:paraId="01B4F37F" w14:textId="647A2B16" w:rsidR="00A013D9" w:rsidRPr="00BE3D37" w:rsidRDefault="00A013D9" w:rsidP="00A013D9">
            <w:pPr>
              <w:keepNext/>
              <w:keepLines/>
              <w:rPr>
                <w:rFonts w:ascii="Montserrat" w:hAnsi="Montserrat"/>
              </w:rPr>
            </w:pPr>
            <w:r w:rsidRPr="00BE3D37">
              <w:rPr>
                <w:rFonts w:ascii="Montserrat" w:hAnsi="Montserrat"/>
              </w:rPr>
              <w:t>Naudojimasis bilietų automatų stebėjimo programa, atliekant vietinės rinkliavos mokėjimus banko kortelėmis per bilietų automatų bankinių kortelių terminalus, registruojant rinkliavos mokėtojo valstybinį numerį ir atliekant duomenų apsikeitimą su MTIS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0CED05" w14:textId="77777777" w:rsidR="00A013D9" w:rsidRDefault="00A013D9" w:rsidP="00A013D9">
            <w:pPr>
              <w:jc w:val="center"/>
              <w:rPr>
                <w:rFonts w:ascii="Montserrat" w:hAnsi="Montserrat" w:cs="Arial"/>
              </w:rPr>
            </w:pPr>
          </w:p>
          <w:p w14:paraId="44681CB1" w14:textId="77777777" w:rsidR="00A013D9" w:rsidRDefault="00A013D9" w:rsidP="00A013D9">
            <w:pPr>
              <w:jc w:val="center"/>
              <w:rPr>
                <w:rFonts w:ascii="Montserrat" w:hAnsi="Montserrat" w:cs="Arial"/>
              </w:rPr>
            </w:pPr>
          </w:p>
          <w:p w14:paraId="4807075E" w14:textId="77777777" w:rsidR="00A013D9" w:rsidRDefault="00A013D9" w:rsidP="00A013D9">
            <w:pPr>
              <w:jc w:val="center"/>
              <w:rPr>
                <w:rFonts w:ascii="Montserrat" w:hAnsi="Montserrat" w:cs="Arial"/>
              </w:rPr>
            </w:pPr>
          </w:p>
          <w:p w14:paraId="6D38AA25" w14:textId="77777777" w:rsidR="00A013D9" w:rsidRDefault="00A013D9" w:rsidP="00A013D9">
            <w:pPr>
              <w:jc w:val="center"/>
              <w:rPr>
                <w:rFonts w:ascii="Montserrat" w:hAnsi="Montserrat" w:cs="Arial"/>
              </w:rPr>
            </w:pPr>
          </w:p>
          <w:p w14:paraId="1BF4222D" w14:textId="77777777" w:rsidR="00A013D9" w:rsidRDefault="00A013D9" w:rsidP="00A013D9">
            <w:pPr>
              <w:jc w:val="center"/>
              <w:rPr>
                <w:rFonts w:ascii="Montserrat" w:hAnsi="Montserrat" w:cs="Arial"/>
              </w:rPr>
            </w:pPr>
          </w:p>
          <w:p w14:paraId="6599A37B" w14:textId="77777777" w:rsidR="00A013D9" w:rsidRDefault="00A013D9" w:rsidP="00A013D9">
            <w:pPr>
              <w:jc w:val="center"/>
              <w:rPr>
                <w:rFonts w:ascii="Montserrat" w:hAnsi="Montserrat" w:cs="Arial"/>
              </w:rPr>
            </w:pPr>
          </w:p>
          <w:p w14:paraId="15EDFF65" w14:textId="7FCFE538" w:rsidR="00A013D9" w:rsidRPr="00B26898" w:rsidRDefault="00A013D9" w:rsidP="00A013D9">
            <w:pPr>
              <w:jc w:val="center"/>
              <w:rPr>
                <w:rFonts w:ascii="Montserrat" w:hAnsi="Montserrat" w:cs="Arial"/>
              </w:rPr>
            </w:pPr>
            <w:r w:rsidRPr="002F07D6">
              <w:rPr>
                <w:rFonts w:ascii="Montserrat" w:hAnsi="Montserrat" w:cs="Arial"/>
              </w:rPr>
              <w:t>vnt.</w:t>
            </w:r>
          </w:p>
        </w:tc>
        <w:tc>
          <w:tcPr>
            <w:tcW w:w="1417" w:type="dxa"/>
          </w:tcPr>
          <w:p w14:paraId="0962E8D5" w14:textId="77777777" w:rsidR="00A013D9" w:rsidRDefault="00A013D9" w:rsidP="00A013D9">
            <w:pPr>
              <w:jc w:val="center"/>
              <w:rPr>
                <w:rFonts w:ascii="Montserrat" w:hAnsi="Montserrat"/>
              </w:rPr>
            </w:pPr>
          </w:p>
          <w:p w14:paraId="172BA132" w14:textId="77777777" w:rsidR="00A013D9" w:rsidRDefault="00A013D9" w:rsidP="00A013D9">
            <w:pPr>
              <w:jc w:val="center"/>
              <w:rPr>
                <w:rFonts w:ascii="Montserrat" w:hAnsi="Montserrat"/>
              </w:rPr>
            </w:pPr>
          </w:p>
          <w:p w14:paraId="7AB6AF04" w14:textId="77777777" w:rsidR="00A013D9" w:rsidRDefault="00A013D9" w:rsidP="00A013D9">
            <w:pPr>
              <w:jc w:val="center"/>
              <w:rPr>
                <w:rFonts w:ascii="Montserrat" w:hAnsi="Montserrat"/>
              </w:rPr>
            </w:pPr>
          </w:p>
          <w:p w14:paraId="3EDEEA3A" w14:textId="77777777" w:rsidR="00A013D9" w:rsidRDefault="00A013D9" w:rsidP="00A013D9">
            <w:pPr>
              <w:jc w:val="center"/>
              <w:rPr>
                <w:rFonts w:ascii="Montserrat" w:hAnsi="Montserrat"/>
              </w:rPr>
            </w:pPr>
          </w:p>
          <w:p w14:paraId="26F0DEBA" w14:textId="77777777" w:rsidR="00A013D9" w:rsidRDefault="00A013D9" w:rsidP="00A013D9">
            <w:pPr>
              <w:jc w:val="center"/>
              <w:rPr>
                <w:rFonts w:ascii="Montserrat" w:hAnsi="Montserrat"/>
              </w:rPr>
            </w:pPr>
          </w:p>
          <w:p w14:paraId="0CC3F7EF" w14:textId="77777777" w:rsidR="00A013D9" w:rsidRDefault="00A013D9" w:rsidP="00A013D9">
            <w:pPr>
              <w:jc w:val="center"/>
              <w:rPr>
                <w:rFonts w:ascii="Montserrat" w:hAnsi="Montserrat"/>
              </w:rPr>
            </w:pPr>
          </w:p>
          <w:p w14:paraId="666B7845" w14:textId="019D5B4B" w:rsidR="00A013D9" w:rsidRPr="00E85BAF" w:rsidRDefault="00A013D9" w:rsidP="00A013D9">
            <w:pPr>
              <w:jc w:val="center"/>
              <w:rPr>
                <w:rFonts w:ascii="Montserrat" w:hAnsi="Montserrat"/>
              </w:rPr>
            </w:pPr>
            <w:r w:rsidRPr="00E85BAF">
              <w:rPr>
                <w:rFonts w:ascii="Montserrat" w:hAnsi="Montserrat"/>
              </w:rPr>
              <w:t>1200</w:t>
            </w:r>
          </w:p>
        </w:tc>
        <w:tc>
          <w:tcPr>
            <w:tcW w:w="1701" w:type="dxa"/>
            <w:vAlign w:val="center"/>
          </w:tcPr>
          <w:p w14:paraId="43F1D0D9" w14:textId="008D0BAC" w:rsidR="00A013D9" w:rsidRDefault="00A013D9" w:rsidP="00A013D9">
            <w:pPr>
              <w:jc w:val="center"/>
              <w:rPr>
                <w:rFonts w:ascii="Montserrat" w:hAnsi="Montserrat" w:cs="Arial"/>
              </w:rPr>
            </w:pPr>
            <w:r>
              <w:rPr>
                <w:rFonts w:ascii="Montserrat" w:hAnsi="Montserrat" w:cs="Arial"/>
              </w:rPr>
              <w:t>11,00</w:t>
            </w:r>
          </w:p>
        </w:tc>
        <w:tc>
          <w:tcPr>
            <w:tcW w:w="992" w:type="dxa"/>
          </w:tcPr>
          <w:p w14:paraId="2EE5F03F" w14:textId="77777777" w:rsidR="00A013D9" w:rsidRPr="00B26898" w:rsidRDefault="00A013D9" w:rsidP="00A013D9">
            <w:pPr>
              <w:jc w:val="center"/>
              <w:rPr>
                <w:rFonts w:ascii="Montserrat" w:hAnsi="Montserrat" w:cs="Arial"/>
              </w:rPr>
            </w:pPr>
          </w:p>
        </w:tc>
        <w:tc>
          <w:tcPr>
            <w:tcW w:w="1084" w:type="dxa"/>
            <w:vAlign w:val="center"/>
          </w:tcPr>
          <w:p w14:paraId="463E6B71" w14:textId="77777777" w:rsidR="00A013D9" w:rsidRPr="00B26898" w:rsidRDefault="00A013D9" w:rsidP="00A013D9">
            <w:pPr>
              <w:jc w:val="center"/>
              <w:rPr>
                <w:rFonts w:ascii="Montserrat" w:hAnsi="Montserrat" w:cs="Arial"/>
              </w:rPr>
            </w:pPr>
          </w:p>
        </w:tc>
      </w:tr>
      <w:tr w:rsidR="00A013D9" w:rsidRPr="00B26898" w14:paraId="0496754A" w14:textId="77777777" w:rsidTr="00EC2E1D">
        <w:trPr>
          <w:trHeight w:val="169"/>
        </w:trPr>
        <w:tc>
          <w:tcPr>
            <w:tcW w:w="709" w:type="dxa"/>
            <w:vAlign w:val="center"/>
          </w:tcPr>
          <w:p w14:paraId="426E60EB" w14:textId="271986EB" w:rsidR="00A013D9" w:rsidRPr="00B26898" w:rsidRDefault="00A013D9" w:rsidP="00A013D9">
            <w:pPr>
              <w:jc w:val="center"/>
              <w:rPr>
                <w:rFonts w:ascii="Montserrat" w:hAnsi="Montserrat" w:cs="Arial"/>
                <w:bCs/>
              </w:rPr>
            </w:pPr>
            <w:r>
              <w:rPr>
                <w:rFonts w:ascii="Montserrat" w:hAnsi="Montserrat" w:cs="Arial"/>
                <w:bCs/>
              </w:rPr>
              <w:t>9.</w:t>
            </w:r>
          </w:p>
        </w:tc>
        <w:tc>
          <w:tcPr>
            <w:tcW w:w="2552" w:type="dxa"/>
          </w:tcPr>
          <w:p w14:paraId="1F88F09D" w14:textId="3DD3E01B" w:rsidR="00A013D9" w:rsidRPr="00BE3D37" w:rsidRDefault="00A013D9" w:rsidP="00A013D9">
            <w:pPr>
              <w:keepNext/>
              <w:keepLines/>
              <w:rPr>
                <w:rFonts w:ascii="Montserrat" w:hAnsi="Montserrat"/>
              </w:rPr>
            </w:pPr>
            <w:r w:rsidRPr="00BE3D37">
              <w:rPr>
                <w:rFonts w:ascii="Montserrat" w:hAnsi="Montserrat"/>
              </w:rPr>
              <w:t>Naudojimasis bilietų automatų stebėjimo programa, atliekant vietinės rinkliavos mokėjimus grynaisiais pinigais, registruojant rinkliavos mokėtojo valstybinį numerį ir atliekant duomenų apsikeitimą su MTIS programa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32354" w14:textId="77777777" w:rsidR="00A013D9" w:rsidRDefault="00A013D9" w:rsidP="00A013D9">
            <w:pPr>
              <w:jc w:val="center"/>
              <w:rPr>
                <w:rFonts w:ascii="Montserrat" w:hAnsi="Montserrat" w:cs="Arial"/>
              </w:rPr>
            </w:pPr>
          </w:p>
          <w:p w14:paraId="498B84E8" w14:textId="77777777" w:rsidR="00A013D9" w:rsidRDefault="00A013D9" w:rsidP="00A013D9">
            <w:pPr>
              <w:jc w:val="center"/>
              <w:rPr>
                <w:rFonts w:ascii="Montserrat" w:hAnsi="Montserrat" w:cs="Arial"/>
              </w:rPr>
            </w:pPr>
          </w:p>
          <w:p w14:paraId="46D38C50" w14:textId="77777777" w:rsidR="00A013D9" w:rsidRDefault="00A013D9" w:rsidP="00A013D9">
            <w:pPr>
              <w:jc w:val="center"/>
              <w:rPr>
                <w:rFonts w:ascii="Montserrat" w:hAnsi="Montserrat" w:cs="Arial"/>
              </w:rPr>
            </w:pPr>
          </w:p>
          <w:p w14:paraId="63F7BC5C" w14:textId="77777777" w:rsidR="00A013D9" w:rsidRDefault="00A013D9" w:rsidP="00A013D9">
            <w:pPr>
              <w:jc w:val="center"/>
              <w:rPr>
                <w:rFonts w:ascii="Montserrat" w:hAnsi="Montserrat" w:cs="Arial"/>
              </w:rPr>
            </w:pPr>
          </w:p>
          <w:p w14:paraId="135AFFF1" w14:textId="77777777" w:rsidR="00A013D9" w:rsidRDefault="00A013D9" w:rsidP="00A013D9">
            <w:pPr>
              <w:jc w:val="center"/>
              <w:rPr>
                <w:rFonts w:ascii="Montserrat" w:hAnsi="Montserrat" w:cs="Arial"/>
              </w:rPr>
            </w:pPr>
          </w:p>
          <w:p w14:paraId="63837752" w14:textId="32020A89" w:rsidR="00A013D9" w:rsidRPr="00B26898" w:rsidRDefault="00A013D9" w:rsidP="00A013D9">
            <w:pPr>
              <w:jc w:val="center"/>
              <w:rPr>
                <w:rFonts w:ascii="Montserrat" w:hAnsi="Montserrat" w:cs="Arial"/>
              </w:rPr>
            </w:pPr>
            <w:r w:rsidRPr="002F07D6">
              <w:rPr>
                <w:rFonts w:ascii="Montserrat" w:hAnsi="Montserrat" w:cs="Arial"/>
              </w:rPr>
              <w:t>vnt.</w:t>
            </w:r>
          </w:p>
        </w:tc>
        <w:tc>
          <w:tcPr>
            <w:tcW w:w="1417" w:type="dxa"/>
          </w:tcPr>
          <w:p w14:paraId="2AEFF100" w14:textId="77777777" w:rsidR="00A013D9" w:rsidRDefault="00A013D9" w:rsidP="00A013D9">
            <w:pPr>
              <w:jc w:val="center"/>
              <w:rPr>
                <w:rFonts w:ascii="Montserrat" w:hAnsi="Montserrat"/>
              </w:rPr>
            </w:pPr>
          </w:p>
          <w:p w14:paraId="01BDF384" w14:textId="77777777" w:rsidR="00A013D9" w:rsidRDefault="00A013D9" w:rsidP="00A013D9">
            <w:pPr>
              <w:jc w:val="center"/>
              <w:rPr>
                <w:rFonts w:ascii="Montserrat" w:hAnsi="Montserrat"/>
              </w:rPr>
            </w:pPr>
          </w:p>
          <w:p w14:paraId="2C838C7F" w14:textId="77777777" w:rsidR="00A013D9" w:rsidRDefault="00A013D9" w:rsidP="00A013D9">
            <w:pPr>
              <w:jc w:val="center"/>
              <w:rPr>
                <w:rFonts w:ascii="Montserrat" w:hAnsi="Montserrat"/>
              </w:rPr>
            </w:pPr>
          </w:p>
          <w:p w14:paraId="323D2642" w14:textId="77777777" w:rsidR="00A013D9" w:rsidRDefault="00A013D9" w:rsidP="00A013D9">
            <w:pPr>
              <w:jc w:val="center"/>
              <w:rPr>
                <w:rFonts w:ascii="Montserrat" w:hAnsi="Montserrat"/>
              </w:rPr>
            </w:pPr>
          </w:p>
          <w:p w14:paraId="427F6EC1" w14:textId="77777777" w:rsidR="00A013D9" w:rsidRDefault="00A013D9" w:rsidP="00A013D9">
            <w:pPr>
              <w:jc w:val="center"/>
              <w:rPr>
                <w:rFonts w:ascii="Montserrat" w:hAnsi="Montserrat"/>
              </w:rPr>
            </w:pPr>
          </w:p>
          <w:p w14:paraId="45857F26" w14:textId="6EF184C5" w:rsidR="00A013D9" w:rsidRPr="00E85BAF" w:rsidRDefault="00A013D9" w:rsidP="00A013D9">
            <w:pPr>
              <w:jc w:val="center"/>
              <w:rPr>
                <w:rFonts w:ascii="Montserrat" w:hAnsi="Montserrat"/>
              </w:rPr>
            </w:pPr>
            <w:r w:rsidRPr="00E85BAF">
              <w:rPr>
                <w:rFonts w:ascii="Montserrat" w:hAnsi="Montserrat"/>
              </w:rPr>
              <w:t>2772</w:t>
            </w:r>
          </w:p>
        </w:tc>
        <w:tc>
          <w:tcPr>
            <w:tcW w:w="1701" w:type="dxa"/>
            <w:vAlign w:val="center"/>
          </w:tcPr>
          <w:p w14:paraId="2D6BA009" w14:textId="3E057FEE" w:rsidR="00A013D9" w:rsidRDefault="00A013D9" w:rsidP="00A013D9">
            <w:pPr>
              <w:jc w:val="center"/>
              <w:rPr>
                <w:rFonts w:ascii="Montserrat" w:hAnsi="Montserrat" w:cs="Arial"/>
              </w:rPr>
            </w:pPr>
            <w:r>
              <w:rPr>
                <w:rFonts w:ascii="Montserrat" w:hAnsi="Montserrat" w:cs="Arial"/>
              </w:rPr>
              <w:t>6,00</w:t>
            </w:r>
          </w:p>
        </w:tc>
        <w:tc>
          <w:tcPr>
            <w:tcW w:w="992" w:type="dxa"/>
          </w:tcPr>
          <w:p w14:paraId="14E73AD6" w14:textId="77777777" w:rsidR="00A013D9" w:rsidRPr="00B26898" w:rsidRDefault="00A013D9" w:rsidP="00A013D9">
            <w:pPr>
              <w:jc w:val="center"/>
              <w:rPr>
                <w:rFonts w:ascii="Montserrat" w:hAnsi="Montserrat" w:cs="Arial"/>
              </w:rPr>
            </w:pPr>
          </w:p>
        </w:tc>
        <w:tc>
          <w:tcPr>
            <w:tcW w:w="1084" w:type="dxa"/>
            <w:vAlign w:val="center"/>
          </w:tcPr>
          <w:p w14:paraId="05C8D4C0" w14:textId="77777777" w:rsidR="00A013D9" w:rsidRPr="00B26898" w:rsidRDefault="00A013D9" w:rsidP="00A013D9">
            <w:pPr>
              <w:jc w:val="center"/>
              <w:rPr>
                <w:rFonts w:ascii="Montserrat" w:hAnsi="Montserrat" w:cs="Arial"/>
              </w:rPr>
            </w:pPr>
          </w:p>
        </w:tc>
      </w:tr>
      <w:tr w:rsidR="009C0BDD" w:rsidRPr="00B26898" w14:paraId="6745BADE" w14:textId="77777777" w:rsidTr="00B26898">
        <w:trPr>
          <w:trHeight w:val="216"/>
        </w:trPr>
        <w:tc>
          <w:tcPr>
            <w:tcW w:w="7513"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741E36FC" w:rsidR="009C0BDD" w:rsidRPr="00B26898" w:rsidRDefault="009C0BDD" w:rsidP="00415BA4">
            <w:pPr>
              <w:jc w:val="right"/>
              <w:rPr>
                <w:rFonts w:ascii="Montserrat" w:hAnsi="Montserrat" w:cs="Arial"/>
              </w:rPr>
            </w:pPr>
            <w:r w:rsidRPr="00B26898">
              <w:rPr>
                <w:rFonts w:ascii="Montserrat" w:hAnsi="Montserrat" w:cs="Arial"/>
              </w:rPr>
              <w:t xml:space="preserve">    Bendra pasiūlymo</w:t>
            </w:r>
            <w:r w:rsidR="00630D3D" w:rsidRPr="00B26898">
              <w:rPr>
                <w:rFonts w:ascii="Montserrat" w:hAnsi="Montserrat" w:cs="Arial"/>
              </w:rPr>
              <w:t xml:space="preserve"> palyginamoji</w:t>
            </w:r>
            <w:r w:rsidRPr="00B26898">
              <w:rPr>
                <w:rFonts w:ascii="Montserrat" w:hAnsi="Montserrat" w:cs="Arial"/>
              </w:rPr>
              <w:t xml:space="preserve"> kaina, Eur be PVM :</w:t>
            </w:r>
          </w:p>
        </w:tc>
        <w:tc>
          <w:tcPr>
            <w:tcW w:w="992" w:type="dxa"/>
          </w:tcPr>
          <w:p w14:paraId="0C5B3BF4" w14:textId="77777777" w:rsidR="009C0BDD" w:rsidRPr="00B26898" w:rsidRDefault="009C0BDD" w:rsidP="00415BA4">
            <w:pPr>
              <w:jc w:val="center"/>
              <w:rPr>
                <w:rFonts w:ascii="Montserrat" w:hAnsi="Montserrat" w:cs="Arial"/>
              </w:rPr>
            </w:pPr>
          </w:p>
        </w:tc>
        <w:tc>
          <w:tcPr>
            <w:tcW w:w="1084" w:type="dxa"/>
          </w:tcPr>
          <w:p w14:paraId="04F5DDAC" w14:textId="366CF0B6" w:rsidR="009C0BDD" w:rsidRPr="00B26898" w:rsidRDefault="009C0BDD" w:rsidP="00415BA4">
            <w:pPr>
              <w:jc w:val="center"/>
              <w:rPr>
                <w:rFonts w:ascii="Montserrat" w:hAnsi="Montserrat" w:cs="Arial"/>
              </w:rPr>
            </w:pPr>
          </w:p>
        </w:tc>
      </w:tr>
      <w:tr w:rsidR="009C0BDD" w:rsidRPr="00B26898" w14:paraId="2F6A6495" w14:textId="77777777" w:rsidTr="00B26898">
        <w:trPr>
          <w:trHeight w:val="112"/>
        </w:trPr>
        <w:tc>
          <w:tcPr>
            <w:tcW w:w="7513"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1DBE2DE8" w:rsidR="009C0BDD" w:rsidRPr="00B26898" w:rsidRDefault="009C0BDD" w:rsidP="00415BA4">
            <w:pPr>
              <w:jc w:val="right"/>
              <w:rPr>
                <w:rFonts w:ascii="Montserrat" w:hAnsi="Montserrat" w:cs="Arial"/>
              </w:rPr>
            </w:pPr>
            <w:r w:rsidRPr="00B26898">
              <w:rPr>
                <w:rFonts w:ascii="Montserrat" w:hAnsi="Montserrat"/>
              </w:rPr>
              <w:lastRenderedPageBreak/>
              <w:t>PVM tarifas, proc</w:t>
            </w:r>
            <w:r w:rsidR="00F8784D" w:rsidRPr="00B26898">
              <w:rPr>
                <w:rFonts w:ascii="Montserrat" w:hAnsi="Montserrat"/>
              </w:rPr>
              <w:t>.*</w:t>
            </w:r>
            <w:r w:rsidRPr="00B26898">
              <w:rPr>
                <w:rFonts w:ascii="Montserrat" w:hAnsi="Montserrat"/>
              </w:rPr>
              <w:t>*</w:t>
            </w:r>
          </w:p>
        </w:tc>
        <w:tc>
          <w:tcPr>
            <w:tcW w:w="992" w:type="dxa"/>
          </w:tcPr>
          <w:p w14:paraId="7B6B8931" w14:textId="77777777" w:rsidR="009C0BDD" w:rsidRPr="00B26898" w:rsidRDefault="009C0BDD" w:rsidP="00415BA4">
            <w:pPr>
              <w:jc w:val="center"/>
              <w:rPr>
                <w:rFonts w:ascii="Montserrat" w:hAnsi="Montserrat" w:cs="Arial"/>
              </w:rPr>
            </w:pPr>
          </w:p>
        </w:tc>
        <w:tc>
          <w:tcPr>
            <w:tcW w:w="1084" w:type="dxa"/>
          </w:tcPr>
          <w:p w14:paraId="2A5F91D5" w14:textId="5CC48D3F" w:rsidR="009C0BDD" w:rsidRPr="00B26898" w:rsidRDefault="009C0BDD" w:rsidP="00415BA4">
            <w:pPr>
              <w:jc w:val="center"/>
              <w:rPr>
                <w:rFonts w:ascii="Montserrat" w:hAnsi="Montserrat" w:cs="Arial"/>
              </w:rPr>
            </w:pPr>
          </w:p>
        </w:tc>
      </w:tr>
      <w:tr w:rsidR="009C0BDD" w:rsidRPr="00B26898" w14:paraId="586431CA" w14:textId="77777777" w:rsidTr="00B26898">
        <w:trPr>
          <w:trHeight w:val="112"/>
        </w:trPr>
        <w:tc>
          <w:tcPr>
            <w:tcW w:w="7513"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9C0BDD" w:rsidRPr="00B26898" w:rsidRDefault="009C0BDD" w:rsidP="00415BA4">
            <w:pPr>
              <w:jc w:val="right"/>
              <w:rPr>
                <w:rFonts w:ascii="Montserrat" w:hAnsi="Montserrat" w:cs="Arial"/>
              </w:rPr>
            </w:pPr>
            <w:r w:rsidRPr="00B26898">
              <w:rPr>
                <w:rFonts w:ascii="Montserrat" w:hAnsi="Montserrat"/>
              </w:rPr>
              <w:t>PVM suma, Eur :</w:t>
            </w:r>
          </w:p>
        </w:tc>
        <w:tc>
          <w:tcPr>
            <w:tcW w:w="992" w:type="dxa"/>
          </w:tcPr>
          <w:p w14:paraId="3B7E8387" w14:textId="77777777" w:rsidR="009C0BDD" w:rsidRPr="00B26898" w:rsidRDefault="009C0BDD" w:rsidP="00415BA4">
            <w:pPr>
              <w:jc w:val="center"/>
              <w:rPr>
                <w:rFonts w:ascii="Montserrat" w:hAnsi="Montserrat" w:cs="Arial"/>
              </w:rPr>
            </w:pPr>
          </w:p>
        </w:tc>
        <w:tc>
          <w:tcPr>
            <w:tcW w:w="1084" w:type="dxa"/>
          </w:tcPr>
          <w:p w14:paraId="10744ABF" w14:textId="7943DCE7" w:rsidR="009C0BDD" w:rsidRPr="00B26898" w:rsidRDefault="009C0BDD" w:rsidP="00415BA4">
            <w:pPr>
              <w:jc w:val="center"/>
              <w:rPr>
                <w:rFonts w:ascii="Montserrat" w:hAnsi="Montserrat" w:cs="Arial"/>
              </w:rPr>
            </w:pPr>
          </w:p>
        </w:tc>
      </w:tr>
      <w:tr w:rsidR="009C0BDD" w:rsidRPr="00B26898" w14:paraId="405D139A" w14:textId="77777777" w:rsidTr="00B26898">
        <w:trPr>
          <w:trHeight w:val="112"/>
        </w:trPr>
        <w:tc>
          <w:tcPr>
            <w:tcW w:w="7513"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5B2CF814" w:rsidR="009C0BDD" w:rsidRPr="00B26898" w:rsidRDefault="009C0BDD" w:rsidP="00415BA4">
            <w:pPr>
              <w:jc w:val="right"/>
              <w:rPr>
                <w:rFonts w:ascii="Montserrat" w:hAnsi="Montserrat" w:cs="Arial"/>
              </w:rPr>
            </w:pPr>
            <w:r w:rsidRPr="00B26898">
              <w:rPr>
                <w:rFonts w:ascii="Montserrat" w:hAnsi="Montserrat"/>
                <w:color w:val="000000"/>
              </w:rPr>
              <w:t xml:space="preserve">Bendra pasiūlymo </w:t>
            </w:r>
            <w:r w:rsidR="00630D3D" w:rsidRPr="00B26898">
              <w:rPr>
                <w:rFonts w:ascii="Montserrat" w:hAnsi="Montserrat"/>
                <w:color w:val="000000"/>
              </w:rPr>
              <w:t xml:space="preserve">palyginamoji </w:t>
            </w:r>
            <w:r w:rsidRPr="00B26898">
              <w:rPr>
                <w:rFonts w:ascii="Montserrat" w:hAnsi="Montserrat"/>
                <w:color w:val="000000"/>
              </w:rPr>
              <w:t>kaina, Eur su PVM:</w:t>
            </w:r>
          </w:p>
        </w:tc>
        <w:tc>
          <w:tcPr>
            <w:tcW w:w="992" w:type="dxa"/>
          </w:tcPr>
          <w:p w14:paraId="139D927B" w14:textId="77777777" w:rsidR="009C0BDD" w:rsidRPr="00B26898" w:rsidRDefault="009C0BDD" w:rsidP="00415BA4">
            <w:pPr>
              <w:jc w:val="center"/>
              <w:rPr>
                <w:rFonts w:ascii="Montserrat" w:hAnsi="Montserrat" w:cs="Arial"/>
              </w:rPr>
            </w:pPr>
          </w:p>
        </w:tc>
        <w:tc>
          <w:tcPr>
            <w:tcW w:w="1084" w:type="dxa"/>
          </w:tcPr>
          <w:p w14:paraId="502541E0" w14:textId="7325FE66" w:rsidR="009C0BDD" w:rsidRPr="00B26898" w:rsidRDefault="009C0BDD" w:rsidP="00415BA4">
            <w:pPr>
              <w:jc w:val="center"/>
              <w:rPr>
                <w:rFonts w:ascii="Montserrat" w:hAnsi="Montserrat" w:cs="Arial"/>
              </w:rPr>
            </w:pPr>
          </w:p>
        </w:tc>
      </w:tr>
    </w:tbl>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__________________________________________________________________________</w:t>
      </w:r>
    </w:p>
    <w:p w14:paraId="658A67CB" w14:textId="77777777" w:rsidR="00415BA4" w:rsidRPr="00415BA4" w:rsidRDefault="00415BA4" w:rsidP="00415BA4">
      <w:pPr>
        <w:spacing w:after="0" w:line="240" w:lineRule="auto"/>
        <w:jc w:val="both"/>
        <w:rPr>
          <w:rFonts w:ascii="Montserrat" w:eastAsia="Calibri" w:hAnsi="Montserrat" w:cs="Arial"/>
          <w:kern w:val="0"/>
          <w:sz w:val="20"/>
          <w:szCs w:val="20"/>
          <w14:ligatures w14:val="none"/>
        </w:rPr>
      </w:pPr>
    </w:p>
    <w:p w14:paraId="35777649" w14:textId="5DFE8F5D" w:rsidR="000C36AC" w:rsidRDefault="000C36AC" w:rsidP="00415BA4">
      <w:pPr>
        <w:spacing w:after="0" w:line="240" w:lineRule="auto"/>
        <w:ind w:firstLine="567"/>
        <w:jc w:val="both"/>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w:t>
      </w:r>
      <w:r w:rsidRPr="000C36AC">
        <w:rPr>
          <w:rFonts w:ascii="Montserrat" w:eastAsia="Calibri" w:hAnsi="Montserrat" w:cs="Arial"/>
          <w:kern w:val="0"/>
          <w:sz w:val="20"/>
          <w:szCs w:val="20"/>
          <w14:ligatures w14:val="none"/>
        </w:rPr>
        <w:t xml:space="preserve">Nurodytas kiekis yra </w:t>
      </w:r>
      <w:r>
        <w:rPr>
          <w:rFonts w:ascii="Montserrat" w:eastAsia="Calibri" w:hAnsi="Montserrat" w:cs="Arial"/>
          <w:kern w:val="0"/>
          <w:sz w:val="20"/>
          <w:szCs w:val="20"/>
          <w14:ligatures w14:val="none"/>
        </w:rPr>
        <w:t xml:space="preserve">maksimalus </w:t>
      </w:r>
      <w:r w:rsidRPr="000C36AC">
        <w:rPr>
          <w:rFonts w:ascii="Montserrat" w:eastAsia="Calibri" w:hAnsi="Montserrat" w:cs="Arial"/>
          <w:kern w:val="0"/>
          <w:sz w:val="20"/>
          <w:szCs w:val="20"/>
          <w14:ligatures w14:val="none"/>
        </w:rPr>
        <w:t>ir skirtas tik pasiūlymų palyginimui. Perkamas kiekis priklausys nuo poreikio Perkančiajai organizacijai. Pasiūlymų vertinimui priimtin</w:t>
      </w:r>
      <w:r w:rsidR="00ED636E">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maksimal</w:t>
      </w:r>
      <w:r w:rsidR="00ED636E">
        <w:rPr>
          <w:rFonts w:ascii="Montserrat" w:eastAsia="Calibri" w:hAnsi="Montserrat" w:cs="Arial"/>
          <w:kern w:val="0"/>
          <w:sz w:val="20"/>
          <w:szCs w:val="20"/>
          <w14:ligatures w14:val="none"/>
        </w:rPr>
        <w:t>u</w:t>
      </w:r>
      <w:r w:rsidRPr="000C36AC">
        <w:rPr>
          <w:rFonts w:ascii="Montserrat" w:eastAsia="Calibri" w:hAnsi="Montserrat" w:cs="Arial"/>
          <w:kern w:val="0"/>
          <w:sz w:val="20"/>
          <w:szCs w:val="20"/>
          <w14:ligatures w14:val="none"/>
        </w:rPr>
        <w:t>s įkaini</w:t>
      </w:r>
      <w:r w:rsidR="00ED636E">
        <w:rPr>
          <w:rFonts w:ascii="Montserrat" w:eastAsia="Calibri" w:hAnsi="Montserrat" w:cs="Arial"/>
          <w:kern w:val="0"/>
          <w:sz w:val="20"/>
          <w:szCs w:val="20"/>
          <w14:ligatures w14:val="none"/>
        </w:rPr>
        <w:t xml:space="preserve">s </w:t>
      </w:r>
      <w:r w:rsidRPr="000C36AC">
        <w:rPr>
          <w:rFonts w:ascii="Montserrat" w:eastAsia="Calibri" w:hAnsi="Montserrat" w:cs="Arial"/>
          <w:kern w:val="0"/>
          <w:sz w:val="20"/>
          <w:szCs w:val="20"/>
          <w14:ligatures w14:val="none"/>
        </w:rPr>
        <w:t>nurodyt</w:t>
      </w:r>
      <w:r w:rsidR="00ED636E">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pasiūlymo lentelės </w:t>
      </w:r>
      <w:r w:rsidR="00ED636E">
        <w:rPr>
          <w:rFonts w:ascii="Montserrat" w:eastAsia="Calibri" w:hAnsi="Montserrat" w:cs="Arial"/>
          <w:kern w:val="0"/>
          <w:sz w:val="20"/>
          <w:szCs w:val="20"/>
          <w14:ligatures w14:val="none"/>
        </w:rPr>
        <w:t>5</w:t>
      </w:r>
      <w:r w:rsidRPr="000C36AC">
        <w:rPr>
          <w:rFonts w:ascii="Montserrat" w:eastAsia="Calibri" w:hAnsi="Montserrat" w:cs="Arial"/>
          <w:kern w:val="0"/>
          <w:sz w:val="20"/>
          <w:szCs w:val="20"/>
          <w14:ligatures w14:val="none"/>
        </w:rPr>
        <w:t xml:space="preserve"> stulpelyje. Tiekėjo pasiūlymo formoje  nurodyt</w:t>
      </w:r>
      <w:r w:rsidR="008B4D04">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įkaini</w:t>
      </w:r>
      <w:r w:rsidR="008B4D04">
        <w:rPr>
          <w:rFonts w:ascii="Montserrat" w:eastAsia="Calibri" w:hAnsi="Montserrat" w:cs="Arial"/>
          <w:kern w:val="0"/>
          <w:sz w:val="20"/>
          <w:szCs w:val="20"/>
          <w14:ligatures w14:val="none"/>
        </w:rPr>
        <w:t xml:space="preserve">s </w:t>
      </w:r>
      <w:r w:rsidRPr="000C36AC">
        <w:rPr>
          <w:rFonts w:ascii="Montserrat" w:eastAsia="Calibri" w:hAnsi="Montserrat" w:cs="Arial"/>
          <w:kern w:val="0"/>
          <w:sz w:val="20"/>
          <w:szCs w:val="20"/>
          <w14:ligatures w14:val="none"/>
        </w:rPr>
        <w:t>bus perkelt</w:t>
      </w:r>
      <w:r w:rsidR="008B4D04">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į sutartį.</w:t>
      </w:r>
    </w:p>
    <w:p w14:paraId="09BCB755" w14:textId="103AA924"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2C8F4AF0"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w:t>
      </w:r>
      <w:r w:rsidR="000C36AC">
        <w:rPr>
          <w:rFonts w:ascii="Montserrat" w:eastAsia="Calibri" w:hAnsi="Montserrat" w:cs="Arial"/>
          <w:kern w:val="0"/>
          <w:sz w:val="20"/>
          <w:szCs w:val="20"/>
          <w14:ligatures w14:val="none"/>
        </w:rPr>
        <w:t>*</w:t>
      </w:r>
      <w:r w:rsidRPr="00415BA4">
        <w:rPr>
          <w:rFonts w:ascii="Montserrat" w:eastAsia="Calibri" w:hAnsi="Montserrat" w:cs="Arial"/>
          <w:kern w:val="0"/>
          <w:sz w:val="20"/>
          <w:szCs w:val="20"/>
          <w14:ligatures w14:val="none"/>
        </w:rPr>
        <w:t xml:space="preserve"> 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59"/>
        <w:gridCol w:w="8357"/>
      </w:tblGrid>
      <w:tr w:rsidR="002944CC" w:rsidRPr="0078469A" w14:paraId="6143278B" w14:textId="77777777" w:rsidTr="00557C1B">
        <w:tc>
          <w:tcPr>
            <w:tcW w:w="675"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9179"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557C1B">
        <w:tc>
          <w:tcPr>
            <w:tcW w:w="675"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9179"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557C1B">
        <w:tc>
          <w:tcPr>
            <w:tcW w:w="675"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9179"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557C1B">
        <w:tc>
          <w:tcPr>
            <w:tcW w:w="675"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9179"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557C1B">
        <w:tc>
          <w:tcPr>
            <w:tcW w:w="675" w:type="dxa"/>
          </w:tcPr>
          <w:p w14:paraId="6D303424" w14:textId="77777777" w:rsidR="002944CC" w:rsidRPr="0078469A" w:rsidRDefault="002944CC" w:rsidP="00557C1B">
            <w:pPr>
              <w:jc w:val="both"/>
              <w:rPr>
                <w:rFonts w:ascii="Montserrat" w:hAnsi="Montserrat"/>
                <w:sz w:val="20"/>
                <w:szCs w:val="20"/>
              </w:rPr>
            </w:pPr>
          </w:p>
        </w:tc>
        <w:tc>
          <w:tcPr>
            <w:tcW w:w="9179" w:type="dxa"/>
          </w:tcPr>
          <w:p w14:paraId="6D4D3F9D" w14:textId="77777777" w:rsidR="002944CC" w:rsidRPr="0078469A" w:rsidRDefault="002944CC" w:rsidP="00557C1B">
            <w:pPr>
              <w:jc w:val="both"/>
              <w:rPr>
                <w:rFonts w:ascii="Montserrat" w:hAnsi="Montserrat"/>
                <w:sz w:val="20"/>
                <w:szCs w:val="20"/>
              </w:rPr>
            </w:pPr>
          </w:p>
        </w:tc>
      </w:tr>
    </w:tbl>
    <w:p w14:paraId="53633380" w14:textId="77777777" w:rsidR="002944CC" w:rsidRPr="00291EB4" w:rsidRDefault="002944CC" w:rsidP="00B408E0">
      <w:pPr>
        <w:spacing w:after="0" w:line="240" w:lineRule="auto"/>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63D25C48" w14:textId="77777777" w:rsidR="005D3CFB" w:rsidRDefault="005D3CFB" w:rsidP="002944CC">
      <w:pPr>
        <w:spacing w:after="0" w:line="240" w:lineRule="auto"/>
        <w:ind w:firstLine="567"/>
        <w:jc w:val="both"/>
        <w:rPr>
          <w:rFonts w:ascii="Montserrat" w:hAnsi="Montserrat" w:cs="Arial"/>
          <w:sz w:val="20"/>
          <w:szCs w:val="20"/>
        </w:rPr>
      </w:pPr>
    </w:p>
    <w:p w14:paraId="04B711F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E389E8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a) Rusijos pilietis, fizinis ar juridinis asmuo, subjektas ar organizacija, įsisteigęs Rusijoje;</w:t>
      </w:r>
    </w:p>
    <w:p w14:paraId="5D264F33"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b) juridinis asmuo, subjektas ar organizacija, kuriuose daugiau kaip 50 proc. nuosavybės teisių tiesiogiai ar netiesiogiai priklauso a punkte nurodytam subjektui;</w:t>
      </w:r>
    </w:p>
    <w:p w14:paraId="21B92D2C" w14:textId="77777777" w:rsid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c) fizinis ar juridinis asmuo, subjektas ar organizacija, veikiantys a arba b punkte nurodyto subjekto vardu ar jo nurodymu.</w:t>
      </w:r>
    </w:p>
    <w:p w14:paraId="37457AA9" w14:textId="77777777" w:rsidR="006342F5" w:rsidRDefault="006342F5" w:rsidP="005D3CFB">
      <w:pPr>
        <w:suppressAutoHyphens/>
        <w:spacing w:after="0" w:line="240" w:lineRule="auto"/>
        <w:ind w:firstLine="567"/>
        <w:jc w:val="both"/>
        <w:rPr>
          <w:rFonts w:ascii="Montserrat" w:eastAsia="Times New Roman" w:hAnsi="Montserrat" w:cs="Times New Roman"/>
          <w:kern w:val="0"/>
          <w:sz w:val="20"/>
          <w:szCs w:val="20"/>
          <w14:ligatures w14:val="none"/>
        </w:rPr>
      </w:pPr>
    </w:p>
    <w:p w14:paraId="04BF2209" w14:textId="77777777" w:rsidR="006342F5" w:rsidRPr="00365844" w:rsidRDefault="006342F5" w:rsidP="009E2D90">
      <w:pPr>
        <w:spacing w:after="0" w:line="240" w:lineRule="auto"/>
        <w:ind w:firstLine="567"/>
        <w:jc w:val="both"/>
        <w:rPr>
          <w:rFonts w:ascii="Montserrat" w:eastAsia="Calibri" w:hAnsi="Montserrat" w:cs="Calibri Light"/>
          <w:bCs/>
          <w:i/>
          <w:iCs/>
          <w:sz w:val="20"/>
          <w:szCs w:val="20"/>
        </w:rPr>
      </w:pPr>
      <w:r w:rsidRPr="00365844">
        <w:rPr>
          <w:rFonts w:ascii="Montserrat" w:eastAsia="Calibri" w:hAnsi="Montserrat" w:cs="Calibri Light"/>
          <w:bCs/>
          <w:i/>
          <w:iCs/>
          <w:sz w:val="20"/>
          <w:szCs w:val="20"/>
        </w:rPr>
        <w:lastRenderedPageBreak/>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p w14:paraId="564734BD" w14:textId="77777777" w:rsidR="006342F5" w:rsidRPr="005D3CFB" w:rsidRDefault="006342F5" w:rsidP="005D3CFB">
      <w:pPr>
        <w:suppressAutoHyphens/>
        <w:spacing w:after="0" w:line="240" w:lineRule="auto"/>
        <w:ind w:firstLine="567"/>
        <w:jc w:val="both"/>
        <w:rPr>
          <w:rFonts w:ascii="Montserrat" w:eastAsia="Times New Roman" w:hAnsi="Montserrat" w:cs="Times New Roman"/>
          <w:kern w:val="0"/>
          <w:sz w:val="20"/>
          <w:szCs w:val="20"/>
          <w14:ligatures w14:val="none"/>
        </w:rPr>
      </w:pPr>
    </w:p>
    <w:p w14:paraId="49DA5B3C" w14:textId="77777777" w:rsidR="005D3CFB" w:rsidRPr="008C42B8" w:rsidRDefault="005D3CFB" w:rsidP="002944CC">
      <w:pPr>
        <w:spacing w:after="0" w:line="240" w:lineRule="auto"/>
        <w:ind w:firstLine="567"/>
        <w:jc w:val="both"/>
        <w:rPr>
          <w:rFonts w:ascii="Montserrat" w:hAnsi="Montserrat" w:cs="Arial"/>
          <w:sz w:val="20"/>
          <w:szCs w:val="20"/>
        </w:rPr>
      </w:pP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BBAC" w14:textId="77777777" w:rsidR="00CD522A" w:rsidRDefault="00CD522A" w:rsidP="000C6642">
      <w:pPr>
        <w:spacing w:after="0" w:line="240" w:lineRule="auto"/>
      </w:pPr>
      <w:r>
        <w:separator/>
      </w:r>
    </w:p>
  </w:endnote>
  <w:endnote w:type="continuationSeparator" w:id="0">
    <w:p w14:paraId="5AC3DB9F" w14:textId="77777777" w:rsidR="00CD522A" w:rsidRDefault="00CD522A" w:rsidP="000C6642">
      <w:pPr>
        <w:spacing w:after="0" w:line="240" w:lineRule="auto"/>
      </w:pPr>
      <w:r>
        <w:continuationSeparator/>
      </w:r>
    </w:p>
  </w:endnote>
  <w:endnote w:type="continuationNotice" w:id="1">
    <w:p w14:paraId="2BDCA322" w14:textId="77777777" w:rsidR="00CD522A" w:rsidRDefault="00CD5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DFC4" w14:textId="77777777" w:rsidR="00CD522A" w:rsidRDefault="00CD522A" w:rsidP="000C6642">
      <w:pPr>
        <w:spacing w:after="0" w:line="240" w:lineRule="auto"/>
      </w:pPr>
      <w:r>
        <w:separator/>
      </w:r>
    </w:p>
  </w:footnote>
  <w:footnote w:type="continuationSeparator" w:id="0">
    <w:p w14:paraId="182365ED" w14:textId="77777777" w:rsidR="00CD522A" w:rsidRDefault="00CD522A" w:rsidP="000C6642">
      <w:pPr>
        <w:spacing w:after="0" w:line="240" w:lineRule="auto"/>
      </w:pPr>
      <w:r>
        <w:continuationSeparator/>
      </w:r>
    </w:p>
  </w:footnote>
  <w:footnote w:type="continuationNotice" w:id="1">
    <w:p w14:paraId="15CA0E74" w14:textId="77777777" w:rsidR="00CD522A" w:rsidRDefault="00CD522A">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r w:rsidRPr="000746DB">
        <w:rPr>
          <w:rFonts w:ascii="Montserrat" w:hAnsi="Montserrat"/>
          <w:sz w:val="16"/>
          <w:szCs w:val="16"/>
        </w:rPr>
        <w:t>Nurodyti priežastį, jei tokio (-ių) asmens (-ų) nėra.</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rPr>
        <w:t xml:space="preserve">Pildyti tuomet, jei bus pateikta konfidenciali informacija. </w:t>
      </w:r>
      <w:r w:rsidRPr="008D21AD">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46D2D"/>
    <w:rsid w:val="0007378F"/>
    <w:rsid w:val="000A4A76"/>
    <w:rsid w:val="000B0128"/>
    <w:rsid w:val="000B060C"/>
    <w:rsid w:val="000B62D9"/>
    <w:rsid w:val="000C0E87"/>
    <w:rsid w:val="000C36AC"/>
    <w:rsid w:val="000C6642"/>
    <w:rsid w:val="000D301C"/>
    <w:rsid w:val="000E2A66"/>
    <w:rsid w:val="001346B7"/>
    <w:rsid w:val="00170C15"/>
    <w:rsid w:val="00175EA8"/>
    <w:rsid w:val="00181A0D"/>
    <w:rsid w:val="00195CA9"/>
    <w:rsid w:val="00196213"/>
    <w:rsid w:val="001A4C59"/>
    <w:rsid w:val="001B755B"/>
    <w:rsid w:val="001D1FA5"/>
    <w:rsid w:val="001E419E"/>
    <w:rsid w:val="001F0D62"/>
    <w:rsid w:val="00212F3C"/>
    <w:rsid w:val="00253628"/>
    <w:rsid w:val="00257961"/>
    <w:rsid w:val="002610E9"/>
    <w:rsid w:val="00272CB5"/>
    <w:rsid w:val="00280674"/>
    <w:rsid w:val="002944CC"/>
    <w:rsid w:val="002D5B42"/>
    <w:rsid w:val="002E7B90"/>
    <w:rsid w:val="002F180C"/>
    <w:rsid w:val="00346A18"/>
    <w:rsid w:val="00350A62"/>
    <w:rsid w:val="0037425F"/>
    <w:rsid w:val="00380275"/>
    <w:rsid w:val="003975F7"/>
    <w:rsid w:val="00397D4D"/>
    <w:rsid w:val="003A2E10"/>
    <w:rsid w:val="003F26C7"/>
    <w:rsid w:val="003F5E9C"/>
    <w:rsid w:val="00413154"/>
    <w:rsid w:val="00415BA4"/>
    <w:rsid w:val="004325EC"/>
    <w:rsid w:val="00463E86"/>
    <w:rsid w:val="0047796D"/>
    <w:rsid w:val="004B3CA7"/>
    <w:rsid w:val="004D2A3E"/>
    <w:rsid w:val="00507027"/>
    <w:rsid w:val="0054183D"/>
    <w:rsid w:val="005438BA"/>
    <w:rsid w:val="00550146"/>
    <w:rsid w:val="0055630D"/>
    <w:rsid w:val="005A7E36"/>
    <w:rsid w:val="005C350C"/>
    <w:rsid w:val="005D3CFB"/>
    <w:rsid w:val="005E213E"/>
    <w:rsid w:val="005E6E88"/>
    <w:rsid w:val="00602058"/>
    <w:rsid w:val="006056EA"/>
    <w:rsid w:val="00611B39"/>
    <w:rsid w:val="00614E48"/>
    <w:rsid w:val="006270F5"/>
    <w:rsid w:val="00630D3D"/>
    <w:rsid w:val="006342F5"/>
    <w:rsid w:val="00693432"/>
    <w:rsid w:val="00694C6A"/>
    <w:rsid w:val="006B462B"/>
    <w:rsid w:val="006C4338"/>
    <w:rsid w:val="006E798C"/>
    <w:rsid w:val="006F3A0A"/>
    <w:rsid w:val="0070265A"/>
    <w:rsid w:val="00705421"/>
    <w:rsid w:val="00734543"/>
    <w:rsid w:val="00735E16"/>
    <w:rsid w:val="00755358"/>
    <w:rsid w:val="00780944"/>
    <w:rsid w:val="0078469A"/>
    <w:rsid w:val="007C34D0"/>
    <w:rsid w:val="007C35E0"/>
    <w:rsid w:val="007C60EE"/>
    <w:rsid w:val="007D6AC8"/>
    <w:rsid w:val="007F4F35"/>
    <w:rsid w:val="00800B7B"/>
    <w:rsid w:val="0080601D"/>
    <w:rsid w:val="00814B88"/>
    <w:rsid w:val="00831DA1"/>
    <w:rsid w:val="00833222"/>
    <w:rsid w:val="008502F9"/>
    <w:rsid w:val="00861712"/>
    <w:rsid w:val="0088713B"/>
    <w:rsid w:val="008A4F7C"/>
    <w:rsid w:val="008B2C6E"/>
    <w:rsid w:val="008B4D04"/>
    <w:rsid w:val="008B5F91"/>
    <w:rsid w:val="008C5345"/>
    <w:rsid w:val="008C79F0"/>
    <w:rsid w:val="008D04E9"/>
    <w:rsid w:val="008D74D2"/>
    <w:rsid w:val="008E1A84"/>
    <w:rsid w:val="008F33BF"/>
    <w:rsid w:val="00925768"/>
    <w:rsid w:val="00926AF4"/>
    <w:rsid w:val="00933FB1"/>
    <w:rsid w:val="00963AE7"/>
    <w:rsid w:val="00977670"/>
    <w:rsid w:val="00997729"/>
    <w:rsid w:val="009A1855"/>
    <w:rsid w:val="009A634A"/>
    <w:rsid w:val="009C0BDD"/>
    <w:rsid w:val="009E2D90"/>
    <w:rsid w:val="009F6CA9"/>
    <w:rsid w:val="00A013D9"/>
    <w:rsid w:val="00A03916"/>
    <w:rsid w:val="00A05C61"/>
    <w:rsid w:val="00A24562"/>
    <w:rsid w:val="00A44F3C"/>
    <w:rsid w:val="00A52DC9"/>
    <w:rsid w:val="00AB1CDC"/>
    <w:rsid w:val="00AC28AF"/>
    <w:rsid w:val="00AC36BB"/>
    <w:rsid w:val="00AD0F08"/>
    <w:rsid w:val="00AE32FF"/>
    <w:rsid w:val="00AF51BB"/>
    <w:rsid w:val="00B04FFE"/>
    <w:rsid w:val="00B12A23"/>
    <w:rsid w:val="00B24312"/>
    <w:rsid w:val="00B26898"/>
    <w:rsid w:val="00B354E1"/>
    <w:rsid w:val="00B408E0"/>
    <w:rsid w:val="00B504A7"/>
    <w:rsid w:val="00B545AC"/>
    <w:rsid w:val="00B66D71"/>
    <w:rsid w:val="00B712A3"/>
    <w:rsid w:val="00B72CE1"/>
    <w:rsid w:val="00B74933"/>
    <w:rsid w:val="00B75C12"/>
    <w:rsid w:val="00BB113D"/>
    <w:rsid w:val="00BB3C91"/>
    <w:rsid w:val="00BD3E3C"/>
    <w:rsid w:val="00BD703F"/>
    <w:rsid w:val="00BE3D37"/>
    <w:rsid w:val="00C11662"/>
    <w:rsid w:val="00C23757"/>
    <w:rsid w:val="00C30389"/>
    <w:rsid w:val="00C31EFB"/>
    <w:rsid w:val="00C36BD0"/>
    <w:rsid w:val="00C36CFD"/>
    <w:rsid w:val="00C43E26"/>
    <w:rsid w:val="00C44819"/>
    <w:rsid w:val="00C562F2"/>
    <w:rsid w:val="00C6457F"/>
    <w:rsid w:val="00C735B0"/>
    <w:rsid w:val="00CA0880"/>
    <w:rsid w:val="00CA68ED"/>
    <w:rsid w:val="00CD522A"/>
    <w:rsid w:val="00CF0B2A"/>
    <w:rsid w:val="00CF1DD9"/>
    <w:rsid w:val="00CF62B1"/>
    <w:rsid w:val="00D10420"/>
    <w:rsid w:val="00D16202"/>
    <w:rsid w:val="00D473DC"/>
    <w:rsid w:val="00D47A49"/>
    <w:rsid w:val="00D47A85"/>
    <w:rsid w:val="00D47C30"/>
    <w:rsid w:val="00DA0ABA"/>
    <w:rsid w:val="00DC1309"/>
    <w:rsid w:val="00DE2E30"/>
    <w:rsid w:val="00E175DC"/>
    <w:rsid w:val="00E2187B"/>
    <w:rsid w:val="00E23D28"/>
    <w:rsid w:val="00E66E45"/>
    <w:rsid w:val="00E708EA"/>
    <w:rsid w:val="00E844AF"/>
    <w:rsid w:val="00E84BB4"/>
    <w:rsid w:val="00E85BAF"/>
    <w:rsid w:val="00E90AEE"/>
    <w:rsid w:val="00EA21DF"/>
    <w:rsid w:val="00EA5E95"/>
    <w:rsid w:val="00EC4AAB"/>
    <w:rsid w:val="00ED2CB8"/>
    <w:rsid w:val="00ED4779"/>
    <w:rsid w:val="00ED5FD7"/>
    <w:rsid w:val="00ED636E"/>
    <w:rsid w:val="00ED6FC8"/>
    <w:rsid w:val="00F32A7B"/>
    <w:rsid w:val="00F462C7"/>
    <w:rsid w:val="00F549CE"/>
    <w:rsid w:val="00F6138B"/>
    <w:rsid w:val="00F74838"/>
    <w:rsid w:val="00F8784D"/>
    <w:rsid w:val="00F9095A"/>
    <w:rsid w:val="00F914E3"/>
    <w:rsid w:val="00FA09BC"/>
    <w:rsid w:val="00FB0C91"/>
    <w:rsid w:val="00FB663F"/>
    <w:rsid w:val="00FE297F"/>
    <w:rsid w:val="00FE7DB2"/>
    <w:rsid w:val="00FF101C"/>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83D1B"/>
    <w:rsid w:val="000B060C"/>
    <w:rsid w:val="000D301C"/>
    <w:rsid w:val="0011755B"/>
    <w:rsid w:val="001346B7"/>
    <w:rsid w:val="00171A09"/>
    <w:rsid w:val="001F0D62"/>
    <w:rsid w:val="002369B5"/>
    <w:rsid w:val="00302EF4"/>
    <w:rsid w:val="00346A18"/>
    <w:rsid w:val="00524A62"/>
    <w:rsid w:val="00602058"/>
    <w:rsid w:val="007144DF"/>
    <w:rsid w:val="00831DA1"/>
    <w:rsid w:val="008F33BF"/>
    <w:rsid w:val="00997729"/>
    <w:rsid w:val="00A44F3C"/>
    <w:rsid w:val="00AE27C9"/>
    <w:rsid w:val="00B545AC"/>
    <w:rsid w:val="00BE0D52"/>
    <w:rsid w:val="00D47A49"/>
    <w:rsid w:val="00DC1309"/>
    <w:rsid w:val="00E27946"/>
    <w:rsid w:val="00E479F2"/>
    <w:rsid w:val="00F81675"/>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2.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3.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44BC8C0E-BDF5-4261-BA48-2B2DC893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5775</Words>
  <Characters>3293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102</cp:revision>
  <dcterms:created xsi:type="dcterms:W3CDTF">2025-01-08T08:34:00Z</dcterms:created>
  <dcterms:modified xsi:type="dcterms:W3CDTF">2025-05-08T12:04:00Z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