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F1F4" w14:textId="77777777" w:rsidR="00B77614" w:rsidRDefault="00B77614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</w:p>
    <w:p w14:paraId="03A9CDA4" w14:textId="1906FF68" w:rsidR="008671F1" w:rsidRPr="0055053E" w:rsidRDefault="00E878DA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Pirkimo sąlygų </w:t>
      </w:r>
      <w:r w:rsidR="00860A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priedas</w:t>
      </w:r>
    </w:p>
    <w:p w14:paraId="5B66CFE9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A698FB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46802" w14:textId="77777777" w:rsidR="007C3D0A" w:rsidRDefault="007C3D0A" w:rsidP="007C3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F43CBB" w14:textId="72656AF0" w:rsidR="00225654" w:rsidRPr="0055053E" w:rsidRDefault="0057221D" w:rsidP="007C3D0A">
      <w:pPr>
        <w:spacing w:after="0" w:line="240" w:lineRule="auto"/>
        <w:jc w:val="center"/>
        <w:rPr>
          <w:rStyle w:val="Grietas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LENGVŲJŲ </w:t>
      </w:r>
      <w:r w:rsidR="00552EEA" w:rsidRPr="0055053E">
        <w:rPr>
          <w:rFonts w:ascii="Times New Roman" w:hAnsi="Times New Roman"/>
          <w:b/>
          <w:sz w:val="24"/>
          <w:szCs w:val="24"/>
        </w:rPr>
        <w:t>AUTOMOBILI</w:t>
      </w:r>
      <w:r w:rsidR="000052CD">
        <w:rPr>
          <w:rFonts w:ascii="Times New Roman" w:hAnsi="Times New Roman"/>
          <w:b/>
          <w:sz w:val="24"/>
          <w:szCs w:val="24"/>
        </w:rPr>
        <w:t>Ų</w:t>
      </w:r>
      <w:r w:rsidR="006A147E" w:rsidRPr="0055053E">
        <w:rPr>
          <w:rFonts w:ascii="Times New Roman" w:hAnsi="Times New Roman"/>
          <w:b/>
          <w:sz w:val="24"/>
          <w:szCs w:val="24"/>
        </w:rPr>
        <w:t xml:space="preserve"> </w:t>
      </w:r>
      <w:r w:rsidR="00552EEA" w:rsidRPr="0055053E">
        <w:rPr>
          <w:rFonts w:ascii="Times New Roman" w:hAnsi="Times New Roman"/>
          <w:b/>
          <w:sz w:val="24"/>
          <w:szCs w:val="24"/>
        </w:rPr>
        <w:t xml:space="preserve">VEIKLOS NUOMOS </w:t>
      </w:r>
      <w:r>
        <w:rPr>
          <w:rFonts w:ascii="Times New Roman" w:hAnsi="Times New Roman"/>
          <w:b/>
          <w:sz w:val="24"/>
          <w:szCs w:val="24"/>
        </w:rPr>
        <w:t xml:space="preserve">PIRKIMO                                            </w:t>
      </w:r>
      <w:r w:rsidR="006A147E" w:rsidRPr="0055053E">
        <w:rPr>
          <w:rFonts w:ascii="Times New Roman" w:hAnsi="Times New Roman"/>
          <w:b/>
          <w:sz w:val="24"/>
          <w:szCs w:val="24"/>
        </w:rPr>
        <w:t>TECHNINĖ SPECIFIKACIJA</w:t>
      </w:r>
    </w:p>
    <w:p w14:paraId="28001794" w14:textId="3FD530C5" w:rsidR="006A147E" w:rsidRPr="0055053E" w:rsidRDefault="006A147E" w:rsidP="006A147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1"/>
      </w:tblGrid>
      <w:tr w:rsidR="004C75C3" w:rsidRPr="0055053E" w14:paraId="0E0BC4C0" w14:textId="26E990C8" w:rsidTr="004C75C3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268" w14:textId="2C86C16C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7CAC2A9E" w14:textId="30293308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922" w14:textId="564CCABE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lt-LT"/>
              </w:rPr>
              <w:t>Savybės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51F3" w14:textId="77777777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4C75C3" w:rsidRPr="0055053E" w14:paraId="029B3664" w14:textId="10C26189" w:rsidTr="004C75C3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032" w14:textId="365438B4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6FFB" w14:textId="5938A4B1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komplektacija</w:t>
            </w:r>
          </w:p>
          <w:p w14:paraId="7487BBAF" w14:textId="63B2BB05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ECA" w14:textId="77777777" w:rsidR="004C75C3" w:rsidRDefault="004C75C3" w:rsidP="00827142">
            <w:pPr>
              <w:pStyle w:val="Sraopastraipa"/>
              <w:tabs>
                <w:tab w:val="left" w:pos="111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privalo būti taip sukomplektuot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, kad j</w:t>
            </w:r>
            <w:r>
              <w:rPr>
                <w:rFonts w:ascii="Times New Roman" w:hAnsi="Times New Roman"/>
                <w:sz w:val="24"/>
                <w:szCs w:val="24"/>
              </w:rPr>
              <w:t>uos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būtų</w:t>
            </w:r>
          </w:p>
          <w:p w14:paraId="105C9CD6" w14:textId="63922BED" w:rsidR="004C75C3" w:rsidRPr="007C3D0A" w:rsidRDefault="004C75C3" w:rsidP="00827142">
            <w:pPr>
              <w:pStyle w:val="Sraopastraipa"/>
              <w:tabs>
                <w:tab w:val="left" w:pos="111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galima be papildomų priemonių eksploatuoti Lietuvos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Respublikoje. Kartu su automobili</w:t>
            </w:r>
            <w:r>
              <w:rPr>
                <w:rFonts w:ascii="Times New Roman" w:hAnsi="Times New Roman"/>
                <w:sz w:val="24"/>
                <w:szCs w:val="24"/>
              </w:rPr>
              <w:t>ais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būti pateikiam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teisės aktais nustatytus reikalavimus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atitinkant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gesintuva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pirmosios pagalbos rinkin</w:t>
            </w:r>
            <w:r>
              <w:rPr>
                <w:rFonts w:ascii="Times New Roman" w:hAnsi="Times New Roman"/>
                <w:sz w:val="24"/>
                <w:szCs w:val="24"/>
              </w:rPr>
              <w:t>iai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, avarinio sustojimo ženkla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liemenė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su šviesą atspindinčiais elementais</w:t>
            </w:r>
          </w:p>
          <w:p w14:paraId="163822C9" w14:textId="1DB94319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C3" w:rsidRPr="0055053E" w14:paraId="6844A7DD" w14:textId="0CA5D06C" w:rsidTr="004C75C3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CD8" w14:textId="47097AA7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5CE" w14:textId="0CAE096C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pagaminimas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39CA" w14:textId="4BD9B57B" w:rsidR="004C75C3" w:rsidRPr="007C3D0A" w:rsidRDefault="004C75C3" w:rsidP="00827142">
            <w:pPr>
              <w:pStyle w:val="Sraopastraipa"/>
              <w:tabs>
                <w:tab w:val="left" w:pos="199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nauj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, neeksploatuot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4C75C3" w:rsidRPr="0055053E" w14:paraId="0058A56B" w14:textId="658D0E0E" w:rsidTr="004C75C3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D94" w14:textId="74FE5B79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8F9" w14:textId="69E61B79" w:rsidR="004C75C3" w:rsidRPr="00C424C7" w:rsidRDefault="004C75C3" w:rsidP="005E1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pristatymo terminas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E6D" w14:textId="298DB9ED" w:rsidR="004C75C3" w:rsidRPr="00E5690A" w:rsidRDefault="004C75C3" w:rsidP="008271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690A">
              <w:rPr>
                <w:rFonts w:ascii="Times New Roman" w:hAnsi="Times New Roman"/>
                <w:sz w:val="24"/>
                <w:szCs w:val="24"/>
              </w:rPr>
              <w:t>2026-01-19</w:t>
            </w:r>
          </w:p>
          <w:p w14:paraId="77047064" w14:textId="77777777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C3" w:rsidRPr="0055053E" w14:paraId="6EAD77FB" w14:textId="65BB940F" w:rsidTr="004C75C3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456" w14:textId="7738F37B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5B1" w14:textId="3D10968C" w:rsidR="004C75C3" w:rsidRPr="00C424C7" w:rsidRDefault="004C75C3" w:rsidP="00E5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veiklos nuomos laikotarpis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F5" w14:textId="19CDCBD4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60 mėnesių</w:t>
            </w:r>
          </w:p>
        </w:tc>
      </w:tr>
      <w:tr w:rsidR="004C75C3" w:rsidRPr="0055053E" w14:paraId="570564B4" w14:textId="1BD90B9F" w:rsidTr="004C75C3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4F4" w14:textId="5F1D33B0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861" w14:textId="01237769" w:rsidR="004C75C3" w:rsidRPr="00C424C7" w:rsidRDefault="004C75C3" w:rsidP="005E1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Maksimali a</w:t>
            </w:r>
            <w:r w:rsidRPr="00C424C7">
              <w:rPr>
                <w:rFonts w:ascii="Times New Roman" w:hAnsi="Times New Roman"/>
                <w:sz w:val="24"/>
                <w:szCs w:val="24"/>
              </w:rPr>
              <w:t>utomobilio rida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 vienerius metus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C82" w14:textId="58F9B329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km</w:t>
            </w:r>
          </w:p>
        </w:tc>
      </w:tr>
      <w:tr w:rsidR="004C75C3" w:rsidRPr="0055053E" w14:paraId="2A3DBF84" w14:textId="2C7D815B" w:rsidTr="004C75C3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3A0" w14:textId="79FAF00B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53C" w14:textId="15139068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pristatymo adresas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778C" w14:textId="3D228AC5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J. Basanavičiaus g. 36, Kėdainiai</w:t>
            </w:r>
          </w:p>
          <w:p w14:paraId="32ACCCE8" w14:textId="77777777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5C3" w:rsidRPr="0055053E" w14:paraId="3E558036" w14:textId="27593172" w:rsidTr="004C75C3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314" w14:textId="33C1AD61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C95" w14:textId="1552086A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rūšis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963" w14:textId="77777777" w:rsidR="004C75C3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Lietuvos transporto saugos administracijos direktoriaus 2008</w:t>
            </w:r>
          </w:p>
          <w:p w14:paraId="7D09E2F1" w14:textId="77777777" w:rsidR="004C75C3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m. gruodžio 2 d. įsakyme Nr. 2B-479 „Dėl Motorinių</w:t>
            </w:r>
          </w:p>
          <w:p w14:paraId="6BDC2655" w14:textId="77777777" w:rsidR="004C75C3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transporto priemonių ir jų priekabų kategorijų ir klasių pagal</w:t>
            </w:r>
          </w:p>
          <w:p w14:paraId="45A0CA88" w14:textId="77777777" w:rsidR="004C75C3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konstrukciją reikalavimų patvirtinimo“ automobilis</w:t>
            </w:r>
          </w:p>
          <w:p w14:paraId="3D7EA38F" w14:textId="5562AD57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priskiriamas M1 klasei</w:t>
            </w:r>
          </w:p>
        </w:tc>
      </w:tr>
      <w:tr w:rsidR="004C75C3" w:rsidRPr="0055053E" w14:paraId="56F04C73" w14:textId="34192C91" w:rsidTr="004C75C3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561" w14:textId="5D7632EF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EAF" w14:textId="3A844DD4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Automobilių skaičius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41" w14:textId="657006EE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75C3" w:rsidRPr="0055053E" w14:paraId="11761344" w14:textId="6C6E682F" w:rsidTr="004C75C3"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F92" w14:textId="1E8B64B4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E83" w14:textId="0ACD2A8C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7DCA" w14:textId="77777777" w:rsidR="004C75C3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ams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būti suteikta ne mažiau kaip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mėnesių</w:t>
            </w:r>
          </w:p>
          <w:p w14:paraId="23BFD5B4" w14:textId="3C3A1911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 xml:space="preserve">garantija </w:t>
            </w:r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ne mažiau kaip 1</w:t>
            </w:r>
            <w:r>
              <w:rPr>
                <w:rFonts w:ascii="Times New Roman" w:hAnsi="Times New Roman"/>
                <w:sz w:val="24"/>
                <w:szCs w:val="24"/>
              </w:rPr>
              <w:t>25 000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km ridos</w:t>
            </w:r>
          </w:p>
        </w:tc>
      </w:tr>
      <w:tr w:rsidR="004C75C3" w:rsidRPr="0055053E" w14:paraId="235B0A2E" w14:textId="2BC6116D" w:rsidTr="004C75C3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E60" w14:textId="6668A8B9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753" w14:textId="451AD460" w:rsidR="004C75C3" w:rsidRPr="00C424C7" w:rsidRDefault="004C75C3" w:rsidP="008E62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Bendras ilgis, cm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ABCF" w14:textId="4B90EA51" w:rsidR="004C75C3" w:rsidRPr="007C3D0A" w:rsidRDefault="004C75C3" w:rsidP="00827142">
            <w:pPr>
              <w:pStyle w:val="Sraopastraipa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Nuo 420 iki 470</w:t>
            </w:r>
          </w:p>
        </w:tc>
      </w:tr>
      <w:tr w:rsidR="004C75C3" w:rsidRPr="0055053E" w14:paraId="71FEC3D9" w14:textId="064944E5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79C" w14:textId="7C324E33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44BE" w14:textId="7EAACFD7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Mažiausias keleivių skaičius (su vairuotoju) be papildomai įrengiamų vietų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928" w14:textId="45057126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Ne mažiau kaip 5 keleiviai</w:t>
            </w:r>
          </w:p>
        </w:tc>
      </w:tr>
      <w:tr w:rsidR="004C75C3" w:rsidRPr="0055053E" w14:paraId="2C9D1D0C" w14:textId="7EF6ACF4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D94" w14:textId="1018E77E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076" w14:textId="7A0B28F2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Durelių skaičius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C69C" w14:textId="74260CBE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4/5</w:t>
            </w:r>
          </w:p>
        </w:tc>
      </w:tr>
      <w:tr w:rsidR="004C75C3" w:rsidRPr="0055053E" w14:paraId="0C426F24" w14:textId="01BE4DE2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08F" w14:textId="5185D4BF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2F0D" w14:textId="4FE01F9A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Kėbulo tipas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C975" w14:textId="757591FB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Sedanas/hečbekas</w:t>
            </w:r>
          </w:p>
        </w:tc>
      </w:tr>
      <w:tr w:rsidR="004C75C3" w:rsidRPr="0055053E" w14:paraId="18BE957C" w14:textId="77F09461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204" w14:textId="4100BCFE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F30" w14:textId="620C9EDA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Vidutinės kuro sąnaudos 100 km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D99" w14:textId="23944C9E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daugiau kaip 7 l/100 km</w:t>
            </w:r>
          </w:p>
        </w:tc>
      </w:tr>
      <w:tr w:rsidR="004C75C3" w:rsidRPr="0055053E" w14:paraId="26B9001C" w14:textId="78405374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BC4" w14:textId="45F3EA54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3C9" w14:textId="5816E852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DEFE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</w:t>
            </w:r>
            <w:r>
              <w:rPr>
                <w:rFonts w:ascii="Times New Roman" w:hAnsi="Times New Roman"/>
                <w:sz w:val="24"/>
                <w:szCs w:val="24"/>
              </w:rPr>
              <w:t>iuose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būti šildymo sistema ir oro</w:t>
            </w:r>
          </w:p>
          <w:p w14:paraId="685BD9A2" w14:textId="2C9DF229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kondicionierius</w:t>
            </w:r>
          </w:p>
        </w:tc>
      </w:tr>
      <w:tr w:rsidR="004C75C3" w:rsidRPr="0055053E" w14:paraId="2F0EDC3E" w14:textId="50B83EBA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54D" w14:textId="6F2D14D3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700" w14:textId="7E723778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Įranga (parkavimo sistema)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041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turėti parkavimo sistemą automobilio</w:t>
            </w:r>
          </w:p>
          <w:p w14:paraId="55A8502C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priekyje ir gale, arba automobilį statant atbulomis įsijungianti</w:t>
            </w:r>
          </w:p>
          <w:p w14:paraId="6EBBA0A5" w14:textId="1EE516CC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galinio vaizdo kamera</w:t>
            </w:r>
          </w:p>
        </w:tc>
      </w:tr>
      <w:tr w:rsidR="004C75C3" w:rsidRPr="0055053E" w14:paraId="6568AD17" w14:textId="2AB79BD8" w:rsidTr="004C75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12" w14:textId="70D20BF7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871" w14:textId="2F88419F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Įranga (laisvų rankų įranga)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FAC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turėti laisvų rankų įrangą, siekiant užtikrinti</w:t>
            </w:r>
          </w:p>
          <w:p w14:paraId="72453E01" w14:textId="0D507727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saugų vairavimą</w:t>
            </w:r>
          </w:p>
        </w:tc>
      </w:tr>
      <w:tr w:rsidR="004C75C3" w:rsidRPr="0055053E" w14:paraId="132FE7C9" w14:textId="209AAFFF" w:rsidTr="004C75C3">
        <w:trPr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9A1" w14:textId="7CDE77D0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797" w14:textId="34146F87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Įranga (padangos)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C8C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Kartu su automobili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ais 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turi būti pristatyti gamintojo</w:t>
            </w:r>
          </w:p>
          <w:p w14:paraId="5C1E8609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rekomenduojamų matmenų vasarinių ir žieminių padangų</w:t>
            </w:r>
          </w:p>
          <w:p w14:paraId="558CBCB2" w14:textId="7A925D9F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komplektai</w:t>
            </w:r>
          </w:p>
        </w:tc>
      </w:tr>
      <w:tr w:rsidR="004C75C3" w:rsidRPr="0055053E" w14:paraId="74FB2276" w14:textId="144A5FD4" w:rsidTr="004C75C3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9D7" w14:textId="5CE72CEF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301" w14:textId="75599964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Durų užraktas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F608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Gamyklinis centrinis visų durų užraktas su nuotoliniu</w:t>
            </w:r>
          </w:p>
          <w:p w14:paraId="7ACD26E7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lastRenderedPageBreak/>
              <w:t>valdymu ir KASKO draudimo reikalavimus atitinkančia</w:t>
            </w:r>
          </w:p>
          <w:p w14:paraId="7931579D" w14:textId="3BEC7EE7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apsaugos sistema</w:t>
            </w:r>
          </w:p>
        </w:tc>
      </w:tr>
      <w:tr w:rsidR="004C75C3" w:rsidRPr="0055053E" w14:paraId="545A6CF6" w14:textId="7CBD9872" w:rsidTr="004C75C3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B0" w14:textId="5142512C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C23" w14:textId="777D1451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Degalų rūšis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D1C" w14:textId="3EDF4B53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benzinas-elektra</w:t>
            </w:r>
          </w:p>
        </w:tc>
      </w:tr>
      <w:tr w:rsidR="004C75C3" w:rsidRPr="0055053E" w14:paraId="478D19B5" w14:textId="59616A3E" w:rsidTr="004C75C3"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EEB" w14:textId="16704E5A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CBCF" w14:textId="4E2231FB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Aplinkosauginis reikalavimas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0D9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Automobilių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išmetamas anglies dioksido (CO2) kiekis</w:t>
            </w:r>
          </w:p>
          <w:p w14:paraId="1E268A1C" w14:textId="640EE4DD" w:rsidR="004C75C3" w:rsidRPr="007C3D0A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 xml:space="preserve">neviršija 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g/km</w:t>
            </w:r>
          </w:p>
        </w:tc>
      </w:tr>
      <w:tr w:rsidR="004C75C3" w:rsidRPr="0055053E" w14:paraId="3770277A" w14:textId="30ACB966" w:rsidTr="004C75C3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C56" w14:textId="77777777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299" w14:textId="3EACE2A7" w:rsidR="004C75C3" w:rsidRPr="00C424C7" w:rsidRDefault="004C75C3" w:rsidP="006A1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Aplinkosauginis reikalavimas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EE0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B8F">
              <w:rPr>
                <w:rFonts w:ascii="Times New Roman" w:hAnsi="Times New Roman"/>
                <w:sz w:val="24"/>
                <w:szCs w:val="24"/>
              </w:rPr>
              <w:t>Realiomis važiavimo sąlygomis išmetamų teršalų kiekis</w:t>
            </w:r>
          </w:p>
          <w:p w14:paraId="68757B47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B8F">
              <w:rPr>
                <w:rFonts w:ascii="Times New Roman" w:hAnsi="Times New Roman"/>
                <w:sz w:val="24"/>
                <w:szCs w:val="24"/>
              </w:rPr>
              <w:t>neviršija 80 procentų ribinės vertės (neatsižvelgiant į taikomą</w:t>
            </w:r>
          </w:p>
          <w:p w14:paraId="5EB70012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B8F">
              <w:rPr>
                <w:rFonts w:ascii="Times New Roman" w:hAnsi="Times New Roman"/>
                <w:sz w:val="24"/>
                <w:szCs w:val="24"/>
              </w:rPr>
              <w:t>atitikties faktorių / matavimo metodo paklaidą), nustatytos</w:t>
            </w:r>
          </w:p>
          <w:p w14:paraId="4B2E6452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B8F">
              <w:rPr>
                <w:rFonts w:ascii="Times New Roman" w:hAnsi="Times New Roman"/>
                <w:sz w:val="24"/>
                <w:szCs w:val="24"/>
              </w:rPr>
              <w:t>Reglamente (EB) Nr. 715/200712</w:t>
            </w:r>
            <w:r>
              <w:rPr>
                <w:rFonts w:ascii="Times New Roman" w:hAnsi="Times New Roman"/>
                <w:sz w:val="24"/>
                <w:szCs w:val="24"/>
              </w:rPr>
              <w:t>. Automobilių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išmetamas</w:t>
            </w:r>
          </w:p>
          <w:p w14:paraId="215B7DA7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 xml:space="preserve">anglies dioksido </w:t>
            </w:r>
            <w:r w:rsidRPr="00BD1F41">
              <w:rPr>
                <w:rFonts w:ascii="Times New Roman" w:hAnsi="Times New Roman"/>
                <w:sz w:val="24"/>
                <w:szCs w:val="24"/>
              </w:rPr>
              <w:t xml:space="preserve">neviršija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BD1F41">
              <w:rPr>
                <w:rFonts w:ascii="Times New Roman" w:hAnsi="Times New Roman"/>
                <w:sz w:val="24"/>
                <w:szCs w:val="24"/>
              </w:rPr>
              <w:t xml:space="preserve"> g/km (šios techninės</w:t>
            </w:r>
          </w:p>
          <w:p w14:paraId="0DEF7BE1" w14:textId="13543AAB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F41">
              <w:rPr>
                <w:rFonts w:ascii="Times New Roman" w:hAnsi="Times New Roman"/>
                <w:sz w:val="24"/>
                <w:szCs w:val="24"/>
              </w:rPr>
              <w:t>specifikacijos 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BD1F41">
              <w:rPr>
                <w:rFonts w:ascii="Times New Roman" w:hAnsi="Times New Roman"/>
                <w:sz w:val="24"/>
                <w:szCs w:val="24"/>
              </w:rPr>
              <w:t>unk</w:t>
            </w:r>
            <w:r>
              <w:rPr>
                <w:rFonts w:ascii="Times New Roman" w:hAnsi="Times New Roman"/>
                <w:sz w:val="24"/>
                <w:szCs w:val="24"/>
              </w:rPr>
              <w:t>to</w:t>
            </w:r>
            <w:r w:rsidRPr="00BD1F41">
              <w:rPr>
                <w:rFonts w:ascii="Times New Roman" w:hAnsi="Times New Roman"/>
                <w:sz w:val="24"/>
                <w:szCs w:val="24"/>
              </w:rPr>
              <w:t xml:space="preserve"> reikšmė padauginama iš 0,8)</w:t>
            </w:r>
          </w:p>
        </w:tc>
      </w:tr>
      <w:tr w:rsidR="004C75C3" w:rsidRPr="0055053E" w14:paraId="4492F51B" w14:textId="39CE35C5" w:rsidTr="004C75C3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C4C9" w14:textId="2A23EC8D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A76" w14:textId="5675AEF0" w:rsidR="004C75C3" w:rsidRPr="00C424C7" w:rsidRDefault="004C75C3" w:rsidP="00E20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Telemetrinė kontrolės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FD2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 būti sudarytos sąlygos, kad į nuomojamus automobilius</w:t>
            </w:r>
          </w:p>
          <w:p w14:paraId="665BD78D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būtų įdiegta Perkančiosios organizacijos turima telemetrinės</w:t>
            </w:r>
          </w:p>
          <w:p w14:paraId="0DC7C9BC" w14:textId="5A14ADC9" w:rsidR="004C75C3" w:rsidRPr="0055053E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kontrolės sistema</w:t>
            </w:r>
          </w:p>
        </w:tc>
      </w:tr>
      <w:tr w:rsidR="004C75C3" w:rsidRPr="0055053E" w14:paraId="52EF4CE2" w14:textId="2A0EA2AC" w:rsidTr="004C75C3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C9" w14:textId="573461E5" w:rsidR="004C75C3" w:rsidRPr="00C424C7" w:rsidRDefault="004C75C3" w:rsidP="00C424C7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1EA" w14:textId="5B33D348" w:rsidR="004C75C3" w:rsidRPr="00C424C7" w:rsidRDefault="004C75C3" w:rsidP="00E20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Draudimas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516" w14:textId="77777777" w:rsidR="004C75C3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3E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55053E">
              <w:rPr>
                <w:rFonts w:ascii="Times New Roman" w:hAnsi="Times New Roman"/>
                <w:sz w:val="24"/>
                <w:szCs w:val="24"/>
              </w:rPr>
              <w:t xml:space="preserve"> visą nuomos laikotarpį privalo būti </w:t>
            </w:r>
            <w:r>
              <w:rPr>
                <w:rFonts w:ascii="Times New Roman" w:hAnsi="Times New Roman"/>
                <w:sz w:val="24"/>
                <w:szCs w:val="24"/>
              </w:rPr>
              <w:t>ap</w:t>
            </w:r>
            <w:r w:rsidRPr="0055053E">
              <w:rPr>
                <w:rFonts w:ascii="Times New Roman" w:hAnsi="Times New Roman"/>
                <w:sz w:val="24"/>
                <w:szCs w:val="24"/>
              </w:rPr>
              <w:t>draust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2A95E141" w14:textId="289374CC" w:rsidR="004C75C3" w:rsidRPr="0055053E" w:rsidRDefault="004C75C3" w:rsidP="00827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3E">
              <w:rPr>
                <w:rFonts w:ascii="Times New Roman" w:hAnsi="Times New Roman"/>
                <w:sz w:val="24"/>
                <w:szCs w:val="24"/>
              </w:rPr>
              <w:t>TPVCA ir KASKO draudimu (</w:t>
            </w:r>
            <w:r w:rsidRPr="0055053E">
              <w:rPr>
                <w:rStyle w:val="Grietas"/>
                <w:rFonts w:ascii="Times New Roman" w:hAnsi="Times New Roman"/>
                <w:b w:val="0"/>
                <w:bCs w:val="0"/>
                <w:sz w:val="24"/>
                <w:szCs w:val="24"/>
              </w:rPr>
              <w:t>franšizės dydis – 100 Eur)</w:t>
            </w:r>
          </w:p>
        </w:tc>
      </w:tr>
    </w:tbl>
    <w:p w14:paraId="4983E95F" w14:textId="77777777" w:rsidR="00365695" w:rsidRDefault="00365695" w:rsidP="009D6426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sectPr w:rsidR="00365695" w:rsidSect="008A2FAA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F59"/>
    <w:multiLevelType w:val="hybridMultilevel"/>
    <w:tmpl w:val="E67844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B31A5"/>
    <w:multiLevelType w:val="hybridMultilevel"/>
    <w:tmpl w:val="998C282E"/>
    <w:lvl w:ilvl="0" w:tplc="A21489BC">
      <w:start w:val="1"/>
      <w:numFmt w:val="decimal"/>
      <w:lvlText w:val="%1)"/>
      <w:lvlJc w:val="left"/>
      <w:pPr>
        <w:ind w:left="720" w:hanging="360"/>
      </w:pPr>
      <w:rPr>
        <w:rFonts w:eastAsia="Lucida Sans Unicode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4C09"/>
    <w:multiLevelType w:val="hybridMultilevel"/>
    <w:tmpl w:val="F56E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82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655847">
    <w:abstractNumId w:val="2"/>
  </w:num>
  <w:num w:numId="3" w16cid:durableId="55608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7E"/>
    <w:rsid w:val="000052CD"/>
    <w:rsid w:val="000161EA"/>
    <w:rsid w:val="000238F7"/>
    <w:rsid w:val="00032667"/>
    <w:rsid w:val="000649FB"/>
    <w:rsid w:val="000844DB"/>
    <w:rsid w:val="000A35B7"/>
    <w:rsid w:val="000B398F"/>
    <w:rsid w:val="000B3BA3"/>
    <w:rsid w:val="000D4338"/>
    <w:rsid w:val="000F03C9"/>
    <w:rsid w:val="000F0590"/>
    <w:rsid w:val="000F126D"/>
    <w:rsid w:val="000F699D"/>
    <w:rsid w:val="00124CDF"/>
    <w:rsid w:val="001555D6"/>
    <w:rsid w:val="00161FB5"/>
    <w:rsid w:val="00177D1F"/>
    <w:rsid w:val="00186801"/>
    <w:rsid w:val="00191C7E"/>
    <w:rsid w:val="001A4E1C"/>
    <w:rsid w:val="001B658D"/>
    <w:rsid w:val="001C2139"/>
    <w:rsid w:val="001C723D"/>
    <w:rsid w:val="001E683A"/>
    <w:rsid w:val="00201AD9"/>
    <w:rsid w:val="00210921"/>
    <w:rsid w:val="002124DF"/>
    <w:rsid w:val="00225654"/>
    <w:rsid w:val="00242521"/>
    <w:rsid w:val="0024785D"/>
    <w:rsid w:val="002A0CE7"/>
    <w:rsid w:val="002B2370"/>
    <w:rsid w:val="002B614F"/>
    <w:rsid w:val="002C0D4D"/>
    <w:rsid w:val="002D38D3"/>
    <w:rsid w:val="002F0367"/>
    <w:rsid w:val="002F3E2D"/>
    <w:rsid w:val="00314AA5"/>
    <w:rsid w:val="0034648C"/>
    <w:rsid w:val="00365695"/>
    <w:rsid w:val="00371070"/>
    <w:rsid w:val="00394589"/>
    <w:rsid w:val="003B02F7"/>
    <w:rsid w:val="003B70E2"/>
    <w:rsid w:val="003C3262"/>
    <w:rsid w:val="003E6580"/>
    <w:rsid w:val="00402C00"/>
    <w:rsid w:val="00405BDA"/>
    <w:rsid w:val="00435D57"/>
    <w:rsid w:val="0048685F"/>
    <w:rsid w:val="004B02E4"/>
    <w:rsid w:val="004B5AF0"/>
    <w:rsid w:val="004C2D0E"/>
    <w:rsid w:val="004C75C3"/>
    <w:rsid w:val="004C7B6C"/>
    <w:rsid w:val="004E598D"/>
    <w:rsid w:val="00543C57"/>
    <w:rsid w:val="0055053E"/>
    <w:rsid w:val="00552EEA"/>
    <w:rsid w:val="0057221D"/>
    <w:rsid w:val="005751CD"/>
    <w:rsid w:val="00580B84"/>
    <w:rsid w:val="005831DF"/>
    <w:rsid w:val="0059390A"/>
    <w:rsid w:val="005956E4"/>
    <w:rsid w:val="005A197E"/>
    <w:rsid w:val="005A3B82"/>
    <w:rsid w:val="005B4E05"/>
    <w:rsid w:val="005E1A59"/>
    <w:rsid w:val="005F2E1B"/>
    <w:rsid w:val="005F56F8"/>
    <w:rsid w:val="00605FC5"/>
    <w:rsid w:val="00613993"/>
    <w:rsid w:val="00620752"/>
    <w:rsid w:val="00634633"/>
    <w:rsid w:val="006453BC"/>
    <w:rsid w:val="00654150"/>
    <w:rsid w:val="006711A2"/>
    <w:rsid w:val="0068348A"/>
    <w:rsid w:val="006A147E"/>
    <w:rsid w:val="006C34A4"/>
    <w:rsid w:val="00733B75"/>
    <w:rsid w:val="007540C7"/>
    <w:rsid w:val="0077323A"/>
    <w:rsid w:val="00797C7A"/>
    <w:rsid w:val="007A5A56"/>
    <w:rsid w:val="007B3D60"/>
    <w:rsid w:val="007C3D0A"/>
    <w:rsid w:val="007C4520"/>
    <w:rsid w:val="007E6C01"/>
    <w:rsid w:val="007F66A0"/>
    <w:rsid w:val="00801F20"/>
    <w:rsid w:val="0080775B"/>
    <w:rsid w:val="0082343A"/>
    <w:rsid w:val="00827142"/>
    <w:rsid w:val="00836B8F"/>
    <w:rsid w:val="008542F8"/>
    <w:rsid w:val="0085765A"/>
    <w:rsid w:val="00860A98"/>
    <w:rsid w:val="008671F1"/>
    <w:rsid w:val="00883079"/>
    <w:rsid w:val="0089079E"/>
    <w:rsid w:val="00890BA2"/>
    <w:rsid w:val="00892706"/>
    <w:rsid w:val="008A2FAA"/>
    <w:rsid w:val="008D4A4D"/>
    <w:rsid w:val="008E0D72"/>
    <w:rsid w:val="008E622D"/>
    <w:rsid w:val="008F3A59"/>
    <w:rsid w:val="00914650"/>
    <w:rsid w:val="0096777E"/>
    <w:rsid w:val="00972577"/>
    <w:rsid w:val="00972618"/>
    <w:rsid w:val="009730EB"/>
    <w:rsid w:val="00973D32"/>
    <w:rsid w:val="009746C9"/>
    <w:rsid w:val="009830EF"/>
    <w:rsid w:val="00987CA9"/>
    <w:rsid w:val="009B1081"/>
    <w:rsid w:val="009B1B51"/>
    <w:rsid w:val="009B4383"/>
    <w:rsid w:val="009D6426"/>
    <w:rsid w:val="009D6796"/>
    <w:rsid w:val="009F31B7"/>
    <w:rsid w:val="009F3BA9"/>
    <w:rsid w:val="009F44F8"/>
    <w:rsid w:val="009F61C1"/>
    <w:rsid w:val="00A01EC6"/>
    <w:rsid w:val="00A0294C"/>
    <w:rsid w:val="00A06AEA"/>
    <w:rsid w:val="00A52772"/>
    <w:rsid w:val="00A57B64"/>
    <w:rsid w:val="00A62D9A"/>
    <w:rsid w:val="00A771E5"/>
    <w:rsid w:val="00AB6DA1"/>
    <w:rsid w:val="00AB718A"/>
    <w:rsid w:val="00AB7E01"/>
    <w:rsid w:val="00B043F6"/>
    <w:rsid w:val="00B33669"/>
    <w:rsid w:val="00B61B07"/>
    <w:rsid w:val="00B77614"/>
    <w:rsid w:val="00B87119"/>
    <w:rsid w:val="00B90125"/>
    <w:rsid w:val="00BC0EBA"/>
    <w:rsid w:val="00BD1F41"/>
    <w:rsid w:val="00BE2A54"/>
    <w:rsid w:val="00C1222F"/>
    <w:rsid w:val="00C24730"/>
    <w:rsid w:val="00C25A62"/>
    <w:rsid w:val="00C424C7"/>
    <w:rsid w:val="00C80FA1"/>
    <w:rsid w:val="00C91712"/>
    <w:rsid w:val="00C92F5F"/>
    <w:rsid w:val="00CB5F20"/>
    <w:rsid w:val="00CF013F"/>
    <w:rsid w:val="00CF68F7"/>
    <w:rsid w:val="00D0654D"/>
    <w:rsid w:val="00D07197"/>
    <w:rsid w:val="00D27221"/>
    <w:rsid w:val="00D31E4F"/>
    <w:rsid w:val="00D35F4E"/>
    <w:rsid w:val="00D60104"/>
    <w:rsid w:val="00D60D39"/>
    <w:rsid w:val="00DA0873"/>
    <w:rsid w:val="00DA499F"/>
    <w:rsid w:val="00DD0C46"/>
    <w:rsid w:val="00DE7BEA"/>
    <w:rsid w:val="00E12D82"/>
    <w:rsid w:val="00E203D0"/>
    <w:rsid w:val="00E20F5B"/>
    <w:rsid w:val="00E34AA0"/>
    <w:rsid w:val="00E4472E"/>
    <w:rsid w:val="00E5690A"/>
    <w:rsid w:val="00E605E2"/>
    <w:rsid w:val="00E6655E"/>
    <w:rsid w:val="00E805FA"/>
    <w:rsid w:val="00E836D3"/>
    <w:rsid w:val="00E85F96"/>
    <w:rsid w:val="00E878DA"/>
    <w:rsid w:val="00EB1577"/>
    <w:rsid w:val="00EB4658"/>
    <w:rsid w:val="00EC387B"/>
    <w:rsid w:val="00EE66CC"/>
    <w:rsid w:val="00EF0F54"/>
    <w:rsid w:val="00F131A4"/>
    <w:rsid w:val="00F155EB"/>
    <w:rsid w:val="00F33624"/>
    <w:rsid w:val="00F5602B"/>
    <w:rsid w:val="00F8653B"/>
    <w:rsid w:val="00FA4283"/>
    <w:rsid w:val="00FC0EFF"/>
    <w:rsid w:val="00FC688D"/>
    <w:rsid w:val="00FE0799"/>
    <w:rsid w:val="00FE71C3"/>
    <w:rsid w:val="00FE7DF3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1A90"/>
  <w15:docId w15:val="{FAAB9377-2517-4B55-AF6A-477AB02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A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A147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A147E"/>
    <w:rPr>
      <w:rFonts w:ascii="Calibri" w:eastAsia="Calibri" w:hAnsi="Calibri" w:cs="Times New Roman"/>
    </w:rPr>
  </w:style>
  <w:style w:type="paragraph" w:customStyle="1" w:styleId="Antrat1">
    <w:name w:val="Antraštė1"/>
    <w:basedOn w:val="prastasis"/>
    <w:next w:val="Pagrindinistekstas"/>
    <w:rsid w:val="006A147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Grietas">
    <w:name w:val="Strong"/>
    <w:basedOn w:val="Numatytasispastraiposriftas"/>
    <w:uiPriority w:val="22"/>
    <w:qFormat/>
    <w:rsid w:val="006A147E"/>
    <w:rPr>
      <w:b/>
      <w:bCs/>
    </w:rPr>
  </w:style>
  <w:style w:type="paragraph" w:styleId="Sraopastraipa">
    <w:name w:val="List Paragraph"/>
    <w:basedOn w:val="prastasis"/>
    <w:uiPriority w:val="34"/>
    <w:qFormat/>
    <w:rsid w:val="0067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Egidijus Grigaitis</cp:lastModifiedBy>
  <cp:revision>22</cp:revision>
  <cp:lastPrinted>2023-12-08T08:46:00Z</cp:lastPrinted>
  <dcterms:created xsi:type="dcterms:W3CDTF">2025-04-03T07:24:00Z</dcterms:created>
  <dcterms:modified xsi:type="dcterms:W3CDTF">2025-05-09T05:33:00Z</dcterms:modified>
</cp:coreProperties>
</file>