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B749" w14:textId="7F61CC34" w:rsidR="009A2133" w:rsidRDefault="009A2133">
      <w:r>
        <w:t>Informuojame, kad pasiūlymų pateikimo terminas nukeltas iki 2025-05-19 10:00 val.</w:t>
      </w:r>
    </w:p>
    <w:sectPr w:rsidR="009A21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33"/>
    <w:rsid w:val="009A2133"/>
    <w:rsid w:val="00C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880F"/>
  <w15:chartTrackingRefBased/>
  <w15:docId w15:val="{1B04824B-5799-4BA9-A59B-C9066C85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2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1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1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1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1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1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1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1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21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21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1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2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2025-05-09T10:18:00Z</dcterms:created>
  <dcterms:modified xsi:type="dcterms:W3CDTF">2025-05-09T10:28:00Z</dcterms:modified>
</cp:coreProperties>
</file>