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Look w:val="04A0" w:firstRow="1" w:lastRow="0" w:firstColumn="1" w:lastColumn="0" w:noHBand="0" w:noVBand="1"/>
      </w:tblPr>
      <w:tblGrid>
        <w:gridCol w:w="960"/>
        <w:gridCol w:w="1020"/>
        <w:gridCol w:w="5675"/>
        <w:gridCol w:w="1984"/>
      </w:tblGrid>
      <w:tr w:rsidR="00A3303A" w:rsidRPr="00A3303A" w14:paraId="5C97000B" w14:textId="77777777" w:rsidTr="00FB7BD0">
        <w:trPr>
          <w:trHeight w:val="315"/>
        </w:trPr>
        <w:tc>
          <w:tcPr>
            <w:tcW w:w="960" w:type="dxa"/>
            <w:tcBorders>
              <w:top w:val="nil"/>
              <w:left w:val="nil"/>
              <w:bottom w:val="nil"/>
              <w:right w:val="nil"/>
            </w:tcBorders>
            <w:shd w:val="clear" w:color="auto" w:fill="auto"/>
            <w:noWrap/>
            <w:vAlign w:val="bottom"/>
            <w:hideMark/>
          </w:tcPr>
          <w:p w14:paraId="0488B11A" w14:textId="77777777" w:rsidR="00FB7BD0" w:rsidRPr="00A3303A" w:rsidRDefault="00FB7BD0" w:rsidP="00B76D55">
            <w:pPr>
              <w:spacing w:after="0" w:line="240" w:lineRule="auto"/>
              <w:rPr>
                <w:rFonts w:ascii="Times New Roman" w:eastAsia="Times New Roman" w:hAnsi="Times New Roman" w:cs="Times New Roman"/>
                <w:sz w:val="24"/>
                <w:szCs w:val="24"/>
                <w:lang w:eastAsia="lt-LT"/>
              </w:rPr>
            </w:pPr>
            <w:bookmarkStart w:id="0" w:name="_GoBack"/>
          </w:p>
        </w:tc>
        <w:tc>
          <w:tcPr>
            <w:tcW w:w="1020" w:type="dxa"/>
            <w:tcBorders>
              <w:top w:val="nil"/>
              <w:left w:val="nil"/>
              <w:bottom w:val="nil"/>
              <w:right w:val="nil"/>
            </w:tcBorders>
            <w:shd w:val="clear" w:color="auto" w:fill="auto"/>
            <w:noWrap/>
            <w:vAlign w:val="bottom"/>
            <w:hideMark/>
          </w:tcPr>
          <w:p w14:paraId="0AFEE553" w14:textId="77777777" w:rsidR="00FB7BD0" w:rsidRPr="00A3303A" w:rsidRDefault="00FB7BD0" w:rsidP="00B76D55">
            <w:pPr>
              <w:spacing w:after="0" w:line="240" w:lineRule="auto"/>
              <w:rPr>
                <w:rFonts w:ascii="Times New Roman" w:eastAsia="Times New Roman" w:hAnsi="Times New Roman" w:cs="Times New Roman"/>
                <w:sz w:val="24"/>
                <w:szCs w:val="24"/>
                <w:lang w:eastAsia="lt-LT"/>
              </w:rPr>
            </w:pPr>
          </w:p>
        </w:tc>
        <w:tc>
          <w:tcPr>
            <w:tcW w:w="7659" w:type="dxa"/>
            <w:gridSpan w:val="2"/>
            <w:tcBorders>
              <w:top w:val="nil"/>
              <w:left w:val="nil"/>
              <w:bottom w:val="nil"/>
              <w:right w:val="nil"/>
            </w:tcBorders>
            <w:shd w:val="clear" w:color="auto" w:fill="auto"/>
            <w:noWrap/>
            <w:vAlign w:val="bottom"/>
            <w:hideMark/>
          </w:tcPr>
          <w:p w14:paraId="6FB06170" w14:textId="77777777" w:rsidR="00FB7BD0" w:rsidRPr="00A3303A" w:rsidRDefault="00162812" w:rsidP="00162812">
            <w:pPr>
              <w:spacing w:after="0" w:line="240" w:lineRule="auto"/>
              <w:jc w:val="right"/>
              <w:rPr>
                <w:rFonts w:ascii="Times New Roman" w:eastAsia="Times New Roman" w:hAnsi="Times New Roman" w:cs="Times New Roman"/>
                <w:sz w:val="24"/>
                <w:szCs w:val="24"/>
                <w:lang w:eastAsia="lt-LT"/>
              </w:rPr>
            </w:pPr>
            <w:r w:rsidRPr="00A3303A">
              <w:rPr>
                <w:rFonts w:ascii="Times New Roman" w:eastAsia="Times New Roman" w:hAnsi="Times New Roman" w:cs="Times New Roman"/>
                <w:sz w:val="24"/>
                <w:szCs w:val="24"/>
                <w:lang w:eastAsia="lt-LT"/>
              </w:rPr>
              <w:t>Pirkimo sąlygų 2</w:t>
            </w:r>
            <w:r w:rsidR="00FB7BD0" w:rsidRPr="00A3303A">
              <w:rPr>
                <w:rFonts w:ascii="Times New Roman" w:eastAsia="Times New Roman" w:hAnsi="Times New Roman" w:cs="Times New Roman"/>
                <w:sz w:val="24"/>
                <w:szCs w:val="24"/>
                <w:lang w:eastAsia="lt-LT"/>
              </w:rPr>
              <w:t xml:space="preserve">  priedas</w:t>
            </w:r>
          </w:p>
        </w:tc>
      </w:tr>
      <w:tr w:rsidR="00A3303A" w:rsidRPr="00A3303A" w14:paraId="19AC7321" w14:textId="77777777" w:rsidTr="00FB7BD0">
        <w:trPr>
          <w:trHeight w:val="795"/>
        </w:trPr>
        <w:tc>
          <w:tcPr>
            <w:tcW w:w="960" w:type="dxa"/>
            <w:tcBorders>
              <w:top w:val="nil"/>
              <w:left w:val="nil"/>
              <w:bottom w:val="nil"/>
              <w:right w:val="nil"/>
            </w:tcBorders>
            <w:shd w:val="clear" w:color="auto" w:fill="auto"/>
            <w:noWrap/>
            <w:vAlign w:val="bottom"/>
            <w:hideMark/>
          </w:tcPr>
          <w:p w14:paraId="27E997AA" w14:textId="77777777" w:rsidR="00FB7BD0" w:rsidRPr="00A3303A" w:rsidRDefault="00FB7BD0" w:rsidP="00B76D55">
            <w:pPr>
              <w:spacing w:after="0" w:line="240" w:lineRule="auto"/>
              <w:jc w:val="right"/>
              <w:rPr>
                <w:rFonts w:ascii="Times New Roman" w:eastAsia="Times New Roman" w:hAnsi="Times New Roman" w:cs="Times New Roman"/>
                <w:sz w:val="24"/>
                <w:szCs w:val="24"/>
                <w:lang w:eastAsia="lt-LT"/>
              </w:rPr>
            </w:pPr>
          </w:p>
        </w:tc>
        <w:tc>
          <w:tcPr>
            <w:tcW w:w="8679" w:type="dxa"/>
            <w:gridSpan w:val="3"/>
            <w:tcBorders>
              <w:top w:val="nil"/>
              <w:left w:val="nil"/>
              <w:bottom w:val="single" w:sz="4" w:space="0" w:color="auto"/>
              <w:right w:val="nil"/>
            </w:tcBorders>
            <w:shd w:val="clear" w:color="auto" w:fill="auto"/>
            <w:vAlign w:val="center"/>
            <w:hideMark/>
          </w:tcPr>
          <w:p w14:paraId="476C1D4A" w14:textId="77777777" w:rsidR="00FB7BD0" w:rsidRPr="00A3303A" w:rsidRDefault="00FB7BD0" w:rsidP="00B76D55">
            <w:pPr>
              <w:spacing w:after="0" w:line="240" w:lineRule="auto"/>
              <w:jc w:val="center"/>
              <w:rPr>
                <w:rFonts w:ascii="Times New Roman" w:eastAsia="Times New Roman" w:hAnsi="Times New Roman" w:cs="Times New Roman"/>
                <w:b/>
                <w:bCs/>
                <w:sz w:val="24"/>
                <w:szCs w:val="24"/>
                <w:lang w:eastAsia="lt-LT"/>
              </w:rPr>
            </w:pPr>
            <w:r w:rsidRPr="00A3303A">
              <w:rPr>
                <w:rFonts w:ascii="Times New Roman" w:eastAsia="Times New Roman" w:hAnsi="Times New Roman" w:cs="Times New Roman"/>
                <w:b/>
                <w:bCs/>
                <w:sz w:val="24"/>
                <w:szCs w:val="24"/>
                <w:lang w:eastAsia="lt-LT"/>
              </w:rPr>
              <w:t>PLUNGĖS SPECIALIOJO UGDYMO CENTRO VIDAUS PATALPŲ REMONTO DARBAI</w:t>
            </w:r>
          </w:p>
        </w:tc>
      </w:tr>
      <w:tr w:rsidR="00A3303A" w:rsidRPr="00A3303A" w14:paraId="1D038196" w14:textId="77777777" w:rsidTr="00FB7BD0">
        <w:trPr>
          <w:trHeight w:val="585"/>
        </w:trPr>
        <w:tc>
          <w:tcPr>
            <w:tcW w:w="960" w:type="dxa"/>
            <w:tcBorders>
              <w:top w:val="nil"/>
              <w:left w:val="nil"/>
              <w:bottom w:val="nil"/>
              <w:right w:val="nil"/>
            </w:tcBorders>
            <w:shd w:val="clear" w:color="auto" w:fill="auto"/>
            <w:noWrap/>
            <w:vAlign w:val="bottom"/>
            <w:hideMark/>
          </w:tcPr>
          <w:p w14:paraId="07C98B43" w14:textId="77777777" w:rsidR="00FB7BD0" w:rsidRPr="00A3303A" w:rsidRDefault="00FB7BD0" w:rsidP="00B76D55">
            <w:pPr>
              <w:spacing w:after="0" w:line="240" w:lineRule="auto"/>
              <w:jc w:val="center"/>
              <w:rPr>
                <w:rFonts w:ascii="Times New Roman" w:eastAsia="Times New Roman" w:hAnsi="Times New Roman" w:cs="Times New Roman"/>
                <w:b/>
                <w:bCs/>
                <w:sz w:val="24"/>
                <w:szCs w:val="24"/>
                <w:lang w:eastAsia="lt-LT"/>
              </w:rPr>
            </w:pPr>
          </w:p>
        </w:tc>
        <w:tc>
          <w:tcPr>
            <w:tcW w:w="1020" w:type="dxa"/>
            <w:tcBorders>
              <w:top w:val="nil"/>
              <w:left w:val="nil"/>
              <w:bottom w:val="nil"/>
              <w:right w:val="nil"/>
            </w:tcBorders>
            <w:shd w:val="clear" w:color="auto" w:fill="auto"/>
            <w:noWrap/>
            <w:vAlign w:val="bottom"/>
            <w:hideMark/>
          </w:tcPr>
          <w:p w14:paraId="59F04DC0" w14:textId="77777777" w:rsidR="00FB7BD0" w:rsidRPr="00A3303A" w:rsidRDefault="00FB7BD0" w:rsidP="00B76D55">
            <w:pPr>
              <w:spacing w:after="0" w:line="240" w:lineRule="auto"/>
              <w:rPr>
                <w:rFonts w:ascii="Times New Roman" w:eastAsia="Times New Roman" w:hAnsi="Times New Roman" w:cs="Times New Roman"/>
                <w:sz w:val="24"/>
                <w:szCs w:val="24"/>
                <w:lang w:eastAsia="lt-LT"/>
              </w:rPr>
            </w:pPr>
          </w:p>
        </w:tc>
        <w:tc>
          <w:tcPr>
            <w:tcW w:w="5675" w:type="dxa"/>
            <w:tcBorders>
              <w:top w:val="nil"/>
              <w:left w:val="nil"/>
              <w:bottom w:val="nil"/>
              <w:right w:val="nil"/>
            </w:tcBorders>
            <w:shd w:val="clear" w:color="auto" w:fill="auto"/>
            <w:noWrap/>
            <w:vAlign w:val="center"/>
            <w:hideMark/>
          </w:tcPr>
          <w:p w14:paraId="72E3925E" w14:textId="77777777" w:rsidR="00FB7BD0" w:rsidRPr="00A3303A" w:rsidRDefault="00FB7BD0" w:rsidP="0041030F">
            <w:pPr>
              <w:spacing w:after="0" w:line="240" w:lineRule="auto"/>
              <w:jc w:val="center"/>
              <w:rPr>
                <w:rFonts w:ascii="Times New Roman" w:eastAsia="Times New Roman" w:hAnsi="Times New Roman" w:cs="Times New Roman"/>
                <w:b/>
                <w:bCs/>
                <w:sz w:val="24"/>
                <w:szCs w:val="24"/>
                <w:lang w:eastAsia="lt-LT"/>
              </w:rPr>
            </w:pPr>
            <w:r w:rsidRPr="00A3303A">
              <w:rPr>
                <w:rFonts w:ascii="Times New Roman" w:eastAsia="Times New Roman" w:hAnsi="Times New Roman" w:cs="Times New Roman"/>
                <w:b/>
                <w:bCs/>
                <w:sz w:val="24"/>
                <w:szCs w:val="24"/>
                <w:lang w:eastAsia="lt-LT"/>
              </w:rPr>
              <w:t>ĮKAINOTŲ VEIKLŲ (DARB</w:t>
            </w:r>
            <w:r w:rsidR="0041030F" w:rsidRPr="00A3303A">
              <w:rPr>
                <w:rFonts w:ascii="Times New Roman" w:eastAsia="Times New Roman" w:hAnsi="Times New Roman" w:cs="Times New Roman"/>
                <w:b/>
                <w:bCs/>
                <w:sz w:val="24"/>
                <w:szCs w:val="24"/>
                <w:lang w:eastAsia="lt-LT"/>
              </w:rPr>
              <w:t>Ų</w:t>
            </w:r>
            <w:r w:rsidRPr="00A3303A">
              <w:rPr>
                <w:rFonts w:ascii="Times New Roman" w:eastAsia="Times New Roman" w:hAnsi="Times New Roman" w:cs="Times New Roman"/>
                <w:b/>
                <w:bCs/>
                <w:sz w:val="24"/>
                <w:szCs w:val="24"/>
                <w:lang w:eastAsia="lt-LT"/>
              </w:rPr>
              <w:t xml:space="preserve"> GRUPIŲ) SĄRAŠAS </w:t>
            </w:r>
          </w:p>
        </w:tc>
        <w:tc>
          <w:tcPr>
            <w:tcW w:w="1984" w:type="dxa"/>
            <w:tcBorders>
              <w:top w:val="nil"/>
              <w:left w:val="nil"/>
              <w:bottom w:val="nil"/>
              <w:right w:val="nil"/>
            </w:tcBorders>
            <w:shd w:val="clear" w:color="auto" w:fill="auto"/>
            <w:noWrap/>
            <w:vAlign w:val="center"/>
            <w:hideMark/>
          </w:tcPr>
          <w:p w14:paraId="1F731544" w14:textId="77777777" w:rsidR="00FB7BD0" w:rsidRPr="00A3303A" w:rsidRDefault="00FB7BD0" w:rsidP="00B76D55">
            <w:pPr>
              <w:spacing w:after="0" w:line="240" w:lineRule="auto"/>
              <w:jc w:val="center"/>
              <w:rPr>
                <w:rFonts w:ascii="Times New Roman" w:eastAsia="Times New Roman" w:hAnsi="Times New Roman" w:cs="Times New Roman"/>
                <w:b/>
                <w:bCs/>
                <w:sz w:val="24"/>
                <w:szCs w:val="24"/>
                <w:lang w:eastAsia="lt-LT"/>
              </w:rPr>
            </w:pPr>
          </w:p>
        </w:tc>
      </w:tr>
      <w:tr w:rsidR="00A3303A" w:rsidRPr="00A3303A" w14:paraId="75E5BBC3" w14:textId="77777777" w:rsidTr="00FB7BD0">
        <w:trPr>
          <w:trHeight w:val="510"/>
        </w:trPr>
        <w:tc>
          <w:tcPr>
            <w:tcW w:w="960" w:type="dxa"/>
            <w:tcBorders>
              <w:top w:val="nil"/>
              <w:left w:val="nil"/>
              <w:bottom w:val="nil"/>
              <w:right w:val="nil"/>
            </w:tcBorders>
            <w:shd w:val="clear" w:color="auto" w:fill="auto"/>
            <w:noWrap/>
            <w:vAlign w:val="bottom"/>
            <w:hideMark/>
          </w:tcPr>
          <w:p w14:paraId="2A8F0D98" w14:textId="77777777" w:rsidR="00FB7BD0" w:rsidRPr="00A3303A" w:rsidRDefault="00FB7BD0" w:rsidP="00B76D55">
            <w:pPr>
              <w:spacing w:after="0" w:line="240" w:lineRule="auto"/>
              <w:jc w:val="center"/>
              <w:rPr>
                <w:rFonts w:ascii="Times New Roman" w:eastAsia="Times New Roman" w:hAnsi="Times New Roman" w:cs="Times New Roman"/>
                <w:sz w:val="24"/>
                <w:szCs w:val="24"/>
                <w:lang w:eastAsia="lt-LT"/>
              </w:rPr>
            </w:pPr>
          </w:p>
        </w:tc>
        <w:tc>
          <w:tcPr>
            <w:tcW w:w="8679" w:type="dxa"/>
            <w:gridSpan w:val="3"/>
            <w:tcBorders>
              <w:top w:val="nil"/>
              <w:left w:val="nil"/>
              <w:bottom w:val="single" w:sz="4" w:space="0" w:color="auto"/>
              <w:right w:val="nil"/>
            </w:tcBorders>
            <w:shd w:val="clear" w:color="auto" w:fill="auto"/>
            <w:vAlign w:val="center"/>
            <w:hideMark/>
          </w:tcPr>
          <w:p w14:paraId="4D09393D" w14:textId="77777777" w:rsidR="00FB7BD0" w:rsidRPr="00A3303A" w:rsidRDefault="00FB7BD0" w:rsidP="00B76D55">
            <w:pPr>
              <w:spacing w:after="0" w:line="240" w:lineRule="auto"/>
              <w:jc w:val="center"/>
              <w:rPr>
                <w:rFonts w:ascii="Times New Roman" w:eastAsia="Times New Roman" w:hAnsi="Times New Roman" w:cs="Times New Roman"/>
                <w:b/>
                <w:bCs/>
                <w:sz w:val="24"/>
                <w:szCs w:val="24"/>
                <w:lang w:eastAsia="lt-LT"/>
              </w:rPr>
            </w:pPr>
            <w:r w:rsidRPr="00A3303A">
              <w:rPr>
                <w:rFonts w:ascii="Times New Roman" w:eastAsia="Times New Roman" w:hAnsi="Times New Roman" w:cs="Times New Roman"/>
                <w:b/>
                <w:bCs/>
                <w:sz w:val="24"/>
                <w:szCs w:val="24"/>
                <w:lang w:eastAsia="lt-LT"/>
              </w:rPr>
              <w:t> </w:t>
            </w:r>
          </w:p>
        </w:tc>
      </w:tr>
      <w:tr w:rsidR="00A3303A" w:rsidRPr="00A3303A" w14:paraId="21A949EA" w14:textId="77777777" w:rsidTr="00FB7BD0">
        <w:trPr>
          <w:trHeight w:val="600"/>
        </w:trPr>
        <w:tc>
          <w:tcPr>
            <w:tcW w:w="960" w:type="dxa"/>
            <w:tcBorders>
              <w:top w:val="single" w:sz="4" w:space="0" w:color="auto"/>
              <w:left w:val="single" w:sz="4" w:space="0" w:color="auto"/>
              <w:bottom w:val="nil"/>
              <w:right w:val="single" w:sz="4" w:space="0" w:color="auto"/>
            </w:tcBorders>
            <w:shd w:val="clear" w:color="auto" w:fill="auto"/>
            <w:noWrap/>
            <w:vAlign w:val="center"/>
            <w:hideMark/>
          </w:tcPr>
          <w:p w14:paraId="0961298B" w14:textId="77777777" w:rsidR="00FB7BD0" w:rsidRPr="00A3303A" w:rsidRDefault="00FB7BD0" w:rsidP="00B76D55">
            <w:pPr>
              <w:spacing w:after="0" w:line="240" w:lineRule="auto"/>
              <w:jc w:val="center"/>
              <w:rPr>
                <w:rFonts w:ascii="Times New Roman" w:eastAsia="Times New Roman" w:hAnsi="Times New Roman" w:cs="Times New Roman"/>
                <w:b/>
                <w:bCs/>
                <w:sz w:val="24"/>
                <w:szCs w:val="24"/>
                <w:lang w:eastAsia="lt-LT"/>
              </w:rPr>
            </w:pPr>
            <w:r w:rsidRPr="00A3303A">
              <w:rPr>
                <w:rFonts w:ascii="Times New Roman" w:eastAsia="Times New Roman" w:hAnsi="Times New Roman" w:cs="Times New Roman"/>
                <w:b/>
                <w:bCs/>
                <w:sz w:val="24"/>
                <w:szCs w:val="24"/>
                <w:lang w:eastAsia="lt-LT"/>
              </w:rPr>
              <w:t xml:space="preserve">Eil. Nr. </w:t>
            </w:r>
          </w:p>
        </w:tc>
        <w:tc>
          <w:tcPr>
            <w:tcW w:w="6695" w:type="dxa"/>
            <w:gridSpan w:val="2"/>
            <w:tcBorders>
              <w:top w:val="single" w:sz="4" w:space="0" w:color="auto"/>
              <w:left w:val="nil"/>
              <w:bottom w:val="nil"/>
              <w:right w:val="single" w:sz="4" w:space="0" w:color="000000"/>
            </w:tcBorders>
            <w:shd w:val="clear" w:color="auto" w:fill="auto"/>
            <w:noWrap/>
            <w:vAlign w:val="center"/>
            <w:hideMark/>
          </w:tcPr>
          <w:p w14:paraId="6F837D27" w14:textId="77777777" w:rsidR="00FB7BD0" w:rsidRPr="00A3303A" w:rsidRDefault="00FB7BD0" w:rsidP="00B76D55">
            <w:pPr>
              <w:spacing w:after="0" w:line="240" w:lineRule="auto"/>
              <w:jc w:val="center"/>
              <w:rPr>
                <w:rFonts w:ascii="Times New Roman" w:eastAsia="Times New Roman" w:hAnsi="Times New Roman" w:cs="Times New Roman"/>
                <w:b/>
                <w:bCs/>
                <w:sz w:val="24"/>
                <w:szCs w:val="24"/>
                <w:lang w:eastAsia="lt-LT"/>
              </w:rPr>
            </w:pPr>
            <w:r w:rsidRPr="00A3303A">
              <w:rPr>
                <w:rFonts w:ascii="Times New Roman" w:eastAsia="Times New Roman" w:hAnsi="Times New Roman" w:cs="Times New Roman"/>
                <w:b/>
                <w:bCs/>
                <w:sz w:val="24"/>
                <w:szCs w:val="24"/>
                <w:lang w:eastAsia="lt-LT"/>
              </w:rPr>
              <w:t>DARBŲ PAVADINIMAS</w:t>
            </w:r>
          </w:p>
        </w:tc>
        <w:tc>
          <w:tcPr>
            <w:tcW w:w="1984" w:type="dxa"/>
            <w:tcBorders>
              <w:top w:val="nil"/>
              <w:left w:val="nil"/>
              <w:bottom w:val="nil"/>
              <w:right w:val="single" w:sz="4" w:space="0" w:color="auto"/>
            </w:tcBorders>
            <w:shd w:val="clear" w:color="auto" w:fill="auto"/>
            <w:vAlign w:val="center"/>
            <w:hideMark/>
          </w:tcPr>
          <w:p w14:paraId="22654232" w14:textId="77777777" w:rsidR="00FB7BD0" w:rsidRPr="00A3303A" w:rsidRDefault="00FB7BD0" w:rsidP="00B76D55">
            <w:pPr>
              <w:spacing w:after="0" w:line="240" w:lineRule="auto"/>
              <w:jc w:val="center"/>
              <w:rPr>
                <w:rFonts w:ascii="Times New Roman" w:eastAsia="Times New Roman" w:hAnsi="Times New Roman" w:cs="Times New Roman"/>
                <w:b/>
                <w:bCs/>
                <w:sz w:val="24"/>
                <w:szCs w:val="24"/>
                <w:lang w:eastAsia="lt-LT"/>
              </w:rPr>
            </w:pPr>
            <w:r w:rsidRPr="00A3303A">
              <w:rPr>
                <w:rFonts w:ascii="Times New Roman" w:eastAsia="Times New Roman" w:hAnsi="Times New Roman" w:cs="Times New Roman"/>
                <w:b/>
                <w:bCs/>
                <w:sz w:val="24"/>
                <w:szCs w:val="24"/>
                <w:lang w:eastAsia="lt-LT"/>
              </w:rPr>
              <w:t>Suma EUR(be PVM)</w:t>
            </w:r>
          </w:p>
        </w:tc>
      </w:tr>
      <w:tr w:rsidR="00A3303A" w:rsidRPr="00A3303A" w14:paraId="4856AC9C" w14:textId="77777777" w:rsidTr="00B76D55">
        <w:trPr>
          <w:trHeight w:val="289"/>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55000" w14:textId="77777777" w:rsidR="00FB7BD0" w:rsidRPr="00A3303A" w:rsidRDefault="00FB7BD0" w:rsidP="00B76D55">
            <w:pPr>
              <w:spacing w:after="0" w:line="240" w:lineRule="auto"/>
              <w:jc w:val="center"/>
              <w:rPr>
                <w:rFonts w:ascii="Times New Roman" w:eastAsia="Times New Roman" w:hAnsi="Times New Roman" w:cs="Times New Roman"/>
                <w:sz w:val="24"/>
                <w:szCs w:val="24"/>
                <w:lang w:eastAsia="lt-LT"/>
              </w:rPr>
            </w:pPr>
            <w:r w:rsidRPr="00A3303A">
              <w:rPr>
                <w:rFonts w:ascii="Times New Roman" w:eastAsia="Times New Roman" w:hAnsi="Times New Roman" w:cs="Times New Roman"/>
                <w:sz w:val="24"/>
                <w:szCs w:val="24"/>
                <w:lang w:eastAsia="lt-LT"/>
              </w:rPr>
              <w:t>1.</w:t>
            </w:r>
          </w:p>
        </w:tc>
        <w:tc>
          <w:tcPr>
            <w:tcW w:w="6695" w:type="dxa"/>
            <w:gridSpan w:val="2"/>
            <w:tcBorders>
              <w:top w:val="single" w:sz="4" w:space="0" w:color="auto"/>
              <w:left w:val="nil"/>
              <w:bottom w:val="single" w:sz="4" w:space="0" w:color="auto"/>
              <w:right w:val="single" w:sz="4" w:space="0" w:color="000000"/>
            </w:tcBorders>
            <w:shd w:val="clear" w:color="auto" w:fill="auto"/>
            <w:noWrap/>
            <w:vAlign w:val="bottom"/>
          </w:tcPr>
          <w:p w14:paraId="735B0077" w14:textId="490476BB" w:rsidR="00FB7BD0" w:rsidRPr="00A3303A" w:rsidRDefault="004D0BFE" w:rsidP="00B76D55">
            <w:pPr>
              <w:spacing w:after="0" w:line="240" w:lineRule="auto"/>
              <w:rPr>
                <w:rFonts w:ascii="Times New Roman" w:eastAsia="Times New Roman" w:hAnsi="Times New Roman" w:cs="Times New Roman"/>
                <w:sz w:val="24"/>
                <w:szCs w:val="24"/>
                <w:lang w:eastAsia="lt-LT"/>
              </w:rPr>
            </w:pPr>
            <w:r w:rsidRPr="00A3303A">
              <w:rPr>
                <w:rFonts w:ascii="Times New Roman" w:hAnsi="Times New Roman" w:cs="Times New Roman"/>
                <w:sz w:val="24"/>
                <w:szCs w:val="24"/>
              </w:rPr>
              <w:t>Fojė patalpos remontas (1-227)</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052DC7CD" w14:textId="77777777" w:rsidR="00FB7BD0" w:rsidRPr="00A3303A" w:rsidRDefault="00FB7BD0" w:rsidP="00B76D55">
            <w:pPr>
              <w:spacing w:after="0" w:line="240" w:lineRule="auto"/>
              <w:rPr>
                <w:rFonts w:ascii="Times New Roman" w:eastAsia="Times New Roman" w:hAnsi="Times New Roman" w:cs="Times New Roman"/>
                <w:sz w:val="24"/>
                <w:szCs w:val="24"/>
                <w:lang w:eastAsia="lt-LT"/>
              </w:rPr>
            </w:pPr>
            <w:r w:rsidRPr="00A3303A">
              <w:rPr>
                <w:rFonts w:ascii="Times New Roman" w:eastAsia="Times New Roman" w:hAnsi="Times New Roman" w:cs="Times New Roman"/>
                <w:sz w:val="24"/>
                <w:szCs w:val="24"/>
                <w:lang w:eastAsia="lt-LT"/>
              </w:rPr>
              <w:t> </w:t>
            </w:r>
          </w:p>
        </w:tc>
      </w:tr>
      <w:tr w:rsidR="00A3303A" w:rsidRPr="00A3303A" w14:paraId="1FE75751" w14:textId="77777777" w:rsidTr="00FB7BD0">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28ABCC" w14:textId="77777777" w:rsidR="00FB7BD0" w:rsidRPr="00A3303A" w:rsidRDefault="00FB7BD0" w:rsidP="00B76D55">
            <w:pPr>
              <w:spacing w:after="0" w:line="240" w:lineRule="auto"/>
              <w:jc w:val="center"/>
              <w:rPr>
                <w:rFonts w:ascii="Times New Roman" w:eastAsia="Times New Roman" w:hAnsi="Times New Roman" w:cs="Times New Roman"/>
                <w:sz w:val="24"/>
                <w:szCs w:val="24"/>
                <w:lang w:eastAsia="lt-LT"/>
              </w:rPr>
            </w:pPr>
            <w:r w:rsidRPr="00A3303A">
              <w:rPr>
                <w:rFonts w:ascii="Times New Roman" w:eastAsia="Times New Roman" w:hAnsi="Times New Roman" w:cs="Times New Roman"/>
                <w:sz w:val="24"/>
                <w:szCs w:val="24"/>
                <w:lang w:eastAsia="lt-LT"/>
              </w:rPr>
              <w:t>2.</w:t>
            </w:r>
          </w:p>
        </w:tc>
        <w:tc>
          <w:tcPr>
            <w:tcW w:w="6695" w:type="dxa"/>
            <w:gridSpan w:val="2"/>
            <w:tcBorders>
              <w:top w:val="single" w:sz="4" w:space="0" w:color="auto"/>
              <w:left w:val="nil"/>
              <w:bottom w:val="single" w:sz="4" w:space="0" w:color="auto"/>
              <w:right w:val="single" w:sz="4" w:space="0" w:color="000000"/>
            </w:tcBorders>
            <w:shd w:val="clear" w:color="auto" w:fill="auto"/>
            <w:noWrap/>
            <w:vAlign w:val="bottom"/>
          </w:tcPr>
          <w:p w14:paraId="735383C1" w14:textId="054D0503" w:rsidR="00FB7BD0" w:rsidRPr="00A3303A" w:rsidRDefault="004D0BFE" w:rsidP="00B76D55">
            <w:pPr>
              <w:spacing w:after="0" w:line="240" w:lineRule="auto"/>
              <w:rPr>
                <w:rFonts w:ascii="Times New Roman" w:eastAsia="Times New Roman" w:hAnsi="Times New Roman" w:cs="Times New Roman"/>
                <w:sz w:val="24"/>
                <w:szCs w:val="24"/>
                <w:lang w:eastAsia="lt-LT"/>
              </w:rPr>
            </w:pPr>
            <w:r w:rsidRPr="00A3303A">
              <w:rPr>
                <w:rFonts w:ascii="Times New Roman" w:hAnsi="Times New Roman" w:cs="Times New Roman"/>
                <w:sz w:val="24"/>
                <w:szCs w:val="24"/>
              </w:rPr>
              <w:t>Patalpos (oranžerija) remontas (1-217)</w:t>
            </w:r>
          </w:p>
        </w:tc>
        <w:tc>
          <w:tcPr>
            <w:tcW w:w="1984" w:type="dxa"/>
            <w:tcBorders>
              <w:top w:val="nil"/>
              <w:left w:val="nil"/>
              <w:bottom w:val="single" w:sz="4" w:space="0" w:color="auto"/>
              <w:right w:val="single" w:sz="4" w:space="0" w:color="auto"/>
            </w:tcBorders>
            <w:shd w:val="clear" w:color="000000" w:fill="FFFFFF"/>
            <w:noWrap/>
            <w:vAlign w:val="bottom"/>
            <w:hideMark/>
          </w:tcPr>
          <w:p w14:paraId="65F26A5D" w14:textId="77777777" w:rsidR="00FB7BD0" w:rsidRPr="00A3303A" w:rsidRDefault="00FB7BD0" w:rsidP="00B76D55">
            <w:pPr>
              <w:spacing w:after="0" w:line="240" w:lineRule="auto"/>
              <w:jc w:val="center"/>
              <w:rPr>
                <w:rFonts w:ascii="Times New Roman" w:eastAsia="Times New Roman" w:hAnsi="Times New Roman" w:cs="Times New Roman"/>
                <w:i/>
                <w:iCs/>
                <w:sz w:val="24"/>
                <w:szCs w:val="24"/>
                <w:lang w:eastAsia="lt-LT"/>
              </w:rPr>
            </w:pPr>
            <w:r w:rsidRPr="00A3303A">
              <w:rPr>
                <w:rFonts w:ascii="Times New Roman" w:eastAsia="Times New Roman" w:hAnsi="Times New Roman" w:cs="Times New Roman"/>
                <w:i/>
                <w:iCs/>
                <w:sz w:val="24"/>
                <w:szCs w:val="24"/>
                <w:lang w:eastAsia="lt-LT"/>
              </w:rPr>
              <w:t> </w:t>
            </w:r>
          </w:p>
        </w:tc>
      </w:tr>
      <w:tr w:rsidR="00A3303A" w:rsidRPr="00A3303A" w14:paraId="0999A9E4" w14:textId="77777777" w:rsidTr="00FB7BD0">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0D76A0" w14:textId="77777777" w:rsidR="00FB7BD0" w:rsidRPr="00A3303A" w:rsidRDefault="00FB7BD0" w:rsidP="00B76D55">
            <w:pPr>
              <w:spacing w:after="0" w:line="240" w:lineRule="auto"/>
              <w:jc w:val="center"/>
              <w:rPr>
                <w:rFonts w:ascii="Times New Roman" w:eastAsia="Times New Roman" w:hAnsi="Times New Roman" w:cs="Times New Roman"/>
                <w:sz w:val="24"/>
                <w:szCs w:val="24"/>
                <w:lang w:eastAsia="lt-LT"/>
              </w:rPr>
            </w:pPr>
            <w:r w:rsidRPr="00A3303A">
              <w:rPr>
                <w:rFonts w:ascii="Times New Roman" w:eastAsia="Times New Roman" w:hAnsi="Times New Roman" w:cs="Times New Roman"/>
                <w:sz w:val="24"/>
                <w:szCs w:val="24"/>
                <w:lang w:eastAsia="lt-LT"/>
              </w:rPr>
              <w:t>3.</w:t>
            </w:r>
          </w:p>
        </w:tc>
        <w:tc>
          <w:tcPr>
            <w:tcW w:w="6695" w:type="dxa"/>
            <w:gridSpan w:val="2"/>
            <w:tcBorders>
              <w:top w:val="single" w:sz="4" w:space="0" w:color="auto"/>
              <w:left w:val="nil"/>
              <w:bottom w:val="single" w:sz="4" w:space="0" w:color="auto"/>
              <w:right w:val="single" w:sz="4" w:space="0" w:color="auto"/>
            </w:tcBorders>
            <w:shd w:val="clear" w:color="auto" w:fill="auto"/>
            <w:noWrap/>
            <w:vAlign w:val="bottom"/>
          </w:tcPr>
          <w:p w14:paraId="648C9471" w14:textId="4F88FCCE" w:rsidR="00FB7BD0" w:rsidRPr="00A3303A" w:rsidRDefault="004D0BFE" w:rsidP="00B76D55">
            <w:pPr>
              <w:spacing w:after="0" w:line="240" w:lineRule="auto"/>
              <w:rPr>
                <w:rFonts w:ascii="Times New Roman" w:eastAsia="Times New Roman" w:hAnsi="Times New Roman" w:cs="Times New Roman"/>
                <w:sz w:val="24"/>
                <w:szCs w:val="24"/>
                <w:lang w:eastAsia="lt-LT"/>
              </w:rPr>
            </w:pPr>
            <w:r w:rsidRPr="00A3303A">
              <w:rPr>
                <w:rFonts w:ascii="Times New Roman" w:hAnsi="Times New Roman" w:cs="Times New Roman"/>
                <w:sz w:val="24"/>
                <w:szCs w:val="24"/>
              </w:rPr>
              <w:t>Salės remontas (1-224, 1-225)</w:t>
            </w:r>
          </w:p>
        </w:tc>
        <w:tc>
          <w:tcPr>
            <w:tcW w:w="1984" w:type="dxa"/>
            <w:tcBorders>
              <w:top w:val="nil"/>
              <w:left w:val="nil"/>
              <w:bottom w:val="single" w:sz="4" w:space="0" w:color="auto"/>
              <w:right w:val="single" w:sz="4" w:space="0" w:color="auto"/>
            </w:tcBorders>
            <w:shd w:val="clear" w:color="auto" w:fill="auto"/>
            <w:noWrap/>
            <w:vAlign w:val="bottom"/>
            <w:hideMark/>
          </w:tcPr>
          <w:p w14:paraId="0027955C" w14:textId="77777777" w:rsidR="00FB7BD0" w:rsidRPr="00A3303A" w:rsidRDefault="00FB7BD0" w:rsidP="00B76D55">
            <w:pPr>
              <w:spacing w:after="0" w:line="240" w:lineRule="auto"/>
              <w:rPr>
                <w:rFonts w:ascii="Times New Roman" w:eastAsia="Times New Roman" w:hAnsi="Times New Roman" w:cs="Times New Roman"/>
                <w:sz w:val="24"/>
                <w:szCs w:val="24"/>
                <w:lang w:eastAsia="lt-LT"/>
              </w:rPr>
            </w:pPr>
            <w:r w:rsidRPr="00A3303A">
              <w:rPr>
                <w:rFonts w:ascii="Times New Roman" w:eastAsia="Times New Roman" w:hAnsi="Times New Roman" w:cs="Times New Roman"/>
                <w:sz w:val="24"/>
                <w:szCs w:val="24"/>
                <w:lang w:eastAsia="lt-LT"/>
              </w:rPr>
              <w:t> </w:t>
            </w:r>
          </w:p>
        </w:tc>
      </w:tr>
      <w:tr w:rsidR="00A3303A" w:rsidRPr="00A3303A" w14:paraId="5091E655" w14:textId="77777777" w:rsidTr="00FB7BD0">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173D89" w14:textId="77777777" w:rsidR="00FB7BD0" w:rsidRPr="00A3303A" w:rsidRDefault="00FB7BD0" w:rsidP="00B76D55">
            <w:pPr>
              <w:spacing w:after="0" w:line="240" w:lineRule="auto"/>
              <w:jc w:val="center"/>
              <w:rPr>
                <w:rFonts w:ascii="Times New Roman" w:eastAsia="Times New Roman" w:hAnsi="Times New Roman" w:cs="Times New Roman"/>
                <w:sz w:val="24"/>
                <w:szCs w:val="24"/>
                <w:lang w:eastAsia="lt-LT"/>
              </w:rPr>
            </w:pPr>
            <w:r w:rsidRPr="00A3303A">
              <w:rPr>
                <w:rFonts w:ascii="Times New Roman" w:eastAsia="Times New Roman" w:hAnsi="Times New Roman" w:cs="Times New Roman"/>
                <w:sz w:val="24"/>
                <w:szCs w:val="24"/>
                <w:lang w:eastAsia="lt-LT"/>
              </w:rPr>
              <w:t>4.</w:t>
            </w:r>
          </w:p>
        </w:tc>
        <w:tc>
          <w:tcPr>
            <w:tcW w:w="6695" w:type="dxa"/>
            <w:gridSpan w:val="2"/>
            <w:tcBorders>
              <w:top w:val="single" w:sz="4" w:space="0" w:color="auto"/>
              <w:left w:val="nil"/>
              <w:bottom w:val="single" w:sz="4" w:space="0" w:color="auto"/>
              <w:right w:val="single" w:sz="4" w:space="0" w:color="auto"/>
            </w:tcBorders>
            <w:shd w:val="clear" w:color="auto" w:fill="auto"/>
            <w:noWrap/>
            <w:vAlign w:val="bottom"/>
          </w:tcPr>
          <w:p w14:paraId="01A09159" w14:textId="6A1A4078" w:rsidR="00FB7BD0" w:rsidRPr="00A3303A" w:rsidRDefault="004D0BFE" w:rsidP="00B76D55">
            <w:pPr>
              <w:spacing w:after="0" w:line="240" w:lineRule="auto"/>
              <w:rPr>
                <w:rFonts w:ascii="Times New Roman" w:eastAsia="Times New Roman" w:hAnsi="Times New Roman" w:cs="Times New Roman"/>
                <w:sz w:val="24"/>
                <w:szCs w:val="24"/>
                <w:lang w:eastAsia="lt-LT"/>
              </w:rPr>
            </w:pPr>
            <w:r w:rsidRPr="00A3303A">
              <w:rPr>
                <w:rFonts w:ascii="Times New Roman" w:hAnsi="Times New Roman" w:cs="Times New Roman"/>
                <w:sz w:val="24"/>
                <w:szCs w:val="24"/>
              </w:rPr>
              <w:t>Patalpų remontas (1-226, 1-228, 1-229, 1-230)</w:t>
            </w:r>
          </w:p>
        </w:tc>
        <w:tc>
          <w:tcPr>
            <w:tcW w:w="1984" w:type="dxa"/>
            <w:tcBorders>
              <w:top w:val="nil"/>
              <w:left w:val="nil"/>
              <w:bottom w:val="single" w:sz="4" w:space="0" w:color="auto"/>
              <w:right w:val="single" w:sz="4" w:space="0" w:color="auto"/>
            </w:tcBorders>
            <w:shd w:val="clear" w:color="auto" w:fill="auto"/>
            <w:noWrap/>
            <w:vAlign w:val="bottom"/>
            <w:hideMark/>
          </w:tcPr>
          <w:p w14:paraId="07F4ACB2" w14:textId="77777777" w:rsidR="00FB7BD0" w:rsidRPr="00A3303A" w:rsidRDefault="00FB7BD0" w:rsidP="00B76D55">
            <w:pPr>
              <w:spacing w:after="0" w:line="240" w:lineRule="auto"/>
              <w:rPr>
                <w:rFonts w:ascii="Times New Roman" w:eastAsia="Times New Roman" w:hAnsi="Times New Roman" w:cs="Times New Roman"/>
                <w:sz w:val="24"/>
                <w:szCs w:val="24"/>
                <w:lang w:eastAsia="lt-LT"/>
              </w:rPr>
            </w:pPr>
            <w:r w:rsidRPr="00A3303A">
              <w:rPr>
                <w:rFonts w:ascii="Times New Roman" w:eastAsia="Times New Roman" w:hAnsi="Times New Roman" w:cs="Times New Roman"/>
                <w:sz w:val="24"/>
                <w:szCs w:val="24"/>
                <w:lang w:eastAsia="lt-LT"/>
              </w:rPr>
              <w:t> </w:t>
            </w:r>
          </w:p>
        </w:tc>
      </w:tr>
      <w:tr w:rsidR="00A3303A" w:rsidRPr="00A3303A" w14:paraId="160CD074" w14:textId="77777777" w:rsidTr="00FB7BD0">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3E1CAB" w14:textId="77777777" w:rsidR="00FB7BD0" w:rsidRPr="00A3303A" w:rsidRDefault="00FB7BD0" w:rsidP="00B76D55">
            <w:pPr>
              <w:spacing w:after="0" w:line="240" w:lineRule="auto"/>
              <w:jc w:val="center"/>
              <w:rPr>
                <w:rFonts w:ascii="Times New Roman" w:eastAsia="Times New Roman" w:hAnsi="Times New Roman" w:cs="Times New Roman"/>
                <w:sz w:val="24"/>
                <w:szCs w:val="24"/>
                <w:lang w:eastAsia="lt-LT"/>
              </w:rPr>
            </w:pPr>
            <w:r w:rsidRPr="00A3303A">
              <w:rPr>
                <w:rFonts w:ascii="Times New Roman" w:eastAsia="Times New Roman" w:hAnsi="Times New Roman" w:cs="Times New Roman"/>
                <w:sz w:val="24"/>
                <w:szCs w:val="24"/>
                <w:lang w:eastAsia="lt-LT"/>
              </w:rPr>
              <w:t xml:space="preserve">5. </w:t>
            </w:r>
          </w:p>
        </w:tc>
        <w:tc>
          <w:tcPr>
            <w:tcW w:w="6695" w:type="dxa"/>
            <w:gridSpan w:val="2"/>
            <w:tcBorders>
              <w:top w:val="single" w:sz="4" w:space="0" w:color="auto"/>
              <w:left w:val="nil"/>
              <w:bottom w:val="single" w:sz="4" w:space="0" w:color="auto"/>
              <w:right w:val="single" w:sz="4" w:space="0" w:color="000000"/>
            </w:tcBorders>
            <w:shd w:val="clear" w:color="000000" w:fill="FFFFFF"/>
            <w:noWrap/>
            <w:vAlign w:val="bottom"/>
          </w:tcPr>
          <w:p w14:paraId="51DE7661" w14:textId="77777777" w:rsidR="00FB7BD0" w:rsidRPr="00A3303A" w:rsidRDefault="00FB7BD0" w:rsidP="00B76D55">
            <w:pPr>
              <w:spacing w:after="0" w:line="240" w:lineRule="auto"/>
              <w:rPr>
                <w:rFonts w:ascii="Times New Roman" w:eastAsia="Times New Roman" w:hAnsi="Times New Roman" w:cs="Times New Roman"/>
                <w:sz w:val="24"/>
                <w:szCs w:val="24"/>
                <w:lang w:eastAsia="lt-LT"/>
              </w:rPr>
            </w:pPr>
            <w:r w:rsidRPr="00A3303A">
              <w:rPr>
                <w:rFonts w:ascii="Times New Roman" w:hAnsi="Times New Roman" w:cs="Times New Roman"/>
                <w:bCs/>
                <w:sz w:val="24"/>
                <w:szCs w:val="24"/>
              </w:rPr>
              <w:t>Elektrotechninė dalis</w:t>
            </w:r>
          </w:p>
        </w:tc>
        <w:tc>
          <w:tcPr>
            <w:tcW w:w="1984" w:type="dxa"/>
            <w:tcBorders>
              <w:top w:val="nil"/>
              <w:left w:val="nil"/>
              <w:bottom w:val="single" w:sz="4" w:space="0" w:color="auto"/>
              <w:right w:val="single" w:sz="4" w:space="0" w:color="auto"/>
            </w:tcBorders>
            <w:shd w:val="clear" w:color="auto" w:fill="auto"/>
            <w:noWrap/>
            <w:vAlign w:val="bottom"/>
            <w:hideMark/>
          </w:tcPr>
          <w:p w14:paraId="5E705229" w14:textId="77777777" w:rsidR="00FB7BD0" w:rsidRPr="00A3303A" w:rsidRDefault="00FB7BD0" w:rsidP="00B76D55">
            <w:pPr>
              <w:spacing w:after="0" w:line="240" w:lineRule="auto"/>
              <w:rPr>
                <w:rFonts w:ascii="Times New Roman" w:eastAsia="Times New Roman" w:hAnsi="Times New Roman" w:cs="Times New Roman"/>
                <w:sz w:val="24"/>
                <w:szCs w:val="24"/>
                <w:lang w:eastAsia="lt-LT"/>
              </w:rPr>
            </w:pPr>
            <w:r w:rsidRPr="00A3303A">
              <w:rPr>
                <w:rFonts w:ascii="Times New Roman" w:eastAsia="Times New Roman" w:hAnsi="Times New Roman" w:cs="Times New Roman"/>
                <w:sz w:val="24"/>
                <w:szCs w:val="24"/>
                <w:lang w:eastAsia="lt-LT"/>
              </w:rPr>
              <w:t> </w:t>
            </w:r>
          </w:p>
        </w:tc>
      </w:tr>
      <w:tr w:rsidR="00A3303A" w:rsidRPr="00A3303A" w14:paraId="05BE7B31" w14:textId="77777777" w:rsidTr="00FB7BD0">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A5B8A7" w14:textId="77777777" w:rsidR="00FB7BD0" w:rsidRPr="00A3303A" w:rsidRDefault="00FB7BD0" w:rsidP="00B76D55">
            <w:pPr>
              <w:spacing w:after="0" w:line="240" w:lineRule="auto"/>
              <w:jc w:val="center"/>
              <w:rPr>
                <w:rFonts w:ascii="Times New Roman" w:eastAsia="Times New Roman" w:hAnsi="Times New Roman" w:cs="Times New Roman"/>
                <w:sz w:val="24"/>
                <w:szCs w:val="24"/>
                <w:lang w:eastAsia="lt-LT"/>
              </w:rPr>
            </w:pPr>
            <w:r w:rsidRPr="00A3303A">
              <w:rPr>
                <w:rFonts w:ascii="Times New Roman" w:eastAsia="Times New Roman" w:hAnsi="Times New Roman" w:cs="Times New Roman"/>
                <w:sz w:val="24"/>
                <w:szCs w:val="24"/>
                <w:lang w:eastAsia="lt-LT"/>
              </w:rPr>
              <w:t>6.</w:t>
            </w:r>
          </w:p>
        </w:tc>
        <w:tc>
          <w:tcPr>
            <w:tcW w:w="6695" w:type="dxa"/>
            <w:gridSpan w:val="2"/>
            <w:tcBorders>
              <w:top w:val="single" w:sz="4" w:space="0" w:color="auto"/>
              <w:left w:val="nil"/>
              <w:bottom w:val="single" w:sz="4" w:space="0" w:color="auto"/>
              <w:right w:val="single" w:sz="4" w:space="0" w:color="000000"/>
            </w:tcBorders>
            <w:shd w:val="clear" w:color="auto" w:fill="auto"/>
            <w:noWrap/>
            <w:vAlign w:val="bottom"/>
          </w:tcPr>
          <w:p w14:paraId="64A98F38" w14:textId="77777777" w:rsidR="00FB7BD0" w:rsidRPr="00A3303A" w:rsidRDefault="00FB7BD0" w:rsidP="00B76D55">
            <w:pPr>
              <w:spacing w:after="0" w:line="240" w:lineRule="auto"/>
              <w:rPr>
                <w:rFonts w:ascii="Times New Roman" w:eastAsia="Times New Roman" w:hAnsi="Times New Roman" w:cs="Times New Roman"/>
                <w:sz w:val="24"/>
                <w:szCs w:val="24"/>
                <w:lang w:eastAsia="lt-LT"/>
              </w:rPr>
            </w:pPr>
            <w:r w:rsidRPr="00A3303A">
              <w:rPr>
                <w:rFonts w:ascii="Times New Roman" w:hAnsi="Times New Roman" w:cs="Times New Roman"/>
                <w:bCs/>
                <w:sz w:val="24"/>
                <w:szCs w:val="24"/>
              </w:rPr>
              <w:t>Šildymo sistema, radiatorių remontuojamose patalpose keitimas</w:t>
            </w:r>
          </w:p>
        </w:tc>
        <w:tc>
          <w:tcPr>
            <w:tcW w:w="1984" w:type="dxa"/>
            <w:tcBorders>
              <w:top w:val="nil"/>
              <w:left w:val="nil"/>
              <w:bottom w:val="single" w:sz="4" w:space="0" w:color="auto"/>
              <w:right w:val="single" w:sz="4" w:space="0" w:color="auto"/>
            </w:tcBorders>
            <w:shd w:val="clear" w:color="auto" w:fill="auto"/>
            <w:noWrap/>
            <w:vAlign w:val="bottom"/>
            <w:hideMark/>
          </w:tcPr>
          <w:p w14:paraId="57E84C28" w14:textId="77777777" w:rsidR="00FB7BD0" w:rsidRPr="00A3303A" w:rsidRDefault="00FB7BD0" w:rsidP="00B76D55">
            <w:pPr>
              <w:spacing w:after="0" w:line="240" w:lineRule="auto"/>
              <w:rPr>
                <w:rFonts w:ascii="Times New Roman" w:eastAsia="Times New Roman" w:hAnsi="Times New Roman" w:cs="Times New Roman"/>
                <w:sz w:val="24"/>
                <w:szCs w:val="24"/>
                <w:lang w:eastAsia="lt-LT"/>
              </w:rPr>
            </w:pPr>
            <w:r w:rsidRPr="00A3303A">
              <w:rPr>
                <w:rFonts w:ascii="Times New Roman" w:eastAsia="Times New Roman" w:hAnsi="Times New Roman" w:cs="Times New Roman"/>
                <w:sz w:val="24"/>
                <w:szCs w:val="24"/>
                <w:lang w:eastAsia="lt-LT"/>
              </w:rPr>
              <w:t> </w:t>
            </w:r>
          </w:p>
        </w:tc>
      </w:tr>
      <w:tr w:rsidR="00A3303A" w:rsidRPr="00A3303A" w14:paraId="703017D5" w14:textId="77777777" w:rsidTr="00FB7BD0">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88C669" w14:textId="77777777" w:rsidR="00FB7BD0" w:rsidRPr="00A3303A" w:rsidRDefault="00FB7BD0" w:rsidP="00B76D55">
            <w:pPr>
              <w:spacing w:after="0" w:line="240" w:lineRule="auto"/>
              <w:jc w:val="center"/>
              <w:rPr>
                <w:rFonts w:ascii="Times New Roman" w:eastAsia="Times New Roman" w:hAnsi="Times New Roman" w:cs="Times New Roman"/>
                <w:sz w:val="24"/>
                <w:szCs w:val="24"/>
                <w:lang w:eastAsia="lt-LT"/>
              </w:rPr>
            </w:pPr>
            <w:r w:rsidRPr="00A3303A">
              <w:rPr>
                <w:rFonts w:ascii="Times New Roman" w:eastAsia="Times New Roman" w:hAnsi="Times New Roman" w:cs="Times New Roman"/>
                <w:sz w:val="24"/>
                <w:szCs w:val="24"/>
                <w:lang w:eastAsia="lt-LT"/>
              </w:rPr>
              <w:t>7.</w:t>
            </w:r>
          </w:p>
        </w:tc>
        <w:tc>
          <w:tcPr>
            <w:tcW w:w="6695" w:type="dxa"/>
            <w:gridSpan w:val="2"/>
            <w:tcBorders>
              <w:top w:val="single" w:sz="4" w:space="0" w:color="auto"/>
              <w:left w:val="nil"/>
              <w:bottom w:val="single" w:sz="4" w:space="0" w:color="auto"/>
              <w:right w:val="single" w:sz="4" w:space="0" w:color="auto"/>
            </w:tcBorders>
            <w:shd w:val="clear" w:color="auto" w:fill="auto"/>
            <w:noWrap/>
            <w:vAlign w:val="bottom"/>
          </w:tcPr>
          <w:p w14:paraId="5530B283" w14:textId="77777777" w:rsidR="00FB7BD0" w:rsidRPr="00A3303A" w:rsidRDefault="00FB7BD0" w:rsidP="00B76D55">
            <w:pPr>
              <w:spacing w:after="0" w:line="240" w:lineRule="auto"/>
              <w:rPr>
                <w:rFonts w:ascii="Times New Roman" w:eastAsia="Times New Roman" w:hAnsi="Times New Roman" w:cs="Times New Roman"/>
                <w:sz w:val="24"/>
                <w:szCs w:val="24"/>
                <w:lang w:eastAsia="lt-LT"/>
              </w:rPr>
            </w:pPr>
            <w:r w:rsidRPr="00A3303A">
              <w:rPr>
                <w:rFonts w:ascii="Times New Roman" w:hAnsi="Times New Roman" w:cs="Times New Roman"/>
                <w:bCs/>
                <w:sz w:val="24"/>
                <w:szCs w:val="24"/>
              </w:rPr>
              <w:t>Priešgaisrinė ir apsauginė signalizacija</w:t>
            </w:r>
          </w:p>
        </w:tc>
        <w:tc>
          <w:tcPr>
            <w:tcW w:w="1984" w:type="dxa"/>
            <w:tcBorders>
              <w:top w:val="nil"/>
              <w:left w:val="nil"/>
              <w:bottom w:val="single" w:sz="4" w:space="0" w:color="auto"/>
              <w:right w:val="single" w:sz="4" w:space="0" w:color="auto"/>
            </w:tcBorders>
            <w:shd w:val="clear" w:color="auto" w:fill="auto"/>
            <w:noWrap/>
            <w:vAlign w:val="bottom"/>
            <w:hideMark/>
          </w:tcPr>
          <w:p w14:paraId="483D3BE8" w14:textId="77777777" w:rsidR="00FB7BD0" w:rsidRPr="00A3303A" w:rsidRDefault="00FB7BD0" w:rsidP="00B76D55">
            <w:pPr>
              <w:spacing w:after="0" w:line="240" w:lineRule="auto"/>
              <w:rPr>
                <w:rFonts w:ascii="Times New Roman" w:eastAsia="Times New Roman" w:hAnsi="Times New Roman" w:cs="Times New Roman"/>
                <w:sz w:val="24"/>
                <w:szCs w:val="24"/>
                <w:lang w:eastAsia="lt-LT"/>
              </w:rPr>
            </w:pPr>
            <w:r w:rsidRPr="00A3303A">
              <w:rPr>
                <w:rFonts w:ascii="Times New Roman" w:eastAsia="Times New Roman" w:hAnsi="Times New Roman" w:cs="Times New Roman"/>
                <w:sz w:val="24"/>
                <w:szCs w:val="24"/>
                <w:lang w:eastAsia="lt-LT"/>
              </w:rPr>
              <w:t> </w:t>
            </w:r>
          </w:p>
        </w:tc>
      </w:tr>
      <w:tr w:rsidR="00A3303A" w:rsidRPr="00A3303A" w14:paraId="4A55434D" w14:textId="77777777" w:rsidTr="00FB7BD0">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0F3D72" w14:textId="77777777" w:rsidR="00FB7BD0" w:rsidRPr="00A3303A" w:rsidRDefault="00FB7BD0" w:rsidP="00B76D55">
            <w:pPr>
              <w:spacing w:after="0" w:line="240" w:lineRule="auto"/>
              <w:jc w:val="center"/>
              <w:rPr>
                <w:rFonts w:ascii="Times New Roman" w:eastAsia="Times New Roman" w:hAnsi="Times New Roman" w:cs="Times New Roman"/>
                <w:sz w:val="24"/>
                <w:szCs w:val="24"/>
                <w:lang w:eastAsia="lt-LT"/>
              </w:rPr>
            </w:pPr>
            <w:r w:rsidRPr="00A3303A">
              <w:rPr>
                <w:rFonts w:ascii="Times New Roman" w:eastAsia="Times New Roman" w:hAnsi="Times New Roman" w:cs="Times New Roman"/>
                <w:sz w:val="24"/>
                <w:szCs w:val="24"/>
                <w:lang w:eastAsia="lt-LT"/>
              </w:rPr>
              <w:t>8.</w:t>
            </w:r>
          </w:p>
        </w:tc>
        <w:tc>
          <w:tcPr>
            <w:tcW w:w="6695" w:type="dxa"/>
            <w:gridSpan w:val="2"/>
            <w:tcBorders>
              <w:top w:val="single" w:sz="4" w:space="0" w:color="auto"/>
              <w:left w:val="nil"/>
              <w:bottom w:val="single" w:sz="4" w:space="0" w:color="auto"/>
              <w:right w:val="single" w:sz="4" w:space="0" w:color="000000"/>
            </w:tcBorders>
            <w:shd w:val="clear" w:color="auto" w:fill="auto"/>
            <w:noWrap/>
            <w:vAlign w:val="bottom"/>
          </w:tcPr>
          <w:p w14:paraId="63B4E3A7" w14:textId="77777777" w:rsidR="00FB7BD0" w:rsidRPr="00A3303A" w:rsidRDefault="00FB7BD0" w:rsidP="00B76D55">
            <w:pPr>
              <w:spacing w:after="0" w:line="240" w:lineRule="auto"/>
              <w:rPr>
                <w:rFonts w:ascii="Times New Roman" w:eastAsia="Times New Roman" w:hAnsi="Times New Roman" w:cs="Times New Roman"/>
                <w:sz w:val="24"/>
                <w:szCs w:val="24"/>
                <w:lang w:eastAsia="lt-LT"/>
              </w:rPr>
            </w:pPr>
            <w:r w:rsidRPr="00A3303A">
              <w:rPr>
                <w:rFonts w:ascii="Times New Roman" w:hAnsi="Times New Roman" w:cs="Times New Roman"/>
                <w:bCs/>
                <w:sz w:val="24"/>
                <w:szCs w:val="24"/>
              </w:rPr>
              <w:t>Elektroniniai ryšiai</w:t>
            </w:r>
          </w:p>
        </w:tc>
        <w:tc>
          <w:tcPr>
            <w:tcW w:w="1984" w:type="dxa"/>
            <w:tcBorders>
              <w:top w:val="nil"/>
              <w:left w:val="nil"/>
              <w:bottom w:val="single" w:sz="4" w:space="0" w:color="auto"/>
              <w:right w:val="single" w:sz="4" w:space="0" w:color="auto"/>
            </w:tcBorders>
            <w:shd w:val="clear" w:color="auto" w:fill="auto"/>
            <w:noWrap/>
            <w:vAlign w:val="bottom"/>
            <w:hideMark/>
          </w:tcPr>
          <w:p w14:paraId="2D8E6213" w14:textId="77777777" w:rsidR="00FB7BD0" w:rsidRPr="00A3303A" w:rsidRDefault="00FB7BD0" w:rsidP="00B76D55">
            <w:pPr>
              <w:spacing w:after="0" w:line="240" w:lineRule="auto"/>
              <w:rPr>
                <w:rFonts w:ascii="Times New Roman" w:eastAsia="Times New Roman" w:hAnsi="Times New Roman" w:cs="Times New Roman"/>
                <w:sz w:val="24"/>
                <w:szCs w:val="24"/>
                <w:lang w:eastAsia="lt-LT"/>
              </w:rPr>
            </w:pPr>
            <w:r w:rsidRPr="00A3303A">
              <w:rPr>
                <w:rFonts w:ascii="Times New Roman" w:eastAsia="Times New Roman" w:hAnsi="Times New Roman" w:cs="Times New Roman"/>
                <w:sz w:val="24"/>
                <w:szCs w:val="24"/>
                <w:lang w:eastAsia="lt-LT"/>
              </w:rPr>
              <w:t> </w:t>
            </w:r>
          </w:p>
        </w:tc>
      </w:tr>
      <w:tr w:rsidR="00A3303A" w:rsidRPr="00A3303A" w14:paraId="256E6753" w14:textId="77777777" w:rsidTr="00FB7BD0">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03B6FE" w14:textId="77777777" w:rsidR="00FB7BD0" w:rsidRPr="00A3303A" w:rsidRDefault="00FB7BD0" w:rsidP="00B76D55">
            <w:pPr>
              <w:spacing w:after="0" w:line="240" w:lineRule="auto"/>
              <w:jc w:val="center"/>
              <w:rPr>
                <w:rFonts w:ascii="Times New Roman" w:eastAsia="Times New Roman" w:hAnsi="Times New Roman" w:cs="Times New Roman"/>
                <w:sz w:val="24"/>
                <w:szCs w:val="24"/>
                <w:lang w:eastAsia="lt-LT"/>
              </w:rPr>
            </w:pPr>
            <w:r w:rsidRPr="00A3303A">
              <w:rPr>
                <w:rFonts w:ascii="Times New Roman" w:eastAsia="Times New Roman" w:hAnsi="Times New Roman" w:cs="Times New Roman"/>
                <w:sz w:val="24"/>
                <w:szCs w:val="24"/>
                <w:lang w:eastAsia="lt-LT"/>
              </w:rPr>
              <w:t>9.</w:t>
            </w:r>
          </w:p>
        </w:tc>
        <w:tc>
          <w:tcPr>
            <w:tcW w:w="6695" w:type="dxa"/>
            <w:gridSpan w:val="2"/>
            <w:tcBorders>
              <w:top w:val="single" w:sz="4" w:space="0" w:color="auto"/>
              <w:left w:val="nil"/>
              <w:bottom w:val="single" w:sz="4" w:space="0" w:color="auto"/>
              <w:right w:val="single" w:sz="4" w:space="0" w:color="000000"/>
            </w:tcBorders>
            <w:shd w:val="clear" w:color="auto" w:fill="auto"/>
            <w:noWrap/>
            <w:vAlign w:val="bottom"/>
          </w:tcPr>
          <w:p w14:paraId="5D8FF5D4" w14:textId="77777777" w:rsidR="00FB7BD0" w:rsidRPr="00A3303A" w:rsidRDefault="00B76D55" w:rsidP="00BD5CC8">
            <w:pPr>
              <w:spacing w:after="0" w:line="240" w:lineRule="auto"/>
              <w:rPr>
                <w:rFonts w:ascii="Times New Roman" w:eastAsia="Times New Roman" w:hAnsi="Times New Roman" w:cs="Times New Roman"/>
                <w:sz w:val="24"/>
                <w:szCs w:val="24"/>
                <w:lang w:eastAsia="lt-LT"/>
              </w:rPr>
            </w:pPr>
            <w:r w:rsidRPr="00A3303A">
              <w:rPr>
                <w:rFonts w:ascii="Times New Roman" w:eastAsia="Times New Roman" w:hAnsi="Times New Roman" w:cs="Times New Roman"/>
                <w:sz w:val="24"/>
                <w:szCs w:val="24"/>
                <w:lang w:eastAsia="lt-LT"/>
              </w:rPr>
              <w:t>Specialiųjų dalių (šildymo sistemos, elektrotechnikos, priešgaisrinės ir apsauginės signalizacijos, elektroninių ryšių) paprastojo remonto apraš</w:t>
            </w:r>
            <w:r w:rsidR="00BD5CC8" w:rsidRPr="00A3303A">
              <w:rPr>
                <w:rFonts w:ascii="Times New Roman" w:eastAsia="Times New Roman" w:hAnsi="Times New Roman" w:cs="Times New Roman"/>
                <w:sz w:val="24"/>
                <w:szCs w:val="24"/>
                <w:lang w:eastAsia="lt-LT"/>
              </w:rPr>
              <w:t>o parengimas</w:t>
            </w:r>
          </w:p>
        </w:tc>
        <w:tc>
          <w:tcPr>
            <w:tcW w:w="1984" w:type="dxa"/>
            <w:tcBorders>
              <w:top w:val="nil"/>
              <w:left w:val="nil"/>
              <w:bottom w:val="single" w:sz="4" w:space="0" w:color="auto"/>
              <w:right w:val="single" w:sz="4" w:space="0" w:color="auto"/>
            </w:tcBorders>
            <w:shd w:val="clear" w:color="auto" w:fill="auto"/>
            <w:noWrap/>
            <w:vAlign w:val="bottom"/>
            <w:hideMark/>
          </w:tcPr>
          <w:p w14:paraId="76D6B1C2" w14:textId="77777777" w:rsidR="00FB7BD0" w:rsidRPr="00A3303A" w:rsidRDefault="00FB7BD0" w:rsidP="00B76D55">
            <w:pPr>
              <w:spacing w:after="0" w:line="240" w:lineRule="auto"/>
              <w:rPr>
                <w:rFonts w:ascii="Times New Roman" w:eastAsia="Times New Roman" w:hAnsi="Times New Roman" w:cs="Times New Roman"/>
                <w:sz w:val="24"/>
                <w:szCs w:val="24"/>
                <w:lang w:eastAsia="lt-LT"/>
              </w:rPr>
            </w:pPr>
            <w:r w:rsidRPr="00A3303A">
              <w:rPr>
                <w:rFonts w:ascii="Times New Roman" w:eastAsia="Times New Roman" w:hAnsi="Times New Roman" w:cs="Times New Roman"/>
                <w:sz w:val="24"/>
                <w:szCs w:val="24"/>
                <w:lang w:eastAsia="lt-LT"/>
              </w:rPr>
              <w:t> </w:t>
            </w:r>
          </w:p>
        </w:tc>
      </w:tr>
      <w:tr w:rsidR="00A3303A" w:rsidRPr="00A3303A" w14:paraId="5C118DAB" w14:textId="77777777" w:rsidTr="00FB7BD0">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tcPr>
          <w:p w14:paraId="177E9AC5" w14:textId="77777777" w:rsidR="00B76D55" w:rsidRPr="00A3303A" w:rsidRDefault="00B76D55" w:rsidP="00B76D55">
            <w:pPr>
              <w:spacing w:after="0" w:line="240" w:lineRule="auto"/>
              <w:jc w:val="center"/>
              <w:rPr>
                <w:rFonts w:ascii="Times New Roman" w:eastAsia="Times New Roman" w:hAnsi="Times New Roman" w:cs="Times New Roman"/>
                <w:sz w:val="24"/>
                <w:szCs w:val="24"/>
                <w:lang w:eastAsia="lt-LT"/>
              </w:rPr>
            </w:pPr>
            <w:r w:rsidRPr="00A3303A">
              <w:rPr>
                <w:rFonts w:ascii="Times New Roman" w:eastAsia="Times New Roman" w:hAnsi="Times New Roman" w:cs="Times New Roman"/>
                <w:sz w:val="24"/>
                <w:szCs w:val="24"/>
                <w:lang w:eastAsia="lt-LT"/>
              </w:rPr>
              <w:t>10.</w:t>
            </w:r>
          </w:p>
        </w:tc>
        <w:tc>
          <w:tcPr>
            <w:tcW w:w="6695" w:type="dxa"/>
            <w:gridSpan w:val="2"/>
            <w:tcBorders>
              <w:top w:val="single" w:sz="4" w:space="0" w:color="auto"/>
              <w:left w:val="nil"/>
              <w:bottom w:val="single" w:sz="4" w:space="0" w:color="auto"/>
              <w:right w:val="single" w:sz="4" w:space="0" w:color="000000"/>
            </w:tcBorders>
            <w:shd w:val="clear" w:color="auto" w:fill="auto"/>
            <w:noWrap/>
            <w:vAlign w:val="bottom"/>
          </w:tcPr>
          <w:p w14:paraId="6F043335" w14:textId="77777777" w:rsidR="00B76D55" w:rsidRPr="00A3303A" w:rsidRDefault="005F554A" w:rsidP="005F554A">
            <w:pPr>
              <w:spacing w:after="0" w:line="240" w:lineRule="auto"/>
              <w:rPr>
                <w:rFonts w:ascii="Times New Roman" w:eastAsia="Times New Roman" w:hAnsi="Times New Roman" w:cs="Times New Roman"/>
                <w:sz w:val="24"/>
                <w:szCs w:val="24"/>
                <w:lang w:eastAsia="lt-LT"/>
              </w:rPr>
            </w:pPr>
            <w:r w:rsidRPr="00A3303A">
              <w:rPr>
                <w:rFonts w:ascii="Times New Roman" w:hAnsi="Times New Roman" w:cs="Times New Roman"/>
                <w:bCs/>
                <w:sz w:val="24"/>
                <w:szCs w:val="24"/>
                <w:shd w:val="clear" w:color="auto" w:fill="FFFFFF"/>
              </w:rPr>
              <w:t>Atnaujintos p</w:t>
            </w:r>
            <w:r w:rsidR="009A04D4" w:rsidRPr="00A3303A">
              <w:rPr>
                <w:rFonts w:ascii="Times New Roman" w:hAnsi="Times New Roman" w:cs="Times New Roman"/>
                <w:bCs/>
                <w:sz w:val="24"/>
                <w:szCs w:val="24"/>
                <w:shd w:val="clear" w:color="auto" w:fill="FFFFFF"/>
              </w:rPr>
              <w:t>astato kadastro duomenų bylos parengimas ir teisinės registracijos Nekilnojamojo turto registre duomenų  atnaujinimas</w:t>
            </w:r>
          </w:p>
        </w:tc>
        <w:tc>
          <w:tcPr>
            <w:tcW w:w="1984" w:type="dxa"/>
            <w:tcBorders>
              <w:top w:val="nil"/>
              <w:left w:val="nil"/>
              <w:bottom w:val="single" w:sz="4" w:space="0" w:color="auto"/>
              <w:right w:val="single" w:sz="4" w:space="0" w:color="auto"/>
            </w:tcBorders>
            <w:shd w:val="clear" w:color="auto" w:fill="auto"/>
            <w:noWrap/>
            <w:vAlign w:val="bottom"/>
          </w:tcPr>
          <w:p w14:paraId="0F2D6893" w14:textId="77777777" w:rsidR="00B76D55" w:rsidRPr="00A3303A" w:rsidRDefault="00B76D55" w:rsidP="00B76D55">
            <w:pPr>
              <w:spacing w:after="0" w:line="240" w:lineRule="auto"/>
              <w:rPr>
                <w:rFonts w:ascii="Times New Roman" w:eastAsia="Times New Roman" w:hAnsi="Times New Roman" w:cs="Times New Roman"/>
                <w:sz w:val="24"/>
                <w:szCs w:val="24"/>
                <w:lang w:eastAsia="lt-LT"/>
              </w:rPr>
            </w:pPr>
          </w:p>
        </w:tc>
      </w:tr>
      <w:tr w:rsidR="00A3303A" w:rsidRPr="00A3303A" w14:paraId="7561D486" w14:textId="77777777" w:rsidTr="00FB7BD0">
        <w:trPr>
          <w:trHeight w:val="315"/>
        </w:trPr>
        <w:tc>
          <w:tcPr>
            <w:tcW w:w="960" w:type="dxa"/>
            <w:tcBorders>
              <w:top w:val="nil"/>
              <w:left w:val="nil"/>
              <w:bottom w:val="nil"/>
              <w:right w:val="nil"/>
            </w:tcBorders>
            <w:shd w:val="clear" w:color="auto" w:fill="auto"/>
            <w:noWrap/>
            <w:vAlign w:val="bottom"/>
            <w:hideMark/>
          </w:tcPr>
          <w:p w14:paraId="2874B0CA" w14:textId="77777777" w:rsidR="00FB7BD0" w:rsidRPr="00A3303A" w:rsidRDefault="00FB7BD0" w:rsidP="00B76D55">
            <w:pPr>
              <w:spacing w:after="0" w:line="240" w:lineRule="auto"/>
              <w:rPr>
                <w:rFonts w:ascii="Times New Roman" w:eastAsia="Times New Roman" w:hAnsi="Times New Roman" w:cs="Times New Roman"/>
                <w:sz w:val="24"/>
                <w:szCs w:val="24"/>
                <w:lang w:eastAsia="lt-LT"/>
              </w:rPr>
            </w:pPr>
          </w:p>
        </w:tc>
        <w:tc>
          <w:tcPr>
            <w:tcW w:w="6695" w:type="dxa"/>
            <w:gridSpan w:val="2"/>
            <w:tcBorders>
              <w:top w:val="nil"/>
              <w:left w:val="single" w:sz="4" w:space="0" w:color="auto"/>
              <w:bottom w:val="single" w:sz="4" w:space="0" w:color="auto"/>
              <w:right w:val="single" w:sz="4" w:space="0" w:color="auto"/>
            </w:tcBorders>
            <w:shd w:val="clear" w:color="auto" w:fill="auto"/>
            <w:noWrap/>
            <w:vAlign w:val="bottom"/>
            <w:hideMark/>
          </w:tcPr>
          <w:p w14:paraId="1FAEFCCB" w14:textId="77777777" w:rsidR="00FB7BD0" w:rsidRPr="00A3303A" w:rsidRDefault="00FB7BD0" w:rsidP="00B76D55">
            <w:pPr>
              <w:spacing w:after="0" w:line="240" w:lineRule="auto"/>
              <w:jc w:val="right"/>
              <w:rPr>
                <w:rFonts w:ascii="Times New Roman" w:eastAsia="Times New Roman" w:hAnsi="Times New Roman" w:cs="Times New Roman"/>
                <w:b/>
                <w:bCs/>
                <w:sz w:val="24"/>
                <w:szCs w:val="24"/>
                <w:lang w:eastAsia="lt-LT"/>
              </w:rPr>
            </w:pPr>
            <w:r w:rsidRPr="00A3303A">
              <w:rPr>
                <w:rFonts w:ascii="Times New Roman" w:eastAsia="Times New Roman" w:hAnsi="Times New Roman" w:cs="Times New Roman"/>
                <w:b/>
                <w:bCs/>
                <w:sz w:val="24"/>
                <w:szCs w:val="24"/>
                <w:lang w:eastAsia="lt-LT"/>
              </w:rPr>
              <w:t>IŠ VISO be PVM:</w:t>
            </w:r>
          </w:p>
        </w:tc>
        <w:tc>
          <w:tcPr>
            <w:tcW w:w="1984" w:type="dxa"/>
            <w:tcBorders>
              <w:top w:val="nil"/>
              <w:left w:val="single" w:sz="12" w:space="0" w:color="auto"/>
              <w:bottom w:val="single" w:sz="12" w:space="0" w:color="auto"/>
              <w:right w:val="single" w:sz="12" w:space="0" w:color="auto"/>
            </w:tcBorders>
            <w:shd w:val="clear" w:color="auto" w:fill="auto"/>
            <w:noWrap/>
            <w:vAlign w:val="bottom"/>
            <w:hideMark/>
          </w:tcPr>
          <w:p w14:paraId="1724AF32" w14:textId="77777777" w:rsidR="00FB7BD0" w:rsidRPr="00A3303A" w:rsidRDefault="00FB7BD0" w:rsidP="00B76D55">
            <w:pPr>
              <w:spacing w:after="0" w:line="240" w:lineRule="auto"/>
              <w:rPr>
                <w:rFonts w:ascii="Times New Roman" w:eastAsia="Times New Roman" w:hAnsi="Times New Roman" w:cs="Times New Roman"/>
                <w:sz w:val="24"/>
                <w:szCs w:val="24"/>
                <w:lang w:eastAsia="lt-LT"/>
              </w:rPr>
            </w:pPr>
            <w:r w:rsidRPr="00A3303A">
              <w:rPr>
                <w:rFonts w:ascii="Times New Roman" w:eastAsia="Times New Roman" w:hAnsi="Times New Roman" w:cs="Times New Roman"/>
                <w:sz w:val="24"/>
                <w:szCs w:val="24"/>
                <w:lang w:eastAsia="lt-LT"/>
              </w:rPr>
              <w:t> </w:t>
            </w:r>
          </w:p>
        </w:tc>
      </w:tr>
      <w:tr w:rsidR="00A3303A" w:rsidRPr="00A3303A" w14:paraId="6B830298" w14:textId="77777777" w:rsidTr="00FB7BD0">
        <w:trPr>
          <w:trHeight w:val="315"/>
        </w:trPr>
        <w:tc>
          <w:tcPr>
            <w:tcW w:w="960" w:type="dxa"/>
            <w:tcBorders>
              <w:top w:val="nil"/>
              <w:left w:val="nil"/>
              <w:bottom w:val="nil"/>
              <w:right w:val="nil"/>
            </w:tcBorders>
            <w:shd w:val="clear" w:color="auto" w:fill="auto"/>
            <w:noWrap/>
            <w:vAlign w:val="bottom"/>
            <w:hideMark/>
          </w:tcPr>
          <w:p w14:paraId="4522FDD5" w14:textId="77777777" w:rsidR="00FB7BD0" w:rsidRPr="00A3303A" w:rsidRDefault="00FB7BD0" w:rsidP="00B76D55">
            <w:pPr>
              <w:spacing w:after="0" w:line="240" w:lineRule="auto"/>
              <w:rPr>
                <w:rFonts w:ascii="Times New Roman" w:eastAsia="Times New Roman" w:hAnsi="Times New Roman" w:cs="Times New Roman"/>
                <w:sz w:val="24"/>
                <w:szCs w:val="24"/>
                <w:lang w:eastAsia="lt-LT"/>
              </w:rPr>
            </w:pPr>
          </w:p>
        </w:tc>
        <w:tc>
          <w:tcPr>
            <w:tcW w:w="669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70B69C" w14:textId="77777777" w:rsidR="00FB7BD0" w:rsidRPr="00A3303A" w:rsidRDefault="00FB7BD0" w:rsidP="00B76D55">
            <w:pPr>
              <w:spacing w:after="0" w:line="240" w:lineRule="auto"/>
              <w:jc w:val="right"/>
              <w:rPr>
                <w:rFonts w:ascii="Times New Roman" w:eastAsia="Times New Roman" w:hAnsi="Times New Roman" w:cs="Times New Roman"/>
                <w:b/>
                <w:bCs/>
                <w:sz w:val="24"/>
                <w:szCs w:val="24"/>
                <w:lang w:eastAsia="lt-LT"/>
              </w:rPr>
            </w:pPr>
            <w:r w:rsidRPr="00A3303A">
              <w:rPr>
                <w:rFonts w:ascii="Times New Roman" w:eastAsia="Times New Roman" w:hAnsi="Times New Roman" w:cs="Times New Roman"/>
                <w:b/>
                <w:bCs/>
                <w:sz w:val="24"/>
                <w:szCs w:val="24"/>
                <w:lang w:eastAsia="lt-LT"/>
              </w:rPr>
              <w:t>PVM:</w:t>
            </w:r>
          </w:p>
        </w:tc>
        <w:tc>
          <w:tcPr>
            <w:tcW w:w="1984" w:type="dxa"/>
            <w:tcBorders>
              <w:top w:val="nil"/>
              <w:left w:val="single" w:sz="12" w:space="0" w:color="auto"/>
              <w:bottom w:val="single" w:sz="12" w:space="0" w:color="auto"/>
              <w:right w:val="single" w:sz="12" w:space="0" w:color="auto"/>
            </w:tcBorders>
            <w:shd w:val="clear" w:color="auto" w:fill="auto"/>
            <w:noWrap/>
            <w:vAlign w:val="bottom"/>
            <w:hideMark/>
          </w:tcPr>
          <w:p w14:paraId="011A5D89" w14:textId="77777777" w:rsidR="00FB7BD0" w:rsidRPr="00A3303A" w:rsidRDefault="00FB7BD0" w:rsidP="00B76D55">
            <w:pPr>
              <w:spacing w:after="0" w:line="240" w:lineRule="auto"/>
              <w:rPr>
                <w:rFonts w:ascii="Times New Roman" w:eastAsia="Times New Roman" w:hAnsi="Times New Roman" w:cs="Times New Roman"/>
                <w:sz w:val="24"/>
                <w:szCs w:val="24"/>
                <w:lang w:eastAsia="lt-LT"/>
              </w:rPr>
            </w:pPr>
            <w:r w:rsidRPr="00A3303A">
              <w:rPr>
                <w:rFonts w:ascii="Times New Roman" w:eastAsia="Times New Roman" w:hAnsi="Times New Roman" w:cs="Times New Roman"/>
                <w:sz w:val="24"/>
                <w:szCs w:val="24"/>
                <w:lang w:eastAsia="lt-LT"/>
              </w:rPr>
              <w:t> </w:t>
            </w:r>
          </w:p>
        </w:tc>
      </w:tr>
      <w:tr w:rsidR="00A3303A" w:rsidRPr="00A3303A" w14:paraId="70E9502C" w14:textId="77777777" w:rsidTr="00FB7BD0">
        <w:trPr>
          <w:trHeight w:val="465"/>
        </w:trPr>
        <w:tc>
          <w:tcPr>
            <w:tcW w:w="960" w:type="dxa"/>
            <w:tcBorders>
              <w:top w:val="nil"/>
              <w:left w:val="nil"/>
              <w:bottom w:val="nil"/>
              <w:right w:val="nil"/>
            </w:tcBorders>
            <w:shd w:val="clear" w:color="auto" w:fill="auto"/>
            <w:noWrap/>
            <w:vAlign w:val="bottom"/>
            <w:hideMark/>
          </w:tcPr>
          <w:p w14:paraId="1C077968" w14:textId="77777777" w:rsidR="00FB7BD0" w:rsidRPr="00A3303A" w:rsidRDefault="00FB7BD0" w:rsidP="00B76D55">
            <w:pPr>
              <w:spacing w:after="0" w:line="240" w:lineRule="auto"/>
              <w:rPr>
                <w:rFonts w:ascii="Times New Roman" w:eastAsia="Times New Roman" w:hAnsi="Times New Roman" w:cs="Times New Roman"/>
                <w:sz w:val="24"/>
                <w:szCs w:val="24"/>
                <w:lang w:eastAsia="lt-LT"/>
              </w:rPr>
            </w:pPr>
          </w:p>
        </w:tc>
        <w:tc>
          <w:tcPr>
            <w:tcW w:w="669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C95748" w14:textId="77777777" w:rsidR="00FB7BD0" w:rsidRPr="00A3303A" w:rsidRDefault="00FB7BD0" w:rsidP="00B76D55">
            <w:pPr>
              <w:spacing w:after="0" w:line="240" w:lineRule="auto"/>
              <w:jc w:val="right"/>
              <w:rPr>
                <w:rFonts w:ascii="Times New Roman" w:eastAsia="Times New Roman" w:hAnsi="Times New Roman" w:cs="Times New Roman"/>
                <w:b/>
                <w:bCs/>
                <w:sz w:val="24"/>
                <w:szCs w:val="24"/>
                <w:lang w:eastAsia="lt-LT"/>
              </w:rPr>
            </w:pPr>
            <w:r w:rsidRPr="00A3303A">
              <w:rPr>
                <w:rFonts w:ascii="Times New Roman" w:eastAsia="Times New Roman" w:hAnsi="Times New Roman" w:cs="Times New Roman"/>
                <w:b/>
                <w:bCs/>
                <w:sz w:val="24"/>
                <w:szCs w:val="24"/>
                <w:lang w:eastAsia="lt-LT"/>
              </w:rPr>
              <w:t>IŠ VISO, SUMA SU PVM:</w:t>
            </w:r>
          </w:p>
        </w:tc>
        <w:tc>
          <w:tcPr>
            <w:tcW w:w="1984" w:type="dxa"/>
            <w:tcBorders>
              <w:top w:val="nil"/>
              <w:left w:val="single" w:sz="12" w:space="0" w:color="auto"/>
              <w:bottom w:val="single" w:sz="12" w:space="0" w:color="auto"/>
              <w:right w:val="single" w:sz="12" w:space="0" w:color="auto"/>
            </w:tcBorders>
            <w:shd w:val="clear" w:color="000000" w:fill="DCE6F1"/>
            <w:noWrap/>
            <w:vAlign w:val="bottom"/>
            <w:hideMark/>
          </w:tcPr>
          <w:p w14:paraId="78265073" w14:textId="77777777" w:rsidR="00FB7BD0" w:rsidRPr="00A3303A" w:rsidRDefault="00FB7BD0" w:rsidP="00B76D55">
            <w:pPr>
              <w:spacing w:after="0" w:line="240" w:lineRule="auto"/>
              <w:rPr>
                <w:rFonts w:ascii="Times New Roman" w:eastAsia="Times New Roman" w:hAnsi="Times New Roman" w:cs="Times New Roman"/>
                <w:sz w:val="24"/>
                <w:szCs w:val="24"/>
                <w:lang w:eastAsia="lt-LT"/>
              </w:rPr>
            </w:pPr>
            <w:r w:rsidRPr="00A3303A">
              <w:rPr>
                <w:rFonts w:ascii="Times New Roman" w:eastAsia="Times New Roman" w:hAnsi="Times New Roman" w:cs="Times New Roman"/>
                <w:sz w:val="24"/>
                <w:szCs w:val="24"/>
                <w:lang w:eastAsia="lt-LT"/>
              </w:rPr>
              <w:t> </w:t>
            </w:r>
          </w:p>
        </w:tc>
      </w:tr>
      <w:tr w:rsidR="00B76D55" w:rsidRPr="00A3303A" w14:paraId="70C88DC5" w14:textId="77777777" w:rsidTr="003A17BD">
        <w:trPr>
          <w:trHeight w:val="1725"/>
        </w:trPr>
        <w:tc>
          <w:tcPr>
            <w:tcW w:w="9639" w:type="dxa"/>
            <w:gridSpan w:val="4"/>
            <w:tcBorders>
              <w:top w:val="nil"/>
              <w:left w:val="nil"/>
              <w:bottom w:val="nil"/>
              <w:right w:val="nil"/>
            </w:tcBorders>
            <w:shd w:val="clear" w:color="auto" w:fill="auto"/>
            <w:vAlign w:val="bottom"/>
            <w:hideMark/>
          </w:tcPr>
          <w:p w14:paraId="41B5A6B0" w14:textId="77777777" w:rsidR="00B76D55" w:rsidRPr="00A3303A" w:rsidRDefault="00B76D55" w:rsidP="009109B9">
            <w:pPr>
              <w:spacing w:after="0" w:line="240" w:lineRule="auto"/>
              <w:ind w:firstLine="602"/>
              <w:jc w:val="both"/>
              <w:rPr>
                <w:rFonts w:ascii="Times New Roman" w:eastAsia="Times New Roman" w:hAnsi="Times New Roman" w:cs="Times New Roman"/>
                <w:sz w:val="24"/>
                <w:szCs w:val="24"/>
                <w:lang w:eastAsia="lt-LT"/>
              </w:rPr>
            </w:pPr>
            <w:r w:rsidRPr="00A3303A">
              <w:rPr>
                <w:rFonts w:ascii="Times New Roman" w:eastAsia="Times New Roman" w:hAnsi="Times New Roman" w:cs="Times New Roman"/>
                <w:b/>
                <w:bCs/>
                <w:sz w:val="24"/>
                <w:szCs w:val="24"/>
                <w:lang w:eastAsia="lt-LT"/>
              </w:rPr>
              <w:t>PASTABA</w:t>
            </w:r>
            <w:r w:rsidRPr="00A3303A">
              <w:rPr>
                <w:rFonts w:ascii="Times New Roman" w:eastAsia="Times New Roman" w:hAnsi="Times New Roman" w:cs="Times New Roman"/>
                <w:sz w:val="24"/>
                <w:szCs w:val="24"/>
                <w:lang w:eastAsia="lt-LT"/>
              </w:rPr>
              <w:t>. Reikalinga įsivertinti visus technologiškai būtinus darbus vertinant visą pateiktą konkursinę dokumentaciją iš esmės t. y., vadovautis Lietuvos Respublikos Statybos įstatymu, galiojančiais Statybos techniniais reglamentais, statybos standartais, rekomendacijomis bei kitais teisės aktais, technine specifikacija.</w:t>
            </w:r>
          </w:p>
        </w:tc>
      </w:tr>
      <w:bookmarkEnd w:id="0"/>
    </w:tbl>
    <w:p w14:paraId="58F3A49E" w14:textId="77777777" w:rsidR="004F2561" w:rsidRPr="00A3303A" w:rsidRDefault="004F2561" w:rsidP="00B76D55">
      <w:pPr>
        <w:spacing w:after="0" w:line="240" w:lineRule="auto"/>
        <w:rPr>
          <w:rFonts w:ascii="Times New Roman" w:hAnsi="Times New Roman" w:cs="Times New Roman"/>
          <w:sz w:val="24"/>
          <w:szCs w:val="24"/>
        </w:rPr>
      </w:pPr>
    </w:p>
    <w:sectPr w:rsidR="004F2561" w:rsidRPr="00A3303A" w:rsidSect="00455D3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BD0"/>
    <w:rsid w:val="00156606"/>
    <w:rsid w:val="00162812"/>
    <w:rsid w:val="001D6432"/>
    <w:rsid w:val="00233E5E"/>
    <w:rsid w:val="002A0922"/>
    <w:rsid w:val="002E4766"/>
    <w:rsid w:val="003429E0"/>
    <w:rsid w:val="0041030F"/>
    <w:rsid w:val="004354BC"/>
    <w:rsid w:val="00455D39"/>
    <w:rsid w:val="004D0BFE"/>
    <w:rsid w:val="004F2561"/>
    <w:rsid w:val="00543939"/>
    <w:rsid w:val="005D6751"/>
    <w:rsid w:val="005F554A"/>
    <w:rsid w:val="006076DE"/>
    <w:rsid w:val="00897B36"/>
    <w:rsid w:val="008E71E9"/>
    <w:rsid w:val="009109B9"/>
    <w:rsid w:val="009A04D4"/>
    <w:rsid w:val="00A3303A"/>
    <w:rsid w:val="00A96C6B"/>
    <w:rsid w:val="00AD3870"/>
    <w:rsid w:val="00B70279"/>
    <w:rsid w:val="00B76D55"/>
    <w:rsid w:val="00BD5CC8"/>
    <w:rsid w:val="00D0510A"/>
    <w:rsid w:val="00D842DF"/>
    <w:rsid w:val="00E35535"/>
    <w:rsid w:val="00E50148"/>
    <w:rsid w:val="00EC6DB9"/>
    <w:rsid w:val="00FB42CE"/>
    <w:rsid w:val="00FB7BD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C5A76"/>
  <w15:docId w15:val="{56DEDFF6-690E-4B02-A21C-7D7014721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55D3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3429E0"/>
    <w:rPr>
      <w:sz w:val="16"/>
      <w:szCs w:val="16"/>
    </w:rPr>
  </w:style>
  <w:style w:type="paragraph" w:styleId="Komentarotekstas">
    <w:name w:val="annotation text"/>
    <w:basedOn w:val="prastasis"/>
    <w:link w:val="KomentarotekstasDiagrama"/>
    <w:uiPriority w:val="99"/>
    <w:unhideWhenUsed/>
    <w:rsid w:val="003429E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429E0"/>
    <w:rPr>
      <w:sz w:val="20"/>
      <w:szCs w:val="20"/>
    </w:rPr>
  </w:style>
  <w:style w:type="paragraph" w:styleId="Komentarotema">
    <w:name w:val="annotation subject"/>
    <w:basedOn w:val="Komentarotekstas"/>
    <w:next w:val="Komentarotekstas"/>
    <w:link w:val="KomentarotemaDiagrama"/>
    <w:uiPriority w:val="99"/>
    <w:semiHidden/>
    <w:unhideWhenUsed/>
    <w:rsid w:val="003429E0"/>
    <w:rPr>
      <w:b/>
      <w:bCs/>
    </w:rPr>
  </w:style>
  <w:style w:type="character" w:customStyle="1" w:styleId="KomentarotemaDiagrama">
    <w:name w:val="Komentaro tema Diagrama"/>
    <w:basedOn w:val="KomentarotekstasDiagrama"/>
    <w:link w:val="Komentarotema"/>
    <w:uiPriority w:val="99"/>
    <w:semiHidden/>
    <w:rsid w:val="003429E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108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770</Words>
  <Characters>439</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Jonauskienė</dc:creator>
  <cp:lastModifiedBy>Daiva Jonauskienė</cp:lastModifiedBy>
  <cp:revision>3</cp:revision>
  <dcterms:created xsi:type="dcterms:W3CDTF">2025-05-08T07:38:00Z</dcterms:created>
  <dcterms:modified xsi:type="dcterms:W3CDTF">2025-05-09T07:20:00Z</dcterms:modified>
</cp:coreProperties>
</file>