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EF0312C" w14:textId="398D9BFD" w:rsidR="00662FB1" w:rsidRDefault="004D5FB8" w:rsidP="00EE6EA1">
      <w:pPr>
        <w:ind w:firstLine="567"/>
        <w:jc w:val="center"/>
        <w:rPr>
          <w:rFonts w:ascii="Trebuchet MS" w:eastAsia="MS Mincho" w:hAnsi="Trebuchet MS"/>
          <w:b/>
          <w:sz w:val="22"/>
          <w:szCs w:val="22"/>
        </w:rPr>
      </w:pPr>
      <w:bookmarkStart w:id="0" w:name="_Hlk182485991"/>
      <w:r>
        <w:rPr>
          <w:rFonts w:ascii="Trebuchet MS" w:hAnsi="Trebuchet MS"/>
          <w:b/>
          <w:bCs/>
          <w:sz w:val="22"/>
          <w:szCs w:val="22"/>
        </w:rPr>
        <w:t>E</w:t>
      </w:r>
      <w:bookmarkStart w:id="1" w:name="_GoBack"/>
      <w:bookmarkEnd w:id="1"/>
      <w:r w:rsidR="00301732" w:rsidRPr="005827B5">
        <w:rPr>
          <w:rFonts w:ascii="Trebuchet MS" w:hAnsi="Trebuchet MS"/>
          <w:b/>
          <w:bCs/>
          <w:sz w:val="22"/>
          <w:szCs w:val="22"/>
        </w:rPr>
        <w:t xml:space="preserve">LEKTRONINIO DEKLARAVIMO SISTEMOS PRIEŽIŪROS </w:t>
      </w:r>
      <w:r w:rsidR="00301732" w:rsidRPr="001D5344">
        <w:rPr>
          <w:rFonts w:ascii="Trebuchet MS" w:hAnsi="Trebuchet MS"/>
          <w:b/>
          <w:caps/>
          <w:sz w:val="22"/>
          <w:szCs w:val="22"/>
          <w:lang w:eastAsia="en-GB"/>
        </w:rPr>
        <w:t>paslaugų</w:t>
      </w:r>
    </w:p>
    <w:p w14:paraId="25DD3B92" w14:textId="5F9B70B9"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pPr w:leftFromText="180" w:rightFromText="180" w:vertAnchor="text" w:horzAnchor="margin" w:tblpY="7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7" w:type="dxa"/>
          <w:right w:w="57" w:type="dxa"/>
        </w:tblCellMar>
        <w:tblLook w:val="04A0" w:firstRow="1" w:lastRow="0" w:firstColumn="1" w:lastColumn="0" w:noHBand="0" w:noVBand="1"/>
      </w:tblPr>
      <w:tblGrid>
        <w:gridCol w:w="1546"/>
        <w:gridCol w:w="1695"/>
        <w:gridCol w:w="1189"/>
        <w:gridCol w:w="2129"/>
        <w:gridCol w:w="2253"/>
        <w:gridCol w:w="1363"/>
      </w:tblGrid>
      <w:tr w:rsidR="00DC6B49" w:rsidRPr="00BF5930" w14:paraId="502D417A" w14:textId="77777777" w:rsidTr="00DC6B49">
        <w:trPr>
          <w:trHeight w:val="1119"/>
        </w:trPr>
        <w:tc>
          <w:tcPr>
            <w:tcW w:w="0" w:type="auto"/>
            <w:tcBorders>
              <w:top w:val="single" w:sz="6" w:space="0" w:color="000000"/>
              <w:left w:val="single" w:sz="12" w:space="0" w:color="000000"/>
              <w:bottom w:val="single" w:sz="6" w:space="0" w:color="000000"/>
              <w:right w:val="single" w:sz="12" w:space="0" w:color="000000"/>
            </w:tcBorders>
            <w:vAlign w:val="center"/>
            <w:hideMark/>
          </w:tcPr>
          <w:p w14:paraId="570B9472" w14:textId="692A2F92" w:rsidR="00DC6B49" w:rsidRPr="00BF5930" w:rsidRDefault="00DC6B49" w:rsidP="00DC6B49">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Pavadinimas</w:t>
            </w:r>
            <w:r w:rsidR="00A8056E" w:rsidRPr="000262F2">
              <w:rPr>
                <w:rFonts w:ascii="Trebuchet MS" w:hAnsi="Trebuchet MS"/>
                <w:b/>
                <w:sz w:val="22"/>
                <w:szCs w:val="22"/>
                <w:vertAlign w:val="superscript"/>
              </w:rPr>
              <w:footnoteReference w:id="1"/>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48DECB0A" w14:textId="77777777" w:rsidR="00662FB1" w:rsidRDefault="00DC6B49" w:rsidP="00DC6B49">
            <w:pPr>
              <w:snapToGrid w:val="0"/>
              <w:jc w:val="center"/>
              <w:rPr>
                <w:rFonts w:ascii="Trebuchet MS" w:hAnsi="Trebuchet MS"/>
                <w:b/>
                <w:sz w:val="22"/>
                <w:szCs w:val="22"/>
              </w:rPr>
            </w:pPr>
            <w:r>
              <w:rPr>
                <w:rFonts w:ascii="Trebuchet MS" w:hAnsi="Trebuchet MS"/>
                <w:b/>
                <w:sz w:val="22"/>
                <w:szCs w:val="22"/>
              </w:rPr>
              <w:t xml:space="preserve">Preliminarus </w:t>
            </w:r>
            <w:r w:rsidRPr="000262F2">
              <w:rPr>
                <w:rFonts w:ascii="Trebuchet MS" w:hAnsi="Trebuchet MS"/>
                <w:b/>
                <w:sz w:val="22"/>
                <w:szCs w:val="22"/>
              </w:rPr>
              <w:t>kiekis</w:t>
            </w:r>
            <w:r w:rsidRPr="000262F2">
              <w:rPr>
                <w:rFonts w:ascii="Trebuchet MS" w:hAnsi="Trebuchet MS"/>
                <w:b/>
                <w:sz w:val="22"/>
                <w:szCs w:val="22"/>
                <w:vertAlign w:val="superscript"/>
              </w:rPr>
              <w:footnoteReference w:id="2"/>
            </w:r>
          </w:p>
          <w:p w14:paraId="724AAD68" w14:textId="5FF4AEB2" w:rsidR="00DC6B49" w:rsidRPr="00C23179" w:rsidRDefault="00662FB1" w:rsidP="00DC6B49">
            <w:pPr>
              <w:snapToGrid w:val="0"/>
              <w:jc w:val="center"/>
              <w:rPr>
                <w:rFonts w:ascii="Trebuchet MS" w:hAnsi="Trebuchet MS"/>
                <w:b/>
                <w:sz w:val="22"/>
                <w:szCs w:val="22"/>
              </w:rPr>
            </w:pPr>
            <w:r>
              <w:rPr>
                <w:rFonts w:ascii="Trebuchet MS" w:eastAsia="Arial Unicode MS" w:hAnsi="Trebuchet MS"/>
                <w:b/>
                <w:sz w:val="22"/>
                <w:szCs w:val="22"/>
              </w:rPr>
              <w:t>(A)</w:t>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35EB6060" w14:textId="55696E72" w:rsidR="00DC6B49" w:rsidRPr="00BF5930" w:rsidRDefault="00DC6B49" w:rsidP="00DC6B49">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Mato vienetas</w:t>
            </w:r>
            <w:r>
              <w:rPr>
                <w:rFonts w:ascii="Trebuchet MS" w:eastAsia="Arial Unicode MS" w:hAnsi="Trebuchet MS"/>
                <w:b/>
                <w:sz w:val="22"/>
                <w:szCs w:val="22"/>
              </w:rPr>
              <w:t xml:space="preserve"> </w:t>
            </w:r>
          </w:p>
        </w:tc>
        <w:tc>
          <w:tcPr>
            <w:tcW w:w="0" w:type="auto"/>
            <w:tcBorders>
              <w:top w:val="single" w:sz="6" w:space="0" w:color="000000"/>
              <w:left w:val="single" w:sz="12" w:space="0" w:color="000000"/>
              <w:bottom w:val="single" w:sz="6" w:space="0" w:color="000000"/>
              <w:right w:val="single" w:sz="12" w:space="0" w:color="000000"/>
            </w:tcBorders>
            <w:vAlign w:val="center"/>
          </w:tcPr>
          <w:p w14:paraId="21DD0470" w14:textId="387D09F3" w:rsidR="00DC6B49" w:rsidRPr="00BF5930"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Vienos valandos įkainis, </w:t>
            </w:r>
            <w:r w:rsidR="00662FB1" w:rsidRPr="00BF5930">
              <w:rPr>
                <w:rFonts w:ascii="Trebuchet MS" w:eastAsia="Arial Unicode MS" w:hAnsi="Trebuchet MS"/>
                <w:b/>
                <w:sz w:val="22"/>
                <w:szCs w:val="22"/>
              </w:rPr>
              <w:t xml:space="preserve">EUR </w:t>
            </w:r>
            <w:r w:rsidRPr="00BF5930">
              <w:rPr>
                <w:rFonts w:ascii="Trebuchet MS" w:eastAsia="Arial Unicode MS" w:hAnsi="Trebuchet MS"/>
                <w:b/>
                <w:sz w:val="22"/>
                <w:szCs w:val="22"/>
              </w:rPr>
              <w:t>be PVM</w:t>
            </w:r>
          </w:p>
        </w:tc>
        <w:tc>
          <w:tcPr>
            <w:tcW w:w="0" w:type="auto"/>
            <w:tcBorders>
              <w:top w:val="single" w:sz="6" w:space="0" w:color="000000"/>
              <w:left w:val="single" w:sz="12" w:space="0" w:color="000000"/>
              <w:bottom w:val="single" w:sz="6" w:space="0" w:color="000000"/>
              <w:right w:val="single" w:sz="12" w:space="0" w:color="000000"/>
            </w:tcBorders>
            <w:vAlign w:val="center"/>
          </w:tcPr>
          <w:p w14:paraId="3700140E" w14:textId="2A87509A" w:rsidR="00DC6B49" w:rsidRPr="00BF5930"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Vienos valandos įkainis, </w:t>
            </w:r>
            <w:r w:rsidR="00662FB1" w:rsidRPr="00BF5930">
              <w:rPr>
                <w:rFonts w:ascii="Trebuchet MS" w:eastAsia="Arial Unicode MS" w:hAnsi="Trebuchet MS"/>
                <w:b/>
                <w:sz w:val="22"/>
                <w:szCs w:val="22"/>
              </w:rPr>
              <w:t xml:space="preserve">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 </w:t>
            </w:r>
            <w:r>
              <w:rPr>
                <w:rFonts w:ascii="Trebuchet MS" w:eastAsia="Arial Unicode MS" w:hAnsi="Trebuchet MS"/>
                <w:b/>
                <w:sz w:val="22"/>
                <w:szCs w:val="22"/>
              </w:rPr>
              <w:t>(B)</w:t>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429B5F2A" w14:textId="437ADECF" w:rsidR="00DC6B49"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Suma, </w:t>
            </w:r>
            <w:r w:rsidR="00662FB1" w:rsidRPr="00BF5930">
              <w:rPr>
                <w:rFonts w:ascii="Trebuchet MS" w:eastAsia="Arial Unicode MS" w:hAnsi="Trebuchet MS"/>
                <w:b/>
                <w:sz w:val="22"/>
                <w:szCs w:val="22"/>
              </w:rPr>
              <w:t xml:space="preserve">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w:t>
            </w:r>
          </w:p>
          <w:p w14:paraId="190E2EFC" w14:textId="1DCFC984" w:rsidR="00DC6B49" w:rsidRPr="00BF5930" w:rsidRDefault="00DC6B49" w:rsidP="00DC6B49">
            <w:pPr>
              <w:snapToGrid w:val="0"/>
              <w:ind w:hanging="1"/>
              <w:jc w:val="center"/>
              <w:rPr>
                <w:rFonts w:ascii="Trebuchet MS" w:eastAsia="Arial Unicode MS" w:hAnsi="Trebuchet MS"/>
                <w:b/>
                <w:sz w:val="22"/>
                <w:szCs w:val="22"/>
                <w:lang w:val="en-US"/>
              </w:rPr>
            </w:pPr>
            <w:r>
              <w:rPr>
                <w:rFonts w:ascii="Trebuchet MS" w:eastAsia="Arial Unicode MS" w:hAnsi="Trebuchet MS"/>
                <w:b/>
                <w:sz w:val="22"/>
                <w:szCs w:val="22"/>
                <w:lang w:val="en-US"/>
              </w:rPr>
              <w:t>(C=A*B)</w:t>
            </w:r>
          </w:p>
        </w:tc>
      </w:tr>
      <w:tr w:rsidR="00DC6B49" w:rsidRPr="00BF5930" w14:paraId="6C08710E" w14:textId="77777777" w:rsidTr="00DC6B49">
        <w:trPr>
          <w:trHeight w:val="549"/>
        </w:trPr>
        <w:tc>
          <w:tcPr>
            <w:tcW w:w="0" w:type="auto"/>
            <w:tcBorders>
              <w:top w:val="single" w:sz="6" w:space="0" w:color="000000"/>
              <w:left w:val="single" w:sz="12" w:space="0" w:color="000000"/>
              <w:bottom w:val="single" w:sz="6" w:space="0" w:color="000000"/>
              <w:right w:val="single" w:sz="12" w:space="0" w:color="000000"/>
            </w:tcBorders>
            <w:vAlign w:val="center"/>
          </w:tcPr>
          <w:p w14:paraId="2B2DF63A" w14:textId="77777777" w:rsidR="00301732" w:rsidRPr="00871255" w:rsidRDefault="00301732" w:rsidP="00301732">
            <w:pPr>
              <w:shd w:val="clear" w:color="auto" w:fill="FFFFFF"/>
              <w:autoSpaceDE w:val="0"/>
              <w:autoSpaceDN w:val="0"/>
              <w:adjustRightInd w:val="0"/>
              <w:rPr>
                <w:rFonts w:ascii="Trebuchet MS" w:hAnsi="Trebuchet MS"/>
                <w:color w:val="000000" w:themeColor="text1"/>
                <w:sz w:val="22"/>
                <w:szCs w:val="22"/>
              </w:rPr>
            </w:pPr>
            <w:r>
              <w:rPr>
                <w:rFonts w:ascii="Trebuchet MS" w:hAnsi="Trebuchet MS"/>
                <w:color w:val="000000" w:themeColor="text1"/>
                <w:sz w:val="22"/>
                <w:szCs w:val="22"/>
              </w:rPr>
              <w:t>Priežiūrai</w:t>
            </w:r>
          </w:p>
          <w:p w14:paraId="721B40BC" w14:textId="1D4BCF49" w:rsidR="00DC6B49" w:rsidRPr="00D85FE4" w:rsidRDefault="00301732" w:rsidP="00301732">
            <w:pPr>
              <w:snapToGrid w:val="0"/>
              <w:rPr>
                <w:rFonts w:ascii="Trebuchet MS" w:eastAsia="Arial Unicode MS" w:hAnsi="Trebuchet MS"/>
                <w:sz w:val="22"/>
                <w:szCs w:val="22"/>
              </w:rPr>
            </w:pPr>
            <w:r w:rsidRPr="00610FC3">
              <w:rPr>
                <w:rFonts w:ascii="Trebuchet MS" w:hAnsi="Trebuchet MS"/>
                <w:color w:val="000000" w:themeColor="text1"/>
                <w:sz w:val="22"/>
                <w:szCs w:val="22"/>
              </w:rPr>
              <w:t>skirtos valandos</w:t>
            </w:r>
          </w:p>
        </w:tc>
        <w:tc>
          <w:tcPr>
            <w:tcW w:w="0" w:type="auto"/>
            <w:tcBorders>
              <w:top w:val="single" w:sz="6" w:space="0" w:color="000000"/>
              <w:left w:val="single" w:sz="12" w:space="0" w:color="000000"/>
              <w:bottom w:val="single" w:sz="6" w:space="0" w:color="000000"/>
              <w:right w:val="single" w:sz="12" w:space="0" w:color="000000"/>
            </w:tcBorders>
            <w:vAlign w:val="center"/>
          </w:tcPr>
          <w:p w14:paraId="1A8F543A" w14:textId="777024DA" w:rsidR="00DC6B49" w:rsidRPr="00227623" w:rsidRDefault="00301732" w:rsidP="00DC6B49">
            <w:pPr>
              <w:snapToGrid w:val="0"/>
              <w:jc w:val="center"/>
              <w:rPr>
                <w:rFonts w:ascii="Trebuchet MS" w:eastAsia="Arial Unicode MS" w:hAnsi="Trebuchet MS"/>
                <w:sz w:val="22"/>
                <w:szCs w:val="22"/>
              </w:rPr>
            </w:pPr>
            <w:r>
              <w:rPr>
                <w:rFonts w:ascii="Trebuchet MS" w:eastAsia="Arial Unicode MS" w:hAnsi="Trebuchet MS"/>
                <w:sz w:val="22"/>
                <w:szCs w:val="22"/>
              </w:rPr>
              <w:t>4</w:t>
            </w:r>
            <w:r w:rsidR="00662FB1">
              <w:rPr>
                <w:rFonts w:ascii="Trebuchet MS" w:eastAsia="Arial Unicode MS" w:hAnsi="Trebuchet MS"/>
                <w:sz w:val="22"/>
                <w:szCs w:val="22"/>
              </w:rPr>
              <w:t>0</w:t>
            </w:r>
            <w:r w:rsidR="00DC6B49">
              <w:rPr>
                <w:rFonts w:ascii="Trebuchet MS" w:eastAsia="Arial Unicode MS" w:hAnsi="Trebuchet MS"/>
                <w:sz w:val="22"/>
                <w:szCs w:val="22"/>
              </w:rPr>
              <w:t>00</w:t>
            </w:r>
          </w:p>
        </w:tc>
        <w:tc>
          <w:tcPr>
            <w:tcW w:w="0" w:type="auto"/>
            <w:tcBorders>
              <w:top w:val="single" w:sz="6" w:space="0" w:color="000000"/>
              <w:left w:val="single" w:sz="12" w:space="0" w:color="000000"/>
              <w:bottom w:val="single" w:sz="6" w:space="0" w:color="000000"/>
              <w:right w:val="single" w:sz="12" w:space="0" w:color="000000"/>
            </w:tcBorders>
            <w:vAlign w:val="center"/>
          </w:tcPr>
          <w:p w14:paraId="079EE627" w14:textId="77777777" w:rsidR="00DC6B49" w:rsidRPr="00BF5930" w:rsidRDefault="00DC6B49" w:rsidP="00DC6B49">
            <w:pPr>
              <w:snapToGrid w:val="0"/>
              <w:jc w:val="center"/>
              <w:rPr>
                <w:rFonts w:ascii="Trebuchet MS" w:eastAsia="Arial Unicode MS" w:hAnsi="Trebuchet MS"/>
                <w:sz w:val="22"/>
                <w:szCs w:val="22"/>
              </w:rPr>
            </w:pPr>
            <w:r w:rsidRPr="00BF5930">
              <w:rPr>
                <w:rFonts w:ascii="Trebuchet MS" w:eastAsia="Arial Unicode MS" w:hAnsi="Trebuchet MS"/>
                <w:sz w:val="22"/>
                <w:szCs w:val="22"/>
              </w:rPr>
              <w:t>Val.</w:t>
            </w:r>
          </w:p>
        </w:tc>
        <w:tc>
          <w:tcPr>
            <w:tcW w:w="0" w:type="auto"/>
            <w:tcBorders>
              <w:top w:val="single" w:sz="6" w:space="0" w:color="000000"/>
              <w:left w:val="single" w:sz="12" w:space="0" w:color="000000"/>
              <w:bottom w:val="single" w:sz="6" w:space="0" w:color="000000"/>
              <w:right w:val="single" w:sz="12" w:space="0" w:color="000000"/>
            </w:tcBorders>
            <w:vAlign w:val="center"/>
          </w:tcPr>
          <w:p w14:paraId="75F018AB" w14:textId="77777777" w:rsidR="00DC6B49" w:rsidRPr="00BF5930" w:rsidRDefault="00DC6B49" w:rsidP="00DC6B49">
            <w:pPr>
              <w:snapToGrid w:val="0"/>
              <w:jc w:val="center"/>
              <w:rPr>
                <w:rFonts w:ascii="Trebuchet MS" w:eastAsia="Arial Unicode MS" w:hAnsi="Trebuchet MS"/>
                <w:sz w:val="22"/>
                <w:szCs w:val="22"/>
              </w:rPr>
            </w:pPr>
          </w:p>
        </w:tc>
        <w:tc>
          <w:tcPr>
            <w:tcW w:w="0" w:type="auto"/>
            <w:tcBorders>
              <w:top w:val="single" w:sz="6" w:space="0" w:color="000000"/>
              <w:left w:val="single" w:sz="12" w:space="0" w:color="000000"/>
              <w:bottom w:val="single" w:sz="6" w:space="0" w:color="000000"/>
              <w:right w:val="single" w:sz="12" w:space="0" w:color="000000"/>
            </w:tcBorders>
            <w:vAlign w:val="center"/>
          </w:tcPr>
          <w:p w14:paraId="16EF424C" w14:textId="77777777" w:rsidR="00DC6B49" w:rsidRPr="00BF5930" w:rsidRDefault="00DC6B49" w:rsidP="00DC6B49">
            <w:pPr>
              <w:snapToGrid w:val="0"/>
              <w:jc w:val="center"/>
              <w:rPr>
                <w:rFonts w:ascii="Trebuchet MS" w:eastAsia="Arial Unicode MS" w:hAnsi="Trebuchet MS"/>
                <w:sz w:val="22"/>
                <w:szCs w:val="22"/>
              </w:rPr>
            </w:pPr>
          </w:p>
        </w:tc>
        <w:tc>
          <w:tcPr>
            <w:tcW w:w="0" w:type="auto"/>
            <w:tcBorders>
              <w:top w:val="single" w:sz="6" w:space="0" w:color="000000"/>
              <w:left w:val="single" w:sz="12" w:space="0" w:color="000000"/>
              <w:bottom w:val="single" w:sz="6" w:space="0" w:color="000000"/>
              <w:right w:val="single" w:sz="12" w:space="0" w:color="000000"/>
            </w:tcBorders>
            <w:vAlign w:val="center"/>
          </w:tcPr>
          <w:p w14:paraId="73CF1FEB" w14:textId="77777777" w:rsidR="00DC6B49" w:rsidRPr="00BF5930" w:rsidRDefault="00DC6B49" w:rsidP="00DC6B49">
            <w:pPr>
              <w:snapToGrid w:val="0"/>
              <w:jc w:val="center"/>
              <w:rPr>
                <w:rFonts w:ascii="Trebuchet MS" w:eastAsia="Arial Unicode MS" w:hAnsi="Trebuchet MS"/>
                <w:sz w:val="22"/>
                <w:szCs w:val="22"/>
              </w:rPr>
            </w:pPr>
          </w:p>
        </w:tc>
      </w:tr>
    </w:tbl>
    <w:p w14:paraId="1E8F79AB" w14:textId="3D2EC8E1" w:rsidR="00A8056E" w:rsidRPr="005B15F7" w:rsidRDefault="00A8056E" w:rsidP="00A8056E">
      <w:pPr>
        <w:pStyle w:val="Sraopastraipa"/>
        <w:tabs>
          <w:tab w:val="left" w:pos="567"/>
        </w:tabs>
        <w:autoSpaceDE w:val="0"/>
        <w:autoSpaceDN w:val="0"/>
        <w:adjustRightInd w:val="0"/>
        <w:spacing w:after="0" w:line="240" w:lineRule="auto"/>
        <w:ind w:left="0"/>
        <w:contextualSpacing w:val="0"/>
        <w:jc w:val="both"/>
        <w:rPr>
          <w:color w:val="auto"/>
        </w:rPr>
      </w:pPr>
      <w:r>
        <w:rPr>
          <w:i/>
          <w:iCs/>
          <w:sz w:val="20"/>
          <w:szCs w:val="20"/>
          <w:vertAlign w:val="superscript"/>
        </w:rPr>
        <w:t xml:space="preserve"> </w:t>
      </w:r>
      <w:r w:rsidRPr="00290FC1">
        <w:rPr>
          <w:i/>
          <w:iCs/>
          <w:sz w:val="20"/>
          <w:szCs w:val="20"/>
          <w:vertAlign w:val="superscript"/>
        </w:rPr>
        <w:t>1</w:t>
      </w:r>
      <w:r>
        <w:rPr>
          <w:i/>
          <w:iCs/>
          <w:sz w:val="20"/>
          <w:szCs w:val="20"/>
          <w:vertAlign w:val="superscript"/>
        </w:rPr>
        <w:t xml:space="preserve"> </w:t>
      </w:r>
      <w:r w:rsidRPr="00A8056E">
        <w:rPr>
          <w:i/>
          <w:iCs/>
          <w:sz w:val="20"/>
          <w:szCs w:val="20"/>
        </w:rPr>
        <w:t xml:space="preserve">Kiekvieno Užsakymo realizacija ir įvykdymo terminai turi būti derinami su </w:t>
      </w:r>
      <w:r w:rsidR="00D8211E">
        <w:rPr>
          <w:i/>
          <w:iCs/>
          <w:sz w:val="20"/>
          <w:szCs w:val="20"/>
        </w:rPr>
        <w:t>Pirkėju</w:t>
      </w:r>
      <w:r w:rsidRPr="00290FC1">
        <w:rPr>
          <w:i/>
          <w:iCs/>
          <w:sz w:val="20"/>
          <w:szCs w:val="20"/>
        </w:rPr>
        <w:t>.</w:t>
      </w:r>
    </w:p>
    <w:p w14:paraId="1AE61B80" w14:textId="31C9DF57" w:rsidR="00DC6B49" w:rsidRPr="00301732" w:rsidRDefault="00DC6B49" w:rsidP="00DC6B49">
      <w:pPr>
        <w:pStyle w:val="Sraopastraipa"/>
        <w:tabs>
          <w:tab w:val="left" w:pos="567"/>
        </w:tabs>
        <w:autoSpaceDE w:val="0"/>
        <w:autoSpaceDN w:val="0"/>
        <w:adjustRightInd w:val="0"/>
        <w:spacing w:after="120" w:line="276" w:lineRule="auto"/>
        <w:ind w:left="0"/>
        <w:contextualSpacing w:val="0"/>
        <w:jc w:val="both"/>
        <w:rPr>
          <w:color w:val="auto"/>
          <w:sz w:val="20"/>
          <w:szCs w:val="20"/>
        </w:rPr>
      </w:pPr>
      <w:r w:rsidRPr="00290FC1">
        <w:rPr>
          <w:i/>
          <w:iCs/>
          <w:sz w:val="20"/>
          <w:szCs w:val="20"/>
          <w:vertAlign w:val="superscript"/>
        </w:rPr>
        <w:t>1</w:t>
      </w:r>
      <w:r w:rsidRPr="00290FC1">
        <w:rPr>
          <w:i/>
          <w:iCs/>
          <w:sz w:val="20"/>
          <w:szCs w:val="20"/>
        </w:rPr>
        <w:t xml:space="preserve">Nurodytas preliminarus valandų kiekis, kuris bus užsakomas tik pagal faktinį </w:t>
      </w:r>
      <w:r w:rsidR="00D8211E">
        <w:rPr>
          <w:i/>
          <w:iCs/>
          <w:sz w:val="20"/>
          <w:szCs w:val="20"/>
        </w:rPr>
        <w:t>Pirkėjo</w:t>
      </w:r>
      <w:r w:rsidRPr="00290FC1">
        <w:rPr>
          <w:i/>
          <w:iCs/>
          <w:sz w:val="20"/>
          <w:szCs w:val="20"/>
        </w:rPr>
        <w:t xml:space="preserve"> poreikį, todėl negali būti pagrindas reikalauti iš </w:t>
      </w:r>
      <w:r w:rsidR="00D8211E">
        <w:rPr>
          <w:i/>
          <w:iCs/>
          <w:sz w:val="20"/>
          <w:szCs w:val="20"/>
        </w:rPr>
        <w:t>Pirkėjo</w:t>
      </w:r>
      <w:r w:rsidRPr="00290FC1">
        <w:rPr>
          <w:i/>
          <w:iCs/>
          <w:sz w:val="20"/>
          <w:szCs w:val="20"/>
        </w:rPr>
        <w:t xml:space="preserve"> užsakyti visą valandų kiekį. </w:t>
      </w:r>
      <w:bookmarkStart w:id="3" w:name="_Hlk191381692"/>
      <w:r w:rsidR="00560AA8" w:rsidRPr="00EE2A80">
        <w:rPr>
          <w:rFonts w:cs="Segoe UI"/>
          <w:i/>
          <w:iCs/>
          <w:sz w:val="20"/>
          <w:szCs w:val="20"/>
        </w:rPr>
        <w:t>Esant poreikiui,</w:t>
      </w:r>
      <w:r w:rsidR="00560AA8">
        <w:rPr>
          <w:rFonts w:cs="Segoe UI"/>
          <w:i/>
          <w:iCs/>
          <w:sz w:val="20"/>
          <w:szCs w:val="20"/>
        </w:rPr>
        <w:t xml:space="preserve"> </w:t>
      </w:r>
      <w:bookmarkEnd w:id="3"/>
      <w:r w:rsidR="00D8211E">
        <w:rPr>
          <w:i/>
          <w:iCs/>
          <w:sz w:val="20"/>
          <w:szCs w:val="20"/>
        </w:rPr>
        <w:t>Pirkėjas</w:t>
      </w:r>
      <w:r w:rsidRPr="00290FC1">
        <w:rPr>
          <w:i/>
          <w:iCs/>
          <w:sz w:val="20"/>
          <w:szCs w:val="20"/>
        </w:rPr>
        <w:t xml:space="preserve"> pasilieka teisę užsakyti daugiau valandų nei numatyta, </w:t>
      </w:r>
      <w:r w:rsidR="00301732" w:rsidRPr="00301732">
        <w:rPr>
          <w:i/>
          <w:iCs/>
          <w:sz w:val="20"/>
          <w:szCs w:val="20"/>
        </w:rPr>
        <w:t xml:space="preserve">tačiau bendra </w:t>
      </w:r>
      <w:r w:rsidR="00D8211E">
        <w:rPr>
          <w:i/>
          <w:iCs/>
          <w:sz w:val="20"/>
          <w:szCs w:val="20"/>
        </w:rPr>
        <w:t>Pirkimo sutarties</w:t>
      </w:r>
      <w:r w:rsidR="00301732" w:rsidRPr="00301732">
        <w:rPr>
          <w:i/>
          <w:iCs/>
          <w:sz w:val="20"/>
          <w:szCs w:val="20"/>
        </w:rPr>
        <w:t xml:space="preserve"> vertė negali viršyti </w:t>
      </w:r>
      <w:r w:rsidR="00301732" w:rsidRPr="00301732">
        <w:rPr>
          <w:rFonts w:eastAsia="MS Mincho" w:cs="Trebuchet MS;Trebuchet MS"/>
          <w:i/>
          <w:iCs/>
          <w:sz w:val="20"/>
          <w:szCs w:val="20"/>
          <w:lang w:eastAsia="ja-JP"/>
        </w:rPr>
        <w:t xml:space="preserve">Konkurso </w:t>
      </w:r>
      <w:r w:rsidR="00301732" w:rsidRPr="00DE723C">
        <w:rPr>
          <w:rFonts w:eastAsia="MS Mincho" w:cs="Trebuchet MS;Trebuchet MS"/>
          <w:i/>
          <w:iCs/>
          <w:sz w:val="20"/>
          <w:szCs w:val="20"/>
          <w:lang w:eastAsia="ja-JP"/>
        </w:rPr>
        <w:t xml:space="preserve">dokumentų </w:t>
      </w:r>
      <w:r w:rsidR="00DE723C" w:rsidRPr="00DE723C">
        <w:rPr>
          <w:rFonts w:eastAsia="MS Mincho" w:cs="Trebuchet MS;Trebuchet MS"/>
          <w:i/>
          <w:iCs/>
          <w:sz w:val="20"/>
          <w:szCs w:val="20"/>
          <w:lang w:eastAsia="ja-JP"/>
        </w:rPr>
        <w:t>4</w:t>
      </w:r>
      <w:r w:rsidR="00301732" w:rsidRPr="00DE723C">
        <w:rPr>
          <w:rFonts w:eastAsia="MS Mincho" w:cs="Trebuchet MS;Trebuchet MS"/>
          <w:i/>
          <w:iCs/>
          <w:sz w:val="20"/>
          <w:szCs w:val="20"/>
          <w:lang w:eastAsia="ja-JP"/>
        </w:rPr>
        <w:t xml:space="preserve"> priedo</w:t>
      </w:r>
      <w:r w:rsidR="00301732" w:rsidRPr="00301732">
        <w:rPr>
          <w:rFonts w:eastAsia="MS Mincho" w:cs="Trebuchet MS;Trebuchet MS"/>
          <w:i/>
          <w:iCs/>
          <w:sz w:val="20"/>
          <w:szCs w:val="20"/>
          <w:lang w:eastAsia="ja-JP"/>
        </w:rPr>
        <w:t xml:space="preserve"> „Sutarties specialiosios sąlygos“ 5.2 punkte nurodytos Pradinės sutarties vertės.</w:t>
      </w: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lastRenderedPageBreak/>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rebuchet MS;Trebuchet M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126FDE5E" w14:textId="77777777" w:rsidR="00A8056E" w:rsidRPr="002963FA" w:rsidRDefault="00A8056E" w:rsidP="00A8056E">
      <w:pPr>
        <w:pStyle w:val="Puslapioinaostekstas"/>
        <w:jc w:val="both"/>
        <w:rPr>
          <w:rFonts w:ascii="Trebuchet MS" w:hAnsi="Trebuchet MS"/>
          <w:sz w:val="18"/>
          <w:szCs w:val="18"/>
        </w:rPr>
      </w:pPr>
    </w:p>
  </w:footnote>
  <w:footnote w:id="2">
    <w:p w14:paraId="08B9C942" w14:textId="77777777" w:rsidR="00DC6B49" w:rsidRPr="002963FA" w:rsidRDefault="00DC6B49" w:rsidP="00DC6B49">
      <w:pPr>
        <w:pStyle w:val="Puslapioinaostekstas"/>
        <w:jc w:val="both"/>
        <w:rPr>
          <w:rFonts w:ascii="Trebuchet MS" w:hAnsi="Trebuchet M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607</Words>
  <Characters>4388</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4986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12</cp:revision>
  <cp:lastPrinted>2017-10-10T06:03:00Z</cp:lastPrinted>
  <dcterms:created xsi:type="dcterms:W3CDTF">2025-01-21T15:09:00Z</dcterms:created>
  <dcterms:modified xsi:type="dcterms:W3CDTF">2025-05-08T07:54:00Z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