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6B849" w14:textId="77777777" w:rsidR="001A456D" w:rsidRPr="001A456D" w:rsidRDefault="001A456D" w:rsidP="001A456D">
      <w:pPr>
        <w:tabs>
          <w:tab w:val="left" w:pos="570"/>
        </w:tabs>
        <w:spacing w:after="0" w:line="240" w:lineRule="auto"/>
        <w:ind w:right="57"/>
        <w:jc w:val="center"/>
        <w:rPr>
          <w:rFonts w:ascii="Times New Roman" w:eastAsia="Times New Roman" w:hAnsi="Times New Roman" w:cs="Times New Roman"/>
          <w:b/>
          <w:caps/>
          <w:kern w:val="0"/>
          <w14:ligatures w14:val="none"/>
        </w:rPr>
      </w:pPr>
    </w:p>
    <w:p w14:paraId="34B89625" w14:textId="77777777" w:rsidR="001A456D" w:rsidRPr="001A456D" w:rsidRDefault="001A456D" w:rsidP="001A456D">
      <w:pPr>
        <w:suppressAutoHyphens/>
        <w:spacing w:after="0" w:line="240" w:lineRule="auto"/>
        <w:jc w:val="center"/>
        <w:rPr>
          <w:rFonts w:ascii="Times New Roman" w:hAnsi="Times New Roman" w:cs="Times New Roman"/>
          <w:b/>
          <w:bCs/>
          <w:kern w:val="0"/>
          <w14:ligatures w14:val="none"/>
        </w:rPr>
      </w:pPr>
      <w:r w:rsidRPr="001A456D">
        <w:rPr>
          <w:rFonts w:ascii="Times New Roman" w:hAnsi="Times New Roman" w:cs="Times New Roman"/>
          <w:b/>
          <w:bCs/>
          <w:kern w:val="0"/>
          <w14:ligatures w14:val="none"/>
        </w:rPr>
        <w:t>DARBUOTOJŲ SAVANORIŠKO SVEIKATOS DRAUDIMO PASLAUGŲ TEIKIMO SUTARTIS NR. …</w:t>
      </w:r>
    </w:p>
    <w:p w14:paraId="2864EA2D" w14:textId="03940DA7" w:rsidR="001A456D" w:rsidRPr="001A456D" w:rsidRDefault="001A456D" w:rsidP="001A456D">
      <w:pPr>
        <w:suppressAutoHyphens/>
        <w:spacing w:after="0" w:line="240" w:lineRule="auto"/>
        <w:jc w:val="center"/>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20</w:t>
      </w:r>
      <w:r w:rsidRPr="00FE5663">
        <w:rPr>
          <w:rFonts w:ascii="Times New Roman" w:hAnsi="Times New Roman" w:cs="Times New Roman"/>
          <w:kern w:val="0"/>
          <w14:ligatures w14:val="none"/>
        </w:rPr>
        <w:t>2</w:t>
      </w:r>
      <w:r w:rsidR="00207BFE" w:rsidRPr="00FE5663">
        <w:rPr>
          <w:rFonts w:ascii="Times New Roman" w:hAnsi="Times New Roman" w:cs="Times New Roman"/>
          <w:kern w:val="0"/>
          <w14:ligatures w14:val="none"/>
        </w:rPr>
        <w:t>5</w:t>
      </w:r>
      <w:r w:rsidRPr="00FE5663">
        <w:rPr>
          <w:rFonts w:ascii="Times New Roman" w:hAnsi="Times New Roman" w:cs="Times New Roman"/>
          <w:kern w:val="0"/>
          <w14:ligatures w14:val="none"/>
        </w:rPr>
        <w:t xml:space="preserve"> </w:t>
      </w:r>
      <w:r w:rsidRPr="001A456D">
        <w:rPr>
          <w:rFonts w:ascii="Times New Roman" w:hAnsi="Times New Roman" w:cs="Times New Roman"/>
          <w:kern w:val="0"/>
          <w14:ligatures w14:val="none"/>
        </w:rPr>
        <w:t>m. ....... ....... d.</w:t>
      </w:r>
    </w:p>
    <w:p w14:paraId="427886EE" w14:textId="77777777" w:rsidR="001A456D" w:rsidRPr="001A456D" w:rsidRDefault="001A456D" w:rsidP="001A456D">
      <w:pPr>
        <w:suppressAutoHyphens/>
        <w:spacing w:after="0" w:line="240" w:lineRule="auto"/>
        <w:jc w:val="center"/>
        <w:rPr>
          <w:rFonts w:ascii="Times New Roman" w:hAnsi="Times New Roman" w:cs="Times New Roman"/>
          <w:kern w:val="0"/>
          <w14:ligatures w14:val="none"/>
        </w:rPr>
      </w:pPr>
      <w:r w:rsidRPr="001A456D">
        <w:rPr>
          <w:rFonts w:ascii="Times New Roman" w:hAnsi="Times New Roman" w:cs="Times New Roman"/>
          <w:kern w:val="0"/>
          <w14:ligatures w14:val="none"/>
        </w:rPr>
        <w:t>Vilnius</w:t>
      </w:r>
    </w:p>
    <w:p w14:paraId="24DD3659" w14:textId="77777777" w:rsidR="001A456D" w:rsidRPr="001A456D" w:rsidRDefault="001A456D" w:rsidP="001A456D">
      <w:pPr>
        <w:suppressAutoHyphens/>
        <w:spacing w:after="0" w:line="240" w:lineRule="auto"/>
        <w:jc w:val="center"/>
        <w:rPr>
          <w:rFonts w:ascii="Times New Roman" w:hAnsi="Times New Roman" w:cs="Times New Roman"/>
          <w:kern w:val="0"/>
          <w14:ligatures w14:val="none"/>
        </w:rPr>
      </w:pPr>
    </w:p>
    <w:p w14:paraId="557ABEA9" w14:textId="77777777" w:rsidR="001A456D" w:rsidRPr="001A456D" w:rsidRDefault="001A456D" w:rsidP="001A456D">
      <w:pPr>
        <w:suppressAutoHyphens/>
        <w:spacing w:after="0" w:line="240" w:lineRule="auto"/>
        <w:jc w:val="center"/>
        <w:rPr>
          <w:rFonts w:ascii="Times New Roman" w:eastAsia="Times New Roman" w:hAnsi="Times New Roman" w:cs="Times New Roman"/>
          <w:kern w:val="0"/>
          <w14:ligatures w14:val="none"/>
        </w:rPr>
      </w:pPr>
    </w:p>
    <w:p w14:paraId="60F13A6D" w14:textId="16B41B57" w:rsidR="001A456D" w:rsidRPr="001A456D" w:rsidRDefault="001A456D" w:rsidP="001A456D">
      <w:pPr>
        <w:tabs>
          <w:tab w:val="left" w:pos="567"/>
        </w:tabs>
        <w:suppressAutoHyphens/>
        <w:spacing w:after="0" w:line="240" w:lineRule="auto"/>
        <w:ind w:right="-7"/>
        <w:jc w:val="both"/>
        <w:rPr>
          <w:rFonts w:ascii="Times New Roman" w:eastAsia="Times New Roman" w:hAnsi="Times New Roman" w:cs="Times New Roman"/>
          <w:iCs/>
          <w:kern w:val="0"/>
          <w:lang w:eastAsia="ar-SA"/>
          <w14:ligatures w14:val="none"/>
        </w:rPr>
      </w:pPr>
      <w:r w:rsidRPr="001A456D">
        <w:rPr>
          <w:rFonts w:ascii="Times New Roman" w:hAnsi="Times New Roman" w:cs="Times New Roman"/>
          <w:b/>
          <w:bCs/>
          <w:color w:val="242424"/>
          <w:kern w:val="0"/>
          <w14:ligatures w14:val="none"/>
        </w:rPr>
        <w:tab/>
        <w:t xml:space="preserve">Lietuvos Respublikos konkurencijos taryba </w:t>
      </w:r>
      <w:r w:rsidRPr="001A456D">
        <w:rPr>
          <w:rFonts w:ascii="Times New Roman" w:hAnsi="Times New Roman" w:cs="Times New Roman"/>
          <w:color w:val="242424"/>
          <w:kern w:val="0"/>
          <w14:ligatures w14:val="none"/>
        </w:rPr>
        <w:t>(</w:t>
      </w:r>
      <w:r w:rsidRPr="001A456D">
        <w:rPr>
          <w:rFonts w:ascii="Times New Roman" w:eastAsia="Times New Roman" w:hAnsi="Times New Roman" w:cs="Times New Roman"/>
          <w:iCs/>
          <w:kern w:val="0"/>
          <w:lang w:eastAsia="ar-SA"/>
          <w14:ligatures w14:val="none"/>
        </w:rPr>
        <w:t>toliau – Draudėjas)</w:t>
      </w:r>
      <w:r w:rsidRPr="001A456D">
        <w:rPr>
          <w:rFonts w:ascii="Times New Roman" w:hAnsi="Times New Roman" w:cs="Times New Roman"/>
          <w:color w:val="242424"/>
          <w:kern w:val="0"/>
          <w14:ligatures w14:val="none"/>
        </w:rPr>
        <w:t>, juridinio asmens kodas 188668192, kurios registruota buveinė yra Jogailos g. 14, LT- 01116, Vilnius, Lietuva, duomenys apie įstaigą kaupiami ir saugomi Lietuvos Respublikos juridinių asmenų registre, atstovaujama administracijos direktoriaus Arūno Keramino, veikiančios pagal Lietuvos Respublikos konkurencijos tarybos darbo reglamento, patvirtinto pagal Lietuvos Respublikos konkurencijos tarybos 2018 m. vasario 1 d. nutarimu Nr.</w:t>
      </w:r>
      <w:r w:rsidR="0071126C">
        <w:rPr>
          <w:rFonts w:ascii="Times New Roman" w:hAnsi="Times New Roman" w:cs="Times New Roman"/>
          <w:color w:val="242424"/>
          <w:kern w:val="0"/>
          <w14:ligatures w14:val="none"/>
        </w:rPr>
        <w:t xml:space="preserve"> </w:t>
      </w:r>
      <w:r w:rsidRPr="001A456D">
        <w:rPr>
          <w:rFonts w:ascii="Times New Roman" w:hAnsi="Times New Roman" w:cs="Times New Roman"/>
          <w:color w:val="242424"/>
          <w:kern w:val="0"/>
          <w14:ligatures w14:val="none"/>
        </w:rPr>
        <w:t>1S-10 (2018) „Dėl Lietuvos Respublikos konkurencijos tarybos darbo reglamento patvirtinimo“, 14</w:t>
      </w:r>
      <w:r w:rsidR="000E08F9">
        <w:rPr>
          <w:rFonts w:ascii="Times New Roman" w:hAnsi="Times New Roman" w:cs="Times New Roman"/>
          <w:color w:val="242424"/>
          <w:kern w:val="0"/>
          <w14:ligatures w14:val="none"/>
        </w:rPr>
        <w:t xml:space="preserve"> </w:t>
      </w:r>
      <w:r w:rsidRPr="001A456D">
        <w:rPr>
          <w:rFonts w:ascii="Times New Roman" w:hAnsi="Times New Roman" w:cs="Times New Roman"/>
          <w:color w:val="242424"/>
          <w:kern w:val="0"/>
          <w14:ligatures w14:val="none"/>
        </w:rPr>
        <w:t>punktu suteiktus įgaliojimus</w:t>
      </w:r>
      <w:r w:rsidRPr="001A456D">
        <w:rPr>
          <w:rFonts w:ascii="Times New Roman" w:eastAsia="Times New Roman" w:hAnsi="Times New Roman" w:cs="Times New Roman"/>
          <w:iCs/>
          <w:kern w:val="0"/>
          <w:lang w:eastAsia="ar-SA"/>
          <w14:ligatures w14:val="none"/>
        </w:rPr>
        <w:t xml:space="preserve">, ir </w:t>
      </w:r>
    </w:p>
    <w:p w14:paraId="215B4A0E" w14:textId="77777777" w:rsidR="001A456D" w:rsidRPr="001A456D" w:rsidRDefault="001A456D" w:rsidP="001A456D">
      <w:pPr>
        <w:tabs>
          <w:tab w:val="left" w:pos="567"/>
        </w:tabs>
        <w:suppressAutoHyphens/>
        <w:spacing w:after="0" w:line="240" w:lineRule="auto"/>
        <w:ind w:right="-7"/>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b/>
          <w:bCs/>
          <w:iCs/>
          <w:kern w:val="0"/>
          <w:lang w:eastAsia="ar-SA"/>
          <w14:ligatures w14:val="none"/>
        </w:rPr>
        <w:tab/>
        <w:t xml:space="preserve">(pavadinimas) </w:t>
      </w:r>
      <w:r w:rsidRPr="001A456D">
        <w:rPr>
          <w:rFonts w:ascii="Times New Roman" w:eastAsia="Times New Roman" w:hAnsi="Times New Roman" w:cs="Times New Roman"/>
          <w:iCs/>
          <w:kern w:val="0"/>
          <w:lang w:eastAsia="ar-SA"/>
          <w14:ligatures w14:val="none"/>
        </w:rPr>
        <w:t xml:space="preserve">(toliau – Draudikas), juridinio asmens kodas..............., kurios registruota buveinė yra................., atstovaujama ..........................., </w:t>
      </w:r>
      <w:r w:rsidRPr="001A456D">
        <w:rPr>
          <w:rFonts w:ascii="Times New Roman" w:hAnsi="Times New Roman" w:cs="Times New Roman"/>
          <w:color w:val="242424"/>
          <w:kern w:val="0"/>
          <w14:ligatures w14:val="none"/>
        </w:rPr>
        <w:t xml:space="preserve">duomenys apie įstaigą kaupiami ir saugomi Lietuvos Respublikos juridinių asmenų registre, </w:t>
      </w:r>
      <w:r w:rsidRPr="001A456D">
        <w:rPr>
          <w:rFonts w:ascii="Times New Roman" w:eastAsia="Times New Roman" w:hAnsi="Times New Roman" w:cs="Times New Roman"/>
          <w:iCs/>
          <w:kern w:val="0"/>
          <w:lang w:eastAsia="ar-SA"/>
          <w14:ligatures w14:val="none"/>
        </w:rPr>
        <w:t>veikiančios pagal .............. (toliau – Draudikas)</w:t>
      </w:r>
      <w:r w:rsidRPr="001A456D">
        <w:rPr>
          <w:rFonts w:ascii="Times New Roman" w:eastAsia="Times New Roman" w:hAnsi="Times New Roman" w:cs="Times New Roman"/>
          <w:kern w:val="0"/>
          <w:lang w:eastAsia="ar-SA"/>
          <w14:ligatures w14:val="none"/>
        </w:rPr>
        <w:t xml:space="preserve">, </w:t>
      </w:r>
      <w:r w:rsidRPr="001A456D">
        <w:rPr>
          <w:rFonts w:ascii="Times New Roman" w:eastAsia="Times New Roman" w:hAnsi="Times New Roman" w:cs="Times New Roman"/>
          <w:kern w:val="0"/>
          <w:lang w:eastAsia="lt-LT"/>
          <w14:ligatures w14:val="none"/>
        </w:rPr>
        <w:t xml:space="preserve">kartu šioje Sutartyje vadinami „Šalimis“, o kiekvienas atskirai – „Šalimi“, </w:t>
      </w:r>
      <w:r w:rsidRPr="001A456D">
        <w:rPr>
          <w:rFonts w:ascii="Times New Roman" w:eastAsia="Times New Roman" w:hAnsi="Times New Roman" w:cs="Times New Roman"/>
          <w:kern w:val="0"/>
          <w:lang w:eastAsia="ar-SA"/>
          <w14:ligatures w14:val="none"/>
        </w:rPr>
        <w:t>sudarė šią Sutartį, ir susitarė dėl toliau išvardytų sąlygų:</w:t>
      </w:r>
    </w:p>
    <w:p w14:paraId="4634C87D" w14:textId="77777777" w:rsidR="001A456D" w:rsidRPr="001A456D" w:rsidRDefault="001A456D" w:rsidP="001A456D">
      <w:pPr>
        <w:tabs>
          <w:tab w:val="left" w:pos="567"/>
        </w:tabs>
        <w:suppressAutoHyphens/>
        <w:spacing w:after="0" w:line="240" w:lineRule="auto"/>
        <w:ind w:right="-7"/>
        <w:jc w:val="both"/>
        <w:rPr>
          <w:rFonts w:ascii="Times New Roman" w:eastAsia="Times New Roman" w:hAnsi="Times New Roman" w:cs="Times New Roman"/>
          <w:spacing w:val="-8"/>
          <w:kern w:val="0"/>
          <w:lang w:eastAsia="ar-SA"/>
          <w14:ligatures w14:val="none"/>
        </w:rPr>
      </w:pPr>
    </w:p>
    <w:p w14:paraId="71FC2F3C" w14:textId="77777777" w:rsidR="001A456D" w:rsidRPr="001A456D" w:rsidRDefault="001A456D" w:rsidP="001A456D">
      <w:pPr>
        <w:suppressAutoHyphens/>
        <w:spacing w:after="0" w:line="240" w:lineRule="auto"/>
        <w:jc w:val="center"/>
        <w:rPr>
          <w:rFonts w:ascii="Times New Roman" w:eastAsia="Times New Roman" w:hAnsi="Times New Roman" w:cs="Times New Roman"/>
          <w:b/>
          <w:bCs/>
          <w:kern w:val="0"/>
          <w14:ligatures w14:val="none"/>
        </w:rPr>
      </w:pPr>
      <w:r w:rsidRPr="001A456D">
        <w:rPr>
          <w:rFonts w:ascii="Times New Roman" w:eastAsia="Times New Roman" w:hAnsi="Times New Roman" w:cs="Times New Roman"/>
          <w:b/>
          <w:bCs/>
          <w:kern w:val="0"/>
          <w14:ligatures w14:val="none"/>
        </w:rPr>
        <w:t>1. BENDROSIOS NUOSTATOS</w:t>
      </w:r>
    </w:p>
    <w:p w14:paraId="72AD0A1A" w14:textId="77777777" w:rsidR="001A456D" w:rsidRPr="001A456D" w:rsidRDefault="001A456D" w:rsidP="001A456D">
      <w:pPr>
        <w:suppressAutoHyphens/>
        <w:spacing w:after="0" w:line="240" w:lineRule="auto"/>
        <w:jc w:val="both"/>
        <w:rPr>
          <w:rFonts w:ascii="Times New Roman" w:eastAsia="Times New Roman" w:hAnsi="Times New Roman" w:cs="Times New Roman"/>
          <w:kern w:val="0"/>
          <w14:ligatures w14:val="none"/>
        </w:rPr>
      </w:pPr>
    </w:p>
    <w:p w14:paraId="73698AA4" w14:textId="77777777" w:rsidR="001A456D" w:rsidRPr="001A456D" w:rsidRDefault="001A456D" w:rsidP="001A456D">
      <w:pPr>
        <w:suppressAutoHyphens/>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1.1. Sutartyje naudojamos sąvokos:</w:t>
      </w:r>
    </w:p>
    <w:p w14:paraId="32F8B7E1" w14:textId="77777777" w:rsidR="001A456D" w:rsidRPr="001A456D" w:rsidRDefault="001A456D" w:rsidP="001A456D">
      <w:pPr>
        <w:suppressAutoHyphens/>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1.1.1. Paslauga (-os) – Draudiko pagal Sutartį teikiama (-os) paslauga (-os), t. y. paslauga (-os) ir jų techninės specifikacijos, kurios nurodytos Sutarties prieduose.</w:t>
      </w:r>
    </w:p>
    <w:p w14:paraId="0AB307C9" w14:textId="77777777" w:rsidR="001A456D" w:rsidRPr="001A456D" w:rsidRDefault="001A456D" w:rsidP="001A456D">
      <w:pPr>
        <w:suppressAutoHyphens/>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1.1.</w:t>
      </w:r>
      <w:r w:rsidRPr="00FE5663">
        <w:rPr>
          <w:rFonts w:ascii="Times New Roman" w:eastAsia="Times New Roman" w:hAnsi="Times New Roman" w:cs="Times New Roman"/>
          <w:kern w:val="0"/>
          <w14:ligatures w14:val="none"/>
        </w:rPr>
        <w:t>2</w:t>
      </w:r>
      <w:r w:rsidRPr="001A456D">
        <w:rPr>
          <w:rFonts w:ascii="Times New Roman" w:eastAsia="Times New Roman" w:hAnsi="Times New Roman" w:cs="Times New Roman"/>
          <w:kern w:val="0"/>
          <w14:ligatures w14:val="none"/>
        </w:rPr>
        <w:t>. Techninė specifikacija – dokumentas, kuriame nustatyti reikalavimai paslaugoms.</w:t>
      </w:r>
    </w:p>
    <w:p w14:paraId="113E63B8" w14:textId="77777777" w:rsidR="001A456D" w:rsidRPr="001A456D" w:rsidRDefault="001A456D" w:rsidP="001A456D">
      <w:pPr>
        <w:suppressAutoHyphens/>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1.1.3. Specialistas – fizinis asmuo, kurio pajėgumais kvalifikacijai pagrįsti rėmėsi Draudikas.</w:t>
      </w:r>
    </w:p>
    <w:p w14:paraId="21843814" w14:textId="77777777" w:rsidR="001A456D" w:rsidRPr="001A456D" w:rsidRDefault="001A456D" w:rsidP="001A456D">
      <w:pPr>
        <w:suppressAutoHyphens/>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1.1.4. Subtiekėjas – Draudiko Sutarties vykdymui pasitelkiamas trečiasis asmuo, kurio kvalifikacija Draudikas nesiremia, kad atitiktų kvalifikacijos reikalavimus.</w:t>
      </w:r>
    </w:p>
    <w:p w14:paraId="68680D83" w14:textId="77777777" w:rsidR="001A456D" w:rsidRPr="001A456D" w:rsidRDefault="001A456D" w:rsidP="001A456D">
      <w:pPr>
        <w:suppressAutoHyphens/>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1.1.5. Tretieji asmenys – tai, kai Draudikas naudojasi (naudosis) trečiųjų asmenų, kurie tiesiogiai aktyviai, savo veiksmais neprisidės prie Draudėjo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p w14:paraId="7ADB47E8" w14:textId="77777777" w:rsidR="001A456D" w:rsidRPr="001A456D" w:rsidRDefault="001A456D" w:rsidP="001A456D">
      <w:pPr>
        <w:suppressAutoHyphens/>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1.1.6. Ūkio subjektas, kurio pajėgumais remiamasi – Draudiko Sutarties vykdymui pasitelkiamas trečiasis asmuo, kurio kvalifikacija Draudikas remiasi, kad atitiktų kvalifikacijos reikalavimus.</w:t>
      </w:r>
    </w:p>
    <w:p w14:paraId="49629002" w14:textId="77777777" w:rsidR="001A456D" w:rsidRPr="001A456D" w:rsidRDefault="001A456D" w:rsidP="001A456D">
      <w:pPr>
        <w:tabs>
          <w:tab w:val="left" w:pos="1134"/>
        </w:tabs>
        <w:spacing w:after="0" w:line="240" w:lineRule="auto"/>
        <w:jc w:val="both"/>
        <w:rPr>
          <w:rFonts w:ascii="Times New Roman" w:eastAsia="Times New Roman" w:hAnsi="Times New Roman" w:cs="Times New Roman"/>
          <w:kern w:val="0"/>
          <w14:ligatures w14:val="none"/>
        </w:rPr>
      </w:pPr>
      <w:r w:rsidRPr="00FE5663">
        <w:rPr>
          <w:rFonts w:ascii="Times New Roman" w:eastAsia="Times New Roman" w:hAnsi="Times New Roman" w:cs="Times New Roman"/>
          <w:kern w:val="0"/>
          <w14:ligatures w14:val="none"/>
        </w:rPr>
        <w:t>1.1.7.</w:t>
      </w:r>
      <w:r w:rsidRPr="00FE5663">
        <w:rPr>
          <w:rFonts w:ascii="Times New Roman" w:eastAsia="Times New Roman" w:hAnsi="Times New Roman" w:cs="Times New Roman"/>
          <w:bCs/>
          <w:kern w:val="0"/>
          <w14:ligatures w14:val="none"/>
        </w:rPr>
        <w:t xml:space="preserve"> </w:t>
      </w:r>
      <w:r w:rsidRPr="001A456D">
        <w:rPr>
          <w:rFonts w:ascii="Times New Roman" w:eastAsia="Times New Roman" w:hAnsi="Times New Roman" w:cs="Times New Roman"/>
          <w:bCs/>
          <w:kern w:val="0"/>
          <w14:ligatures w14:val="none"/>
        </w:rPr>
        <w:t>Apdraustasis</w:t>
      </w:r>
      <w:r w:rsidRPr="001A456D">
        <w:rPr>
          <w:rFonts w:ascii="Times New Roman" w:eastAsia="Times New Roman" w:hAnsi="Times New Roman" w:cs="Times New Roman"/>
          <w:kern w:val="0"/>
          <w14:ligatures w14:val="none"/>
        </w:rPr>
        <w:t xml:space="preserve"> – darbo santykiais susijęs su Draudėju ir Sutartyje nurodytas fizinis asmuo, kurio gyvenime atsitikus draudžiamajam įvykiui, Draudikas privalo mokėti draudimo išmoką.</w:t>
      </w:r>
    </w:p>
    <w:p w14:paraId="653B78F6" w14:textId="77777777" w:rsidR="001A456D" w:rsidRPr="001A456D" w:rsidRDefault="001A456D" w:rsidP="001A456D">
      <w:pPr>
        <w:tabs>
          <w:tab w:val="left" w:pos="570"/>
        </w:tabs>
        <w:spacing w:after="0" w:line="240" w:lineRule="auto"/>
        <w:ind w:right="57"/>
        <w:jc w:val="center"/>
        <w:rPr>
          <w:rFonts w:ascii="Times New Roman" w:eastAsia="Times New Roman" w:hAnsi="Times New Roman" w:cs="Times New Roman"/>
          <w:b/>
          <w:caps/>
          <w:kern w:val="0"/>
          <w14:ligatures w14:val="none"/>
        </w:rPr>
      </w:pPr>
    </w:p>
    <w:p w14:paraId="359C6636" w14:textId="77777777" w:rsidR="001A456D" w:rsidRPr="001A456D" w:rsidRDefault="001A456D" w:rsidP="001A456D">
      <w:pPr>
        <w:numPr>
          <w:ilvl w:val="0"/>
          <w:numId w:val="2"/>
        </w:numPr>
        <w:spacing w:after="0" w:line="240" w:lineRule="auto"/>
        <w:contextualSpacing/>
        <w:jc w:val="center"/>
        <w:rPr>
          <w:rFonts w:ascii="Times New Roman" w:eastAsia="Calibri" w:hAnsi="Times New Roman" w:cs="Times New Roman"/>
          <w:b/>
          <w:kern w:val="0"/>
          <w:lang w:eastAsia="lt-LT"/>
          <w14:ligatures w14:val="none"/>
        </w:rPr>
      </w:pPr>
      <w:r w:rsidRPr="001A456D">
        <w:rPr>
          <w:rFonts w:ascii="Times New Roman" w:eastAsia="Calibri" w:hAnsi="Times New Roman" w:cs="Times New Roman"/>
          <w:b/>
          <w:kern w:val="0"/>
          <w:lang w:eastAsia="lt-LT"/>
          <w14:ligatures w14:val="none"/>
        </w:rPr>
        <w:t>SUTARTIES DALYKAS</w:t>
      </w:r>
    </w:p>
    <w:p w14:paraId="4C09EE39" w14:textId="77777777" w:rsidR="001A456D" w:rsidRPr="001A456D" w:rsidRDefault="001A456D" w:rsidP="001A456D">
      <w:pPr>
        <w:spacing w:after="0" w:line="240" w:lineRule="auto"/>
        <w:contextualSpacing/>
        <w:rPr>
          <w:rFonts w:ascii="Times New Roman" w:eastAsia="Calibri" w:hAnsi="Times New Roman" w:cs="Times New Roman"/>
          <w:b/>
          <w:kern w:val="0"/>
          <w:lang w:eastAsia="lt-LT"/>
          <w14:ligatures w14:val="none"/>
        </w:rPr>
      </w:pPr>
    </w:p>
    <w:p w14:paraId="3404DAEC"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bCs/>
          <w:kern w:val="0"/>
          <w:lang w:eastAsia="zh-CN"/>
          <w14:ligatures w14:val="none"/>
        </w:rPr>
      </w:pPr>
      <w:r w:rsidRPr="001A456D">
        <w:rPr>
          <w:rFonts w:ascii="Times New Roman" w:eastAsia="Helvetica Neue UltraLight" w:hAnsi="Times New Roman" w:cs="Times New Roman"/>
          <w:kern w:val="0"/>
          <w:lang w:eastAsia="zh-CN"/>
          <w14:ligatures w14:val="none"/>
        </w:rPr>
        <w:t>2.1. Sutarties dalykas: d</w:t>
      </w:r>
      <w:r w:rsidRPr="001A456D">
        <w:rPr>
          <w:rFonts w:ascii="Times New Roman" w:eastAsia="Helvetica Neue UltraLight" w:hAnsi="Times New Roman" w:cs="Times New Roman"/>
          <w:bCs/>
          <w:kern w:val="0"/>
          <w:lang w:eastAsia="zh-CN"/>
          <w14:ligatures w14:val="none"/>
        </w:rPr>
        <w:t>arbuotojų savanoriško sveikatos draudimo paslaugos (toliau – Paslaugos), kurių techninė specifikacija yra šios Sutarties priede Nr. 1 „Techninė specifikacija“ (toliau – Techninė specifikacija).</w:t>
      </w:r>
    </w:p>
    <w:p w14:paraId="394F5DE3"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hAnsi="Times New Roman" w:cs="Times New Roman"/>
          <w:kern w:val="0"/>
          <w14:ligatures w14:val="none"/>
        </w:rPr>
      </w:pPr>
      <w:r w:rsidRPr="00FE5663">
        <w:rPr>
          <w:rFonts w:ascii="Times New Roman" w:hAnsi="Times New Roman" w:cs="Times New Roman"/>
          <w:kern w:val="0"/>
          <w14:ligatures w14:val="none"/>
        </w:rPr>
        <w:t xml:space="preserve">2.2. </w:t>
      </w:r>
      <w:r w:rsidRPr="001A456D">
        <w:rPr>
          <w:rFonts w:ascii="Times New Roman" w:hAnsi="Times New Roman" w:cs="Times New Roman"/>
          <w:kern w:val="0"/>
          <w14:ligatures w14:val="none"/>
        </w:rPr>
        <w:t>Draudikas įsipareigoja teikti Techninėje specifikacijoje nurodytas Paslaugas, o Draudėjas įsipareigoja priimti kokybiškai suteiktas Paslaugas ir sumokėti už jas Sutartyje nustatyta tvarka ir terminais.</w:t>
      </w:r>
    </w:p>
    <w:p w14:paraId="34D19240" w14:textId="77777777" w:rsid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hAnsi="Times New Roman" w:cs="Times New Roman"/>
          <w:kern w:val="0"/>
          <w14:ligatures w14:val="none"/>
        </w:rPr>
        <w:t xml:space="preserve">2.3. </w:t>
      </w:r>
      <w:r w:rsidRPr="001A456D">
        <w:rPr>
          <w:rFonts w:ascii="Times New Roman" w:eastAsia="Helvetica Neue UltraLight" w:hAnsi="Times New Roman" w:cs="Times New Roman"/>
          <w:kern w:val="0"/>
          <w:lang w:eastAsia="zh-CN"/>
          <w14:ligatures w14:val="none"/>
        </w:rPr>
        <w:t xml:space="preserve">Kiekvienas darbuotojas (toliau – darbuotojas arba Apdraustasis) galės pasirinkti vieną iš lentelėje nurodytų draudimo variantų (I-II programos): </w:t>
      </w:r>
    </w:p>
    <w:p w14:paraId="630EAF08" w14:textId="77777777" w:rsidR="00207BFE" w:rsidRDefault="00207BFE"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p>
    <w:tbl>
      <w:tblPr>
        <w:tblStyle w:val="TableGrid11"/>
        <w:tblW w:w="8783" w:type="dxa"/>
        <w:jc w:val="center"/>
        <w:tblBorders>
          <w:top w:val="none" w:sz="0" w:space="0" w:color="auto"/>
          <w:left w:val="none" w:sz="0" w:space="0" w:color="auto"/>
          <w:bottom w:val="none" w:sz="0" w:space="0" w:color="auto"/>
          <w:right w:val="none" w:sz="0" w:space="0" w:color="auto"/>
          <w:insideH w:val="single" w:sz="4" w:space="0" w:color="003300"/>
          <w:insideV w:val="single" w:sz="4" w:space="0" w:color="003300"/>
        </w:tblBorders>
        <w:tblLayout w:type="fixed"/>
        <w:tblLook w:val="04A0" w:firstRow="1" w:lastRow="0" w:firstColumn="1" w:lastColumn="0" w:noHBand="0" w:noVBand="1"/>
      </w:tblPr>
      <w:tblGrid>
        <w:gridCol w:w="1696"/>
        <w:gridCol w:w="2127"/>
        <w:gridCol w:w="992"/>
        <w:gridCol w:w="2692"/>
        <w:gridCol w:w="1276"/>
      </w:tblGrid>
      <w:tr w:rsidR="00602DFE" w:rsidRPr="00C11292" w14:paraId="14529AB1" w14:textId="77777777" w:rsidTr="0077092A">
        <w:trPr>
          <w:trHeight w:val="337"/>
          <w:jc w:val="center"/>
        </w:trPr>
        <w:tc>
          <w:tcPr>
            <w:tcW w:w="1696" w:type="dxa"/>
            <w:vMerge w:val="restart"/>
            <w:tcBorders>
              <w:top w:val="single" w:sz="4" w:space="0" w:color="auto"/>
              <w:left w:val="single" w:sz="4" w:space="0" w:color="auto"/>
            </w:tcBorders>
            <w:shd w:val="clear" w:color="auto" w:fill="E7E6E6" w:themeFill="background2"/>
            <w:vAlign w:val="center"/>
          </w:tcPr>
          <w:p w14:paraId="79DABF71" w14:textId="2D021745" w:rsidR="00602DFE" w:rsidRPr="00C11292" w:rsidRDefault="00602DFE" w:rsidP="00C11292">
            <w:pPr>
              <w:jc w:val="center"/>
              <w:rPr>
                <w:rFonts w:eastAsia="Times New Roman"/>
                <w:b/>
                <w:bCs/>
                <w:color w:val="404040" w:themeColor="text1" w:themeTint="BF"/>
              </w:rPr>
            </w:pPr>
            <w:r w:rsidRPr="00C11292">
              <w:rPr>
                <w:rFonts w:eastAsia="Times New Roman"/>
                <w:b/>
                <w:bCs/>
                <w:color w:val="404040" w:themeColor="text1" w:themeTint="BF"/>
              </w:rPr>
              <w:t>Paslauga</w:t>
            </w:r>
          </w:p>
        </w:tc>
        <w:tc>
          <w:tcPr>
            <w:tcW w:w="3119" w:type="dxa"/>
            <w:gridSpan w:val="2"/>
            <w:tcBorders>
              <w:top w:val="single" w:sz="4" w:space="0" w:color="auto"/>
              <w:bottom w:val="single" w:sz="4" w:space="0" w:color="003300"/>
            </w:tcBorders>
            <w:shd w:val="clear" w:color="auto" w:fill="E7E6E6" w:themeFill="background2"/>
            <w:vAlign w:val="center"/>
          </w:tcPr>
          <w:p w14:paraId="57EF57CC" w14:textId="16EAB5CC" w:rsidR="00602DFE" w:rsidRPr="00C11292" w:rsidRDefault="00602DFE" w:rsidP="00C11292">
            <w:pPr>
              <w:jc w:val="center"/>
              <w:rPr>
                <w:rFonts w:eastAsia="Times New Roman"/>
                <w:b/>
                <w:bCs/>
                <w:color w:val="404040" w:themeColor="text1" w:themeTint="BF"/>
              </w:rPr>
            </w:pPr>
            <w:r w:rsidRPr="00602DFE">
              <w:rPr>
                <w:b/>
                <w:bCs/>
              </w:rPr>
              <w:t xml:space="preserve">Draudimo suma vienam darbuotojui </w:t>
            </w:r>
            <w:r w:rsidRPr="00FE5663">
              <w:rPr>
                <w:b/>
                <w:bCs/>
              </w:rPr>
              <w:t xml:space="preserve">12 </w:t>
            </w:r>
            <w:r w:rsidRPr="00602DFE">
              <w:rPr>
                <w:b/>
                <w:bCs/>
              </w:rPr>
              <w:t>mėn. laikotarpiui, Eur</w:t>
            </w:r>
          </w:p>
        </w:tc>
        <w:tc>
          <w:tcPr>
            <w:tcW w:w="3968" w:type="dxa"/>
            <w:gridSpan w:val="2"/>
            <w:tcBorders>
              <w:top w:val="single" w:sz="4" w:space="0" w:color="auto"/>
              <w:bottom w:val="single" w:sz="4" w:space="0" w:color="003300"/>
              <w:right w:val="single" w:sz="4" w:space="0" w:color="auto"/>
            </w:tcBorders>
            <w:shd w:val="clear" w:color="auto" w:fill="E7E6E6" w:themeFill="background2"/>
            <w:vAlign w:val="center"/>
          </w:tcPr>
          <w:p w14:paraId="14080FCB" w14:textId="36FCBA6C" w:rsidR="00602DFE" w:rsidRPr="00C11292" w:rsidRDefault="00602DFE" w:rsidP="00C11292">
            <w:pPr>
              <w:jc w:val="center"/>
              <w:rPr>
                <w:rFonts w:eastAsia="Times New Roman"/>
                <w:b/>
                <w:bCs/>
                <w:color w:val="404040" w:themeColor="text1" w:themeTint="BF"/>
              </w:rPr>
            </w:pPr>
            <w:r w:rsidRPr="00602DFE">
              <w:rPr>
                <w:b/>
                <w:bCs/>
              </w:rPr>
              <w:t xml:space="preserve">Draudimo suma vienam darbuotojui </w:t>
            </w:r>
            <w:r w:rsidRPr="00FE5663">
              <w:rPr>
                <w:b/>
                <w:bCs/>
              </w:rPr>
              <w:t xml:space="preserve">12 </w:t>
            </w:r>
            <w:r w:rsidRPr="00602DFE">
              <w:rPr>
                <w:b/>
                <w:bCs/>
              </w:rPr>
              <w:t>mėn. laikotarpiui, Eur</w:t>
            </w:r>
          </w:p>
        </w:tc>
      </w:tr>
      <w:tr w:rsidR="00602DFE" w:rsidRPr="00C11292" w14:paraId="76777143" w14:textId="77777777" w:rsidTr="0077092A">
        <w:trPr>
          <w:trHeight w:val="337"/>
          <w:jc w:val="center"/>
        </w:trPr>
        <w:tc>
          <w:tcPr>
            <w:tcW w:w="1696" w:type="dxa"/>
            <w:vMerge/>
            <w:tcBorders>
              <w:left w:val="single" w:sz="4" w:space="0" w:color="auto"/>
              <w:bottom w:val="single" w:sz="4" w:space="0" w:color="003300"/>
            </w:tcBorders>
            <w:shd w:val="clear" w:color="auto" w:fill="E7E6E6" w:themeFill="background2"/>
            <w:vAlign w:val="center"/>
          </w:tcPr>
          <w:p w14:paraId="400537C4" w14:textId="17DE02F8" w:rsidR="00602DFE" w:rsidRPr="00C11292" w:rsidRDefault="00602DFE" w:rsidP="00C11292">
            <w:pPr>
              <w:jc w:val="center"/>
              <w:rPr>
                <w:rFonts w:eastAsia="Times New Roman"/>
                <w:b/>
                <w:bCs/>
                <w:color w:val="404040" w:themeColor="text1" w:themeTint="BF"/>
              </w:rPr>
            </w:pPr>
          </w:p>
        </w:tc>
        <w:tc>
          <w:tcPr>
            <w:tcW w:w="2127" w:type="dxa"/>
            <w:tcBorders>
              <w:top w:val="single" w:sz="4" w:space="0" w:color="auto"/>
              <w:bottom w:val="single" w:sz="4" w:space="0" w:color="003300"/>
            </w:tcBorders>
            <w:shd w:val="clear" w:color="auto" w:fill="E7E6E6" w:themeFill="background2"/>
            <w:vAlign w:val="center"/>
          </w:tcPr>
          <w:p w14:paraId="23392E46" w14:textId="77777777" w:rsidR="00602DFE" w:rsidRPr="00C11292" w:rsidRDefault="00602DFE" w:rsidP="00C11292">
            <w:pPr>
              <w:jc w:val="center"/>
              <w:rPr>
                <w:rFonts w:eastAsia="Times New Roman"/>
                <w:b/>
                <w:bCs/>
                <w:color w:val="404040" w:themeColor="text1" w:themeTint="BF"/>
              </w:rPr>
            </w:pPr>
            <w:r w:rsidRPr="00C11292">
              <w:rPr>
                <w:rFonts w:eastAsia="Times New Roman"/>
                <w:b/>
                <w:bCs/>
                <w:color w:val="404040" w:themeColor="text1" w:themeTint="BF"/>
              </w:rPr>
              <w:t>Draudiko kompensuojama dalis (taikoma  I programai programai)</w:t>
            </w:r>
          </w:p>
        </w:tc>
        <w:tc>
          <w:tcPr>
            <w:tcW w:w="992" w:type="dxa"/>
            <w:tcBorders>
              <w:top w:val="single" w:sz="4" w:space="0" w:color="auto"/>
              <w:bottom w:val="single" w:sz="4" w:space="0" w:color="003300"/>
            </w:tcBorders>
            <w:shd w:val="clear" w:color="auto" w:fill="E7E6E6" w:themeFill="background2"/>
          </w:tcPr>
          <w:p w14:paraId="63B105A0" w14:textId="6D0AA49B" w:rsidR="00602DFE" w:rsidRPr="00C11292" w:rsidRDefault="00602DFE" w:rsidP="00C11292">
            <w:pPr>
              <w:jc w:val="center"/>
              <w:rPr>
                <w:rFonts w:eastAsia="Times New Roman"/>
                <w:b/>
                <w:bCs/>
                <w:color w:val="404040" w:themeColor="text1" w:themeTint="BF"/>
              </w:rPr>
            </w:pPr>
            <w:r w:rsidRPr="00C11292">
              <w:rPr>
                <w:rFonts w:eastAsia="Times New Roman"/>
                <w:b/>
                <w:bCs/>
                <w:color w:val="404040" w:themeColor="text1" w:themeTint="BF"/>
              </w:rPr>
              <w:t>I programa</w:t>
            </w:r>
          </w:p>
        </w:tc>
        <w:tc>
          <w:tcPr>
            <w:tcW w:w="2692" w:type="dxa"/>
            <w:tcBorders>
              <w:top w:val="single" w:sz="4" w:space="0" w:color="auto"/>
              <w:bottom w:val="single" w:sz="4" w:space="0" w:color="003300"/>
            </w:tcBorders>
            <w:shd w:val="clear" w:color="auto" w:fill="E7E6E6" w:themeFill="background2"/>
            <w:vAlign w:val="center"/>
          </w:tcPr>
          <w:p w14:paraId="1931AEEF" w14:textId="77777777" w:rsidR="00602DFE" w:rsidRPr="00C11292" w:rsidRDefault="00602DFE" w:rsidP="00C11292">
            <w:pPr>
              <w:jc w:val="center"/>
              <w:rPr>
                <w:rFonts w:eastAsia="Times New Roman"/>
                <w:b/>
                <w:bCs/>
                <w:color w:val="404040" w:themeColor="text1" w:themeTint="BF"/>
              </w:rPr>
            </w:pPr>
            <w:r w:rsidRPr="00C11292">
              <w:rPr>
                <w:rFonts w:eastAsia="Times New Roman"/>
                <w:b/>
                <w:bCs/>
                <w:color w:val="404040" w:themeColor="text1" w:themeTint="BF"/>
              </w:rPr>
              <w:t>Draudiko kompensuojama dalis (taikoma  II programai programai)</w:t>
            </w:r>
          </w:p>
        </w:tc>
        <w:tc>
          <w:tcPr>
            <w:tcW w:w="1276" w:type="dxa"/>
            <w:tcBorders>
              <w:top w:val="single" w:sz="4" w:space="0" w:color="auto"/>
              <w:bottom w:val="single" w:sz="4" w:space="0" w:color="003300"/>
              <w:right w:val="single" w:sz="4" w:space="0" w:color="auto"/>
            </w:tcBorders>
            <w:shd w:val="clear" w:color="auto" w:fill="E7E6E6" w:themeFill="background2"/>
            <w:vAlign w:val="center"/>
          </w:tcPr>
          <w:p w14:paraId="2210B834" w14:textId="77777777" w:rsidR="00602DFE" w:rsidRPr="00C11292" w:rsidRDefault="00602DFE" w:rsidP="00C11292">
            <w:pPr>
              <w:jc w:val="center"/>
              <w:rPr>
                <w:rFonts w:eastAsia="Times New Roman"/>
                <w:b/>
                <w:bCs/>
                <w:color w:val="404040" w:themeColor="text1" w:themeTint="BF"/>
              </w:rPr>
            </w:pPr>
            <w:r w:rsidRPr="00C11292">
              <w:rPr>
                <w:rFonts w:eastAsia="Times New Roman"/>
                <w:b/>
                <w:bCs/>
                <w:color w:val="404040" w:themeColor="text1" w:themeTint="BF"/>
              </w:rPr>
              <w:t>II programa</w:t>
            </w:r>
          </w:p>
        </w:tc>
      </w:tr>
      <w:tr w:rsidR="00C11292" w:rsidRPr="00C11292" w14:paraId="1B37263F" w14:textId="77777777" w:rsidTr="007564E8">
        <w:trPr>
          <w:trHeight w:val="119"/>
          <w:jc w:val="center"/>
        </w:trPr>
        <w:tc>
          <w:tcPr>
            <w:tcW w:w="1696" w:type="dxa"/>
            <w:tcBorders>
              <w:top w:val="single" w:sz="4" w:space="0" w:color="003300"/>
              <w:left w:val="single" w:sz="4" w:space="0" w:color="auto"/>
              <w:bottom w:val="single" w:sz="4" w:space="0" w:color="003300"/>
            </w:tcBorders>
            <w:shd w:val="clear" w:color="auto" w:fill="E7E6E6" w:themeFill="background2"/>
            <w:vAlign w:val="center"/>
          </w:tcPr>
          <w:p w14:paraId="5F411764" w14:textId="77777777" w:rsidR="00C11292" w:rsidRPr="00C11292" w:rsidRDefault="00C11292" w:rsidP="00C11292">
            <w:pPr>
              <w:rPr>
                <w:rFonts w:eastAsia="Times New Roman"/>
                <w:b/>
                <w:bCs/>
                <w:color w:val="404040" w:themeColor="text1" w:themeTint="BF"/>
              </w:rPr>
            </w:pPr>
            <w:r w:rsidRPr="00C11292">
              <w:rPr>
                <w:rFonts w:eastAsia="Times New Roman"/>
                <w:b/>
                <w:bCs/>
                <w:color w:val="404040" w:themeColor="text1" w:themeTint="BF"/>
              </w:rPr>
              <w:t>Ambulatorinis gydymas</w:t>
            </w:r>
          </w:p>
        </w:tc>
        <w:tc>
          <w:tcPr>
            <w:tcW w:w="2127" w:type="dxa"/>
            <w:tcBorders>
              <w:top w:val="single" w:sz="4" w:space="0" w:color="003300"/>
              <w:bottom w:val="single" w:sz="4" w:space="0" w:color="003300"/>
            </w:tcBorders>
            <w:vAlign w:val="center"/>
          </w:tcPr>
          <w:p w14:paraId="5F2B4180" w14:textId="77777777" w:rsidR="00C11292" w:rsidRPr="00C11292" w:rsidRDefault="00C11292" w:rsidP="00C11292">
            <w:pPr>
              <w:jc w:val="center"/>
              <w:rPr>
                <w:rFonts w:eastAsia="Times New Roman"/>
                <w:color w:val="404040" w:themeColor="text1" w:themeTint="BF"/>
              </w:rPr>
            </w:pPr>
            <w:r w:rsidRPr="00C11292">
              <w:rPr>
                <w:rFonts w:eastAsia="Times New Roman"/>
                <w:color w:val="404040" w:themeColor="text1" w:themeTint="BF"/>
                <w:lang w:val="en-US"/>
              </w:rPr>
              <w:t>0</w:t>
            </w:r>
            <w:r w:rsidRPr="00C11292">
              <w:rPr>
                <w:rFonts w:eastAsia="Times New Roman"/>
                <w:color w:val="404040" w:themeColor="text1" w:themeTint="BF"/>
              </w:rPr>
              <w:t>%</w:t>
            </w:r>
          </w:p>
        </w:tc>
        <w:tc>
          <w:tcPr>
            <w:tcW w:w="992" w:type="dxa"/>
            <w:tcBorders>
              <w:top w:val="single" w:sz="4" w:space="0" w:color="003300"/>
              <w:bottom w:val="single" w:sz="4" w:space="0" w:color="003300"/>
            </w:tcBorders>
          </w:tcPr>
          <w:p w14:paraId="197CB41A" w14:textId="77777777" w:rsidR="00C11292" w:rsidRPr="00C11292" w:rsidRDefault="00C11292" w:rsidP="00C11292">
            <w:pPr>
              <w:jc w:val="center"/>
              <w:rPr>
                <w:rFonts w:eastAsia="Times New Roman"/>
                <w:color w:val="404040" w:themeColor="text1" w:themeTint="BF"/>
              </w:rPr>
            </w:pPr>
            <w:r w:rsidRPr="00C11292">
              <w:rPr>
                <w:rFonts w:eastAsia="Times New Roman"/>
                <w:color w:val="404040" w:themeColor="text1" w:themeTint="BF"/>
              </w:rPr>
              <w:t>0,00 Eur</w:t>
            </w:r>
          </w:p>
        </w:tc>
        <w:tc>
          <w:tcPr>
            <w:tcW w:w="2692" w:type="dxa"/>
            <w:tcBorders>
              <w:top w:val="single" w:sz="4" w:space="0" w:color="003300"/>
              <w:bottom w:val="single" w:sz="4" w:space="0" w:color="003300"/>
            </w:tcBorders>
          </w:tcPr>
          <w:p w14:paraId="601612CC" w14:textId="77777777" w:rsidR="00C11292" w:rsidRPr="00C11292" w:rsidRDefault="00C11292" w:rsidP="00C11292">
            <w:pPr>
              <w:jc w:val="center"/>
              <w:rPr>
                <w:rFonts w:eastAsia="Times New Roman"/>
                <w:color w:val="404040" w:themeColor="text1" w:themeTint="BF"/>
              </w:rPr>
            </w:pPr>
            <w:r w:rsidRPr="00C11292">
              <w:rPr>
                <w:rFonts w:eastAsia="Times New Roman"/>
                <w:color w:val="404040" w:themeColor="text1" w:themeTint="BF"/>
              </w:rPr>
              <w:t>70%</w:t>
            </w:r>
          </w:p>
        </w:tc>
        <w:tc>
          <w:tcPr>
            <w:tcW w:w="1276" w:type="dxa"/>
            <w:tcBorders>
              <w:top w:val="single" w:sz="4" w:space="0" w:color="003300"/>
              <w:bottom w:val="single" w:sz="4" w:space="0" w:color="003300"/>
              <w:right w:val="single" w:sz="4" w:space="0" w:color="auto"/>
            </w:tcBorders>
          </w:tcPr>
          <w:p w14:paraId="49DC15A5" w14:textId="77777777" w:rsidR="00C11292" w:rsidRPr="00C11292" w:rsidRDefault="00C11292" w:rsidP="00C11292">
            <w:pPr>
              <w:jc w:val="center"/>
              <w:rPr>
                <w:rFonts w:eastAsia="Times New Roman"/>
                <w:color w:val="404040" w:themeColor="text1" w:themeTint="BF"/>
              </w:rPr>
            </w:pPr>
            <w:r w:rsidRPr="00C11292">
              <w:rPr>
                <w:rFonts w:eastAsia="Times New Roman"/>
                <w:color w:val="404040" w:themeColor="text1" w:themeTint="BF"/>
                <w:lang w:val="en-US"/>
              </w:rPr>
              <w:t>1500,00 Eur</w:t>
            </w:r>
          </w:p>
        </w:tc>
      </w:tr>
      <w:tr w:rsidR="00C11292" w:rsidRPr="00C11292" w14:paraId="354811D0" w14:textId="77777777" w:rsidTr="007564E8">
        <w:trPr>
          <w:trHeight w:val="232"/>
          <w:jc w:val="center"/>
        </w:trPr>
        <w:tc>
          <w:tcPr>
            <w:tcW w:w="1696" w:type="dxa"/>
            <w:tcBorders>
              <w:top w:val="single" w:sz="4" w:space="0" w:color="003300"/>
              <w:left w:val="single" w:sz="4" w:space="0" w:color="auto"/>
              <w:bottom w:val="single" w:sz="4" w:space="0" w:color="003300"/>
            </w:tcBorders>
            <w:shd w:val="clear" w:color="auto" w:fill="E7E6E6" w:themeFill="background2"/>
            <w:vAlign w:val="center"/>
          </w:tcPr>
          <w:p w14:paraId="2DC3076B" w14:textId="77777777" w:rsidR="00C11292" w:rsidRPr="00C11292" w:rsidRDefault="00C11292" w:rsidP="00C11292">
            <w:pPr>
              <w:rPr>
                <w:rFonts w:eastAsia="Times New Roman"/>
                <w:b/>
                <w:bCs/>
                <w:color w:val="404040" w:themeColor="text1" w:themeTint="BF"/>
              </w:rPr>
            </w:pPr>
            <w:r w:rsidRPr="00C11292">
              <w:rPr>
                <w:rFonts w:eastAsia="Times New Roman"/>
                <w:b/>
                <w:bCs/>
                <w:color w:val="404040" w:themeColor="text1" w:themeTint="BF"/>
              </w:rPr>
              <w:lastRenderedPageBreak/>
              <w:t>Stacionarinis gydymas valstybinėse gydymo įstaigose (be kritinių ligų)</w:t>
            </w:r>
          </w:p>
        </w:tc>
        <w:tc>
          <w:tcPr>
            <w:tcW w:w="2127" w:type="dxa"/>
            <w:tcBorders>
              <w:top w:val="single" w:sz="4" w:space="0" w:color="003300"/>
              <w:bottom w:val="single" w:sz="4" w:space="0" w:color="003300"/>
            </w:tcBorders>
            <w:vAlign w:val="center"/>
          </w:tcPr>
          <w:p w14:paraId="2E00671E" w14:textId="77777777" w:rsidR="00C11292" w:rsidRPr="00C11292" w:rsidRDefault="00C11292" w:rsidP="00C11292">
            <w:pPr>
              <w:jc w:val="center"/>
              <w:rPr>
                <w:rFonts w:eastAsia="Times New Roman"/>
                <w:color w:val="404040" w:themeColor="text1" w:themeTint="BF"/>
              </w:rPr>
            </w:pPr>
            <w:r w:rsidRPr="00C11292">
              <w:rPr>
                <w:rFonts w:eastAsia="Times New Roman"/>
                <w:color w:val="404040" w:themeColor="text1" w:themeTint="BF"/>
              </w:rPr>
              <w:t>100%</w:t>
            </w:r>
          </w:p>
        </w:tc>
        <w:tc>
          <w:tcPr>
            <w:tcW w:w="992" w:type="dxa"/>
            <w:tcBorders>
              <w:top w:val="single" w:sz="4" w:space="0" w:color="003300"/>
              <w:bottom w:val="single" w:sz="4" w:space="0" w:color="003300"/>
            </w:tcBorders>
          </w:tcPr>
          <w:p w14:paraId="6080BC2B" w14:textId="77777777" w:rsidR="00C11292" w:rsidRPr="00C11292" w:rsidRDefault="00C11292" w:rsidP="00C11292">
            <w:pPr>
              <w:jc w:val="center"/>
              <w:rPr>
                <w:rFonts w:eastAsia="Times New Roman"/>
                <w:color w:val="404040" w:themeColor="text1" w:themeTint="BF"/>
                <w:lang w:val="en-US"/>
              </w:rPr>
            </w:pPr>
            <w:r w:rsidRPr="00C11292">
              <w:rPr>
                <w:rFonts w:eastAsia="Times New Roman"/>
                <w:color w:val="404040" w:themeColor="text1" w:themeTint="BF"/>
                <w:lang w:val="en-US"/>
              </w:rPr>
              <w:t>1500,00 Eur</w:t>
            </w:r>
          </w:p>
        </w:tc>
        <w:tc>
          <w:tcPr>
            <w:tcW w:w="2692" w:type="dxa"/>
            <w:tcBorders>
              <w:top w:val="single" w:sz="4" w:space="0" w:color="003300"/>
              <w:bottom w:val="single" w:sz="4" w:space="0" w:color="003300"/>
            </w:tcBorders>
            <w:vAlign w:val="center"/>
          </w:tcPr>
          <w:p w14:paraId="45BFA865" w14:textId="77777777" w:rsidR="00C11292" w:rsidRPr="00C11292" w:rsidRDefault="00C11292" w:rsidP="00C11292">
            <w:pPr>
              <w:jc w:val="center"/>
              <w:rPr>
                <w:rFonts w:eastAsia="Times New Roman"/>
                <w:color w:val="404040" w:themeColor="text1" w:themeTint="BF"/>
              </w:rPr>
            </w:pPr>
            <w:r w:rsidRPr="00C11292">
              <w:rPr>
                <w:rFonts w:eastAsia="Times New Roman"/>
                <w:color w:val="404040" w:themeColor="text1" w:themeTint="BF"/>
              </w:rPr>
              <w:t>100%</w:t>
            </w:r>
          </w:p>
        </w:tc>
        <w:tc>
          <w:tcPr>
            <w:tcW w:w="1276" w:type="dxa"/>
            <w:tcBorders>
              <w:top w:val="single" w:sz="4" w:space="0" w:color="003300"/>
              <w:bottom w:val="single" w:sz="4" w:space="0" w:color="003300"/>
              <w:right w:val="single" w:sz="4" w:space="0" w:color="auto"/>
            </w:tcBorders>
          </w:tcPr>
          <w:p w14:paraId="64ABFE4F" w14:textId="77777777" w:rsidR="00C11292" w:rsidRPr="00C11292" w:rsidRDefault="00C11292" w:rsidP="00C11292">
            <w:pPr>
              <w:jc w:val="center"/>
              <w:rPr>
                <w:rFonts w:eastAsia="Times New Roman"/>
                <w:color w:val="404040" w:themeColor="text1" w:themeTint="BF"/>
              </w:rPr>
            </w:pPr>
            <w:r w:rsidRPr="00C11292">
              <w:rPr>
                <w:rFonts w:eastAsia="Times New Roman"/>
                <w:color w:val="404040" w:themeColor="text1" w:themeTint="BF"/>
                <w:lang w:val="en-US"/>
              </w:rPr>
              <w:t>1500,00 Eur</w:t>
            </w:r>
          </w:p>
        </w:tc>
      </w:tr>
      <w:tr w:rsidR="00C11292" w:rsidRPr="00C11292" w14:paraId="676053D0" w14:textId="77777777" w:rsidTr="007564E8">
        <w:trPr>
          <w:trHeight w:val="110"/>
          <w:jc w:val="center"/>
        </w:trPr>
        <w:tc>
          <w:tcPr>
            <w:tcW w:w="1696" w:type="dxa"/>
            <w:tcBorders>
              <w:top w:val="single" w:sz="4" w:space="0" w:color="003300"/>
              <w:left w:val="single" w:sz="4" w:space="0" w:color="auto"/>
              <w:bottom w:val="single" w:sz="4" w:space="0" w:color="auto"/>
            </w:tcBorders>
            <w:shd w:val="clear" w:color="auto" w:fill="E7E6E6" w:themeFill="background2"/>
            <w:vAlign w:val="center"/>
          </w:tcPr>
          <w:p w14:paraId="28E02EBB" w14:textId="77777777" w:rsidR="00C11292" w:rsidRPr="00C11292" w:rsidRDefault="00C11292" w:rsidP="00C11292">
            <w:pPr>
              <w:rPr>
                <w:rFonts w:eastAsia="Times New Roman"/>
                <w:b/>
                <w:bCs/>
                <w:color w:val="404040" w:themeColor="text1" w:themeTint="BF"/>
              </w:rPr>
            </w:pPr>
            <w:r w:rsidRPr="00C11292">
              <w:rPr>
                <w:rFonts w:eastAsia="Times New Roman"/>
                <w:b/>
                <w:bCs/>
                <w:color w:val="404040" w:themeColor="text1" w:themeTint="BF"/>
              </w:rPr>
              <w:t>Kritinių ligų gydymas</w:t>
            </w:r>
          </w:p>
        </w:tc>
        <w:tc>
          <w:tcPr>
            <w:tcW w:w="2127" w:type="dxa"/>
            <w:tcBorders>
              <w:top w:val="single" w:sz="4" w:space="0" w:color="003300"/>
              <w:bottom w:val="single" w:sz="4" w:space="0" w:color="auto"/>
            </w:tcBorders>
            <w:vAlign w:val="center"/>
          </w:tcPr>
          <w:p w14:paraId="3B6D916D" w14:textId="77777777" w:rsidR="00C11292" w:rsidRPr="00C11292" w:rsidRDefault="00C11292" w:rsidP="00C11292">
            <w:pPr>
              <w:jc w:val="center"/>
              <w:rPr>
                <w:rFonts w:eastAsia="Times New Roman"/>
                <w:color w:val="404040" w:themeColor="text1" w:themeTint="BF"/>
              </w:rPr>
            </w:pPr>
            <w:r w:rsidRPr="00C11292">
              <w:rPr>
                <w:rFonts w:eastAsia="Times New Roman"/>
                <w:color w:val="404040" w:themeColor="text1" w:themeTint="BF"/>
              </w:rPr>
              <w:t>100%</w:t>
            </w:r>
          </w:p>
        </w:tc>
        <w:tc>
          <w:tcPr>
            <w:tcW w:w="992" w:type="dxa"/>
            <w:tcBorders>
              <w:top w:val="single" w:sz="4" w:space="0" w:color="003300"/>
              <w:bottom w:val="single" w:sz="4" w:space="0" w:color="auto"/>
            </w:tcBorders>
          </w:tcPr>
          <w:p w14:paraId="7570E619" w14:textId="77777777" w:rsidR="00C11292" w:rsidRPr="00C11292" w:rsidRDefault="00C11292" w:rsidP="00C11292">
            <w:pPr>
              <w:jc w:val="center"/>
              <w:rPr>
                <w:rFonts w:eastAsia="Times New Roman"/>
                <w:color w:val="404040" w:themeColor="text1" w:themeTint="BF"/>
              </w:rPr>
            </w:pPr>
            <w:r w:rsidRPr="00C11292">
              <w:rPr>
                <w:rFonts w:eastAsia="Times New Roman"/>
                <w:color w:val="404040" w:themeColor="text1" w:themeTint="BF"/>
              </w:rPr>
              <w:t>1500,00 Eur</w:t>
            </w:r>
          </w:p>
        </w:tc>
        <w:tc>
          <w:tcPr>
            <w:tcW w:w="2692" w:type="dxa"/>
            <w:tcBorders>
              <w:top w:val="single" w:sz="4" w:space="0" w:color="003300"/>
              <w:bottom w:val="single" w:sz="4" w:space="0" w:color="auto"/>
            </w:tcBorders>
            <w:vAlign w:val="center"/>
          </w:tcPr>
          <w:p w14:paraId="073855AE" w14:textId="77777777" w:rsidR="00C11292" w:rsidRPr="00C11292" w:rsidRDefault="00C11292" w:rsidP="00C11292">
            <w:pPr>
              <w:jc w:val="center"/>
              <w:rPr>
                <w:rFonts w:eastAsia="Times New Roman"/>
                <w:color w:val="404040" w:themeColor="text1" w:themeTint="BF"/>
              </w:rPr>
            </w:pPr>
            <w:r w:rsidRPr="00C11292">
              <w:rPr>
                <w:rFonts w:eastAsia="Times New Roman"/>
                <w:color w:val="404040" w:themeColor="text1" w:themeTint="BF"/>
              </w:rPr>
              <w:t>100%</w:t>
            </w:r>
          </w:p>
        </w:tc>
        <w:tc>
          <w:tcPr>
            <w:tcW w:w="1276" w:type="dxa"/>
            <w:tcBorders>
              <w:top w:val="single" w:sz="4" w:space="0" w:color="003300"/>
              <w:bottom w:val="single" w:sz="4" w:space="0" w:color="auto"/>
              <w:right w:val="single" w:sz="4" w:space="0" w:color="auto"/>
            </w:tcBorders>
          </w:tcPr>
          <w:p w14:paraId="173BACC9" w14:textId="77777777" w:rsidR="00C11292" w:rsidRPr="00C11292" w:rsidRDefault="00C11292" w:rsidP="00C11292">
            <w:pPr>
              <w:jc w:val="center"/>
              <w:rPr>
                <w:rFonts w:eastAsia="Times New Roman"/>
                <w:color w:val="404040" w:themeColor="text1" w:themeTint="BF"/>
              </w:rPr>
            </w:pPr>
            <w:r w:rsidRPr="00C11292">
              <w:rPr>
                <w:rFonts w:eastAsia="Times New Roman"/>
                <w:color w:val="404040" w:themeColor="text1" w:themeTint="BF"/>
                <w:lang w:val="en-US"/>
              </w:rPr>
              <w:t>1500,00 Eur</w:t>
            </w:r>
          </w:p>
        </w:tc>
      </w:tr>
      <w:tr w:rsidR="00C11292" w:rsidRPr="00C11292" w14:paraId="74E8C45C" w14:textId="77777777" w:rsidTr="007564E8">
        <w:trPr>
          <w:trHeight w:val="232"/>
          <w:jc w:val="center"/>
        </w:trPr>
        <w:tc>
          <w:tcPr>
            <w:tcW w:w="1696" w:type="dxa"/>
            <w:tcBorders>
              <w:top w:val="single" w:sz="4" w:space="0" w:color="auto"/>
              <w:left w:val="single" w:sz="4" w:space="0" w:color="auto"/>
              <w:bottom w:val="single" w:sz="4" w:space="0" w:color="auto"/>
            </w:tcBorders>
            <w:shd w:val="clear" w:color="auto" w:fill="E7E6E6" w:themeFill="background2"/>
            <w:vAlign w:val="center"/>
          </w:tcPr>
          <w:p w14:paraId="757C46A0" w14:textId="77777777" w:rsidR="00C11292" w:rsidRPr="00C11292" w:rsidRDefault="00C11292" w:rsidP="00C11292">
            <w:pPr>
              <w:rPr>
                <w:rFonts w:eastAsia="Times New Roman"/>
                <w:b/>
                <w:bCs/>
                <w:color w:val="404040" w:themeColor="text1" w:themeTint="BF"/>
              </w:rPr>
            </w:pPr>
            <w:r w:rsidRPr="00C11292">
              <w:rPr>
                <w:rFonts w:eastAsia="Times New Roman"/>
                <w:b/>
                <w:bCs/>
                <w:color w:val="404040" w:themeColor="text1" w:themeTint="BF"/>
              </w:rPr>
              <w:t>Visos medicinos paslaugos</w:t>
            </w:r>
          </w:p>
        </w:tc>
        <w:tc>
          <w:tcPr>
            <w:tcW w:w="2127" w:type="dxa"/>
            <w:tcBorders>
              <w:top w:val="single" w:sz="4" w:space="0" w:color="auto"/>
              <w:bottom w:val="single" w:sz="4" w:space="0" w:color="auto"/>
            </w:tcBorders>
            <w:vAlign w:val="center"/>
          </w:tcPr>
          <w:p w14:paraId="3BAE4FD4" w14:textId="77777777" w:rsidR="00C11292" w:rsidRPr="00C11292" w:rsidRDefault="00C11292" w:rsidP="00C11292">
            <w:pPr>
              <w:jc w:val="center"/>
              <w:rPr>
                <w:rFonts w:eastAsia="Times New Roman"/>
                <w:color w:val="404040" w:themeColor="text1" w:themeTint="BF"/>
              </w:rPr>
            </w:pPr>
            <w:r w:rsidRPr="00C11292">
              <w:rPr>
                <w:rFonts w:eastAsia="Times New Roman"/>
                <w:color w:val="404040" w:themeColor="text1" w:themeTint="BF"/>
              </w:rPr>
              <w:t>100%</w:t>
            </w:r>
          </w:p>
        </w:tc>
        <w:tc>
          <w:tcPr>
            <w:tcW w:w="992" w:type="dxa"/>
            <w:tcBorders>
              <w:top w:val="single" w:sz="4" w:space="0" w:color="auto"/>
              <w:bottom w:val="single" w:sz="4" w:space="0" w:color="auto"/>
            </w:tcBorders>
          </w:tcPr>
          <w:p w14:paraId="29393A7B" w14:textId="77777777" w:rsidR="00C11292" w:rsidRPr="00C11292" w:rsidRDefault="00C11292" w:rsidP="00C11292">
            <w:pPr>
              <w:jc w:val="center"/>
              <w:rPr>
                <w:rFonts w:eastAsia="Times New Roman"/>
                <w:b/>
                <w:bCs/>
                <w:color w:val="404040" w:themeColor="text1" w:themeTint="BF"/>
              </w:rPr>
            </w:pPr>
          </w:p>
          <w:p w14:paraId="13853895" w14:textId="646069AC" w:rsidR="00C11292" w:rsidRPr="00C11292" w:rsidRDefault="00C11292" w:rsidP="00C11292">
            <w:pPr>
              <w:jc w:val="center"/>
              <w:rPr>
                <w:rFonts w:eastAsia="Times New Roman"/>
                <w:b/>
                <w:bCs/>
                <w:color w:val="404040" w:themeColor="text1" w:themeTint="BF"/>
              </w:rPr>
            </w:pPr>
            <w:r>
              <w:rPr>
                <w:rFonts w:eastAsia="Times New Roman"/>
                <w:b/>
                <w:bCs/>
                <w:color w:val="404040" w:themeColor="text1" w:themeTint="BF"/>
              </w:rPr>
              <w:t>........</w:t>
            </w:r>
            <w:r w:rsidRPr="00C11292">
              <w:rPr>
                <w:rFonts w:eastAsia="Times New Roman"/>
                <w:b/>
                <w:bCs/>
                <w:color w:val="404040" w:themeColor="text1" w:themeTint="BF"/>
              </w:rPr>
              <w:t xml:space="preserve"> </w:t>
            </w:r>
            <w:r>
              <w:rPr>
                <w:rStyle w:val="FootnoteReference"/>
                <w:rFonts w:eastAsia="Times New Roman"/>
                <w:b/>
                <w:bCs/>
                <w:color w:val="404040" w:themeColor="text1" w:themeTint="BF"/>
              </w:rPr>
              <w:footnoteReference w:id="1"/>
            </w:r>
            <w:r w:rsidRPr="00C11292">
              <w:rPr>
                <w:rFonts w:eastAsia="Times New Roman"/>
                <w:b/>
                <w:bCs/>
                <w:color w:val="404040" w:themeColor="text1" w:themeTint="BF"/>
              </w:rPr>
              <w:t>Eur</w:t>
            </w:r>
          </w:p>
        </w:tc>
        <w:tc>
          <w:tcPr>
            <w:tcW w:w="2692" w:type="dxa"/>
            <w:tcBorders>
              <w:top w:val="single" w:sz="4" w:space="0" w:color="auto"/>
              <w:bottom w:val="single" w:sz="4" w:space="0" w:color="auto"/>
            </w:tcBorders>
            <w:vAlign w:val="center"/>
          </w:tcPr>
          <w:p w14:paraId="78D872EF" w14:textId="77777777" w:rsidR="00C11292" w:rsidRPr="00C11292" w:rsidRDefault="00C11292" w:rsidP="00C11292">
            <w:pPr>
              <w:jc w:val="center"/>
              <w:rPr>
                <w:rFonts w:eastAsia="Times New Roman"/>
                <w:b/>
                <w:bCs/>
                <w:color w:val="404040" w:themeColor="text1" w:themeTint="BF"/>
                <w:lang w:val="en-US"/>
              </w:rPr>
            </w:pPr>
            <w:r w:rsidRPr="00C11292">
              <w:rPr>
                <w:rFonts w:eastAsia="Times New Roman"/>
                <w:color w:val="404040" w:themeColor="text1" w:themeTint="BF"/>
              </w:rPr>
              <w:t>100%</w:t>
            </w:r>
          </w:p>
        </w:tc>
        <w:tc>
          <w:tcPr>
            <w:tcW w:w="1276" w:type="dxa"/>
            <w:tcBorders>
              <w:top w:val="single" w:sz="4" w:space="0" w:color="auto"/>
              <w:bottom w:val="single" w:sz="4" w:space="0" w:color="auto"/>
              <w:right w:val="single" w:sz="4" w:space="0" w:color="auto"/>
            </w:tcBorders>
            <w:vAlign w:val="center"/>
          </w:tcPr>
          <w:p w14:paraId="22BE2D9E" w14:textId="478193EF" w:rsidR="00C11292" w:rsidRPr="00C11292" w:rsidRDefault="00C11292" w:rsidP="00C11292">
            <w:pPr>
              <w:rPr>
                <w:rFonts w:eastAsia="Times New Roman"/>
                <w:b/>
                <w:bCs/>
                <w:color w:val="404040" w:themeColor="text1" w:themeTint="BF"/>
                <w:lang w:val="en-US"/>
              </w:rPr>
            </w:pPr>
            <w:r>
              <w:rPr>
                <w:rFonts w:eastAsia="Times New Roman"/>
                <w:b/>
                <w:bCs/>
                <w:color w:val="404040" w:themeColor="text1" w:themeTint="BF"/>
              </w:rPr>
              <w:t>.......</w:t>
            </w:r>
            <w:r>
              <w:rPr>
                <w:rStyle w:val="FootnoteReference"/>
                <w:rFonts w:eastAsia="Times New Roman"/>
                <w:b/>
                <w:bCs/>
                <w:color w:val="404040" w:themeColor="text1" w:themeTint="BF"/>
              </w:rPr>
              <w:footnoteReference w:id="2"/>
            </w:r>
            <w:r>
              <w:rPr>
                <w:rFonts w:eastAsia="Times New Roman"/>
                <w:b/>
                <w:bCs/>
                <w:color w:val="404040" w:themeColor="text1" w:themeTint="BF"/>
              </w:rPr>
              <w:t>.Eur</w:t>
            </w:r>
          </w:p>
        </w:tc>
      </w:tr>
    </w:tbl>
    <w:p w14:paraId="36867460" w14:textId="77777777" w:rsidR="00207BFE" w:rsidRDefault="00207BFE"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p>
    <w:p w14:paraId="1C445403" w14:textId="77777777" w:rsidR="00207BFE" w:rsidRPr="001A456D" w:rsidRDefault="00207BFE"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p>
    <w:p w14:paraId="03E218DD" w14:textId="77777777" w:rsidR="001A456D" w:rsidRPr="001A456D" w:rsidRDefault="001A456D" w:rsidP="000E08F9">
      <w:pPr>
        <w:widowControl w:val="0"/>
        <w:numPr>
          <w:ilvl w:val="1"/>
          <w:numId w:val="2"/>
        </w:numPr>
        <w:tabs>
          <w:tab w:val="left" w:pos="709"/>
          <w:tab w:val="left" w:pos="851"/>
          <w:tab w:val="left" w:pos="1134"/>
        </w:tabs>
        <w:autoSpaceDE w:val="0"/>
        <w:autoSpaceDN w:val="0"/>
        <w:adjustRightInd w:val="0"/>
        <w:spacing w:after="0" w:line="240" w:lineRule="auto"/>
        <w:ind w:left="0" w:firstLine="0"/>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 xml:space="preserve">Šalys susitaria, kad visos pirkimo dokumentuose nurodytos sąlygos laikomos specialiosiomis ir turi taikymo pirmenybę galiojančių Draudiko sveikatos draudimo taisyklių (toliau – Taisyklės) atžvilgiu. Jei atsiranda neatitikimų tarp Sutarties sąlygų ir galiojančių draudimo rūšies taisyklių ar draudimo polisuose nurodytų sąlygų, taikomos (laikomos viršesnėmis) šios Sutarties sąlygos, išskyrus atvejus, kai Draudiko galiojančios draudimo taisyklės numato palankesnes sąlygas Draudėjui ir </w:t>
      </w:r>
      <w:r w:rsidRPr="00FE5663">
        <w:rPr>
          <w:rFonts w:ascii="Times New Roman" w:eastAsia="Helvetica Neue UltraLight" w:hAnsi="Times New Roman" w:cs="Times New Roman"/>
          <w:kern w:val="0"/>
          <w:lang w:eastAsia="zh-CN"/>
          <w14:ligatures w14:val="none"/>
        </w:rPr>
        <w:t>(</w:t>
      </w:r>
      <w:r w:rsidRPr="001A456D">
        <w:rPr>
          <w:rFonts w:ascii="Times New Roman" w:eastAsia="Helvetica Neue UltraLight" w:hAnsi="Times New Roman" w:cs="Times New Roman"/>
          <w:kern w:val="0"/>
          <w:lang w:eastAsia="zh-CN"/>
          <w14:ligatures w14:val="none"/>
        </w:rPr>
        <w:t xml:space="preserve">ar) Apdraustiesiems. </w:t>
      </w:r>
    </w:p>
    <w:p w14:paraId="13E0851E" w14:textId="77777777" w:rsidR="001A456D" w:rsidRPr="001A456D" w:rsidRDefault="001A456D" w:rsidP="000E08F9">
      <w:pPr>
        <w:tabs>
          <w:tab w:val="left" w:pos="709"/>
          <w:tab w:val="left" w:pos="851"/>
          <w:tab w:val="left" w:pos="1134"/>
        </w:tabs>
        <w:spacing w:after="0" w:line="240" w:lineRule="auto"/>
        <w:contextualSpacing/>
        <w:jc w:val="both"/>
        <w:rPr>
          <w:rFonts w:ascii="Times New Roman" w:eastAsia="Helvetica Neue UltraLight" w:hAnsi="Times New Roman" w:cs="Times New Roman"/>
          <w:kern w:val="0"/>
          <w:lang w:eastAsia="zh-CN"/>
          <w14:ligatures w14:val="none"/>
        </w:rPr>
      </w:pPr>
    </w:p>
    <w:p w14:paraId="275F9788" w14:textId="77777777" w:rsidR="001A456D" w:rsidRPr="001A456D" w:rsidRDefault="001A456D" w:rsidP="001A456D">
      <w:pPr>
        <w:spacing w:after="0" w:line="240" w:lineRule="auto"/>
        <w:contextualSpacing/>
        <w:jc w:val="center"/>
        <w:rPr>
          <w:rFonts w:ascii="Times New Roman" w:eastAsia="Helvetica Neue UltraLight" w:hAnsi="Times New Roman" w:cs="Times New Roman"/>
          <w:b/>
          <w:bCs/>
          <w:kern w:val="0"/>
          <w:lang w:eastAsia="zh-CN"/>
          <w14:ligatures w14:val="none"/>
        </w:rPr>
      </w:pPr>
      <w:r w:rsidRPr="001A456D">
        <w:rPr>
          <w:rFonts w:ascii="Times New Roman" w:eastAsia="Calibri" w:hAnsi="Times New Roman" w:cs="Times New Roman"/>
          <w:b/>
          <w:kern w:val="0"/>
          <w:lang w:eastAsia="lt-LT"/>
          <w14:ligatures w14:val="none"/>
        </w:rPr>
        <w:t xml:space="preserve">3. </w:t>
      </w:r>
      <w:r w:rsidRPr="001A456D">
        <w:rPr>
          <w:rFonts w:ascii="Times New Roman" w:eastAsia="Helvetica Neue UltraLight" w:hAnsi="Times New Roman" w:cs="Times New Roman"/>
          <w:b/>
          <w:bCs/>
          <w:kern w:val="0"/>
          <w:lang w:eastAsia="zh-CN"/>
          <w14:ligatures w14:val="none"/>
        </w:rPr>
        <w:t>DRAUDIMO APSAUGOS GALIOJIMO LAIKOTARPIS. DRAUDIMO APSAUGOS GALIOJIMO TERITORIJA</w:t>
      </w:r>
    </w:p>
    <w:p w14:paraId="194508C3" w14:textId="77777777" w:rsidR="001A456D" w:rsidRPr="001A456D" w:rsidRDefault="001A456D" w:rsidP="001A456D">
      <w:pPr>
        <w:spacing w:after="0" w:line="240" w:lineRule="auto"/>
        <w:contextualSpacing/>
        <w:rPr>
          <w:rFonts w:ascii="Times New Roman" w:eastAsia="Calibri" w:hAnsi="Times New Roman" w:cs="Times New Roman"/>
          <w:kern w:val="0"/>
          <w:lang w:eastAsia="lt-LT"/>
          <w14:ligatures w14:val="none"/>
        </w:rPr>
      </w:pPr>
    </w:p>
    <w:p w14:paraId="086DD7D7" w14:textId="43AA4F93"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Calibri" w:hAnsi="Times New Roman" w:cs="Times New Roman"/>
          <w:kern w:val="0"/>
          <w:lang w:eastAsia="lt-LT"/>
          <w14:ligatures w14:val="none"/>
        </w:rPr>
        <w:t xml:space="preserve">3.1. </w:t>
      </w:r>
      <w:r w:rsidRPr="001A456D">
        <w:rPr>
          <w:rFonts w:ascii="Times New Roman" w:eastAsia="Helvetica Neue UltraLight" w:hAnsi="Times New Roman" w:cs="Times New Roman"/>
          <w:kern w:val="0"/>
          <w:lang w:eastAsia="zh-CN"/>
          <w14:ligatures w14:val="none"/>
        </w:rPr>
        <w:t xml:space="preserve">Draudimo apsaugos galiojimo laikotarpis (Paslaugų teikimo terminas) – </w:t>
      </w:r>
      <w:r w:rsidRPr="001A456D">
        <w:rPr>
          <w:rFonts w:ascii="Times New Roman" w:eastAsia="Helvetica Neue UltraLight" w:hAnsi="Times New Roman" w:cs="Times New Roman"/>
          <w:b/>
          <w:kern w:val="0"/>
          <w:lang w:eastAsia="zh-CN"/>
          <w14:ligatures w14:val="none"/>
        </w:rPr>
        <w:t>12 (dvylika) mėnesių nuo draudimo apsaugos įsigaliojimo datos</w:t>
      </w:r>
      <w:r w:rsidR="00027801">
        <w:rPr>
          <w:rFonts w:ascii="Times New Roman" w:eastAsia="Helvetica Neue UltraLight" w:hAnsi="Times New Roman" w:cs="Times New Roman"/>
          <w:b/>
          <w:kern w:val="0"/>
          <w:lang w:eastAsia="zh-CN"/>
          <w14:ligatures w14:val="none"/>
        </w:rPr>
        <w:t xml:space="preserve"> (kuri negali būti ankstesnė kaip </w:t>
      </w:r>
      <w:r w:rsidR="00027801" w:rsidRPr="00FE5663">
        <w:rPr>
          <w:rFonts w:ascii="Times New Roman" w:eastAsia="Helvetica Neue UltraLight" w:hAnsi="Times New Roman" w:cs="Times New Roman"/>
          <w:b/>
          <w:kern w:val="0"/>
          <w:lang w:eastAsia="zh-CN"/>
          <w14:ligatures w14:val="none"/>
        </w:rPr>
        <w:t>202</w:t>
      </w:r>
      <w:r w:rsidR="00602DFE" w:rsidRPr="00FE5663">
        <w:rPr>
          <w:rFonts w:ascii="Times New Roman" w:eastAsia="Helvetica Neue UltraLight" w:hAnsi="Times New Roman" w:cs="Times New Roman"/>
          <w:b/>
          <w:kern w:val="0"/>
          <w:lang w:eastAsia="zh-CN"/>
          <w14:ligatures w14:val="none"/>
        </w:rPr>
        <w:t>5</w:t>
      </w:r>
      <w:r w:rsidR="00027801" w:rsidRPr="00FE5663">
        <w:rPr>
          <w:rFonts w:ascii="Times New Roman" w:eastAsia="Helvetica Neue UltraLight" w:hAnsi="Times New Roman" w:cs="Times New Roman"/>
          <w:b/>
          <w:kern w:val="0"/>
          <w:lang w:eastAsia="zh-CN"/>
          <w14:ligatures w14:val="none"/>
        </w:rPr>
        <w:t>-06-16)</w:t>
      </w:r>
      <w:r w:rsidRPr="001A456D">
        <w:rPr>
          <w:rFonts w:ascii="Times New Roman" w:eastAsia="Helvetica Neue UltraLight" w:hAnsi="Times New Roman" w:cs="Times New Roman"/>
          <w:kern w:val="0"/>
          <w:lang w:eastAsia="zh-CN"/>
          <w14:ligatures w14:val="none"/>
        </w:rPr>
        <w:t>, nurodytos draudimo liudijime (polise). Į Apdraustųjų sąrašą įtrauktiems naujiems darbuotojams draudimo apsauga galios iki draudimo liudijime (polise) nurodytos draudimo apsaugos galiojimo pabaigos.</w:t>
      </w:r>
    </w:p>
    <w:p w14:paraId="78FE1304" w14:textId="72807CB3" w:rsidR="001A456D" w:rsidRPr="00FE5663"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b/>
          <w:bCs/>
          <w:kern w:val="0"/>
          <w:lang w:eastAsia="zh-CN"/>
          <w14:ligatures w14:val="none"/>
        </w:rPr>
      </w:pPr>
      <w:bookmarkStart w:id="0" w:name="_Hlk130889422"/>
      <w:r w:rsidRPr="00FE5663">
        <w:rPr>
          <w:rFonts w:ascii="Times New Roman" w:eastAsia="Helvetica Neue UltraLight" w:hAnsi="Times New Roman" w:cs="Times New Roman"/>
          <w:kern w:val="0"/>
          <w:lang w:eastAsia="zh-CN"/>
          <w14:ligatures w14:val="none"/>
        </w:rPr>
        <w:t xml:space="preserve">3.2. </w:t>
      </w:r>
      <w:r w:rsidRPr="001A456D">
        <w:rPr>
          <w:rFonts w:ascii="Times New Roman" w:eastAsia="Helvetica Neue UltraLight" w:hAnsi="Times New Roman" w:cs="Times New Roman"/>
          <w:kern w:val="0"/>
          <w:lang w:eastAsia="zh-CN"/>
          <w14:ligatures w14:val="none"/>
        </w:rPr>
        <w:t>Draudimo apsaugos įsigaliojimo data</w:t>
      </w:r>
      <w:r w:rsidR="00A95D51">
        <w:rPr>
          <w:rFonts w:ascii="Times New Roman" w:eastAsia="Helvetica Neue UltraLight" w:hAnsi="Times New Roman" w:cs="Times New Roman"/>
          <w:kern w:val="0"/>
          <w:lang w:eastAsia="zh-CN"/>
          <w14:ligatures w14:val="none"/>
        </w:rPr>
        <w:t xml:space="preserve"> (kuri negali būti ankstesnė kaip </w:t>
      </w:r>
      <w:r w:rsidR="00A95D51" w:rsidRPr="00FE5663">
        <w:rPr>
          <w:rFonts w:ascii="Times New Roman" w:eastAsia="Helvetica Neue UltraLight" w:hAnsi="Times New Roman" w:cs="Times New Roman"/>
          <w:kern w:val="0"/>
          <w:lang w:eastAsia="zh-CN"/>
          <w14:ligatures w14:val="none"/>
        </w:rPr>
        <w:t>202</w:t>
      </w:r>
      <w:r w:rsidR="00602DFE" w:rsidRPr="00FE5663">
        <w:rPr>
          <w:rFonts w:ascii="Times New Roman" w:eastAsia="Helvetica Neue UltraLight" w:hAnsi="Times New Roman" w:cs="Times New Roman"/>
          <w:kern w:val="0"/>
          <w:lang w:eastAsia="zh-CN"/>
          <w14:ligatures w14:val="none"/>
        </w:rPr>
        <w:t>5</w:t>
      </w:r>
      <w:r w:rsidR="00A95D51" w:rsidRPr="00FE5663">
        <w:rPr>
          <w:rFonts w:ascii="Times New Roman" w:eastAsia="Helvetica Neue UltraLight" w:hAnsi="Times New Roman" w:cs="Times New Roman"/>
          <w:kern w:val="0"/>
          <w:lang w:eastAsia="zh-CN"/>
          <w14:ligatures w14:val="none"/>
        </w:rPr>
        <w:t>-06-16)</w:t>
      </w:r>
      <w:r w:rsidRPr="001A456D">
        <w:rPr>
          <w:rFonts w:ascii="Times New Roman" w:eastAsia="Helvetica Neue UltraLight" w:hAnsi="Times New Roman" w:cs="Times New Roman"/>
          <w:kern w:val="0"/>
          <w:lang w:eastAsia="zh-CN"/>
          <w14:ligatures w14:val="none"/>
        </w:rPr>
        <w:t xml:space="preserve"> – Draudėjo prašyme nurodyta data. </w:t>
      </w:r>
      <w:r w:rsidRPr="001A456D">
        <w:rPr>
          <w:rFonts w:ascii="Times New Roman" w:eastAsia="Helvetica Neue UltraLight" w:hAnsi="Times New Roman" w:cs="Times New Roman"/>
          <w:b/>
          <w:bCs/>
          <w:kern w:val="0"/>
          <w:lang w:eastAsia="zh-CN"/>
          <w14:ligatures w14:val="none"/>
        </w:rPr>
        <w:t>Draudėjo prašymas el. paštu turi būti pateiktas Draudikui ne vėliau kaip per 30 kalendorinių dienų nuo šios Sutarties įsigaliojimo dienos. Draudimo polisas (liudijimas) turi būti išduotas Draudėjui likus ne vėliau kaip 1 (vienai) darbo dienai iki draudimo apsaugos įsigaliojimo datos.</w:t>
      </w:r>
    </w:p>
    <w:bookmarkEnd w:id="0"/>
    <w:p w14:paraId="462C7E55"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3.</w:t>
      </w:r>
      <w:r w:rsidRPr="00FE5663">
        <w:rPr>
          <w:rFonts w:ascii="Times New Roman" w:eastAsia="Helvetica Neue UltraLight" w:hAnsi="Times New Roman" w:cs="Times New Roman"/>
          <w:kern w:val="0"/>
          <w:lang w:eastAsia="zh-CN"/>
          <w14:ligatures w14:val="none"/>
        </w:rPr>
        <w:t>3</w:t>
      </w:r>
      <w:r w:rsidRPr="001A456D">
        <w:rPr>
          <w:rFonts w:ascii="Times New Roman" w:eastAsia="Helvetica Neue UltraLight" w:hAnsi="Times New Roman" w:cs="Times New Roman"/>
          <w:kern w:val="0"/>
          <w:lang w:eastAsia="zh-CN"/>
          <w14:ligatures w14:val="none"/>
        </w:rPr>
        <w:t>. Draudimo apsaugos galiojimo teritorija – Lietuvos Respublika.</w:t>
      </w:r>
    </w:p>
    <w:p w14:paraId="33F762B7" w14:textId="77777777" w:rsidR="001A456D" w:rsidRPr="001A456D" w:rsidRDefault="001A456D" w:rsidP="001A456D">
      <w:pPr>
        <w:spacing w:after="0" w:line="240" w:lineRule="auto"/>
        <w:contextualSpacing/>
        <w:rPr>
          <w:rFonts w:ascii="Times New Roman" w:eastAsia="Helvetica Neue UltraLight" w:hAnsi="Times New Roman" w:cs="Times New Roman"/>
          <w:kern w:val="0"/>
          <w:lang w:eastAsia="zh-CN"/>
          <w14:ligatures w14:val="none"/>
        </w:rPr>
      </w:pPr>
    </w:p>
    <w:p w14:paraId="3492C62C" w14:textId="77777777" w:rsidR="001A456D" w:rsidRPr="001A456D" w:rsidRDefault="001A456D" w:rsidP="001A456D">
      <w:pPr>
        <w:spacing w:after="0" w:line="240" w:lineRule="auto"/>
        <w:jc w:val="center"/>
        <w:rPr>
          <w:rFonts w:ascii="Times New Roman" w:eastAsia="Helvetica Neue UltraLight" w:hAnsi="Times New Roman" w:cs="Times New Roman"/>
          <w:b/>
          <w:bCs/>
          <w:kern w:val="0"/>
          <w:lang w:eastAsia="zh-CN"/>
          <w14:ligatures w14:val="none"/>
        </w:rPr>
      </w:pPr>
      <w:r w:rsidRPr="001A456D">
        <w:rPr>
          <w:rFonts w:ascii="Times New Roman" w:eastAsia="Calibri" w:hAnsi="Times New Roman" w:cs="Times New Roman"/>
          <w:b/>
          <w:kern w:val="0"/>
          <w:lang w:eastAsia="lt-LT"/>
          <w14:ligatures w14:val="none"/>
        </w:rPr>
        <w:t>4.</w:t>
      </w:r>
      <w:r w:rsidRPr="001A456D">
        <w:rPr>
          <w:rFonts w:ascii="Times New Roman" w:eastAsia="Helvetica Neue UltraLight" w:hAnsi="Times New Roman" w:cs="Times New Roman"/>
          <w:b/>
          <w:bCs/>
          <w:kern w:val="0"/>
          <w:lang w:eastAsia="zh-CN"/>
          <w14:ligatures w14:val="none"/>
        </w:rPr>
        <w:t xml:space="preserve"> SUTARTIES KAINA IR ATSISKAITYMO TVARKA</w:t>
      </w:r>
    </w:p>
    <w:p w14:paraId="7DC94898" w14:textId="77777777" w:rsidR="001A456D" w:rsidRPr="001A456D" w:rsidRDefault="001A456D" w:rsidP="001A456D">
      <w:pPr>
        <w:spacing w:after="0" w:line="240" w:lineRule="auto"/>
        <w:jc w:val="center"/>
        <w:rPr>
          <w:rFonts w:ascii="Times New Roman" w:eastAsia="Calibri" w:hAnsi="Times New Roman" w:cs="Times New Roman"/>
          <w:b/>
          <w:kern w:val="0"/>
          <w:lang w:eastAsia="lt-LT"/>
          <w14:ligatures w14:val="none"/>
        </w:rPr>
      </w:pPr>
    </w:p>
    <w:p w14:paraId="2DF2DB6B" w14:textId="77777777" w:rsidR="001A456D" w:rsidRPr="001A456D" w:rsidRDefault="001A456D" w:rsidP="001A456D">
      <w:pPr>
        <w:widowControl w:val="0"/>
        <w:tabs>
          <w:tab w:val="left" w:pos="1134"/>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Calibri" w:hAnsi="Times New Roman" w:cs="Times New Roman"/>
          <w:kern w:val="0"/>
          <w:lang w:eastAsia="lt-LT"/>
          <w14:ligatures w14:val="none"/>
        </w:rPr>
        <w:t>4.1. S</w:t>
      </w:r>
      <w:r w:rsidRPr="001A456D">
        <w:rPr>
          <w:rFonts w:ascii="Times New Roman" w:eastAsia="Helvetica Neue UltraLight" w:hAnsi="Times New Roman" w:cs="Times New Roman"/>
          <w:kern w:val="0"/>
          <w:lang w:eastAsia="zh-CN"/>
          <w14:ligatures w14:val="none"/>
        </w:rPr>
        <w:t>utarčiai taikoma fiksuoto įkainio kainodara.</w:t>
      </w:r>
    </w:p>
    <w:p w14:paraId="58D8566F" w14:textId="0B6182F9" w:rsidR="001A456D" w:rsidRPr="001A456D" w:rsidRDefault="001A456D" w:rsidP="001A456D">
      <w:pPr>
        <w:widowControl w:val="0"/>
        <w:tabs>
          <w:tab w:val="left" w:pos="1134"/>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 xml:space="preserve">4.2. Metinė draudimo fiksuota įmoka vienam Apdraustajam (vienai sveikatos draudimo kortelei) yra </w:t>
      </w:r>
      <w:r w:rsidR="00602DFE" w:rsidRPr="00FE5663">
        <w:rPr>
          <w:rFonts w:ascii="Times New Roman" w:eastAsia="Helvetica Neue UltraLight" w:hAnsi="Times New Roman" w:cs="Times New Roman"/>
          <w:b/>
          <w:kern w:val="0"/>
          <w:lang w:eastAsia="zh-CN"/>
          <w14:ligatures w14:val="none"/>
        </w:rPr>
        <w:t>700</w:t>
      </w:r>
      <w:r w:rsidRPr="00FE5663">
        <w:rPr>
          <w:rFonts w:ascii="Times New Roman" w:eastAsia="Helvetica Neue UltraLight" w:hAnsi="Times New Roman" w:cs="Times New Roman"/>
          <w:b/>
          <w:kern w:val="0"/>
          <w:lang w:eastAsia="zh-CN"/>
          <w14:ligatures w14:val="none"/>
        </w:rPr>
        <w:t xml:space="preserve">,00 </w:t>
      </w:r>
      <w:r w:rsidRPr="00F56CD0">
        <w:rPr>
          <w:rFonts w:ascii="Times New Roman" w:eastAsia="Helvetica Neue UltraLight" w:hAnsi="Times New Roman" w:cs="Times New Roman"/>
          <w:b/>
          <w:kern w:val="0"/>
          <w:lang w:eastAsia="zh-CN"/>
          <w14:ligatures w14:val="none"/>
        </w:rPr>
        <w:t>Eur</w:t>
      </w:r>
      <w:r w:rsidRPr="00F56CD0">
        <w:rPr>
          <w:rFonts w:ascii="Times New Roman" w:eastAsia="Helvetica Neue UltraLight" w:hAnsi="Times New Roman" w:cs="Times New Roman"/>
          <w:kern w:val="0"/>
          <w:lang w:eastAsia="zh-CN"/>
          <w14:ligatures w14:val="none"/>
        </w:rPr>
        <w:t>. Šis draudimo įmokos įkainis yra fiksuotas ir apima visas tiesiogines ir netiesiogines išlaidas, susijusias</w:t>
      </w:r>
      <w:r w:rsidRPr="001A456D">
        <w:rPr>
          <w:rFonts w:ascii="Times New Roman" w:eastAsia="Helvetica Neue UltraLight" w:hAnsi="Times New Roman" w:cs="Times New Roman"/>
          <w:kern w:val="0"/>
          <w:lang w:eastAsia="zh-CN"/>
          <w14:ligatures w14:val="none"/>
        </w:rPr>
        <w:t xml:space="preserve"> su paslaugų teikimu. </w:t>
      </w:r>
    </w:p>
    <w:p w14:paraId="7E78D3DC" w14:textId="73E396C8" w:rsidR="001A456D" w:rsidRPr="00EF3F06" w:rsidRDefault="001A456D" w:rsidP="001A456D">
      <w:pPr>
        <w:widowControl w:val="0"/>
        <w:tabs>
          <w:tab w:val="left" w:pos="1134"/>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 xml:space="preserve">4.3. </w:t>
      </w:r>
      <w:r w:rsidRPr="00EF3F06">
        <w:rPr>
          <w:rFonts w:ascii="Times New Roman" w:eastAsia="Helvetica Neue UltraLight" w:hAnsi="Times New Roman" w:cs="Times New Roman"/>
          <w:kern w:val="0"/>
          <w:lang w:eastAsia="zh-CN"/>
          <w14:ligatures w14:val="none"/>
        </w:rPr>
        <w:t>Bendra maksimali Sutarties kaina visam draudimo apsaugos galiojimo laikotarpiui (pradinė pirkimo sutarties vertė) –</w:t>
      </w:r>
      <w:r w:rsidR="004223E5" w:rsidRPr="00FE5663">
        <w:rPr>
          <w:rFonts w:ascii="Times New Roman" w:eastAsia="Helvetica Neue UltraLight" w:hAnsi="Times New Roman" w:cs="Times New Roman"/>
          <w:b/>
          <w:kern w:val="0"/>
          <w:lang w:eastAsia="zh-CN"/>
          <w14:ligatures w14:val="none"/>
        </w:rPr>
        <w:t>5</w:t>
      </w:r>
      <w:r w:rsidR="00B82CA0" w:rsidRPr="00FE5663">
        <w:rPr>
          <w:rFonts w:ascii="Times New Roman" w:eastAsia="Helvetica Neue UltraLight" w:hAnsi="Times New Roman" w:cs="Times New Roman"/>
          <w:b/>
          <w:kern w:val="0"/>
          <w:lang w:eastAsia="zh-CN"/>
          <w14:ligatures w14:val="none"/>
        </w:rPr>
        <w:t>9</w:t>
      </w:r>
      <w:r w:rsidRPr="00FE5663">
        <w:rPr>
          <w:rFonts w:ascii="Times New Roman" w:eastAsia="Helvetica Neue UltraLight" w:hAnsi="Times New Roman" w:cs="Times New Roman"/>
          <w:b/>
          <w:kern w:val="0"/>
          <w:lang w:eastAsia="zh-CN"/>
          <w14:ligatures w14:val="none"/>
        </w:rPr>
        <w:t>.</w:t>
      </w:r>
      <w:r w:rsidR="00B82CA0" w:rsidRPr="00FE5663">
        <w:rPr>
          <w:rFonts w:ascii="Times New Roman" w:eastAsia="Helvetica Neue UltraLight" w:hAnsi="Times New Roman" w:cs="Times New Roman"/>
          <w:b/>
          <w:kern w:val="0"/>
          <w:lang w:eastAsia="zh-CN"/>
          <w14:ligatures w14:val="none"/>
        </w:rPr>
        <w:t>5</w:t>
      </w:r>
      <w:r w:rsidRPr="00FE5663">
        <w:rPr>
          <w:rFonts w:ascii="Times New Roman" w:eastAsia="Helvetica Neue UltraLight" w:hAnsi="Times New Roman" w:cs="Times New Roman"/>
          <w:b/>
          <w:kern w:val="0"/>
          <w:lang w:eastAsia="zh-CN"/>
          <w14:ligatures w14:val="none"/>
        </w:rPr>
        <w:t>00,00</w:t>
      </w:r>
      <w:r w:rsidRPr="00EF3F06">
        <w:rPr>
          <w:rFonts w:ascii="Times New Roman" w:eastAsia="Helvetica Neue UltraLight" w:hAnsi="Times New Roman" w:cs="Times New Roman"/>
          <w:b/>
          <w:kern w:val="0"/>
          <w:lang w:eastAsia="zh-CN"/>
          <w14:ligatures w14:val="none"/>
        </w:rPr>
        <w:t xml:space="preserve"> Eur</w:t>
      </w:r>
      <w:r w:rsidRPr="00EF3F06">
        <w:rPr>
          <w:rFonts w:ascii="Times New Roman" w:eastAsia="Helvetica Neue UltraLight" w:hAnsi="Times New Roman" w:cs="Times New Roman"/>
          <w:kern w:val="0"/>
          <w:lang w:eastAsia="zh-CN"/>
          <w14:ligatures w14:val="none"/>
        </w:rPr>
        <w:t>. Draudėjas neįsipareigoja nupirkti paslaugų už maksimalią Sutarties kainą.</w:t>
      </w:r>
    </w:p>
    <w:p w14:paraId="7C64A291" w14:textId="1BA3A320" w:rsidR="001A456D" w:rsidRPr="00EF3F06" w:rsidRDefault="001A456D" w:rsidP="001A456D">
      <w:pPr>
        <w:widowControl w:val="0"/>
        <w:tabs>
          <w:tab w:val="left" w:pos="1134"/>
        </w:tabs>
        <w:autoSpaceDE w:val="0"/>
        <w:autoSpaceDN w:val="0"/>
        <w:adjustRightInd w:val="0"/>
        <w:spacing w:after="0" w:line="240" w:lineRule="auto"/>
        <w:jc w:val="both"/>
        <w:rPr>
          <w:rFonts w:ascii="Times New Roman" w:eastAsia="Calibri" w:hAnsi="Times New Roman" w:cs="Times New Roman"/>
          <w:kern w:val="0"/>
          <w14:ligatures w14:val="none"/>
        </w:rPr>
      </w:pPr>
      <w:r w:rsidRPr="00FE5663">
        <w:rPr>
          <w:rFonts w:ascii="Times New Roman" w:eastAsia="Calibri" w:hAnsi="Times New Roman" w:cs="Times New Roman"/>
          <w:kern w:val="0"/>
          <w14:ligatures w14:val="none"/>
        </w:rPr>
        <w:t xml:space="preserve">4.4. </w:t>
      </w:r>
      <w:r w:rsidRPr="00EF3F06">
        <w:rPr>
          <w:rFonts w:ascii="Times New Roman" w:eastAsia="Calibri" w:hAnsi="Times New Roman" w:cs="Times New Roman"/>
          <w:kern w:val="0"/>
          <w14:ligatures w14:val="none"/>
        </w:rPr>
        <w:t>Minimalus draudžiamų darbuotojų skaičius per visą Sutarties galiojimo laikotarpį –</w:t>
      </w:r>
      <w:r w:rsidR="00FB4C16" w:rsidRPr="00EF3F06">
        <w:rPr>
          <w:rFonts w:ascii="Times New Roman" w:eastAsia="Calibri" w:hAnsi="Times New Roman" w:cs="Times New Roman"/>
          <w:kern w:val="0"/>
          <w14:ligatures w14:val="none"/>
        </w:rPr>
        <w:t>6</w:t>
      </w:r>
      <w:r w:rsidR="00FE5663">
        <w:rPr>
          <w:rFonts w:ascii="Times New Roman" w:eastAsia="Calibri" w:hAnsi="Times New Roman" w:cs="Times New Roman"/>
          <w:kern w:val="0"/>
          <w14:ligatures w14:val="none"/>
        </w:rPr>
        <w:t>8</w:t>
      </w:r>
      <w:r w:rsidRPr="00EF3F06">
        <w:rPr>
          <w:rFonts w:ascii="Times New Roman" w:eastAsia="Calibri" w:hAnsi="Times New Roman" w:cs="Times New Roman"/>
          <w:kern w:val="0"/>
          <w14:ligatures w14:val="none"/>
        </w:rPr>
        <w:t>, maksimalus – 8</w:t>
      </w:r>
      <w:r w:rsidR="00B82CA0" w:rsidRPr="00EF3F06">
        <w:rPr>
          <w:rFonts w:ascii="Times New Roman" w:eastAsia="Calibri" w:hAnsi="Times New Roman" w:cs="Times New Roman"/>
          <w:kern w:val="0"/>
          <w14:ligatures w14:val="none"/>
        </w:rPr>
        <w:t>5</w:t>
      </w:r>
      <w:r w:rsidRPr="00EF3F06">
        <w:rPr>
          <w:rFonts w:ascii="Times New Roman" w:eastAsia="Calibri" w:hAnsi="Times New Roman" w:cs="Times New Roman"/>
          <w:kern w:val="0"/>
          <w:vertAlign w:val="superscript"/>
          <w14:ligatures w14:val="none"/>
        </w:rPr>
        <w:footnoteReference w:id="3"/>
      </w:r>
      <w:r w:rsidRPr="00EF3F06">
        <w:rPr>
          <w:rFonts w:ascii="Times New Roman" w:eastAsia="Calibri" w:hAnsi="Times New Roman" w:cs="Times New Roman"/>
          <w:kern w:val="0"/>
          <w14:ligatures w14:val="none"/>
        </w:rPr>
        <w:t xml:space="preserve">. </w:t>
      </w:r>
    </w:p>
    <w:p w14:paraId="3BBD9A6C" w14:textId="77777777" w:rsidR="001A456D" w:rsidRPr="001A456D" w:rsidRDefault="001A456D" w:rsidP="001A456D">
      <w:pPr>
        <w:widowControl w:val="0"/>
        <w:tabs>
          <w:tab w:val="left" w:pos="1134"/>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EF3F06">
        <w:rPr>
          <w:rFonts w:ascii="Times New Roman" w:eastAsia="Helvetica Neue UltraLight" w:hAnsi="Times New Roman" w:cs="Times New Roman"/>
          <w:kern w:val="0"/>
          <w:lang w:eastAsia="zh-CN"/>
          <w14:ligatures w14:val="none"/>
        </w:rPr>
        <w:t>4.4. Draudėjas sumoka Draudikui už Apdraustųjų skaičių. Draudėjo mokėtina Draudikui draudimo įmoka apskaičiuojama taikant šio skyriaus 4.2. papunktyje nurodytą įkainį.</w:t>
      </w:r>
    </w:p>
    <w:p w14:paraId="73DA03E9" w14:textId="77777777" w:rsidR="001A456D" w:rsidRPr="001A456D" w:rsidRDefault="001A456D" w:rsidP="001A456D">
      <w:pPr>
        <w:widowControl w:val="0"/>
        <w:tabs>
          <w:tab w:val="left" w:pos="1134"/>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4.5. Draudėjo prašymu įtraukus naują darbuotoją į Apdraustųjų sąrašą, numatyti draudimo sumų limitai Apdraustojo pasirinktoms paslaugoms nėra mažinami, o draudimo įmoka apskaičiuojama, kaip atitinkamos metinės įmokos procentas. Mėnesių skaičius apvalinamas į didesnę pusę:</w:t>
      </w:r>
    </w:p>
    <w:tbl>
      <w:tblPr>
        <w:tblStyle w:val="TableGrid2"/>
        <w:tblW w:w="9498" w:type="dxa"/>
        <w:tblInd w:w="-5" w:type="dxa"/>
        <w:tblLook w:val="04A0" w:firstRow="1" w:lastRow="0" w:firstColumn="1" w:lastColumn="0" w:noHBand="0" w:noVBand="1"/>
      </w:tblPr>
      <w:tblGrid>
        <w:gridCol w:w="1201"/>
        <w:gridCol w:w="922"/>
        <w:gridCol w:w="730"/>
        <w:gridCol w:w="774"/>
        <w:gridCol w:w="686"/>
        <w:gridCol w:w="620"/>
        <w:gridCol w:w="646"/>
        <w:gridCol w:w="620"/>
        <w:gridCol w:w="620"/>
        <w:gridCol w:w="620"/>
        <w:gridCol w:w="620"/>
        <w:gridCol w:w="635"/>
        <w:gridCol w:w="804"/>
      </w:tblGrid>
      <w:tr w:rsidR="001A456D" w:rsidRPr="001A456D" w14:paraId="33098B3E" w14:textId="77777777" w:rsidTr="003B4FC2">
        <w:trPr>
          <w:trHeight w:val="591"/>
        </w:trPr>
        <w:tc>
          <w:tcPr>
            <w:tcW w:w="1201" w:type="dxa"/>
            <w:vAlign w:val="center"/>
          </w:tcPr>
          <w:p w14:paraId="3F6BF2E6" w14:textId="77777777" w:rsidR="001A456D" w:rsidRPr="001A456D" w:rsidRDefault="001A456D" w:rsidP="001A456D">
            <w:pPr>
              <w:autoSpaceDE w:val="0"/>
              <w:autoSpaceDN w:val="0"/>
              <w:rPr>
                <w:rFonts w:eastAsia="Calibri"/>
              </w:rPr>
            </w:pPr>
            <w:r w:rsidRPr="001A456D">
              <w:rPr>
                <w:rFonts w:eastAsia="Calibri"/>
              </w:rPr>
              <w:t xml:space="preserve">Draudimo apsaugos laikotarpis, likęs iki draudimo sutarties pabaigos </w:t>
            </w:r>
            <w:r w:rsidRPr="001A456D">
              <w:rPr>
                <w:rFonts w:eastAsia="Calibri"/>
              </w:rPr>
              <w:lastRenderedPageBreak/>
              <w:t>(mėn. skaičius)</w:t>
            </w:r>
          </w:p>
        </w:tc>
        <w:tc>
          <w:tcPr>
            <w:tcW w:w="922" w:type="dxa"/>
            <w:vAlign w:val="center"/>
          </w:tcPr>
          <w:p w14:paraId="2B5233C1" w14:textId="77777777" w:rsidR="001A456D" w:rsidRPr="001A456D" w:rsidRDefault="001A456D" w:rsidP="001A456D">
            <w:pPr>
              <w:autoSpaceDE w:val="0"/>
              <w:autoSpaceDN w:val="0"/>
              <w:jc w:val="center"/>
              <w:rPr>
                <w:rFonts w:eastAsia="Calibri"/>
              </w:rPr>
            </w:pPr>
            <w:r w:rsidRPr="001A456D">
              <w:rPr>
                <w:rFonts w:eastAsia="Calibri"/>
              </w:rPr>
              <w:lastRenderedPageBreak/>
              <w:t>12</w:t>
            </w:r>
          </w:p>
        </w:tc>
        <w:tc>
          <w:tcPr>
            <w:tcW w:w="730" w:type="dxa"/>
            <w:vAlign w:val="center"/>
          </w:tcPr>
          <w:p w14:paraId="0B98308F" w14:textId="77777777" w:rsidR="001A456D" w:rsidRPr="001A456D" w:rsidRDefault="001A456D" w:rsidP="001A456D">
            <w:pPr>
              <w:autoSpaceDE w:val="0"/>
              <w:autoSpaceDN w:val="0"/>
              <w:jc w:val="center"/>
              <w:rPr>
                <w:rFonts w:eastAsia="Calibri"/>
              </w:rPr>
            </w:pPr>
            <w:r w:rsidRPr="001A456D">
              <w:rPr>
                <w:rFonts w:eastAsia="Calibri"/>
              </w:rPr>
              <w:t>11</w:t>
            </w:r>
          </w:p>
        </w:tc>
        <w:tc>
          <w:tcPr>
            <w:tcW w:w="774" w:type="dxa"/>
            <w:vAlign w:val="center"/>
          </w:tcPr>
          <w:p w14:paraId="688B8F53" w14:textId="77777777" w:rsidR="001A456D" w:rsidRPr="001A456D" w:rsidRDefault="001A456D" w:rsidP="001A456D">
            <w:pPr>
              <w:autoSpaceDE w:val="0"/>
              <w:autoSpaceDN w:val="0"/>
              <w:jc w:val="center"/>
              <w:rPr>
                <w:rFonts w:eastAsia="Calibri"/>
              </w:rPr>
            </w:pPr>
            <w:r w:rsidRPr="001A456D">
              <w:rPr>
                <w:rFonts w:eastAsia="Calibri"/>
              </w:rPr>
              <w:t>10</w:t>
            </w:r>
          </w:p>
        </w:tc>
        <w:tc>
          <w:tcPr>
            <w:tcW w:w="686" w:type="dxa"/>
            <w:vAlign w:val="center"/>
          </w:tcPr>
          <w:p w14:paraId="4D0657E4" w14:textId="77777777" w:rsidR="001A456D" w:rsidRPr="001A456D" w:rsidRDefault="001A456D" w:rsidP="001A456D">
            <w:pPr>
              <w:autoSpaceDE w:val="0"/>
              <w:autoSpaceDN w:val="0"/>
              <w:jc w:val="center"/>
              <w:rPr>
                <w:rFonts w:eastAsia="Calibri"/>
              </w:rPr>
            </w:pPr>
            <w:r w:rsidRPr="001A456D">
              <w:rPr>
                <w:rFonts w:eastAsia="Calibri"/>
              </w:rPr>
              <w:t>9</w:t>
            </w:r>
          </w:p>
        </w:tc>
        <w:tc>
          <w:tcPr>
            <w:tcW w:w="620" w:type="dxa"/>
            <w:vAlign w:val="center"/>
          </w:tcPr>
          <w:p w14:paraId="07669F85" w14:textId="77777777" w:rsidR="001A456D" w:rsidRPr="001A456D" w:rsidRDefault="001A456D" w:rsidP="001A456D">
            <w:pPr>
              <w:autoSpaceDE w:val="0"/>
              <w:autoSpaceDN w:val="0"/>
              <w:jc w:val="center"/>
              <w:rPr>
                <w:rFonts w:eastAsia="Calibri"/>
              </w:rPr>
            </w:pPr>
            <w:r w:rsidRPr="001A456D">
              <w:rPr>
                <w:rFonts w:eastAsia="Calibri"/>
              </w:rPr>
              <w:t>8</w:t>
            </w:r>
          </w:p>
        </w:tc>
        <w:tc>
          <w:tcPr>
            <w:tcW w:w="646" w:type="dxa"/>
            <w:vAlign w:val="center"/>
          </w:tcPr>
          <w:p w14:paraId="0702750E" w14:textId="77777777" w:rsidR="001A456D" w:rsidRPr="001A456D" w:rsidRDefault="001A456D" w:rsidP="001A456D">
            <w:pPr>
              <w:autoSpaceDE w:val="0"/>
              <w:autoSpaceDN w:val="0"/>
              <w:jc w:val="center"/>
              <w:rPr>
                <w:rFonts w:eastAsia="Calibri"/>
              </w:rPr>
            </w:pPr>
            <w:r w:rsidRPr="001A456D">
              <w:rPr>
                <w:rFonts w:eastAsia="Calibri"/>
              </w:rPr>
              <w:t>7</w:t>
            </w:r>
          </w:p>
        </w:tc>
        <w:tc>
          <w:tcPr>
            <w:tcW w:w="620" w:type="dxa"/>
            <w:vAlign w:val="center"/>
          </w:tcPr>
          <w:p w14:paraId="0451555C" w14:textId="77777777" w:rsidR="001A456D" w:rsidRPr="001A456D" w:rsidRDefault="001A456D" w:rsidP="001A456D">
            <w:pPr>
              <w:autoSpaceDE w:val="0"/>
              <w:autoSpaceDN w:val="0"/>
              <w:jc w:val="center"/>
              <w:rPr>
                <w:rFonts w:eastAsia="Calibri"/>
              </w:rPr>
            </w:pPr>
            <w:r w:rsidRPr="001A456D">
              <w:rPr>
                <w:rFonts w:eastAsia="Calibri"/>
              </w:rPr>
              <w:t>6</w:t>
            </w:r>
          </w:p>
        </w:tc>
        <w:tc>
          <w:tcPr>
            <w:tcW w:w="620" w:type="dxa"/>
            <w:vAlign w:val="center"/>
          </w:tcPr>
          <w:p w14:paraId="3F445189" w14:textId="77777777" w:rsidR="001A456D" w:rsidRPr="001A456D" w:rsidRDefault="001A456D" w:rsidP="001A456D">
            <w:pPr>
              <w:autoSpaceDE w:val="0"/>
              <w:autoSpaceDN w:val="0"/>
              <w:jc w:val="center"/>
              <w:rPr>
                <w:rFonts w:eastAsia="Calibri"/>
              </w:rPr>
            </w:pPr>
            <w:r w:rsidRPr="001A456D">
              <w:rPr>
                <w:rFonts w:eastAsia="Calibri"/>
              </w:rPr>
              <w:t>5</w:t>
            </w:r>
          </w:p>
        </w:tc>
        <w:tc>
          <w:tcPr>
            <w:tcW w:w="620" w:type="dxa"/>
            <w:vAlign w:val="center"/>
          </w:tcPr>
          <w:p w14:paraId="3AF8C791" w14:textId="77777777" w:rsidR="001A456D" w:rsidRPr="001A456D" w:rsidRDefault="001A456D" w:rsidP="001A456D">
            <w:pPr>
              <w:autoSpaceDE w:val="0"/>
              <w:autoSpaceDN w:val="0"/>
              <w:jc w:val="center"/>
              <w:rPr>
                <w:rFonts w:eastAsia="Calibri"/>
              </w:rPr>
            </w:pPr>
            <w:r w:rsidRPr="001A456D">
              <w:rPr>
                <w:rFonts w:eastAsia="Calibri"/>
              </w:rPr>
              <w:t>4</w:t>
            </w:r>
          </w:p>
        </w:tc>
        <w:tc>
          <w:tcPr>
            <w:tcW w:w="620" w:type="dxa"/>
            <w:vAlign w:val="center"/>
          </w:tcPr>
          <w:p w14:paraId="750CD47F" w14:textId="77777777" w:rsidR="001A456D" w:rsidRPr="001A456D" w:rsidRDefault="001A456D" w:rsidP="001A456D">
            <w:pPr>
              <w:autoSpaceDE w:val="0"/>
              <w:autoSpaceDN w:val="0"/>
              <w:jc w:val="center"/>
              <w:rPr>
                <w:rFonts w:eastAsia="Calibri"/>
              </w:rPr>
            </w:pPr>
            <w:r w:rsidRPr="001A456D">
              <w:rPr>
                <w:rFonts w:eastAsia="Calibri"/>
              </w:rPr>
              <w:t>3</w:t>
            </w:r>
          </w:p>
        </w:tc>
        <w:tc>
          <w:tcPr>
            <w:tcW w:w="635" w:type="dxa"/>
            <w:vAlign w:val="center"/>
          </w:tcPr>
          <w:p w14:paraId="08410FA4" w14:textId="77777777" w:rsidR="001A456D" w:rsidRPr="001A456D" w:rsidRDefault="001A456D" w:rsidP="001A456D">
            <w:pPr>
              <w:autoSpaceDE w:val="0"/>
              <w:autoSpaceDN w:val="0"/>
              <w:jc w:val="center"/>
              <w:rPr>
                <w:rFonts w:eastAsia="Calibri"/>
              </w:rPr>
            </w:pPr>
            <w:r w:rsidRPr="001A456D">
              <w:rPr>
                <w:rFonts w:eastAsia="Calibri"/>
              </w:rPr>
              <w:t>2</w:t>
            </w:r>
          </w:p>
        </w:tc>
        <w:tc>
          <w:tcPr>
            <w:tcW w:w="804" w:type="dxa"/>
            <w:vAlign w:val="center"/>
          </w:tcPr>
          <w:p w14:paraId="4301B1A9" w14:textId="77777777" w:rsidR="001A456D" w:rsidRPr="001A456D" w:rsidRDefault="001A456D" w:rsidP="001A456D">
            <w:pPr>
              <w:autoSpaceDE w:val="0"/>
              <w:autoSpaceDN w:val="0"/>
              <w:jc w:val="center"/>
              <w:rPr>
                <w:rFonts w:eastAsia="Calibri"/>
              </w:rPr>
            </w:pPr>
            <w:r w:rsidRPr="001A456D">
              <w:rPr>
                <w:rFonts w:eastAsia="Calibri"/>
              </w:rPr>
              <w:t>1</w:t>
            </w:r>
          </w:p>
        </w:tc>
      </w:tr>
      <w:tr w:rsidR="001A456D" w:rsidRPr="001A456D" w14:paraId="6A9B2189" w14:textId="77777777" w:rsidTr="003B4FC2">
        <w:trPr>
          <w:trHeight w:val="283"/>
        </w:trPr>
        <w:tc>
          <w:tcPr>
            <w:tcW w:w="1201" w:type="dxa"/>
            <w:vAlign w:val="center"/>
          </w:tcPr>
          <w:p w14:paraId="102FA41D" w14:textId="77777777" w:rsidR="001A456D" w:rsidRPr="001A456D" w:rsidRDefault="001A456D" w:rsidP="001A456D">
            <w:pPr>
              <w:autoSpaceDE w:val="0"/>
              <w:autoSpaceDN w:val="0"/>
              <w:rPr>
                <w:rFonts w:eastAsia="Calibri"/>
              </w:rPr>
            </w:pPr>
            <w:r w:rsidRPr="001A456D">
              <w:rPr>
                <w:rFonts w:eastAsia="Calibri"/>
              </w:rPr>
              <w:t>Metinės draudimo įmokos procentas</w:t>
            </w:r>
          </w:p>
        </w:tc>
        <w:tc>
          <w:tcPr>
            <w:tcW w:w="922" w:type="dxa"/>
            <w:vAlign w:val="center"/>
          </w:tcPr>
          <w:p w14:paraId="0EB7B72B" w14:textId="77777777" w:rsidR="001A456D" w:rsidRPr="001A456D" w:rsidRDefault="001A456D" w:rsidP="001A456D">
            <w:pPr>
              <w:autoSpaceDE w:val="0"/>
              <w:autoSpaceDN w:val="0"/>
              <w:jc w:val="center"/>
              <w:rPr>
                <w:rFonts w:eastAsia="Calibri"/>
              </w:rPr>
            </w:pPr>
            <w:r w:rsidRPr="001A456D">
              <w:rPr>
                <w:rFonts w:eastAsia="Calibri"/>
              </w:rPr>
              <w:t>100%</w:t>
            </w:r>
          </w:p>
        </w:tc>
        <w:tc>
          <w:tcPr>
            <w:tcW w:w="730" w:type="dxa"/>
            <w:vAlign w:val="center"/>
          </w:tcPr>
          <w:p w14:paraId="38FA9CCD" w14:textId="77777777" w:rsidR="001A456D" w:rsidRPr="001A456D" w:rsidRDefault="001A456D" w:rsidP="001A456D">
            <w:pPr>
              <w:autoSpaceDE w:val="0"/>
              <w:autoSpaceDN w:val="0"/>
              <w:jc w:val="center"/>
              <w:rPr>
                <w:rFonts w:eastAsia="Calibri"/>
              </w:rPr>
            </w:pPr>
            <w:r w:rsidRPr="001A456D">
              <w:rPr>
                <w:rFonts w:eastAsia="Calibri"/>
              </w:rPr>
              <w:t>100%</w:t>
            </w:r>
          </w:p>
        </w:tc>
        <w:tc>
          <w:tcPr>
            <w:tcW w:w="774" w:type="dxa"/>
            <w:vAlign w:val="center"/>
          </w:tcPr>
          <w:p w14:paraId="015E3673" w14:textId="77777777" w:rsidR="001A456D" w:rsidRPr="001A456D" w:rsidRDefault="001A456D" w:rsidP="001A456D">
            <w:pPr>
              <w:autoSpaceDE w:val="0"/>
              <w:autoSpaceDN w:val="0"/>
              <w:jc w:val="center"/>
              <w:rPr>
                <w:rFonts w:eastAsia="Calibri"/>
              </w:rPr>
            </w:pPr>
            <w:r w:rsidRPr="001A456D">
              <w:rPr>
                <w:rFonts w:eastAsia="Calibri"/>
              </w:rPr>
              <w:t>90%</w:t>
            </w:r>
          </w:p>
        </w:tc>
        <w:tc>
          <w:tcPr>
            <w:tcW w:w="686" w:type="dxa"/>
            <w:vAlign w:val="center"/>
          </w:tcPr>
          <w:p w14:paraId="165B8251" w14:textId="77777777" w:rsidR="001A456D" w:rsidRPr="001A456D" w:rsidRDefault="001A456D" w:rsidP="001A456D">
            <w:pPr>
              <w:autoSpaceDE w:val="0"/>
              <w:autoSpaceDN w:val="0"/>
              <w:jc w:val="center"/>
              <w:rPr>
                <w:rFonts w:eastAsia="Calibri"/>
              </w:rPr>
            </w:pPr>
            <w:r w:rsidRPr="001A456D">
              <w:rPr>
                <w:rFonts w:eastAsia="Calibri"/>
              </w:rPr>
              <w:t>80%</w:t>
            </w:r>
          </w:p>
        </w:tc>
        <w:tc>
          <w:tcPr>
            <w:tcW w:w="620" w:type="dxa"/>
            <w:vAlign w:val="center"/>
          </w:tcPr>
          <w:p w14:paraId="4FA31B2B" w14:textId="77777777" w:rsidR="001A456D" w:rsidRPr="001A456D" w:rsidRDefault="001A456D" w:rsidP="001A456D">
            <w:pPr>
              <w:autoSpaceDE w:val="0"/>
              <w:autoSpaceDN w:val="0"/>
              <w:jc w:val="center"/>
              <w:rPr>
                <w:rFonts w:eastAsia="Calibri"/>
              </w:rPr>
            </w:pPr>
            <w:r w:rsidRPr="001A456D">
              <w:rPr>
                <w:rFonts w:eastAsia="Calibri"/>
              </w:rPr>
              <w:t>70%</w:t>
            </w:r>
          </w:p>
        </w:tc>
        <w:tc>
          <w:tcPr>
            <w:tcW w:w="646" w:type="dxa"/>
            <w:vAlign w:val="center"/>
          </w:tcPr>
          <w:p w14:paraId="3F561960" w14:textId="77777777" w:rsidR="001A456D" w:rsidRPr="001A456D" w:rsidRDefault="001A456D" w:rsidP="001A456D">
            <w:pPr>
              <w:autoSpaceDE w:val="0"/>
              <w:autoSpaceDN w:val="0"/>
              <w:jc w:val="center"/>
              <w:rPr>
                <w:rFonts w:eastAsia="Calibri"/>
              </w:rPr>
            </w:pPr>
            <w:r w:rsidRPr="001A456D">
              <w:rPr>
                <w:rFonts w:eastAsia="Calibri"/>
              </w:rPr>
              <w:t>60%</w:t>
            </w:r>
          </w:p>
        </w:tc>
        <w:tc>
          <w:tcPr>
            <w:tcW w:w="620" w:type="dxa"/>
            <w:vAlign w:val="center"/>
          </w:tcPr>
          <w:p w14:paraId="65184473" w14:textId="77777777" w:rsidR="001A456D" w:rsidRPr="001A456D" w:rsidRDefault="001A456D" w:rsidP="001A456D">
            <w:pPr>
              <w:autoSpaceDE w:val="0"/>
              <w:autoSpaceDN w:val="0"/>
              <w:jc w:val="center"/>
              <w:rPr>
                <w:rFonts w:eastAsia="Calibri"/>
              </w:rPr>
            </w:pPr>
            <w:r w:rsidRPr="001A456D">
              <w:rPr>
                <w:rFonts w:eastAsia="Calibri"/>
              </w:rPr>
              <w:t>50%</w:t>
            </w:r>
          </w:p>
        </w:tc>
        <w:tc>
          <w:tcPr>
            <w:tcW w:w="620" w:type="dxa"/>
            <w:vAlign w:val="center"/>
          </w:tcPr>
          <w:p w14:paraId="6F06E20A" w14:textId="77777777" w:rsidR="001A456D" w:rsidRPr="001A456D" w:rsidRDefault="001A456D" w:rsidP="001A456D">
            <w:pPr>
              <w:autoSpaceDE w:val="0"/>
              <w:autoSpaceDN w:val="0"/>
              <w:jc w:val="center"/>
              <w:rPr>
                <w:rFonts w:eastAsia="Calibri"/>
              </w:rPr>
            </w:pPr>
            <w:r w:rsidRPr="001A456D">
              <w:rPr>
                <w:rFonts w:eastAsia="Calibri"/>
              </w:rPr>
              <w:t>50%</w:t>
            </w:r>
          </w:p>
        </w:tc>
        <w:tc>
          <w:tcPr>
            <w:tcW w:w="620" w:type="dxa"/>
            <w:vAlign w:val="center"/>
          </w:tcPr>
          <w:p w14:paraId="761A99E8" w14:textId="77777777" w:rsidR="001A456D" w:rsidRPr="001A456D" w:rsidRDefault="001A456D" w:rsidP="001A456D">
            <w:pPr>
              <w:autoSpaceDE w:val="0"/>
              <w:autoSpaceDN w:val="0"/>
              <w:jc w:val="center"/>
              <w:rPr>
                <w:rFonts w:eastAsia="Calibri"/>
              </w:rPr>
            </w:pPr>
            <w:r w:rsidRPr="001A456D">
              <w:rPr>
                <w:rFonts w:eastAsia="Calibri"/>
              </w:rPr>
              <w:t>45%</w:t>
            </w:r>
          </w:p>
        </w:tc>
        <w:tc>
          <w:tcPr>
            <w:tcW w:w="620" w:type="dxa"/>
            <w:vAlign w:val="center"/>
          </w:tcPr>
          <w:p w14:paraId="758F5848" w14:textId="77777777" w:rsidR="001A456D" w:rsidRPr="001A456D" w:rsidRDefault="001A456D" w:rsidP="001A456D">
            <w:pPr>
              <w:autoSpaceDE w:val="0"/>
              <w:autoSpaceDN w:val="0"/>
              <w:jc w:val="center"/>
              <w:rPr>
                <w:rFonts w:eastAsia="Calibri"/>
              </w:rPr>
            </w:pPr>
            <w:r w:rsidRPr="001A456D">
              <w:rPr>
                <w:rFonts w:eastAsia="Calibri"/>
              </w:rPr>
              <w:t>45%</w:t>
            </w:r>
          </w:p>
        </w:tc>
        <w:tc>
          <w:tcPr>
            <w:tcW w:w="635" w:type="dxa"/>
            <w:vAlign w:val="center"/>
          </w:tcPr>
          <w:p w14:paraId="173ABDDE" w14:textId="77777777" w:rsidR="001A456D" w:rsidRPr="001A456D" w:rsidRDefault="001A456D" w:rsidP="001A456D">
            <w:pPr>
              <w:autoSpaceDE w:val="0"/>
              <w:autoSpaceDN w:val="0"/>
              <w:jc w:val="center"/>
              <w:rPr>
                <w:rFonts w:eastAsia="Calibri"/>
              </w:rPr>
            </w:pPr>
            <w:r w:rsidRPr="001A456D">
              <w:rPr>
                <w:rFonts w:eastAsia="Calibri"/>
              </w:rPr>
              <w:t>40%</w:t>
            </w:r>
          </w:p>
        </w:tc>
        <w:tc>
          <w:tcPr>
            <w:tcW w:w="804" w:type="dxa"/>
            <w:vAlign w:val="center"/>
          </w:tcPr>
          <w:p w14:paraId="43929CEE" w14:textId="77777777" w:rsidR="001A456D" w:rsidRPr="001A456D" w:rsidRDefault="001A456D" w:rsidP="001A456D">
            <w:pPr>
              <w:autoSpaceDE w:val="0"/>
              <w:autoSpaceDN w:val="0"/>
              <w:jc w:val="center"/>
              <w:rPr>
                <w:rFonts w:eastAsia="Calibri"/>
              </w:rPr>
            </w:pPr>
            <w:r w:rsidRPr="001A456D">
              <w:rPr>
                <w:rFonts w:eastAsia="Calibri"/>
              </w:rPr>
              <w:t>40 %</w:t>
            </w:r>
          </w:p>
        </w:tc>
      </w:tr>
    </w:tbl>
    <w:p w14:paraId="5C62851F" w14:textId="77777777" w:rsidR="001A456D" w:rsidRPr="001A456D" w:rsidRDefault="001A456D" w:rsidP="001A456D">
      <w:pPr>
        <w:widowControl w:val="0"/>
        <w:tabs>
          <w:tab w:val="left" w:pos="1134"/>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p>
    <w:p w14:paraId="4A99D5DF" w14:textId="0B4D2356" w:rsidR="001A456D" w:rsidRPr="001A456D" w:rsidRDefault="00B06E13" w:rsidP="00B06E13">
      <w:pPr>
        <w:widowControl w:val="0"/>
        <w:tabs>
          <w:tab w:val="left" w:pos="851"/>
          <w:tab w:val="left" w:pos="1134"/>
        </w:tabs>
        <w:autoSpaceDE w:val="0"/>
        <w:autoSpaceDN w:val="0"/>
        <w:adjustRightInd w:val="0"/>
        <w:spacing w:after="0" w:line="240" w:lineRule="auto"/>
        <w:jc w:val="both"/>
        <w:rPr>
          <w:rFonts w:ascii="Times New Roman" w:eastAsia="Arial Unicode MS" w:hAnsi="Times New Roman" w:cs="Times New Roman"/>
          <w:kern w:val="0"/>
          <w:bdr w:val="nil"/>
          <w14:ligatures w14:val="none"/>
        </w:rPr>
      </w:pPr>
      <w:r w:rsidRPr="00FE5663">
        <w:rPr>
          <w:rFonts w:ascii="Times New Roman" w:eastAsia="Helvetica Neue UltraLight" w:hAnsi="Times New Roman" w:cs="Times New Roman"/>
          <w:kern w:val="0"/>
          <w:lang w:eastAsia="zh-CN"/>
          <w14:ligatures w14:val="none"/>
        </w:rPr>
        <w:tab/>
      </w:r>
      <w:r w:rsidR="001A456D" w:rsidRPr="00FE5663">
        <w:rPr>
          <w:rFonts w:ascii="Times New Roman" w:eastAsia="Helvetica Neue UltraLight" w:hAnsi="Times New Roman" w:cs="Times New Roman"/>
          <w:kern w:val="0"/>
          <w:lang w:eastAsia="zh-CN"/>
          <w14:ligatures w14:val="none"/>
        </w:rPr>
        <w:t>4</w:t>
      </w:r>
      <w:r w:rsidR="001A456D" w:rsidRPr="001A456D">
        <w:rPr>
          <w:rFonts w:ascii="Times New Roman" w:eastAsia="Helvetica Neue UltraLight" w:hAnsi="Times New Roman" w:cs="Times New Roman"/>
          <w:kern w:val="0"/>
          <w:lang w:eastAsia="zh-CN"/>
          <w14:ligatures w14:val="none"/>
        </w:rPr>
        <w:t xml:space="preserve">.6. Draudėjo prašymu nutraukus draudimo apsaugą konkrečiam darbuotojui, nepanaudota įmokos dalis Draudėjui perskaičiuojama proporcingai draudimo apsaugos galiojimo laikotarpiui bei grąžinama Draudėjui arba Draudėjo prašymu įskaitoma į draudimo įmokas, mokėtinas už kitus Apdraustuosius. Iš grąžintinos sumos atimamos Apdraustojo padarytos išlaidos, bet grąžintina suma bet kokiu atveju negali būti neigiama. Nutraukiant draudimo apsaugą atleistam darbuotojui, ji nustoja galioti draudimo prašyme nurodytą dieną. </w:t>
      </w:r>
      <w:r w:rsidR="001A456D" w:rsidRPr="001A456D">
        <w:rPr>
          <w:rFonts w:ascii="Times New Roman" w:eastAsia="Arial Unicode MS" w:hAnsi="Times New Roman" w:cs="Times New Roman"/>
          <w:kern w:val="0"/>
          <w:bdr w:val="nil"/>
          <w14:ligatures w14:val="none"/>
        </w:rPr>
        <w:t xml:space="preserve">Jei Apdraustasis išbraukiamas iš Apdraustųjų skaičiaus vėliau nei likus trims mėnesiams iki draudimo apsaugos laikotarpio pabaigos, nepanaudota įmokos dalis nėra grąžinama. </w:t>
      </w:r>
    </w:p>
    <w:p w14:paraId="3905E676" w14:textId="31A4DF26" w:rsidR="005372D0" w:rsidRDefault="001A456D" w:rsidP="005372D0">
      <w:pPr>
        <w:tabs>
          <w:tab w:val="left" w:pos="567"/>
          <w:tab w:val="left" w:pos="709"/>
          <w:tab w:val="left" w:pos="993"/>
        </w:tabs>
        <w:spacing w:after="0" w:line="276" w:lineRule="auto"/>
        <w:ind w:firstLine="709"/>
        <w:contextualSpacing/>
        <w:jc w:val="both"/>
        <w:rPr>
          <w:rFonts w:ascii="Times New Roman" w:eastAsia="Times New Roman" w:hAnsi="Times New Roman" w:cs="Times New Roman"/>
          <w:iCs/>
        </w:rPr>
      </w:pPr>
      <w:r w:rsidRPr="001A456D">
        <w:rPr>
          <w:rFonts w:ascii="Times New Roman" w:eastAsia="Helvetica Neue UltraLight" w:hAnsi="Times New Roman" w:cs="Times New Roman"/>
          <w:kern w:val="0"/>
          <w:lang w:eastAsia="zh-CN"/>
          <w14:ligatures w14:val="none"/>
        </w:rPr>
        <w:t xml:space="preserve">4.7. </w:t>
      </w:r>
      <w:bookmarkStart w:id="1" w:name="_Hlk117156505"/>
      <w:r w:rsidRPr="001A456D">
        <w:rPr>
          <w:rFonts w:ascii="Times New Roman" w:eastAsia="Helvetica Neue UltraLight" w:hAnsi="Times New Roman" w:cs="Times New Roman"/>
          <w:kern w:val="0"/>
          <w:u w:val="single"/>
          <w:lang w:eastAsia="zh-CN"/>
          <w14:ligatures w14:val="none"/>
        </w:rPr>
        <w:t xml:space="preserve">Draudėjas už paslaugas atsiskaito per </w:t>
      </w:r>
      <w:r w:rsidRPr="00FE5663">
        <w:rPr>
          <w:rFonts w:ascii="Times New Roman" w:eastAsia="Helvetica Neue UltraLight" w:hAnsi="Times New Roman" w:cs="Times New Roman"/>
          <w:kern w:val="0"/>
          <w:u w:val="single"/>
          <w:lang w:eastAsia="zh-CN"/>
          <w14:ligatures w14:val="none"/>
        </w:rPr>
        <w:t xml:space="preserve">30 </w:t>
      </w:r>
      <w:r w:rsidRPr="001A456D">
        <w:rPr>
          <w:rFonts w:ascii="Times New Roman" w:eastAsia="Helvetica Neue UltraLight" w:hAnsi="Times New Roman" w:cs="Times New Roman"/>
          <w:kern w:val="0"/>
          <w:u w:val="single"/>
          <w:lang w:eastAsia="zh-CN"/>
          <w14:ligatures w14:val="none"/>
        </w:rPr>
        <w:t>(trisdešimt) kalendorinių dienų nuo draudimo liudijimo (poliso) ir mokėjimo sąskaitos faktūros gavimo dienos</w:t>
      </w:r>
      <w:r w:rsidRPr="001A456D">
        <w:rPr>
          <w:rFonts w:ascii="Times New Roman" w:eastAsia="Helvetica Neue UltraLight" w:hAnsi="Times New Roman" w:cs="Times New Roman"/>
          <w:kern w:val="0"/>
          <w:lang w:eastAsia="zh-CN"/>
          <w14:ligatures w14:val="none"/>
        </w:rPr>
        <w:t xml:space="preserve">. </w:t>
      </w:r>
      <w:bookmarkEnd w:id="1"/>
      <w:r w:rsidRPr="001A456D">
        <w:rPr>
          <w:rFonts w:ascii="Times New Roman" w:eastAsia="Helvetica Neue UltraLight" w:hAnsi="Times New Roman" w:cs="Times New Roman"/>
          <w:kern w:val="0"/>
          <w:lang w:eastAsia="zh-CN"/>
          <w14:ligatures w14:val="none"/>
        </w:rPr>
        <w:t xml:space="preserve">Įtraukus naujus Apdraustuosius, Draudėjas draudimo įmoką sumoka per 30 (trisdešimt) kalendorinių dienų nuo mokėjimo sąskaitos faktūros gavimo per </w:t>
      </w:r>
      <w:r w:rsidR="00CF7963" w:rsidRPr="00D50C95">
        <w:rPr>
          <w:rFonts w:ascii="Times New Roman" w:eastAsia="Times New Roman" w:hAnsi="Times New Roman" w:cs="Times New Roman"/>
          <w:iCs/>
        </w:rPr>
        <w:t xml:space="preserve">sąskaitų administravimo bendrąją informacinę sistemą (toliau </w:t>
      </w:r>
      <w:r w:rsidR="00CF7963">
        <w:rPr>
          <w:rFonts w:ascii="Times New Roman" w:eastAsia="Times New Roman" w:hAnsi="Times New Roman" w:cs="Times New Roman"/>
          <w:iCs/>
        </w:rPr>
        <w:t>–</w:t>
      </w:r>
      <w:r w:rsidR="00CF7963" w:rsidRPr="00D50C95">
        <w:rPr>
          <w:rFonts w:ascii="Times New Roman" w:eastAsia="Times New Roman" w:hAnsi="Times New Roman" w:cs="Times New Roman"/>
          <w:iCs/>
        </w:rPr>
        <w:t xml:space="preserve"> Sabis</w:t>
      </w:r>
      <w:r w:rsidR="00CF7963">
        <w:rPr>
          <w:rFonts w:ascii="Times New Roman" w:eastAsia="Times New Roman" w:hAnsi="Times New Roman" w:cs="Times New Roman"/>
          <w:iCs/>
        </w:rPr>
        <w:t>)</w:t>
      </w:r>
      <w:r w:rsidRPr="001A456D">
        <w:rPr>
          <w:rFonts w:ascii="Times New Roman" w:eastAsia="Helvetica Neue UltraLight" w:hAnsi="Times New Roman" w:cs="Times New Roman"/>
          <w:kern w:val="0"/>
          <w:lang w:eastAsia="zh-CN"/>
          <w14:ligatures w14:val="none"/>
        </w:rPr>
        <w:t xml:space="preserve"> dienos.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Draudiko pasirinktomis priemonėmis. Europos elektroninių sąskaitų faktūrų standarto neatitinkančios elektroninės sąskaitos faktūros gali būti teikiamos tik naudojantis </w:t>
      </w:r>
      <w:r w:rsidR="00407C5D">
        <w:rPr>
          <w:rFonts w:ascii="Times New Roman" w:eastAsia="Helvetica Neue UltraLight" w:hAnsi="Times New Roman" w:cs="Times New Roman"/>
          <w:kern w:val="0"/>
          <w:lang w:eastAsia="zh-CN"/>
          <w14:ligatures w14:val="none"/>
        </w:rPr>
        <w:t>Sabis</w:t>
      </w:r>
      <w:r w:rsidRPr="001A456D">
        <w:rPr>
          <w:rFonts w:ascii="Times New Roman" w:eastAsia="Helvetica Neue UltraLight" w:hAnsi="Times New Roman" w:cs="Times New Roman"/>
          <w:kern w:val="0"/>
          <w:lang w:eastAsia="zh-CN"/>
          <w14:ligatures w14:val="none"/>
        </w:rPr>
        <w:t xml:space="preserve"> priemonėmis. Draudėjas elektronines sąskaitas faktūras priima ir apdoroja naudodamasis </w:t>
      </w:r>
      <w:r w:rsidR="00407C5D">
        <w:rPr>
          <w:rFonts w:ascii="Times New Roman" w:eastAsia="Helvetica Neue UltraLight" w:hAnsi="Times New Roman" w:cs="Times New Roman"/>
          <w:kern w:val="0"/>
          <w:lang w:eastAsia="zh-CN"/>
          <w14:ligatures w14:val="none"/>
        </w:rPr>
        <w:t>S</w:t>
      </w:r>
      <w:r w:rsidR="00AF7703">
        <w:rPr>
          <w:rFonts w:ascii="Times New Roman" w:eastAsia="Helvetica Neue UltraLight" w:hAnsi="Times New Roman" w:cs="Times New Roman"/>
          <w:kern w:val="0"/>
          <w:lang w:eastAsia="zh-CN"/>
          <w14:ligatures w14:val="none"/>
        </w:rPr>
        <w:t>abis</w:t>
      </w:r>
      <w:r w:rsidRPr="001A456D">
        <w:rPr>
          <w:rFonts w:ascii="Times New Roman" w:eastAsia="Helvetica Neue UltraLight" w:hAnsi="Times New Roman" w:cs="Times New Roman"/>
          <w:kern w:val="0"/>
          <w:lang w:eastAsia="zh-CN"/>
          <w14:ligatures w14:val="none"/>
        </w:rPr>
        <w:t xml:space="preserve"> priemonėmis.</w:t>
      </w:r>
      <w:r w:rsidR="005372D0">
        <w:rPr>
          <w:rFonts w:ascii="Times New Roman" w:eastAsia="Helvetica Neue UltraLight" w:hAnsi="Times New Roman" w:cs="Times New Roman"/>
          <w:kern w:val="0"/>
          <w:lang w:eastAsia="zh-CN"/>
          <w14:ligatures w14:val="none"/>
        </w:rPr>
        <w:t xml:space="preserve"> Draudėjas</w:t>
      </w:r>
      <w:r w:rsidR="005372D0">
        <w:rPr>
          <w:rFonts w:ascii="Times New Roman" w:eastAsia="Times New Roman" w:hAnsi="Times New Roman" w:cs="Times New Roman"/>
          <w:iCs/>
        </w:rPr>
        <w:t xml:space="preserve"> </w:t>
      </w:r>
      <w:r w:rsidR="005372D0" w:rsidRPr="00D50C95">
        <w:rPr>
          <w:rFonts w:ascii="Times New Roman" w:eastAsia="Times New Roman" w:hAnsi="Times New Roman" w:cs="Times New Roman"/>
          <w:iCs/>
        </w:rPr>
        <w:t xml:space="preserve">elektronines sąskaitas faktūras priima ir apdoroja naudodamasi Sabis priemonėmis, išskyrus mobilizacijos, karo ar nepaprastosios padėties atveju yra Sabis pažeidimų, dėl kurių negalimas </w:t>
      </w:r>
      <w:r w:rsidR="005372D0">
        <w:rPr>
          <w:rFonts w:ascii="Times New Roman" w:eastAsia="Times New Roman" w:hAnsi="Times New Roman" w:cs="Times New Roman"/>
          <w:iCs/>
        </w:rPr>
        <w:t>Draudiko</w:t>
      </w:r>
      <w:r w:rsidR="005372D0" w:rsidRPr="00D50C95">
        <w:rPr>
          <w:rFonts w:ascii="Times New Roman" w:eastAsia="Times New Roman" w:hAnsi="Times New Roman" w:cs="Times New Roman"/>
          <w:iCs/>
        </w:rPr>
        <w:t xml:space="preserve"> ir </w:t>
      </w:r>
      <w:r w:rsidR="005372D0">
        <w:rPr>
          <w:rFonts w:ascii="Times New Roman" w:eastAsia="Times New Roman" w:hAnsi="Times New Roman" w:cs="Times New Roman"/>
          <w:iCs/>
        </w:rPr>
        <w:t>Draudėjo</w:t>
      </w:r>
      <w:r w:rsidR="005372D0" w:rsidRPr="00D50C95">
        <w:rPr>
          <w:rFonts w:ascii="Times New Roman" w:eastAsia="Times New Roman" w:hAnsi="Times New Roman" w:cs="Times New Roman"/>
          <w:iCs/>
        </w:rPr>
        <w:t xml:space="preserve"> bendravimas ir keitimasis informacija naudojantis šia sistema, todėl vykdant Sutartį sąskaitos faktūros gali būti teikiamos ne elektroninėmis priemonėmis. Šiame papunktyje elektroninė sąskaita faktūra suprantama kaip sąskaita faktūra, išrašyta, perduota ir gauta tokiu elektroniniu formatu, kuris sudaro galimybę ją apdoroti automatiniu ir elektroniniu būdu</w:t>
      </w:r>
      <w:r w:rsidR="005372D0">
        <w:rPr>
          <w:rFonts w:ascii="Times New Roman" w:eastAsia="Times New Roman" w:hAnsi="Times New Roman" w:cs="Times New Roman"/>
          <w:iCs/>
        </w:rPr>
        <w:t>.</w:t>
      </w:r>
    </w:p>
    <w:p w14:paraId="67CFFCDE" w14:textId="77777777" w:rsidR="001A456D" w:rsidRPr="001A456D" w:rsidRDefault="001A456D" w:rsidP="001A456D">
      <w:pPr>
        <w:spacing w:after="0" w:line="240" w:lineRule="auto"/>
        <w:jc w:val="both"/>
        <w:rPr>
          <w:rFonts w:ascii="Times New Roman" w:eastAsia="Helvetica Neue UltraLight" w:hAnsi="Times New Roman" w:cs="Times New Roman"/>
          <w:kern w:val="0"/>
          <w:lang w:eastAsia="zh-CN"/>
          <w14:ligatures w14:val="none"/>
        </w:rPr>
      </w:pPr>
      <w:r w:rsidRPr="00EF3F06">
        <w:rPr>
          <w:rFonts w:ascii="Times New Roman" w:eastAsia="Helvetica Neue UltraLight" w:hAnsi="Times New Roman" w:cs="Times New Roman"/>
          <w:kern w:val="0"/>
          <w:lang w:eastAsia="zh-CN"/>
          <w14:ligatures w14:val="none"/>
        </w:rPr>
        <w:t>4.8. Draudėjas turi teisę išskaityti iš Draudikui mokėtinų sumų visas Draudiko mokėtinų Draudėjui netesybų ir (ar) nuostolių sumas, taip pat pagal Sutartį grąžintinas sumas, iš anksto apie tai raštu informavus Draudiką.</w:t>
      </w:r>
    </w:p>
    <w:p w14:paraId="65801A1C" w14:textId="3D311621" w:rsidR="00996DD4" w:rsidRPr="004661ED" w:rsidRDefault="001A456D" w:rsidP="00996DD4">
      <w:pPr>
        <w:spacing w:after="0" w:line="240" w:lineRule="auto"/>
        <w:jc w:val="both"/>
        <w:rPr>
          <w:rFonts w:ascii="Times New Roman" w:hAnsi="Times New Roman" w:cs="Times New Roman"/>
          <w:kern w:val="0"/>
          <w14:ligatures w14:val="none"/>
        </w:rPr>
      </w:pPr>
      <w:r w:rsidRPr="00FE5663">
        <w:rPr>
          <w:rFonts w:ascii="Times New Roman" w:eastAsia="Helvetica Neue UltraLight" w:hAnsi="Times New Roman" w:cs="Times New Roman"/>
          <w:kern w:val="0"/>
          <w:lang w:eastAsia="zh-CN"/>
          <w14:ligatures w14:val="none"/>
        </w:rPr>
        <w:t>4.9.</w:t>
      </w:r>
      <w:r w:rsidR="00996DD4" w:rsidRPr="004661ED">
        <w:rPr>
          <w:rFonts w:ascii="Times New Roman" w:hAnsi="Times New Roman" w:cs="Times New Roman"/>
          <w:kern w:val="0"/>
          <w14:ligatures w14:val="none"/>
        </w:rPr>
        <w:t xml:space="preserve"> Tiesioginio atsiskaitymo su subtiekėjais galimybė – yra.</w:t>
      </w:r>
    </w:p>
    <w:p w14:paraId="7E76911D" w14:textId="49813CD9" w:rsidR="00996DD4" w:rsidRPr="004661ED" w:rsidRDefault="00C7716B" w:rsidP="00996DD4">
      <w:pPr>
        <w:spacing w:after="0" w:line="240" w:lineRule="auto"/>
        <w:jc w:val="both"/>
        <w:rPr>
          <w:rFonts w:ascii="Times New Roman" w:hAnsi="Times New Roman" w:cs="Times New Roman"/>
          <w:kern w:val="0"/>
          <w14:ligatures w14:val="none"/>
        </w:rPr>
      </w:pPr>
      <w:r w:rsidRPr="004661ED">
        <w:rPr>
          <w:rFonts w:ascii="Times New Roman" w:hAnsi="Times New Roman" w:cs="Times New Roman"/>
          <w:kern w:val="0"/>
          <w14:ligatures w14:val="none"/>
        </w:rPr>
        <w:t>4.9</w:t>
      </w:r>
      <w:r w:rsidR="00996DD4" w:rsidRPr="004661ED">
        <w:rPr>
          <w:rFonts w:ascii="Times New Roman" w:hAnsi="Times New Roman" w:cs="Times New Roman"/>
          <w:kern w:val="0"/>
          <w14:ligatures w14:val="none"/>
        </w:rPr>
        <w:t xml:space="preserve">.1. Subtiekėjams tiesioginio atsiskaitymo sąlygos ir mokėjimo tvarka taikoma pagal Sutarties </w:t>
      </w:r>
      <w:r w:rsidR="008A2187" w:rsidRPr="004661ED">
        <w:rPr>
          <w:rFonts w:ascii="Times New Roman" w:hAnsi="Times New Roman" w:cs="Times New Roman"/>
          <w:kern w:val="0"/>
          <w14:ligatures w14:val="none"/>
        </w:rPr>
        <w:t>4.7</w:t>
      </w:r>
      <w:r w:rsidR="00996DD4" w:rsidRPr="004661ED">
        <w:rPr>
          <w:rFonts w:ascii="Times New Roman" w:hAnsi="Times New Roman" w:cs="Times New Roman"/>
          <w:kern w:val="0"/>
          <w14:ligatures w14:val="none"/>
        </w:rPr>
        <w:t xml:space="preserve"> punkt</w:t>
      </w:r>
      <w:r w:rsidR="008A2187" w:rsidRPr="004661ED">
        <w:rPr>
          <w:rFonts w:ascii="Times New Roman" w:hAnsi="Times New Roman" w:cs="Times New Roman"/>
          <w:kern w:val="0"/>
          <w14:ligatures w14:val="none"/>
        </w:rPr>
        <w:t>ą</w:t>
      </w:r>
      <w:r w:rsidR="00996DD4" w:rsidRPr="004661ED">
        <w:rPr>
          <w:rFonts w:ascii="Times New Roman" w:hAnsi="Times New Roman" w:cs="Times New Roman"/>
          <w:kern w:val="0"/>
          <w14:ligatures w14:val="none"/>
        </w:rPr>
        <w:t xml:space="preserve"> (taikoma, jei yra taikoma tiesioginio atsiskaitymo su subtiekėjais galimybė);</w:t>
      </w:r>
    </w:p>
    <w:p w14:paraId="25AA09C9" w14:textId="0C89D259" w:rsidR="00996DD4" w:rsidRPr="004661ED" w:rsidRDefault="00983705" w:rsidP="00996DD4">
      <w:pPr>
        <w:spacing w:after="0" w:line="240" w:lineRule="auto"/>
        <w:jc w:val="both"/>
        <w:rPr>
          <w:rFonts w:ascii="Times New Roman" w:hAnsi="Times New Roman" w:cs="Times New Roman"/>
          <w:kern w:val="0"/>
          <w14:ligatures w14:val="none"/>
        </w:rPr>
      </w:pPr>
      <w:r w:rsidRPr="00FE5663">
        <w:rPr>
          <w:rFonts w:ascii="Times New Roman" w:hAnsi="Times New Roman" w:cs="Times New Roman"/>
          <w:kern w:val="0"/>
          <w14:ligatures w14:val="none"/>
        </w:rPr>
        <w:t>4</w:t>
      </w:r>
      <w:r w:rsidR="00996DD4" w:rsidRPr="004661ED">
        <w:rPr>
          <w:rFonts w:ascii="Times New Roman" w:hAnsi="Times New Roman" w:cs="Times New Roman"/>
          <w:kern w:val="0"/>
          <w14:ligatures w14:val="none"/>
        </w:rPr>
        <w:t>.</w:t>
      </w:r>
      <w:r w:rsidRPr="004661ED">
        <w:rPr>
          <w:rFonts w:ascii="Times New Roman" w:hAnsi="Times New Roman" w:cs="Times New Roman"/>
          <w:kern w:val="0"/>
          <w14:ligatures w14:val="none"/>
        </w:rPr>
        <w:t>9</w:t>
      </w:r>
      <w:r w:rsidR="00996DD4" w:rsidRPr="004661ED">
        <w:rPr>
          <w:rFonts w:ascii="Times New Roman" w:hAnsi="Times New Roman" w:cs="Times New Roman"/>
          <w:kern w:val="0"/>
          <w14:ligatures w14:val="none"/>
        </w:rPr>
        <w:t xml:space="preserve">.2. Tiesioginio atsiskaitymo </w:t>
      </w:r>
      <w:r w:rsidR="006F53E3" w:rsidRPr="004661ED">
        <w:rPr>
          <w:rFonts w:ascii="Times New Roman" w:hAnsi="Times New Roman" w:cs="Times New Roman"/>
          <w:kern w:val="0"/>
          <w14:ligatures w14:val="none"/>
        </w:rPr>
        <w:t>Draudiko</w:t>
      </w:r>
      <w:r w:rsidR="00996DD4" w:rsidRPr="004661ED">
        <w:rPr>
          <w:rFonts w:ascii="Times New Roman" w:hAnsi="Times New Roman" w:cs="Times New Roman"/>
          <w:kern w:val="0"/>
          <w14:ligatures w14:val="none"/>
        </w:rPr>
        <w:t xml:space="preserve"> pasitelkiamiems subtiekėjams galimybė įgyvendinama šia tvarka (taikoma, jei yra taikoma tiesioginio atsiskaitymo su subtiekėjais galimybė):</w:t>
      </w:r>
    </w:p>
    <w:p w14:paraId="07462E6D" w14:textId="105FA1A6" w:rsidR="00996DD4" w:rsidRPr="004661ED" w:rsidRDefault="00983705" w:rsidP="00996DD4">
      <w:pPr>
        <w:spacing w:after="0" w:line="240" w:lineRule="auto"/>
        <w:jc w:val="both"/>
        <w:rPr>
          <w:rFonts w:ascii="Times New Roman" w:hAnsi="Times New Roman" w:cs="Times New Roman"/>
          <w:kern w:val="0"/>
          <w14:ligatures w14:val="none"/>
        </w:rPr>
      </w:pPr>
      <w:r w:rsidRPr="004661ED">
        <w:rPr>
          <w:rFonts w:ascii="Times New Roman" w:hAnsi="Times New Roman" w:cs="Times New Roman"/>
          <w:kern w:val="0"/>
          <w14:ligatures w14:val="none"/>
        </w:rPr>
        <w:t>4.9</w:t>
      </w:r>
      <w:r w:rsidR="00996DD4" w:rsidRPr="004661ED">
        <w:rPr>
          <w:rFonts w:ascii="Times New Roman" w:hAnsi="Times New Roman" w:cs="Times New Roman"/>
          <w:kern w:val="0"/>
          <w14:ligatures w14:val="none"/>
        </w:rPr>
        <w:t xml:space="preserve">.2.1. Subtiekėjas, norėdamas, kad </w:t>
      </w:r>
      <w:r w:rsidRPr="004661ED">
        <w:rPr>
          <w:rFonts w:ascii="Times New Roman" w:hAnsi="Times New Roman" w:cs="Times New Roman"/>
          <w:kern w:val="0"/>
          <w14:ligatures w14:val="none"/>
        </w:rPr>
        <w:t>Draudėjas</w:t>
      </w:r>
      <w:r w:rsidR="00996DD4" w:rsidRPr="004661ED">
        <w:rPr>
          <w:rFonts w:ascii="Times New Roman" w:hAnsi="Times New Roman" w:cs="Times New Roman"/>
          <w:kern w:val="0"/>
          <w14:ligatures w14:val="none"/>
        </w:rPr>
        <w:t xml:space="preserve"> tiesiogiai atsiskaitytų su juo pateikia prašymą </w:t>
      </w:r>
      <w:r w:rsidRPr="004661ED">
        <w:rPr>
          <w:rFonts w:ascii="Times New Roman" w:hAnsi="Times New Roman" w:cs="Times New Roman"/>
          <w:kern w:val="0"/>
          <w14:ligatures w14:val="none"/>
        </w:rPr>
        <w:t>Draudėjui</w:t>
      </w:r>
      <w:r w:rsidR="00996DD4" w:rsidRPr="004661ED">
        <w:rPr>
          <w:rFonts w:ascii="Times New Roman" w:hAnsi="Times New Roman" w:cs="Times New Roman"/>
          <w:kern w:val="0"/>
          <w14:ligatures w14:val="none"/>
        </w:rPr>
        <w:t xml:space="preserve"> ir inicijuoja trišalės sutarties tarp jo, </w:t>
      </w:r>
      <w:r w:rsidRPr="004661ED">
        <w:rPr>
          <w:rFonts w:ascii="Times New Roman" w:hAnsi="Times New Roman" w:cs="Times New Roman"/>
          <w:kern w:val="0"/>
          <w14:ligatures w14:val="none"/>
        </w:rPr>
        <w:t>Draudėj</w:t>
      </w:r>
      <w:r w:rsidR="00996DD4" w:rsidRPr="004661ED">
        <w:rPr>
          <w:rFonts w:ascii="Times New Roman" w:hAnsi="Times New Roman" w:cs="Times New Roman"/>
          <w:kern w:val="0"/>
          <w14:ligatures w14:val="none"/>
        </w:rPr>
        <w:t xml:space="preserve">o ir </w:t>
      </w:r>
      <w:r w:rsidRPr="004661ED">
        <w:rPr>
          <w:rFonts w:ascii="Times New Roman" w:hAnsi="Times New Roman" w:cs="Times New Roman"/>
          <w:kern w:val="0"/>
          <w14:ligatures w14:val="none"/>
        </w:rPr>
        <w:t>Draudiko</w:t>
      </w:r>
      <w:r w:rsidR="00996DD4" w:rsidRPr="004661ED">
        <w:rPr>
          <w:rFonts w:ascii="Times New Roman" w:hAnsi="Times New Roman" w:cs="Times New Roman"/>
          <w:kern w:val="0"/>
          <w14:ligatures w14:val="none"/>
        </w:rPr>
        <w:t xml:space="preserve"> sudarymą. </w:t>
      </w:r>
      <w:r w:rsidRPr="004661ED">
        <w:rPr>
          <w:rFonts w:ascii="Times New Roman" w:hAnsi="Times New Roman" w:cs="Times New Roman"/>
          <w:kern w:val="0"/>
          <w14:ligatures w14:val="none"/>
        </w:rPr>
        <w:t>Draudėjas</w:t>
      </w:r>
      <w:r w:rsidR="00996DD4" w:rsidRPr="004661ED">
        <w:rPr>
          <w:rFonts w:ascii="Times New Roman" w:hAnsi="Times New Roman" w:cs="Times New Roman"/>
          <w:kern w:val="0"/>
          <w14:ligatures w14:val="none"/>
        </w:rPr>
        <w:t xml:space="preserve"> ne vėliau kaip per 3 (tris) darbo dienas nuo LR viešųjų pirkimų įstatymo (toliau – VPĮ) 88 str. 4 d. nurodytos informacijos gavimo raštu informuoja subtiekėjus apie tokią tiesioginio atsiskaitymo galimybę. Subtiekimo sutartis turi būti sudaryta ne vėliau kaip iki </w:t>
      </w:r>
      <w:r w:rsidR="00182EE4" w:rsidRPr="004661ED">
        <w:rPr>
          <w:rFonts w:ascii="Times New Roman" w:hAnsi="Times New Roman" w:cs="Times New Roman"/>
          <w:kern w:val="0"/>
          <w14:ligatures w14:val="none"/>
        </w:rPr>
        <w:t>Draudėjo</w:t>
      </w:r>
      <w:r w:rsidR="00996DD4" w:rsidRPr="004661ED">
        <w:rPr>
          <w:rFonts w:ascii="Times New Roman" w:hAnsi="Times New Roman" w:cs="Times New Roman"/>
          <w:kern w:val="0"/>
          <w14:ligatures w14:val="none"/>
        </w:rPr>
        <w:t xml:space="preserve"> atsiskaitymo su subtiekėju. Šioje sutartyje nurodoma </w:t>
      </w:r>
      <w:r w:rsidR="00182EE4" w:rsidRPr="004661ED">
        <w:rPr>
          <w:rFonts w:ascii="Times New Roman" w:hAnsi="Times New Roman" w:cs="Times New Roman"/>
          <w:kern w:val="0"/>
          <w14:ligatures w14:val="none"/>
        </w:rPr>
        <w:t>Draudiko</w:t>
      </w:r>
      <w:r w:rsidR="00996DD4" w:rsidRPr="004661ED">
        <w:rPr>
          <w:rFonts w:ascii="Times New Roman" w:hAnsi="Times New Roman" w:cs="Times New Roman"/>
          <w:kern w:val="0"/>
          <w14:ligatures w14:val="none"/>
        </w:rPr>
        <w:t xml:space="preserve"> teisė prieštarauti nepagrįstiems mokėjimams, tiesioginio atsiskaitymo su subtiekėju tvarka, pagal pirkimo dokumentuose ir subtiekimo sutartyje nustatytus reikalavimus.</w:t>
      </w:r>
    </w:p>
    <w:p w14:paraId="2A6FCD3D" w14:textId="7E2A15F9" w:rsidR="00996DD4" w:rsidRPr="004661ED" w:rsidRDefault="00182EE4" w:rsidP="00996DD4">
      <w:pPr>
        <w:spacing w:after="0" w:line="240" w:lineRule="auto"/>
        <w:jc w:val="both"/>
        <w:rPr>
          <w:rFonts w:ascii="Times New Roman" w:hAnsi="Times New Roman" w:cs="Times New Roman"/>
          <w:kern w:val="0"/>
          <w14:ligatures w14:val="none"/>
        </w:rPr>
      </w:pPr>
      <w:r w:rsidRPr="00FE5663">
        <w:rPr>
          <w:rFonts w:ascii="Times New Roman" w:hAnsi="Times New Roman" w:cs="Times New Roman"/>
          <w:kern w:val="0"/>
          <w14:ligatures w14:val="none"/>
        </w:rPr>
        <w:t>4.9</w:t>
      </w:r>
      <w:r w:rsidR="00996DD4" w:rsidRPr="004661ED">
        <w:rPr>
          <w:rFonts w:ascii="Times New Roman" w:hAnsi="Times New Roman" w:cs="Times New Roman"/>
          <w:kern w:val="0"/>
          <w14:ligatures w14:val="none"/>
        </w:rPr>
        <w:t xml:space="preserve">.2.2. Subtiekėjas, prieš pateikdamas sąskaitą faktūrą </w:t>
      </w:r>
      <w:r w:rsidRPr="004661ED">
        <w:rPr>
          <w:rFonts w:ascii="Times New Roman" w:hAnsi="Times New Roman" w:cs="Times New Roman"/>
          <w:kern w:val="0"/>
          <w14:ligatures w14:val="none"/>
        </w:rPr>
        <w:t>Draudėjui</w:t>
      </w:r>
      <w:r w:rsidR="00996DD4" w:rsidRPr="004661ED">
        <w:rPr>
          <w:rFonts w:ascii="Times New Roman" w:hAnsi="Times New Roman" w:cs="Times New Roman"/>
          <w:kern w:val="0"/>
          <w14:ligatures w14:val="none"/>
        </w:rPr>
        <w:t xml:space="preserve">, turi ją suderinti su </w:t>
      </w:r>
      <w:r w:rsidRPr="004661ED">
        <w:rPr>
          <w:rFonts w:ascii="Times New Roman" w:hAnsi="Times New Roman" w:cs="Times New Roman"/>
          <w:kern w:val="0"/>
          <w14:ligatures w14:val="none"/>
        </w:rPr>
        <w:t>Draudiku</w:t>
      </w:r>
      <w:r w:rsidR="00996DD4" w:rsidRPr="004661ED">
        <w:rPr>
          <w:rFonts w:ascii="Times New Roman" w:hAnsi="Times New Roman" w:cs="Times New Roman"/>
          <w:kern w:val="0"/>
          <w14:ligatures w14:val="none"/>
        </w:rPr>
        <w:t xml:space="preserve">. Suderinimas laikomas tinkamu, kai subtiekėjo išrašytą sąskaitą faktūrą raštu patvirtina atsakingas </w:t>
      </w:r>
      <w:r w:rsidRPr="004661ED">
        <w:rPr>
          <w:rFonts w:ascii="Times New Roman" w:hAnsi="Times New Roman" w:cs="Times New Roman"/>
          <w:kern w:val="0"/>
          <w14:ligatures w14:val="none"/>
        </w:rPr>
        <w:t>Draudiko</w:t>
      </w:r>
      <w:r w:rsidR="00996DD4" w:rsidRPr="004661ED">
        <w:rPr>
          <w:rFonts w:ascii="Times New Roman" w:hAnsi="Times New Roman" w:cs="Times New Roman"/>
          <w:kern w:val="0"/>
          <w14:ligatures w14:val="none"/>
        </w:rPr>
        <w:t xml:space="preserve"> atstovas, kuris yra nurodytas trišalėje sutartyje. </w:t>
      </w:r>
      <w:r w:rsidRPr="004661ED">
        <w:rPr>
          <w:rFonts w:ascii="Times New Roman" w:hAnsi="Times New Roman" w:cs="Times New Roman"/>
          <w:kern w:val="0"/>
          <w14:ligatures w14:val="none"/>
        </w:rPr>
        <w:t>Draudiko</w:t>
      </w:r>
      <w:r w:rsidR="00996DD4" w:rsidRPr="004661ED">
        <w:rPr>
          <w:rFonts w:ascii="Times New Roman" w:hAnsi="Times New Roman" w:cs="Times New Roman"/>
          <w:kern w:val="0"/>
          <w14:ligatures w14:val="none"/>
        </w:rPr>
        <w:t xml:space="preserve"> atlikti mokėjimai subtiekėjui pagal jo pateiktas sąskaitas faktūras atitinkamai mažina sumą, kurią </w:t>
      </w:r>
      <w:r w:rsidRPr="004661ED">
        <w:rPr>
          <w:rFonts w:ascii="Times New Roman" w:hAnsi="Times New Roman" w:cs="Times New Roman"/>
          <w:kern w:val="0"/>
          <w14:ligatures w14:val="none"/>
        </w:rPr>
        <w:t>Draudėjas</w:t>
      </w:r>
      <w:r w:rsidR="00996DD4" w:rsidRPr="004661ED">
        <w:rPr>
          <w:rFonts w:ascii="Times New Roman" w:hAnsi="Times New Roman" w:cs="Times New Roman"/>
          <w:kern w:val="0"/>
          <w14:ligatures w14:val="none"/>
        </w:rPr>
        <w:t xml:space="preserve"> turi sumokėti </w:t>
      </w:r>
      <w:r w:rsidRPr="004661ED">
        <w:rPr>
          <w:rFonts w:ascii="Times New Roman" w:hAnsi="Times New Roman" w:cs="Times New Roman"/>
          <w:kern w:val="0"/>
          <w14:ligatures w14:val="none"/>
        </w:rPr>
        <w:t>Draudikui</w:t>
      </w:r>
      <w:r w:rsidR="00996DD4" w:rsidRPr="004661ED">
        <w:rPr>
          <w:rFonts w:ascii="Times New Roman" w:hAnsi="Times New Roman" w:cs="Times New Roman"/>
          <w:kern w:val="0"/>
          <w14:ligatures w14:val="none"/>
        </w:rPr>
        <w:t xml:space="preserve"> pagal Sutarties sąlygas ir tvarką.</w:t>
      </w:r>
      <w:r w:rsidR="00586FFD" w:rsidRPr="004661ED">
        <w:rPr>
          <w:rFonts w:ascii="Times New Roman" w:hAnsi="Times New Roman" w:cs="Times New Roman"/>
          <w:kern w:val="0"/>
          <w14:ligatures w14:val="none"/>
        </w:rPr>
        <w:t xml:space="preserve"> </w:t>
      </w:r>
      <w:r w:rsidRPr="004661ED">
        <w:rPr>
          <w:rFonts w:ascii="Times New Roman" w:hAnsi="Times New Roman" w:cs="Times New Roman"/>
          <w:kern w:val="0"/>
          <w14:ligatures w14:val="none"/>
        </w:rPr>
        <w:t>Draudikas</w:t>
      </w:r>
      <w:r w:rsidR="00996DD4" w:rsidRPr="004661ED">
        <w:rPr>
          <w:rFonts w:ascii="Times New Roman" w:hAnsi="Times New Roman" w:cs="Times New Roman"/>
          <w:kern w:val="0"/>
          <w14:ligatures w14:val="none"/>
        </w:rPr>
        <w:t xml:space="preserve">, išrašydamas ir pateikdamas sąskaitas faktūras </w:t>
      </w:r>
      <w:r w:rsidRPr="004661ED">
        <w:rPr>
          <w:rFonts w:ascii="Times New Roman" w:hAnsi="Times New Roman" w:cs="Times New Roman"/>
          <w:kern w:val="0"/>
          <w14:ligatures w14:val="none"/>
        </w:rPr>
        <w:t>Draudėjui</w:t>
      </w:r>
      <w:r w:rsidR="00996DD4" w:rsidRPr="004661ED">
        <w:rPr>
          <w:rFonts w:ascii="Times New Roman" w:hAnsi="Times New Roman" w:cs="Times New Roman"/>
          <w:kern w:val="0"/>
          <w14:ligatures w14:val="none"/>
        </w:rPr>
        <w:t xml:space="preserve">, atitinkamai į jas neįtraukia subtiekėjo tiesiogiai </w:t>
      </w:r>
      <w:r w:rsidRPr="004661ED">
        <w:rPr>
          <w:rFonts w:ascii="Times New Roman" w:hAnsi="Times New Roman" w:cs="Times New Roman"/>
          <w:kern w:val="0"/>
          <w14:ligatures w14:val="none"/>
        </w:rPr>
        <w:t>Draudėjui</w:t>
      </w:r>
      <w:r w:rsidR="00996DD4" w:rsidRPr="004661ED">
        <w:rPr>
          <w:rFonts w:ascii="Times New Roman" w:hAnsi="Times New Roman" w:cs="Times New Roman"/>
          <w:kern w:val="0"/>
          <w14:ligatures w14:val="none"/>
        </w:rPr>
        <w:t xml:space="preserve"> pateiktų ir </w:t>
      </w:r>
      <w:r w:rsidRPr="004661ED">
        <w:rPr>
          <w:rFonts w:ascii="Times New Roman" w:hAnsi="Times New Roman" w:cs="Times New Roman"/>
          <w:kern w:val="0"/>
          <w14:ligatures w14:val="none"/>
        </w:rPr>
        <w:t>Draudiko</w:t>
      </w:r>
      <w:r w:rsidR="00996DD4" w:rsidRPr="004661ED">
        <w:rPr>
          <w:rFonts w:ascii="Times New Roman" w:hAnsi="Times New Roman" w:cs="Times New Roman"/>
          <w:kern w:val="0"/>
          <w14:ligatures w14:val="none"/>
        </w:rPr>
        <w:t xml:space="preserve"> patvirtintų sąskaitų sumų.</w:t>
      </w:r>
    </w:p>
    <w:p w14:paraId="1E215522" w14:textId="3FC7EF04" w:rsidR="00996DD4" w:rsidRPr="004661ED" w:rsidRDefault="00586FFD" w:rsidP="00996DD4">
      <w:pPr>
        <w:spacing w:after="0" w:line="240" w:lineRule="auto"/>
        <w:jc w:val="both"/>
        <w:rPr>
          <w:rFonts w:ascii="Times New Roman" w:hAnsi="Times New Roman" w:cs="Times New Roman"/>
          <w:kern w:val="0"/>
          <w14:ligatures w14:val="none"/>
        </w:rPr>
      </w:pPr>
      <w:r w:rsidRPr="00FE5663">
        <w:rPr>
          <w:rFonts w:ascii="Times New Roman" w:hAnsi="Times New Roman" w:cs="Times New Roman"/>
          <w:kern w:val="0"/>
          <w14:ligatures w14:val="none"/>
        </w:rPr>
        <w:lastRenderedPageBreak/>
        <w:t>4.9</w:t>
      </w:r>
      <w:r w:rsidR="00996DD4" w:rsidRPr="004661ED">
        <w:rPr>
          <w:rFonts w:ascii="Times New Roman" w:hAnsi="Times New Roman" w:cs="Times New Roman"/>
          <w:kern w:val="0"/>
          <w14:ligatures w14:val="none"/>
        </w:rPr>
        <w:t xml:space="preserve">.2.3. Tiesioginis atsiskaitymas su subtiekėju neatleidžia </w:t>
      </w:r>
      <w:r w:rsidRPr="004661ED">
        <w:rPr>
          <w:rFonts w:ascii="Times New Roman" w:hAnsi="Times New Roman" w:cs="Times New Roman"/>
          <w:kern w:val="0"/>
          <w14:ligatures w14:val="none"/>
        </w:rPr>
        <w:t>Draudiko</w:t>
      </w:r>
      <w:r w:rsidR="00996DD4" w:rsidRPr="004661ED">
        <w:rPr>
          <w:rFonts w:ascii="Times New Roman" w:hAnsi="Times New Roman" w:cs="Times New Roman"/>
          <w:kern w:val="0"/>
          <w14:ligatures w14:val="none"/>
        </w:rPr>
        <w:t xml:space="preserve"> nuo jo prisiimtų įsipareigojimų pagal sudarytą Sutartį. Nors nustatytas galimas tiesioginis atsiskaitymas su subtiekėju, tačiau </w:t>
      </w:r>
      <w:r w:rsidRPr="004661ED">
        <w:rPr>
          <w:rFonts w:ascii="Times New Roman" w:hAnsi="Times New Roman" w:cs="Times New Roman"/>
          <w:kern w:val="0"/>
          <w14:ligatures w14:val="none"/>
        </w:rPr>
        <w:t xml:space="preserve">Draudikui </w:t>
      </w:r>
      <w:r w:rsidR="00996DD4" w:rsidRPr="004661ED">
        <w:rPr>
          <w:rFonts w:ascii="Times New Roman" w:hAnsi="Times New Roman" w:cs="Times New Roman"/>
          <w:kern w:val="0"/>
          <w14:ligatures w14:val="none"/>
        </w:rPr>
        <w:t>Sutartimi numatytos teisės, pareigos ir kiti įsipareigojimai nepereina subtiekėjui.</w:t>
      </w:r>
    </w:p>
    <w:p w14:paraId="3124BBB9" w14:textId="7FC973C1" w:rsidR="001A456D" w:rsidRPr="001A456D" w:rsidRDefault="00586FFD" w:rsidP="00996DD4">
      <w:pPr>
        <w:spacing w:after="0" w:line="240" w:lineRule="auto"/>
        <w:jc w:val="both"/>
        <w:rPr>
          <w:rFonts w:ascii="Times New Roman" w:eastAsia="Calibri" w:hAnsi="Times New Roman" w:cs="Times New Roman"/>
          <w:i/>
          <w:iCs/>
          <w:kern w:val="0"/>
          <w:u w:val="single"/>
          <w14:ligatures w14:val="none"/>
        </w:rPr>
      </w:pPr>
      <w:r w:rsidRPr="004661ED">
        <w:rPr>
          <w:rFonts w:ascii="Times New Roman" w:hAnsi="Times New Roman" w:cs="Times New Roman"/>
          <w:kern w:val="0"/>
          <w14:ligatures w14:val="none"/>
        </w:rPr>
        <w:t>4.9</w:t>
      </w:r>
      <w:r w:rsidR="00996DD4" w:rsidRPr="004661ED">
        <w:rPr>
          <w:rFonts w:ascii="Times New Roman" w:hAnsi="Times New Roman" w:cs="Times New Roman"/>
          <w:kern w:val="0"/>
          <w14:ligatures w14:val="none"/>
        </w:rPr>
        <w:t xml:space="preserve">.2.4. Atsiskaitymai su subtiekėju atliekami trišalėje sutartyje nustatytomis kainomis, bet neviršijant Sutartyje nustatytų kainų. Jei dėl tiesioginio atsiskaitymo su subtiekėju faktiškai nesutampa </w:t>
      </w:r>
      <w:r w:rsidR="000C75DC" w:rsidRPr="004661ED">
        <w:rPr>
          <w:rFonts w:ascii="Times New Roman" w:hAnsi="Times New Roman" w:cs="Times New Roman"/>
          <w:kern w:val="0"/>
          <w14:ligatures w14:val="none"/>
        </w:rPr>
        <w:t>Draudiko</w:t>
      </w:r>
      <w:r w:rsidR="00996DD4" w:rsidRPr="004661ED">
        <w:rPr>
          <w:rFonts w:ascii="Times New Roman" w:hAnsi="Times New Roman" w:cs="Times New Roman"/>
          <w:kern w:val="0"/>
          <w14:ligatures w14:val="none"/>
        </w:rPr>
        <w:t xml:space="preserve"> ir subtiekėjo nurodytos faktiškai mokėtinos sumos, rizika prieš </w:t>
      </w:r>
      <w:r w:rsidR="000C75DC" w:rsidRPr="004661ED">
        <w:rPr>
          <w:rFonts w:ascii="Times New Roman" w:hAnsi="Times New Roman" w:cs="Times New Roman"/>
          <w:kern w:val="0"/>
          <w14:ligatures w14:val="none"/>
        </w:rPr>
        <w:t>Draudėją</w:t>
      </w:r>
      <w:r w:rsidR="00996DD4" w:rsidRPr="004661ED">
        <w:rPr>
          <w:rFonts w:ascii="Times New Roman" w:hAnsi="Times New Roman" w:cs="Times New Roman"/>
          <w:kern w:val="0"/>
          <w14:ligatures w14:val="none"/>
        </w:rPr>
        <w:t xml:space="preserve"> tenka </w:t>
      </w:r>
      <w:r w:rsidR="000C75DC" w:rsidRPr="004661ED">
        <w:rPr>
          <w:rFonts w:ascii="Times New Roman" w:hAnsi="Times New Roman" w:cs="Times New Roman"/>
          <w:kern w:val="0"/>
          <w14:ligatures w14:val="none"/>
        </w:rPr>
        <w:t>Draudikui</w:t>
      </w:r>
      <w:r w:rsidR="00996DD4" w:rsidRPr="004661ED">
        <w:rPr>
          <w:rFonts w:ascii="Times New Roman" w:hAnsi="Times New Roman" w:cs="Times New Roman"/>
          <w:kern w:val="0"/>
          <w14:ligatures w14:val="none"/>
        </w:rPr>
        <w:t xml:space="preserve"> ir neatitikimai pašalinami </w:t>
      </w:r>
      <w:r w:rsidR="000C75DC" w:rsidRPr="004661ED">
        <w:rPr>
          <w:rFonts w:ascii="Times New Roman" w:hAnsi="Times New Roman" w:cs="Times New Roman"/>
          <w:kern w:val="0"/>
          <w14:ligatures w14:val="none"/>
        </w:rPr>
        <w:t>Draudiko</w:t>
      </w:r>
      <w:r w:rsidR="00996DD4" w:rsidRPr="004661ED">
        <w:rPr>
          <w:rFonts w:ascii="Times New Roman" w:hAnsi="Times New Roman" w:cs="Times New Roman"/>
          <w:kern w:val="0"/>
          <w14:ligatures w14:val="none"/>
        </w:rPr>
        <w:t xml:space="preserve"> sąskaita.</w:t>
      </w:r>
    </w:p>
    <w:p w14:paraId="69427156" w14:textId="77777777" w:rsidR="001A456D" w:rsidRPr="00FE5663" w:rsidRDefault="001A456D" w:rsidP="001A456D">
      <w:pPr>
        <w:spacing w:after="0" w:line="240" w:lineRule="auto"/>
        <w:jc w:val="both"/>
        <w:rPr>
          <w:rFonts w:ascii="Times New Roman" w:eastAsia="Helvetica Neue UltraLight" w:hAnsi="Times New Roman" w:cs="Times New Roman"/>
          <w:kern w:val="0"/>
          <w:lang w:eastAsia="zh-CN"/>
          <w14:ligatures w14:val="none"/>
        </w:rPr>
      </w:pPr>
    </w:p>
    <w:p w14:paraId="3502D4DF" w14:textId="77777777" w:rsidR="001A456D" w:rsidRPr="001A456D" w:rsidRDefault="001A456D" w:rsidP="001A456D">
      <w:pPr>
        <w:spacing w:after="0" w:line="240" w:lineRule="auto"/>
        <w:jc w:val="center"/>
        <w:rPr>
          <w:rFonts w:ascii="Times New Roman" w:eastAsia="Helvetica Neue UltraLight" w:hAnsi="Times New Roman" w:cs="Times New Roman"/>
          <w:b/>
          <w:bCs/>
          <w:kern w:val="0"/>
          <w:lang w:eastAsia="zh-CN"/>
          <w14:ligatures w14:val="none"/>
        </w:rPr>
      </w:pPr>
      <w:r w:rsidRPr="001A456D">
        <w:rPr>
          <w:rFonts w:ascii="Times New Roman" w:eastAsia="Calibri" w:hAnsi="Times New Roman" w:cs="Times New Roman"/>
          <w:b/>
          <w:kern w:val="0"/>
          <w:lang w:eastAsia="lt-LT"/>
          <w14:ligatures w14:val="none"/>
        </w:rPr>
        <w:t xml:space="preserve">5. </w:t>
      </w:r>
      <w:r w:rsidRPr="001A456D">
        <w:rPr>
          <w:rFonts w:ascii="Times New Roman" w:eastAsia="Helvetica Neue UltraLight" w:hAnsi="Times New Roman" w:cs="Times New Roman"/>
          <w:b/>
          <w:bCs/>
          <w:kern w:val="0"/>
          <w:lang w:eastAsia="zh-CN"/>
          <w14:ligatures w14:val="none"/>
        </w:rPr>
        <w:t>PASLAUGŲ TEIKIMO TVARKA IR SĄLYGOS</w:t>
      </w:r>
    </w:p>
    <w:p w14:paraId="48AD46AD" w14:textId="77777777" w:rsidR="001A456D" w:rsidRPr="001A456D" w:rsidRDefault="001A456D" w:rsidP="001A456D">
      <w:pPr>
        <w:spacing w:after="0" w:line="240" w:lineRule="auto"/>
        <w:jc w:val="center"/>
        <w:rPr>
          <w:rFonts w:ascii="Times New Roman" w:eastAsia="Calibri" w:hAnsi="Times New Roman" w:cs="Times New Roman"/>
          <w:bCs/>
          <w:kern w:val="0"/>
          <w:lang w:eastAsia="lt-LT"/>
          <w14:ligatures w14:val="none"/>
        </w:rPr>
      </w:pPr>
    </w:p>
    <w:p w14:paraId="3A7D489E" w14:textId="77777777" w:rsidR="001A456D" w:rsidRPr="001A456D" w:rsidRDefault="001A456D" w:rsidP="001A456D">
      <w:pPr>
        <w:tabs>
          <w:tab w:val="left" w:pos="1134"/>
        </w:tabs>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Calibri" w:hAnsi="Times New Roman" w:cs="Times New Roman"/>
          <w:kern w:val="0"/>
          <w:lang w:eastAsia="lt-LT"/>
          <w14:ligatures w14:val="none"/>
        </w:rPr>
        <w:t xml:space="preserve">5.1. </w:t>
      </w:r>
      <w:r w:rsidRPr="001A456D">
        <w:rPr>
          <w:rFonts w:ascii="Times New Roman" w:eastAsia="Helvetica Neue UltraLight" w:hAnsi="Times New Roman" w:cs="Times New Roman"/>
          <w:kern w:val="0"/>
          <w:lang w:eastAsia="zh-CN"/>
          <w14:ligatures w14:val="none"/>
        </w:rPr>
        <w:t xml:space="preserve">Norėdamas apdrausti darbuotojus ir (arba) nutraukti konkretaus Apdraustojo draudimo apsaugą, Draudėjas turi pateikti Draudikui rašytinį prašymą elektroninio pašto adresu: </w:t>
      </w:r>
      <w:r w:rsidRPr="001A456D">
        <w:rPr>
          <w:rFonts w:ascii="Times New Roman" w:eastAsia="Helvetica Neue UltraLight" w:hAnsi="Times New Roman" w:cs="Times New Roman"/>
          <w:kern w:val="0"/>
          <w:highlight w:val="lightGray"/>
          <w:lang w:eastAsia="zh-CN"/>
          <w14:ligatures w14:val="none"/>
        </w:rPr>
        <w:t>_______________</w:t>
      </w:r>
      <w:r w:rsidRPr="001A456D">
        <w:rPr>
          <w:rFonts w:ascii="Times New Roman" w:eastAsia="Helvetica Neue UltraLight" w:hAnsi="Times New Roman" w:cs="Times New Roman"/>
          <w:kern w:val="0"/>
          <w:lang w:eastAsia="zh-CN"/>
          <w14:ligatures w14:val="none"/>
        </w:rPr>
        <w:t xml:space="preserve">. </w:t>
      </w:r>
    </w:p>
    <w:p w14:paraId="7357B335" w14:textId="77777777" w:rsidR="001A456D" w:rsidRPr="001A456D" w:rsidRDefault="001A456D" w:rsidP="001A456D">
      <w:pPr>
        <w:tabs>
          <w:tab w:val="left" w:pos="1134"/>
        </w:tabs>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 xml:space="preserve">5.2. Norėdamas apdrausti darbuotojus savanoriškuoju sveikatos draudimu, Draudėjas pateikia Draudikui prašymą, kuriame turi būti nurodyta: Apdraustojo (-ųjų) vardas, pavardė ir asmens kodas, pasirinkta draudimo programa (pagal Sutarties </w:t>
      </w:r>
      <w:r w:rsidRPr="00FE5663">
        <w:rPr>
          <w:rFonts w:ascii="Times New Roman" w:eastAsia="Helvetica Neue UltraLight" w:hAnsi="Times New Roman" w:cs="Times New Roman"/>
          <w:kern w:val="0"/>
          <w:lang w:eastAsia="zh-CN"/>
          <w14:ligatures w14:val="none"/>
        </w:rPr>
        <w:t>2</w:t>
      </w:r>
      <w:r w:rsidRPr="001A456D">
        <w:rPr>
          <w:rFonts w:ascii="Times New Roman" w:eastAsia="Helvetica Neue UltraLight" w:hAnsi="Times New Roman" w:cs="Times New Roman"/>
          <w:kern w:val="0"/>
          <w:lang w:eastAsia="zh-CN"/>
          <w14:ligatures w14:val="none"/>
        </w:rPr>
        <w:t>.3 punkte pateiktą lentelę). Draudėjo prašymas su Apdraustųjų sąrašu ir Apdraustųjų pasirinktomis draudimo programomis Draudikui turi būti pateiktas likus ne mažiau kaip 10 (dešimt) darbo dienų iki draudimo apsaugos įsigaliojimo datos, nurodytos Draudėjo prašyme. Draudėjas įsipareigoja Draudikui pateikti prašymą ne vėliau kaip per 30 (trisdešimt) kalendorinių dienų nuo Sutarties pasirašymo dienos.</w:t>
      </w:r>
    </w:p>
    <w:p w14:paraId="0682E1FB" w14:textId="77777777" w:rsidR="001A456D" w:rsidRPr="001A456D" w:rsidRDefault="001A456D" w:rsidP="001A456D">
      <w:pPr>
        <w:tabs>
          <w:tab w:val="left" w:pos="1134"/>
        </w:tabs>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5.3. Norėdamas įtraukti naujus Apdraustuosius ir (ar) išbraukti iš Apdraustųjų skaičiaus, Draudėjas turi pateikti Draudikui rašytinį prašymą. Apdraustasis laikomas įtrauktu (išbrauktu) į (iš) Apdraustųjų darbuotojų skaičių (skaičiaus) ir draudimo apsauga tokiam Apdraustajam pradeda (nustoja) galioti nuo kitos dienos, kai Draudėjas pateikia Draudikui rašytinį prašymą įtraukti (išbraukti) Apdraustąjį į (iš) Apdraustųjų skaičių (skaičiaus), jeigu prašyme nenurodyta vėlesnė data.</w:t>
      </w:r>
    </w:p>
    <w:p w14:paraId="6624190C" w14:textId="77777777" w:rsidR="001A456D" w:rsidRPr="001A456D" w:rsidRDefault="001A456D" w:rsidP="001A456D">
      <w:pPr>
        <w:tabs>
          <w:tab w:val="left" w:pos="1134"/>
        </w:tabs>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 xml:space="preserve">5.4. Draudikas savo sąskaita, ne vėliau kaip per 7 (septynias) kalendorines dienas nuo draudimo liudijimo (poliso) išdavimo ar naujų Apdraustųjų įtraukimo į Apdraustųjų sąrašą dienos, kiekvienam Apdraustajam įsipareigoja išduoti sveikatos draudimo kortelę. Sveikatos draudimo kortelės turi būti pristatomos adresu Jogailos g. </w:t>
      </w:r>
      <w:r w:rsidRPr="00FE5663">
        <w:rPr>
          <w:rFonts w:ascii="Times New Roman" w:eastAsia="Helvetica Neue UltraLight" w:hAnsi="Times New Roman" w:cs="Times New Roman"/>
          <w:kern w:val="0"/>
          <w:lang w:eastAsia="zh-CN"/>
          <w14:ligatures w14:val="none"/>
        </w:rPr>
        <w:t>14</w:t>
      </w:r>
      <w:r w:rsidRPr="001A456D">
        <w:rPr>
          <w:rFonts w:ascii="Times New Roman" w:eastAsia="Helvetica Neue UltraLight" w:hAnsi="Times New Roman" w:cs="Times New Roman"/>
          <w:kern w:val="0"/>
          <w:lang w:eastAsia="zh-CN"/>
          <w14:ligatures w14:val="none"/>
        </w:rPr>
        <w:t>, Vilnius. Kortelės gali būti neišduodamos tokiu atveju, jeigu jos pakeistos lygiavertėmis elektroninėmis priemonėmis ir Apdraustieji atsisako plastikinių sveikatos draudimo kortelių arba lankantis pas Draudiko partnerius tokios priemonės nėra reikalingos. Tokiu atveju, teikiant Apdraustųjų sąrašą ar įtraukiant naują Apdraustąjį į sąrašą, prašyme bus nurodyta, kurie darbuotojai pageidauja gauti plastikines sveikatos draudimo korteles.</w:t>
      </w:r>
    </w:p>
    <w:p w14:paraId="11E1CA69" w14:textId="77777777" w:rsidR="001A456D" w:rsidRPr="001A456D" w:rsidRDefault="001A456D" w:rsidP="001A456D">
      <w:pPr>
        <w:tabs>
          <w:tab w:val="left" w:pos="1134"/>
        </w:tabs>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5.5. Apdraustieji turi teisę laisvai pasirinkti gydymo įstaigas, vaistines, optikas ir kitas įstaigas, t. y. Apdraustasis turi teisę kreiptis tiek į Draudiko partnerius, tiek ir į kitas įstaigas, kurios turi licenciją sveikatos priežiūros / sveikatinimo paslaugų veiklai, neatsižvelgiant į tai, kad Draudikas nėra sudaręs bendradarbiavimo sutarties.</w:t>
      </w:r>
    </w:p>
    <w:p w14:paraId="1E1EEAF3" w14:textId="77777777" w:rsidR="001A456D" w:rsidRPr="001A456D" w:rsidRDefault="001A456D" w:rsidP="001A456D">
      <w:pPr>
        <w:tabs>
          <w:tab w:val="left" w:pos="1134"/>
        </w:tabs>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5.6. Atsitikus draudžiamajam įvykiui, kai Apdraustasis už suteiktas sveikatos paslaugas atsiskaito (apmoka) pats tiesiogiai sveikatos priežiūros įstaigose, vaistinėse, e. vaistinėse, optikos kabinetuose, odontologijos klinikose ir kt., Apdraustasis apie tai privalo pranešti Draudikui draudimo Sutarties galiojimo metu per 30 (trisdešimt) kalendorinių dienų nuo atsiskaitymo dienos, atskirais nenumatytais atvejais vėliausiai per 15 (penkiolika) kalendorinių dienų po draudimo Sutarties pasibaigimo (paslaugos turi būti gautos / prekės įsigytos draudimo apsaugos galiojimo metu).</w:t>
      </w:r>
    </w:p>
    <w:p w14:paraId="232826B9" w14:textId="77777777" w:rsidR="001A456D" w:rsidRPr="001A456D" w:rsidRDefault="001A456D" w:rsidP="001A456D">
      <w:pPr>
        <w:tabs>
          <w:tab w:val="left" w:pos="1134"/>
        </w:tabs>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5.7. Atsitikus draudžiamajam įvykiui, kai Apdraustasis už suteiktas sveikatos paslaugas atsiskaito (apmoka) pats tiesiogiai sveikatos priežiūros įstaigai, vaistinei, e. vaistinei, optikos kabinetui, odontologijos klinikai ir kt., nepriklausomai nuo to, ar paslaugos buvo suteiktos pas Draudiko partnerį, ar ne, Draudikas išlaidas privalo atlyginti per kiek įmanomai trumpesnį laiką, bet ne ilgiau kaip per 30 (trisdešimt) kalendorinių dienų, skaičiuojant nuo visų reikalaujamų dokumentų gavimo dienos. Apdraustasis elektroniniu paštu ar prisijungęs prie Draudiko sistemų pateikia šiuos dokumentus:</w:t>
      </w:r>
    </w:p>
    <w:p w14:paraId="566254C2"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5.7.1. finansinį dokumentą, liudijantį apie paslaugų apmokėjimą: PVM sąskaitą faktūrą su kasos kvitu arba kasos pajamų orderiu arba pinigų priėmimo kvitą, arba mokėjimo pavedimą, jei buvo mokama elektroniniu būdu;</w:t>
      </w:r>
    </w:p>
    <w:p w14:paraId="155A703E"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5.7.2. prašymą kompensuoti patirtas išlaidas;</w:t>
      </w:r>
    </w:p>
    <w:p w14:paraId="4990C53A"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 xml:space="preserve">5.7.3. jei paslaugos buvo teikiamos asmens, veikiančio pagal verslo liudijimą ar besiverčiančio individualia veikla, pateikiama asmens verslo liudijimo arba individualios veiklos pažymos kopija, </w:t>
      </w:r>
      <w:r w:rsidRPr="001A456D">
        <w:rPr>
          <w:rFonts w:ascii="Times New Roman" w:eastAsia="Calibri" w:hAnsi="Times New Roman" w:cs="Times New Roman"/>
          <w:kern w:val="0"/>
          <w14:ligatures w14:val="none"/>
        </w:rPr>
        <w:t xml:space="preserve">išskyrus paslaugas, susijusias su sveikatos sutrikimų diagnostika, gydymu arba prevencija, atliktas taikant netradicinės medicinos </w:t>
      </w:r>
      <w:r w:rsidRPr="001A456D">
        <w:rPr>
          <w:rFonts w:ascii="Times New Roman" w:eastAsia="Calibri" w:hAnsi="Times New Roman" w:cs="Times New Roman"/>
          <w:kern w:val="0"/>
          <w14:ligatures w14:val="none"/>
        </w:rPr>
        <w:lastRenderedPageBreak/>
        <w:t>būdus, Lietuvos Respublikoje neaprobuotus diagnostikos, gydymo metodus, ir kai diagnostikos ir (arba) gydymo paslaugos buvo teiktos Lietuvos Respublikoje nelicencijuotose asmens sveikatos priežiūros įstaigose</w:t>
      </w:r>
      <w:r w:rsidRPr="001A456D">
        <w:rPr>
          <w:rFonts w:ascii="Times New Roman" w:eastAsia="Helvetica Neue UltraLight" w:hAnsi="Times New Roman" w:cs="Times New Roman"/>
          <w:kern w:val="0"/>
          <w:lang w:eastAsia="zh-CN"/>
          <w14:ligatures w14:val="none"/>
        </w:rPr>
        <w:t>;</w:t>
      </w:r>
    </w:p>
    <w:p w14:paraId="51EB1F94"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5.7.4. medicininius dokumentus, vaistų receptus, išrašus;</w:t>
      </w:r>
    </w:p>
    <w:p w14:paraId="442764FB"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5.7.5. kitą Draudiko prašomą informaciją, reikalingą įvykiui įvertinti.</w:t>
      </w:r>
    </w:p>
    <w:p w14:paraId="3659C075"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5.8. Draudimo išmokas už sveikatos priežiūros paslaugų teikėjų suteiktas paslaugas Draudikas apskaičiuoja ir išmoka pagal paslaugų teikėjų įkainius.</w:t>
      </w:r>
    </w:p>
    <w:p w14:paraId="2C392917"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5.9. Draudimo išmoka nemokama, jei įvykis pripažįstamas nedraudžiamuoju.</w:t>
      </w:r>
    </w:p>
    <w:p w14:paraId="27EA1001"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5.10. Draudikas turi teisę mažinti ar nemokėti draudimo išmokos, jei pagal pateiktus dokumentus negalima nustatyti draudžiamojo įvykio datos bei aplinkybių arba Apdraustasis nesutinka, kad Draudikas susipažintų su pagrįstai reikalinga Apdraustojo medicinine ar kita su įvykiu susijusia dokumentacija.</w:t>
      </w:r>
    </w:p>
    <w:p w14:paraId="5974B620"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 xml:space="preserve">5.11. Draudėjas turi teisę kreiptis į Draudiką dėl paslaugų ir (ar) paslaugų rezultato trūkumų pašalinimo ne vėliau kaip per 5 (penkias) darbo dienas nuo trūkumų išaiškėjimo dienos. </w:t>
      </w:r>
    </w:p>
    <w:p w14:paraId="6D7BD991"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 xml:space="preserve">5.12. Draudėjo nustatytiems paslaugų ir (ar) paslaugų rezultato trūkumams šalinti nustatomas 5 (penkių) darbo dienų terminas nuo Draudėjo kreipimosi į Draudiką dienos. </w:t>
      </w:r>
    </w:p>
    <w:p w14:paraId="435677C0" w14:textId="77777777" w:rsidR="001A456D" w:rsidRPr="001A456D" w:rsidRDefault="001A456D" w:rsidP="001A456D">
      <w:pPr>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5.13. Paslaugų ir (ar) paslaugų rezultato trūkumais laikomi neatitikimai Techninėje specifikacijoje numatytiems reikalavimams ir teisės aktams, reglamentuojantiems paslaugų teikimą ir kokybę.</w:t>
      </w:r>
    </w:p>
    <w:p w14:paraId="673CE620" w14:textId="77777777" w:rsidR="001A456D" w:rsidRPr="001A456D" w:rsidRDefault="001A456D" w:rsidP="001A456D">
      <w:pPr>
        <w:spacing w:after="0" w:line="240" w:lineRule="auto"/>
        <w:jc w:val="both"/>
        <w:rPr>
          <w:rFonts w:ascii="Times New Roman" w:eastAsia="Helvetica Neue UltraLight" w:hAnsi="Times New Roman" w:cs="Times New Roman"/>
          <w:kern w:val="0"/>
          <w:lang w:eastAsia="zh-CN"/>
          <w14:ligatures w14:val="none"/>
        </w:rPr>
      </w:pPr>
    </w:p>
    <w:p w14:paraId="2655509D" w14:textId="77777777" w:rsidR="001A456D" w:rsidRPr="001A456D" w:rsidRDefault="001A456D" w:rsidP="001A456D">
      <w:pPr>
        <w:widowControl w:val="0"/>
        <w:tabs>
          <w:tab w:val="left" w:pos="1134"/>
        </w:tabs>
        <w:autoSpaceDE w:val="0"/>
        <w:autoSpaceDN w:val="0"/>
        <w:adjustRightInd w:val="0"/>
        <w:spacing w:after="0" w:line="240" w:lineRule="auto"/>
        <w:contextualSpacing/>
        <w:jc w:val="center"/>
        <w:rPr>
          <w:rFonts w:ascii="Times New Roman" w:eastAsia="Helvetica Neue UltraLight" w:hAnsi="Times New Roman" w:cs="Times New Roman"/>
          <w:b/>
          <w:bCs/>
          <w:kern w:val="0"/>
          <w:lang w:eastAsia="zh-CN"/>
          <w14:ligatures w14:val="none"/>
        </w:rPr>
      </w:pPr>
      <w:r w:rsidRPr="001A456D">
        <w:rPr>
          <w:rFonts w:ascii="Times New Roman" w:eastAsia="Calibri" w:hAnsi="Times New Roman" w:cs="Times New Roman"/>
          <w:b/>
          <w:kern w:val="0"/>
          <w:lang w:eastAsia="lt-LT"/>
          <w14:ligatures w14:val="none"/>
        </w:rPr>
        <w:t xml:space="preserve">6. </w:t>
      </w:r>
      <w:r w:rsidRPr="001A456D">
        <w:rPr>
          <w:rFonts w:ascii="Times New Roman" w:eastAsia="Helvetica Neue UltraLight" w:hAnsi="Times New Roman" w:cs="Times New Roman"/>
          <w:b/>
          <w:bCs/>
          <w:kern w:val="0"/>
          <w:lang w:eastAsia="zh-CN"/>
          <w14:ligatures w14:val="none"/>
        </w:rPr>
        <w:t>DRAUDŽIAMIEJI IR NEDRAUDŽIAMIEJI ĮVYKIAI</w:t>
      </w:r>
    </w:p>
    <w:p w14:paraId="32025B99" w14:textId="77777777" w:rsidR="001A456D" w:rsidRPr="001A456D" w:rsidRDefault="001A456D" w:rsidP="001A456D">
      <w:pPr>
        <w:widowControl w:val="0"/>
        <w:tabs>
          <w:tab w:val="left" w:pos="1134"/>
        </w:tabs>
        <w:autoSpaceDE w:val="0"/>
        <w:autoSpaceDN w:val="0"/>
        <w:adjustRightInd w:val="0"/>
        <w:spacing w:after="0" w:line="240" w:lineRule="auto"/>
        <w:jc w:val="both"/>
        <w:rPr>
          <w:rFonts w:ascii="Times New Roman" w:eastAsia="Calibri" w:hAnsi="Times New Roman" w:cs="Times New Roman"/>
          <w:kern w:val="0"/>
          <w:lang w:eastAsia="lt-LT"/>
          <w14:ligatures w14:val="none"/>
        </w:rPr>
      </w:pPr>
    </w:p>
    <w:p w14:paraId="1F80B7C7" w14:textId="77777777" w:rsidR="001A456D" w:rsidRPr="001A456D" w:rsidRDefault="001A456D" w:rsidP="001A456D">
      <w:pPr>
        <w:widowControl w:val="0"/>
        <w:tabs>
          <w:tab w:val="left" w:pos="1134"/>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Calibri" w:hAnsi="Times New Roman" w:cs="Times New Roman"/>
          <w:kern w:val="0"/>
          <w:lang w:eastAsia="lt-LT"/>
          <w14:ligatures w14:val="none"/>
        </w:rPr>
        <w:t xml:space="preserve">6.1. </w:t>
      </w:r>
      <w:r w:rsidRPr="001A456D">
        <w:rPr>
          <w:rFonts w:ascii="Times New Roman" w:eastAsia="Helvetica Neue UltraLight" w:hAnsi="Times New Roman" w:cs="Times New Roman"/>
          <w:kern w:val="0"/>
          <w:lang w:eastAsia="zh-CN"/>
          <w14:ligatures w14:val="none"/>
        </w:rPr>
        <w:t>Nebaigtinis draudžiamųjų įvykių sąrašas nurodytas Techninėje specifikacijoje, t. y. jeigu Draudiko standartinės draudimo taisyklės / sąlygos numato papildomų paslaugų apmokėjimą, tos paslaugos (atitinkama Ambulatorinės sveikatos priežiūros paslauga, Stacionarinio gydymo valstybinėse gydymo įstaigose paslauga ir kt.) turi būti apmokamos ir Apdraustiesiems.</w:t>
      </w:r>
    </w:p>
    <w:p w14:paraId="281713CD" w14:textId="77777777" w:rsidR="001A456D" w:rsidRPr="001A456D" w:rsidRDefault="001A456D" w:rsidP="001A456D">
      <w:pPr>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6.2. Baigtinis nedraudžiamųjų įvykių sąrašas nurodytas Techninėje specifikacijoje, t. y. jeigu Draudiko standartinės draudimo taisyklės / sąlygos numato papildomų draudžiamųjų įvykių, tokie nedraudžiamieji įvykiai Apdraustiesiems negali būti taikomi (negalioja).</w:t>
      </w:r>
    </w:p>
    <w:p w14:paraId="185F7664" w14:textId="77777777" w:rsidR="001A456D" w:rsidRPr="001A456D" w:rsidRDefault="001A456D" w:rsidP="001A456D">
      <w:pPr>
        <w:spacing w:after="0" w:line="240" w:lineRule="auto"/>
        <w:jc w:val="both"/>
        <w:rPr>
          <w:rFonts w:ascii="Times New Roman" w:eastAsiaTheme="minorEastAsia" w:hAnsi="Times New Roman" w:cs="Times New Roman"/>
          <w:bCs/>
          <w:kern w:val="0"/>
          <w:lang w:eastAsia="lt-LT"/>
          <w14:ligatures w14:val="none"/>
        </w:rPr>
      </w:pPr>
    </w:p>
    <w:p w14:paraId="214DA8C8" w14:textId="77777777" w:rsidR="001A456D" w:rsidRPr="001A456D" w:rsidRDefault="001A456D" w:rsidP="001A456D">
      <w:pPr>
        <w:widowControl w:val="0"/>
        <w:tabs>
          <w:tab w:val="left" w:pos="1134"/>
        </w:tabs>
        <w:autoSpaceDE w:val="0"/>
        <w:autoSpaceDN w:val="0"/>
        <w:adjustRightInd w:val="0"/>
        <w:spacing w:after="0" w:line="240" w:lineRule="auto"/>
        <w:jc w:val="center"/>
        <w:rPr>
          <w:rFonts w:ascii="Times New Roman" w:eastAsia="Helvetica Neue UltraLight" w:hAnsi="Times New Roman" w:cs="Times New Roman"/>
          <w:b/>
          <w:bCs/>
          <w:kern w:val="0"/>
          <w:lang w:eastAsia="zh-CN"/>
          <w14:ligatures w14:val="none"/>
        </w:rPr>
      </w:pPr>
      <w:r w:rsidRPr="001A456D">
        <w:rPr>
          <w:rFonts w:ascii="Times New Roman" w:eastAsia="Calibri" w:hAnsi="Times New Roman" w:cs="Times New Roman"/>
          <w:b/>
          <w:kern w:val="0"/>
          <w:lang w:eastAsia="lt-LT"/>
          <w14:ligatures w14:val="none"/>
        </w:rPr>
        <w:t xml:space="preserve">7. </w:t>
      </w:r>
      <w:r w:rsidRPr="001A456D">
        <w:rPr>
          <w:rFonts w:ascii="Times New Roman" w:eastAsia="Helvetica Neue UltraLight" w:hAnsi="Times New Roman" w:cs="Times New Roman"/>
          <w:b/>
          <w:bCs/>
          <w:kern w:val="0"/>
          <w:lang w:eastAsia="zh-CN"/>
          <w14:ligatures w14:val="none"/>
        </w:rPr>
        <w:t>PAREIŠKIMAI IR GARANTIJOS</w:t>
      </w:r>
    </w:p>
    <w:p w14:paraId="3B50BAF3" w14:textId="77777777" w:rsidR="001A456D" w:rsidRPr="001A456D" w:rsidRDefault="001A456D" w:rsidP="001A456D">
      <w:pPr>
        <w:widowControl w:val="0"/>
        <w:tabs>
          <w:tab w:val="left" w:pos="1134"/>
        </w:tabs>
        <w:autoSpaceDE w:val="0"/>
        <w:autoSpaceDN w:val="0"/>
        <w:adjustRightInd w:val="0"/>
        <w:spacing w:after="0" w:line="240" w:lineRule="auto"/>
        <w:jc w:val="both"/>
        <w:rPr>
          <w:rFonts w:ascii="Times New Roman" w:eastAsia="Calibri" w:hAnsi="Times New Roman" w:cs="Times New Roman"/>
          <w:kern w:val="0"/>
          <w:lang w:eastAsia="lt-LT"/>
          <w14:ligatures w14:val="none"/>
        </w:rPr>
      </w:pPr>
    </w:p>
    <w:p w14:paraId="2320E242" w14:textId="77777777" w:rsidR="001A456D" w:rsidRPr="001A456D" w:rsidRDefault="001A456D" w:rsidP="001A456D">
      <w:pPr>
        <w:widowControl w:val="0"/>
        <w:tabs>
          <w:tab w:val="left" w:pos="1134"/>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Calibri" w:hAnsi="Times New Roman" w:cs="Times New Roman"/>
          <w:kern w:val="0"/>
          <w:lang w:eastAsia="lt-LT"/>
          <w14:ligatures w14:val="none"/>
        </w:rPr>
        <w:t xml:space="preserve">7.1. </w:t>
      </w:r>
      <w:r w:rsidRPr="001A456D">
        <w:rPr>
          <w:rFonts w:ascii="Times New Roman" w:eastAsia="Helvetica Neue UltraLight" w:hAnsi="Times New Roman" w:cs="Times New Roman"/>
          <w:kern w:val="0"/>
          <w:lang w:eastAsia="zh-CN"/>
          <w14:ligatures w14:val="none"/>
        </w:rPr>
        <w:t>Draudikas pareiškia ir garantuoja, kad:</w:t>
      </w:r>
    </w:p>
    <w:p w14:paraId="3F94B99F" w14:textId="77777777" w:rsidR="001A456D" w:rsidRPr="001A456D" w:rsidRDefault="001A456D" w:rsidP="001A456D">
      <w:pPr>
        <w:widowControl w:val="0"/>
        <w:tabs>
          <w:tab w:val="left" w:pos="1134"/>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7.1.1. jis turi visas žinias, licencijas, patirtį ir kvalifikaciją, reikalingas pirkimo sutarčiai įvykdyti;</w:t>
      </w:r>
    </w:p>
    <w:p w14:paraId="47A1D2B7" w14:textId="77777777" w:rsidR="001A456D" w:rsidRPr="001A456D" w:rsidRDefault="001A456D" w:rsidP="001A456D">
      <w:pPr>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7.1.2. teikdamas paslaugas, jis nepažeis jokių trečiųjų asmenų teisių ir garantuoja nuostolių atlyginimą Draudėjui dėl bet kokių trečiųjų asmenų pareikštų reikalavimų.</w:t>
      </w:r>
    </w:p>
    <w:p w14:paraId="261D9B09" w14:textId="77777777" w:rsidR="001A456D" w:rsidRPr="001A456D" w:rsidRDefault="001A456D" w:rsidP="001A456D">
      <w:pPr>
        <w:spacing w:after="0" w:line="240" w:lineRule="auto"/>
        <w:jc w:val="both"/>
        <w:rPr>
          <w:rFonts w:ascii="Times New Roman" w:eastAsiaTheme="minorEastAsia" w:hAnsi="Times New Roman" w:cs="Times New Roman"/>
          <w:b/>
          <w:kern w:val="0"/>
          <w:lang w:eastAsia="lt-LT"/>
          <w14:ligatures w14:val="none"/>
        </w:rPr>
      </w:pPr>
    </w:p>
    <w:p w14:paraId="58D178F7" w14:textId="77777777" w:rsidR="001A456D" w:rsidRPr="001A456D" w:rsidRDefault="001A456D" w:rsidP="001A456D">
      <w:pPr>
        <w:spacing w:after="0" w:line="240" w:lineRule="auto"/>
        <w:jc w:val="center"/>
        <w:rPr>
          <w:rFonts w:ascii="Times New Roman" w:eastAsia="Calibri" w:hAnsi="Times New Roman" w:cs="Times New Roman"/>
          <w:kern w:val="0"/>
          <w:lang w:eastAsia="lt-LT"/>
          <w14:ligatures w14:val="none"/>
        </w:rPr>
      </w:pPr>
      <w:r w:rsidRPr="001A456D">
        <w:rPr>
          <w:rFonts w:ascii="Times New Roman" w:eastAsia="Calibri" w:hAnsi="Times New Roman" w:cs="Times New Roman"/>
          <w:b/>
          <w:kern w:val="0"/>
          <w:lang w:eastAsia="lt-LT"/>
          <w14:ligatures w14:val="none"/>
        </w:rPr>
        <w:t xml:space="preserve">8. </w:t>
      </w:r>
      <w:r w:rsidRPr="001A456D">
        <w:rPr>
          <w:rFonts w:ascii="Times New Roman" w:eastAsia="Helvetica Neue UltraLight" w:hAnsi="Times New Roman" w:cs="Times New Roman"/>
          <w:b/>
          <w:bCs/>
          <w:kern w:val="0"/>
          <w:lang w:eastAsia="zh-CN"/>
          <w14:ligatures w14:val="none"/>
        </w:rPr>
        <w:t>PAGRINDINIAI ŠALIŲ ĮSIPAREIGOJIMAI</w:t>
      </w:r>
    </w:p>
    <w:p w14:paraId="771A8D9E"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p>
    <w:p w14:paraId="50B7EA32"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 xml:space="preserve">8.1. </w:t>
      </w:r>
      <w:r w:rsidRPr="001A456D">
        <w:rPr>
          <w:rFonts w:ascii="Times New Roman" w:eastAsia="Helvetica Neue UltraLight" w:hAnsi="Times New Roman" w:cs="Times New Roman"/>
          <w:b/>
          <w:kern w:val="0"/>
          <w:lang w:eastAsia="zh-CN"/>
          <w14:ligatures w14:val="none"/>
        </w:rPr>
        <w:t>Draudikas</w:t>
      </w:r>
      <w:r w:rsidRPr="001A456D">
        <w:rPr>
          <w:rFonts w:ascii="Times New Roman" w:eastAsia="Helvetica Neue UltraLight" w:hAnsi="Times New Roman" w:cs="Times New Roman"/>
          <w:kern w:val="0"/>
          <w:lang w:eastAsia="zh-CN"/>
          <w14:ligatures w14:val="none"/>
        </w:rPr>
        <w:t xml:space="preserve"> įsipareigoja:</w:t>
      </w:r>
    </w:p>
    <w:p w14:paraId="3AA06D7C" w14:textId="77777777" w:rsidR="001A456D" w:rsidRPr="001A456D" w:rsidRDefault="001A456D" w:rsidP="001A456D">
      <w:pPr>
        <w:widowControl w:val="0"/>
        <w:tabs>
          <w:tab w:val="left" w:pos="993"/>
        </w:tabs>
        <w:autoSpaceDE w:val="0"/>
        <w:autoSpaceDN w:val="0"/>
        <w:adjustRightInd w:val="0"/>
        <w:spacing w:after="0" w:line="240" w:lineRule="auto"/>
        <w:contextualSpacing/>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8.1.1. teikti paslaugas Draudėjui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37950869" w14:textId="77777777" w:rsidR="001A456D" w:rsidRPr="006D66C9" w:rsidRDefault="001A456D" w:rsidP="001A456D">
      <w:pPr>
        <w:widowControl w:val="0"/>
        <w:tabs>
          <w:tab w:val="left" w:pos="993"/>
        </w:tabs>
        <w:autoSpaceDE w:val="0"/>
        <w:autoSpaceDN w:val="0"/>
        <w:adjustRightInd w:val="0"/>
        <w:spacing w:after="0" w:line="240" w:lineRule="auto"/>
        <w:jc w:val="both"/>
        <w:rPr>
          <w:rFonts w:ascii="Times New Roman" w:eastAsia="Helvetica Neue UltraLight" w:hAnsi="Times New Roman" w:cs="Times New Roman"/>
          <w:b/>
          <w:bCs/>
          <w:kern w:val="0"/>
          <w:lang w:eastAsia="zh-CN"/>
          <w14:ligatures w14:val="none"/>
        </w:rPr>
      </w:pPr>
      <w:r w:rsidRPr="006D66C9">
        <w:rPr>
          <w:rFonts w:ascii="Times New Roman" w:eastAsia="Helvetica Neue UltraLight" w:hAnsi="Times New Roman" w:cs="Times New Roman"/>
          <w:b/>
          <w:bCs/>
          <w:kern w:val="0"/>
          <w:lang w:eastAsia="zh-CN"/>
          <w14:ligatures w14:val="none"/>
        </w:rPr>
        <w:t>8.1.2. Sutarties Šalių suderintu laiku (iki Apdraustųjų sąrašo sudarymo ir programų pasirinkimo) parengti ir pristatyti Draudėjo darbuotojams e-mokymus/webinarą dėl savanoriškojo sveikatos draudimo paslaugų;</w:t>
      </w:r>
    </w:p>
    <w:p w14:paraId="6B70803B" w14:textId="77777777" w:rsidR="001A456D" w:rsidRPr="001A456D" w:rsidRDefault="001A456D" w:rsidP="001A456D">
      <w:pPr>
        <w:widowControl w:val="0"/>
        <w:tabs>
          <w:tab w:val="left" w:pos="993"/>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 xml:space="preserve">8.1.3. išduoti draudimo liudijimą (polisą) likus ne vėliau kaip 1 (vienai) darbo dienai iki draudimo apsaugos įsigaliojimo datos, nurodytos </w:t>
      </w:r>
      <w:r w:rsidRPr="00FE5663">
        <w:rPr>
          <w:rFonts w:ascii="Times New Roman" w:eastAsia="Helvetica Neue UltraLight" w:hAnsi="Times New Roman" w:cs="Times New Roman"/>
          <w:kern w:val="0"/>
          <w:lang w:eastAsia="zh-CN"/>
          <w14:ligatures w14:val="none"/>
        </w:rPr>
        <w:t>3.2</w:t>
      </w:r>
      <w:r w:rsidRPr="001A456D">
        <w:rPr>
          <w:rFonts w:ascii="Times New Roman" w:eastAsia="Helvetica Neue UltraLight" w:hAnsi="Times New Roman" w:cs="Times New Roman"/>
          <w:kern w:val="0"/>
          <w:lang w:eastAsia="zh-CN"/>
          <w14:ligatures w14:val="none"/>
        </w:rPr>
        <w:t xml:space="preserve"> p.;</w:t>
      </w:r>
    </w:p>
    <w:p w14:paraId="55F43A57" w14:textId="77777777" w:rsidR="001A456D" w:rsidRPr="001A456D" w:rsidRDefault="001A456D" w:rsidP="001A456D">
      <w:pPr>
        <w:widowControl w:val="0"/>
        <w:tabs>
          <w:tab w:val="left" w:pos="993"/>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8.1.4. Apdraustajam (-iesiems) pametus ar sugadinus sveikatos draudimo kortelę, išduoti naują sveikatos draudimo kortelę be jokio papildomo mokesčio ne vėliau kaip per 7 (septynias) kalendorines dienas nuo prašymo pateikimo dienos Sutarties Šalių suderintu būdu;</w:t>
      </w:r>
    </w:p>
    <w:p w14:paraId="156EEC75" w14:textId="77777777" w:rsidR="001A456D" w:rsidRPr="001A456D" w:rsidRDefault="001A456D" w:rsidP="001A456D">
      <w:pPr>
        <w:spacing w:after="0" w:line="240" w:lineRule="auto"/>
        <w:jc w:val="both"/>
        <w:rPr>
          <w:rFonts w:ascii="Times New Roman" w:eastAsiaTheme="minorEastAsia" w:hAnsi="Times New Roman" w:cs="Times New Roman"/>
          <w:b/>
          <w:kern w:val="0"/>
          <w:lang w:eastAsia="lt-LT"/>
          <w14:ligatures w14:val="none"/>
        </w:rPr>
      </w:pPr>
      <w:r w:rsidRPr="001A456D">
        <w:rPr>
          <w:rFonts w:ascii="Times New Roman" w:eastAsia="Helvetica Neue UltraLight" w:hAnsi="Times New Roman" w:cs="Times New Roman"/>
          <w:kern w:val="0"/>
          <w:lang w:eastAsia="zh-CN"/>
          <w14:ligatures w14:val="none"/>
        </w:rPr>
        <w:t>8.1.5. savo partnerių, su kuriais yra sudaręs bendradarbiavimo sutartis, įstaigose užtikrinti atsiskaitymą išduota sveikatos draudimo kortele arba lygiavertėmis elektroninėmis priemonėmis;</w:t>
      </w:r>
    </w:p>
    <w:p w14:paraId="5B71F79B" w14:textId="77777777" w:rsidR="001A456D" w:rsidRPr="001A456D" w:rsidRDefault="001A456D" w:rsidP="001A456D">
      <w:pPr>
        <w:widowControl w:val="0"/>
        <w:tabs>
          <w:tab w:val="left" w:pos="993"/>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8.1.6. paskirti atsakingą asmenį konsultuoti Apdraustuosius sveikatos draudimo paslaugų teikimo klausimais;</w:t>
      </w:r>
    </w:p>
    <w:p w14:paraId="3E34CA81" w14:textId="77777777" w:rsidR="001A456D" w:rsidRPr="001A456D" w:rsidRDefault="001A456D" w:rsidP="001A456D">
      <w:pPr>
        <w:widowControl w:val="0"/>
        <w:tabs>
          <w:tab w:val="left" w:pos="993"/>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8.1.7. sudaryti galimybę Apdraustajam pasitikrinti draudimo sumų likučius elektroninėje erdvėje pagal sveikatos draudimo kortelės numerį ar kitą suteiktą identifikavimo kodą;</w:t>
      </w:r>
    </w:p>
    <w:p w14:paraId="0A497E80" w14:textId="5E40949D" w:rsidR="001A456D" w:rsidRPr="006D66C9" w:rsidRDefault="001A456D" w:rsidP="001A456D">
      <w:pPr>
        <w:widowControl w:val="0"/>
        <w:tabs>
          <w:tab w:val="left" w:pos="993"/>
        </w:tabs>
        <w:autoSpaceDE w:val="0"/>
        <w:autoSpaceDN w:val="0"/>
        <w:adjustRightInd w:val="0"/>
        <w:spacing w:after="0" w:line="240" w:lineRule="auto"/>
        <w:jc w:val="both"/>
        <w:rPr>
          <w:rFonts w:ascii="Times New Roman" w:eastAsia="Helvetica Neue UltraLight" w:hAnsi="Times New Roman" w:cs="Times New Roman"/>
          <w:b/>
          <w:bCs/>
          <w:kern w:val="0"/>
          <w:lang w:eastAsia="zh-CN"/>
          <w14:ligatures w14:val="none"/>
        </w:rPr>
      </w:pPr>
      <w:r w:rsidRPr="008E40F0">
        <w:rPr>
          <w:rFonts w:ascii="Times New Roman" w:eastAsia="Helvetica Neue UltraLight" w:hAnsi="Times New Roman" w:cs="Times New Roman"/>
          <w:b/>
          <w:bCs/>
          <w:kern w:val="0"/>
          <w:lang w:eastAsia="zh-CN"/>
          <w14:ligatures w14:val="none"/>
        </w:rPr>
        <w:t xml:space="preserve">8.1.8. Draudėjo ar jo atstovo prašymu (per 10 (dešimt) kalendorinių dienų nuo prašymo pateikimo) pateikti Draudėjui detalią nuostolingumo informaciją (draudžiamųjų / nedraudžiamųjų įvykių skaičius, </w:t>
      </w:r>
      <w:r w:rsidRPr="008E40F0">
        <w:rPr>
          <w:rFonts w:ascii="Times New Roman" w:eastAsia="Helvetica Neue UltraLight" w:hAnsi="Times New Roman" w:cs="Times New Roman"/>
          <w:b/>
          <w:bCs/>
          <w:kern w:val="0"/>
          <w:lang w:eastAsia="zh-CN"/>
          <w14:ligatures w14:val="none"/>
        </w:rPr>
        <w:lastRenderedPageBreak/>
        <w:t>išmokėtų išmokų suma, išmokų pasiskirstymas pagal programas ir paslaugas, gydymo / sveikatos priežiūros įstaigas, specialistus ir pan.);</w:t>
      </w:r>
    </w:p>
    <w:p w14:paraId="40869A7D" w14:textId="77777777" w:rsidR="001A456D" w:rsidRPr="001A456D" w:rsidRDefault="001A456D" w:rsidP="001A456D">
      <w:pPr>
        <w:widowControl w:val="0"/>
        <w:tabs>
          <w:tab w:val="left" w:pos="993"/>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8.1.9. Paslaugas teikti pagal pateiktą Techninę specifikaciją. Draudikas įsipareigoja užtikrinti tinkamą paslaugų kokybę bei paslaugas suteikti laikantis paslaugų teikimą reglamentuojančių teisės aktų reikalavimų, Sutarties sąlygų;</w:t>
      </w:r>
    </w:p>
    <w:p w14:paraId="06E18AC6" w14:textId="77777777" w:rsidR="001A456D" w:rsidRPr="001A456D" w:rsidRDefault="001A456D" w:rsidP="001A456D">
      <w:pPr>
        <w:widowControl w:val="0"/>
        <w:tabs>
          <w:tab w:val="left" w:pos="1418"/>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8.1.10. užtikrinti draudimo sumų limitų Apdraustiesiems atitikimą Techninei specifikacijai ir Draudiko pasiūlymui;</w:t>
      </w:r>
    </w:p>
    <w:p w14:paraId="15958DD9" w14:textId="77777777" w:rsidR="001A456D" w:rsidRPr="001A456D" w:rsidRDefault="001A456D" w:rsidP="001A456D">
      <w:pPr>
        <w:widowControl w:val="0"/>
        <w:tabs>
          <w:tab w:val="left" w:pos="1418"/>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8.1.11. užtikrinti, kad visą Sutarties galiojimo laikotarpį Draudiko kvalifikacija atitiktų pirkimo dokumentų reikalavimus;</w:t>
      </w:r>
    </w:p>
    <w:p w14:paraId="256F6EFD" w14:textId="77777777" w:rsidR="001A456D" w:rsidRPr="001A456D" w:rsidRDefault="001A456D" w:rsidP="001A456D">
      <w:pPr>
        <w:widowControl w:val="0"/>
        <w:tabs>
          <w:tab w:val="left" w:pos="1418"/>
        </w:tabs>
        <w:autoSpaceDE w:val="0"/>
        <w:autoSpaceDN w:val="0"/>
        <w:adjustRightInd w:val="0"/>
        <w:spacing w:after="0" w:line="240" w:lineRule="auto"/>
        <w:jc w:val="both"/>
        <w:rPr>
          <w:rFonts w:ascii="Times New Roman" w:eastAsia="Helvetica Neue UltraLight" w:hAnsi="Times New Roman" w:cs="Times New Roman"/>
          <w:b/>
          <w:bCs/>
          <w:kern w:val="0"/>
          <w:lang w:eastAsia="zh-CN"/>
          <w14:ligatures w14:val="none"/>
        </w:rPr>
      </w:pPr>
      <w:r w:rsidRPr="001A456D">
        <w:rPr>
          <w:rFonts w:ascii="Times New Roman" w:eastAsia="Times New Roman" w:hAnsi="Times New Roman" w:cs="Times New Roman"/>
          <w:kern w:val="0"/>
          <w:lang w:eastAsia="ru-RU"/>
          <w14:ligatures w14:val="none"/>
        </w:rPr>
        <w:t>8.1.12. užtikrinti, kad Sutartį vykdys tik tokią teisę turintys asmenys;</w:t>
      </w:r>
      <w:r w:rsidRPr="001A456D">
        <w:rPr>
          <w:rFonts w:ascii="Times New Roman" w:eastAsia="Calibri" w:hAnsi="Times New Roman" w:cs="Times New Roman"/>
          <w:kern w:val="0"/>
          <w:lang w:eastAsia="lt-LT"/>
          <w14:ligatures w14:val="none"/>
        </w:rPr>
        <w:t xml:space="preserve"> </w:t>
      </w:r>
    </w:p>
    <w:p w14:paraId="3F019961" w14:textId="77777777" w:rsidR="001A456D" w:rsidRPr="001A456D" w:rsidRDefault="001A456D" w:rsidP="001A456D">
      <w:pPr>
        <w:widowControl w:val="0"/>
        <w:tabs>
          <w:tab w:val="left" w:pos="1418"/>
        </w:tabs>
        <w:autoSpaceDE w:val="0"/>
        <w:autoSpaceDN w:val="0"/>
        <w:adjustRightInd w:val="0"/>
        <w:spacing w:after="0" w:line="240" w:lineRule="auto"/>
        <w:jc w:val="both"/>
        <w:rPr>
          <w:rFonts w:ascii="Times New Roman" w:eastAsia="Helvetica Neue UltraLight" w:hAnsi="Times New Roman" w:cs="Times New Roman"/>
          <w:b/>
          <w:bCs/>
          <w:kern w:val="0"/>
          <w:lang w:eastAsia="zh-CN"/>
          <w14:ligatures w14:val="none"/>
        </w:rPr>
      </w:pPr>
      <w:r w:rsidRPr="001A456D">
        <w:rPr>
          <w:rFonts w:ascii="Times New Roman" w:eastAsia="Times New Roman" w:hAnsi="Times New Roman" w:cs="Times New Roman"/>
          <w:kern w:val="0"/>
          <w:lang w:eastAsia="ru-RU"/>
          <w14:ligatures w14:val="none"/>
        </w:rPr>
        <w:t>8.1.13. neplatinti informacijos, susijusios su Sutarties vykdymu, trečioms šalims, išskyrus atvejus, kai to reikalaujama teisės aktų nustatyta tvarka;</w:t>
      </w:r>
    </w:p>
    <w:p w14:paraId="3B66044B" w14:textId="03336141" w:rsidR="001A456D" w:rsidRPr="00A10F8E" w:rsidRDefault="001A456D" w:rsidP="001A456D">
      <w:pPr>
        <w:widowControl w:val="0"/>
        <w:tabs>
          <w:tab w:val="left" w:pos="1418"/>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A10F8E">
        <w:rPr>
          <w:rFonts w:ascii="Times New Roman" w:eastAsia="Times New Roman" w:hAnsi="Times New Roman" w:cs="Times New Roman"/>
          <w:kern w:val="0"/>
          <w:lang w:eastAsia="ru-RU"/>
          <w14:ligatures w14:val="none"/>
        </w:rPr>
        <w:t>8.1.14. tvarkant asmens duomenis laikytis Lietuvos Respublikos asmens duomenų teisinės apsaugos įstatymo ir 2016 m. balandžio 27 d. Europos Parlamento ir Tarybos reglamente (ES) 2016/679 dėl fizinių asmenų apsaugos tvarkant asmens duomenis ir dėl laisvo tokių duomenų judėjimo ir kuriuo panaikinama Direktyva 95/46/EB</w:t>
      </w:r>
      <w:r w:rsidR="007D0409">
        <w:rPr>
          <w:rFonts w:ascii="Times New Roman" w:eastAsia="Times New Roman" w:hAnsi="Times New Roman" w:cs="Times New Roman"/>
          <w:kern w:val="0"/>
          <w:lang w:eastAsia="ru-RU"/>
          <w14:ligatures w14:val="none"/>
        </w:rPr>
        <w:t xml:space="preserve"> </w:t>
      </w:r>
      <w:r w:rsidRPr="00A10F8E">
        <w:rPr>
          <w:rFonts w:ascii="Times New Roman" w:eastAsia="Times New Roman" w:hAnsi="Times New Roman" w:cs="Times New Roman"/>
          <w:kern w:val="0"/>
          <w:lang w:eastAsia="ru-RU"/>
          <w14:ligatures w14:val="none"/>
        </w:rPr>
        <w:t>nustatytų reikalavimų. Asmens duomenys laikomi konfidencialia informacija. Gauti asmens duomenys saugomi ne ilgiau nei to reikia šioje Sutartyje nurodytiems tikslams pasiekti</w:t>
      </w:r>
      <w:r w:rsidR="0079026F" w:rsidRPr="00A10F8E">
        <w:rPr>
          <w:rFonts w:ascii="Times New Roman" w:eastAsia="Times New Roman" w:hAnsi="Times New Roman" w:cs="Times New Roman"/>
          <w:kern w:val="0"/>
          <w:lang w:eastAsia="ru-RU"/>
          <w14:ligatures w14:val="none"/>
        </w:rPr>
        <w:t>;</w:t>
      </w:r>
    </w:p>
    <w:p w14:paraId="63CD2798" w14:textId="5D2C78F1" w:rsidR="0079026F" w:rsidRPr="00D72CFE" w:rsidRDefault="0079026F" w:rsidP="001A456D">
      <w:pPr>
        <w:widowControl w:val="0"/>
        <w:tabs>
          <w:tab w:val="left" w:pos="1418"/>
        </w:tabs>
        <w:autoSpaceDE w:val="0"/>
        <w:autoSpaceDN w:val="0"/>
        <w:adjustRightInd w:val="0"/>
        <w:spacing w:after="0" w:line="240" w:lineRule="auto"/>
        <w:jc w:val="both"/>
        <w:rPr>
          <w:rFonts w:ascii="Times New Roman" w:eastAsia="Helvetica Neue UltraLight" w:hAnsi="Times New Roman" w:cs="Times New Roman"/>
          <w:kern w:val="0"/>
          <w:lang w:eastAsia="zh-CN"/>
          <w14:ligatures w14:val="none"/>
        </w:rPr>
      </w:pPr>
      <w:r w:rsidRPr="00D72CFE">
        <w:rPr>
          <w:rFonts w:ascii="Times New Roman" w:eastAsia="Times New Roman" w:hAnsi="Times New Roman" w:cs="Times New Roman"/>
          <w:kern w:val="0"/>
          <w:lang w:eastAsia="ru-RU"/>
          <w14:ligatures w14:val="none"/>
        </w:rPr>
        <w:t xml:space="preserve">8.1.15. </w:t>
      </w:r>
      <w:r w:rsidRPr="00C9543B">
        <w:rPr>
          <w:rFonts w:ascii="Times New Roman" w:eastAsia="Times New Roman" w:hAnsi="Times New Roman" w:cs="Times New Roman"/>
          <w:b/>
          <w:bCs/>
          <w:kern w:val="0"/>
          <w:lang w:eastAsia="ru-RU"/>
          <w14:ligatures w14:val="none"/>
        </w:rPr>
        <w:t xml:space="preserve">Draudikas įsipareigoja, kad </w:t>
      </w:r>
      <w:r w:rsidR="003221C0" w:rsidRPr="00C9543B">
        <w:rPr>
          <w:rFonts w:ascii="Times New Roman" w:eastAsia="Times New Roman" w:hAnsi="Times New Roman" w:cs="Times New Roman"/>
          <w:b/>
          <w:bCs/>
          <w:kern w:val="0"/>
          <w14:ligatures w14:val="none"/>
        </w:rPr>
        <w:t>Draudiko darbuotojai ir/ar pasitelkiami specialistai, kurie vykdys Sutartį, prieš pradėdami teikti Paslaugas pasirašys Konfidencialumo pasižadėjimą;</w:t>
      </w:r>
    </w:p>
    <w:p w14:paraId="53BF73DB" w14:textId="2DA68300" w:rsidR="001A456D" w:rsidRPr="001A456D" w:rsidRDefault="001A456D" w:rsidP="001A456D">
      <w:pPr>
        <w:widowControl w:val="0"/>
        <w:tabs>
          <w:tab w:val="left" w:pos="1418"/>
        </w:tabs>
        <w:autoSpaceDE w:val="0"/>
        <w:autoSpaceDN w:val="0"/>
        <w:adjustRightInd w:val="0"/>
        <w:spacing w:after="0" w:line="240" w:lineRule="auto"/>
        <w:jc w:val="both"/>
        <w:rPr>
          <w:rFonts w:ascii="Times New Roman" w:eastAsia="Helvetica Neue UltraLight" w:hAnsi="Times New Roman" w:cs="Times New Roman"/>
          <w:b/>
          <w:bCs/>
          <w:kern w:val="0"/>
          <w:lang w:eastAsia="zh-CN"/>
          <w14:ligatures w14:val="none"/>
        </w:rPr>
      </w:pPr>
      <w:r w:rsidRPr="001A456D">
        <w:rPr>
          <w:rFonts w:ascii="Times New Roman" w:eastAsia="Times New Roman" w:hAnsi="Times New Roman" w:cs="Times New Roman"/>
          <w:kern w:val="0"/>
          <w:lang w:eastAsia="ru-RU"/>
          <w14:ligatures w14:val="none"/>
        </w:rPr>
        <w:t>8.1.1</w:t>
      </w:r>
      <w:r w:rsidR="008A2015" w:rsidRPr="00FE5663">
        <w:rPr>
          <w:rFonts w:ascii="Times New Roman" w:eastAsia="Times New Roman" w:hAnsi="Times New Roman" w:cs="Times New Roman"/>
          <w:kern w:val="0"/>
          <w:lang w:eastAsia="ru-RU"/>
          <w14:ligatures w14:val="none"/>
        </w:rPr>
        <w:t>6</w:t>
      </w:r>
      <w:r w:rsidRPr="001A456D">
        <w:rPr>
          <w:rFonts w:ascii="Times New Roman" w:eastAsia="Times New Roman" w:hAnsi="Times New Roman" w:cs="Times New Roman"/>
          <w:kern w:val="0"/>
          <w:lang w:eastAsia="ru-RU"/>
          <w14:ligatures w14:val="none"/>
        </w:rPr>
        <w:t xml:space="preserve">. nenaudoti Draudėjo prekės ženklo ar pavadinimo jokioje reklamoje, leidiniuose ar kitur be išankstinio raštiško Draudėjo sutikimo; </w:t>
      </w:r>
    </w:p>
    <w:p w14:paraId="72CC84C1" w14:textId="5A3F9CC0" w:rsidR="001A456D" w:rsidRPr="001A456D" w:rsidRDefault="001A456D" w:rsidP="001A456D">
      <w:pPr>
        <w:widowControl w:val="0"/>
        <w:tabs>
          <w:tab w:val="left" w:pos="1418"/>
        </w:tabs>
        <w:autoSpaceDE w:val="0"/>
        <w:autoSpaceDN w:val="0"/>
        <w:adjustRightInd w:val="0"/>
        <w:spacing w:after="0" w:line="240" w:lineRule="auto"/>
        <w:jc w:val="both"/>
        <w:rPr>
          <w:rFonts w:ascii="Times New Roman" w:eastAsia="Helvetica Neue UltraLight" w:hAnsi="Times New Roman" w:cs="Times New Roman"/>
          <w:b/>
          <w:bCs/>
          <w:kern w:val="0"/>
          <w:lang w:eastAsia="zh-CN"/>
          <w14:ligatures w14:val="none"/>
        </w:rPr>
      </w:pPr>
      <w:r w:rsidRPr="001A456D">
        <w:rPr>
          <w:rFonts w:ascii="Times New Roman" w:eastAsia="Times New Roman" w:hAnsi="Times New Roman" w:cs="Times New Roman"/>
          <w:kern w:val="0"/>
          <w:lang w:eastAsia="ru-RU"/>
          <w14:ligatures w14:val="none"/>
        </w:rPr>
        <w:t>8.1.1</w:t>
      </w:r>
      <w:r w:rsidR="008A2015">
        <w:rPr>
          <w:rFonts w:ascii="Times New Roman" w:eastAsia="Times New Roman" w:hAnsi="Times New Roman" w:cs="Times New Roman"/>
          <w:kern w:val="0"/>
          <w:lang w:eastAsia="ru-RU"/>
          <w14:ligatures w14:val="none"/>
        </w:rPr>
        <w:t>7</w:t>
      </w:r>
      <w:r w:rsidRPr="001A456D">
        <w:rPr>
          <w:rFonts w:ascii="Times New Roman" w:eastAsia="Times New Roman" w:hAnsi="Times New Roman" w:cs="Times New Roman"/>
          <w:kern w:val="0"/>
          <w:lang w:eastAsia="ru-RU"/>
          <w14:ligatures w14:val="none"/>
        </w:rPr>
        <w:t xml:space="preserve">. supažindinti </w:t>
      </w:r>
      <w:r w:rsidRPr="001A456D">
        <w:rPr>
          <w:rFonts w:ascii="Times New Roman" w:eastAsia="Times New Roman" w:hAnsi="Times New Roman" w:cs="Times New Roman"/>
          <w:kern w:val="0"/>
          <w14:ligatures w14:val="none"/>
        </w:rPr>
        <w:t>Draudėją su draudimo taisyklėmis</w:t>
      </w:r>
      <w:r w:rsidRPr="001A456D">
        <w:rPr>
          <w:rFonts w:ascii="Times New Roman" w:eastAsia="Times New Roman" w:hAnsi="Times New Roman" w:cs="Times New Roman"/>
          <w:kern w:val="0"/>
          <w:lang w:eastAsia="ru-RU"/>
          <w14:ligatures w14:val="none"/>
        </w:rPr>
        <w:t>;</w:t>
      </w:r>
    </w:p>
    <w:p w14:paraId="71F5A6CC" w14:textId="5F9D3322" w:rsidR="008F4FE5" w:rsidRDefault="001A456D" w:rsidP="001A456D">
      <w:pPr>
        <w:tabs>
          <w:tab w:val="left" w:pos="1560"/>
        </w:tabs>
        <w:spacing w:after="0" w:line="240" w:lineRule="auto"/>
        <w:jc w:val="both"/>
        <w:rPr>
          <w:rFonts w:ascii="Times New Roman" w:eastAsia="Helvetica Neue UltraLight" w:hAnsi="Times New Roman" w:cs="Times New Roman"/>
          <w:bCs/>
          <w:kern w:val="0"/>
          <w:lang w:eastAsia="zh-CN"/>
          <w14:ligatures w14:val="none"/>
        </w:rPr>
      </w:pPr>
      <w:r w:rsidRPr="001A456D">
        <w:rPr>
          <w:rFonts w:ascii="Times New Roman" w:eastAsia="Helvetica Neue UltraLight" w:hAnsi="Times New Roman" w:cs="Times New Roman"/>
          <w:bCs/>
          <w:kern w:val="0"/>
          <w:lang w:eastAsia="zh-CN"/>
          <w14:ligatures w14:val="none"/>
        </w:rPr>
        <w:t>8.1.1</w:t>
      </w:r>
      <w:r w:rsidR="008A2015">
        <w:rPr>
          <w:rFonts w:ascii="Times New Roman" w:eastAsia="Helvetica Neue UltraLight" w:hAnsi="Times New Roman" w:cs="Times New Roman"/>
          <w:bCs/>
          <w:kern w:val="0"/>
          <w:lang w:eastAsia="zh-CN"/>
          <w14:ligatures w14:val="none"/>
        </w:rPr>
        <w:t>8</w:t>
      </w:r>
      <w:r w:rsidRPr="001A456D">
        <w:rPr>
          <w:rFonts w:ascii="Times New Roman" w:eastAsia="Helvetica Neue UltraLight" w:hAnsi="Times New Roman" w:cs="Times New Roman"/>
          <w:bCs/>
          <w:kern w:val="0"/>
          <w:lang w:eastAsia="zh-CN"/>
          <w14:ligatures w14:val="none"/>
        </w:rPr>
        <w:t xml:space="preserve">. </w:t>
      </w:r>
      <w:r w:rsidR="00CE668D">
        <w:rPr>
          <w:rFonts w:ascii="Times New Roman" w:eastAsia="Helvetica Neue UltraLight" w:hAnsi="Times New Roman" w:cs="Times New Roman"/>
          <w:bCs/>
          <w:kern w:val="0"/>
          <w:lang w:eastAsia="zh-CN"/>
          <w14:ligatures w14:val="none"/>
        </w:rPr>
        <w:t xml:space="preserve">Draudėjui paprašius </w:t>
      </w:r>
      <w:r w:rsidRPr="008F4FE5">
        <w:rPr>
          <w:rFonts w:ascii="Times New Roman" w:eastAsia="Helvetica Neue UltraLight" w:hAnsi="Times New Roman" w:cs="Times New Roman"/>
          <w:bCs/>
          <w:kern w:val="0"/>
          <w:lang w:eastAsia="zh-CN"/>
          <w14:ligatures w14:val="none"/>
        </w:rPr>
        <w:t>pateikti Draudėjui ataskaitą apie Apdraustųjų pasinaudojimą paslaugomis;</w:t>
      </w:r>
      <w:r w:rsidRPr="001A456D">
        <w:rPr>
          <w:rFonts w:ascii="Times New Roman" w:eastAsia="Helvetica Neue UltraLight" w:hAnsi="Times New Roman" w:cs="Times New Roman"/>
          <w:bCs/>
          <w:kern w:val="0"/>
          <w:lang w:eastAsia="zh-CN"/>
          <w14:ligatures w14:val="none"/>
        </w:rPr>
        <w:t xml:space="preserve"> </w:t>
      </w:r>
    </w:p>
    <w:p w14:paraId="2B0DC50B" w14:textId="4CE04D33" w:rsidR="001A456D" w:rsidRPr="001A456D" w:rsidRDefault="008F4FE5" w:rsidP="001A456D">
      <w:pPr>
        <w:tabs>
          <w:tab w:val="left" w:pos="1560"/>
        </w:tabs>
        <w:spacing w:after="0" w:line="240" w:lineRule="auto"/>
        <w:jc w:val="both"/>
        <w:rPr>
          <w:rFonts w:ascii="Times New Roman" w:eastAsiaTheme="minorEastAsia" w:hAnsi="Times New Roman" w:cs="Times New Roman"/>
          <w:b/>
          <w:kern w:val="0"/>
          <w:lang w:eastAsia="lt-LT"/>
          <w14:ligatures w14:val="none"/>
        </w:rPr>
      </w:pPr>
      <w:r w:rsidRPr="00FE5663">
        <w:rPr>
          <w:rFonts w:ascii="Times New Roman" w:eastAsiaTheme="minorEastAsia" w:hAnsi="Times New Roman" w:cs="Times New Roman"/>
          <w:kern w:val="0"/>
          <w:lang w:eastAsia="ru-RU"/>
          <w14:ligatures w14:val="none"/>
        </w:rPr>
        <w:t>8.1.1</w:t>
      </w:r>
      <w:r w:rsidR="008A2015" w:rsidRPr="00FE5663">
        <w:rPr>
          <w:rFonts w:ascii="Times New Roman" w:eastAsiaTheme="minorEastAsia" w:hAnsi="Times New Roman" w:cs="Times New Roman"/>
          <w:kern w:val="0"/>
          <w:lang w:eastAsia="ru-RU"/>
          <w14:ligatures w14:val="none"/>
        </w:rPr>
        <w:t>9</w:t>
      </w:r>
      <w:r w:rsidRPr="00FE5663">
        <w:rPr>
          <w:rFonts w:ascii="Times New Roman" w:eastAsiaTheme="minorEastAsia" w:hAnsi="Times New Roman" w:cs="Times New Roman"/>
          <w:kern w:val="0"/>
          <w:lang w:eastAsia="ru-RU"/>
          <w14:ligatures w14:val="none"/>
        </w:rPr>
        <w:t xml:space="preserve">. </w:t>
      </w:r>
      <w:r w:rsidR="001A456D" w:rsidRPr="001A456D">
        <w:rPr>
          <w:rFonts w:ascii="Times New Roman" w:eastAsiaTheme="minorEastAsia" w:hAnsi="Times New Roman" w:cs="Times New Roman"/>
          <w:kern w:val="0"/>
          <w:lang w:eastAsia="ru-RU"/>
          <w14:ligatures w14:val="none"/>
        </w:rPr>
        <w:t>tinkamai vykdyti kitus įsipareigojimus, numatytus Sutartyje ir galiojančiuose Lietuvos Respublikos teisės aktuose;</w:t>
      </w:r>
    </w:p>
    <w:p w14:paraId="4A4D043F" w14:textId="781EB6B8"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8.1.</w:t>
      </w:r>
      <w:r w:rsidR="008A2015">
        <w:rPr>
          <w:rFonts w:ascii="Times New Roman" w:eastAsia="Times New Roman" w:hAnsi="Times New Roman" w:cs="Times New Roman"/>
          <w:kern w:val="0"/>
          <w14:ligatures w14:val="none"/>
        </w:rPr>
        <w:t>20</w:t>
      </w:r>
      <w:r w:rsidRPr="001A456D">
        <w:rPr>
          <w:rFonts w:ascii="Times New Roman" w:eastAsia="Times New Roman" w:hAnsi="Times New Roman" w:cs="Times New Roman"/>
          <w:kern w:val="0"/>
          <w14:ligatures w14:val="none"/>
        </w:rPr>
        <w:t xml:space="preserve">. </w:t>
      </w:r>
      <w:r w:rsidRPr="001A456D">
        <w:rPr>
          <w:rFonts w:ascii="Times New Roman" w:eastAsia="Times New Roman" w:hAnsi="Times New Roman" w:cs="Times New Roman"/>
          <w:kern w:val="0"/>
          <w:u w:val="single"/>
          <w14:ligatures w14:val="none"/>
        </w:rPr>
        <w:t>Sutarties vykdymo laikotarpiu laikytis šių aplinkosaugos reikalavimų:</w:t>
      </w:r>
      <w:r w:rsidRPr="001A456D">
        <w:rPr>
          <w:rFonts w:ascii="Times New Roman" w:eastAsia="Times New Roman" w:hAnsi="Times New Roman" w:cs="Times New Roman"/>
          <w:kern w:val="0"/>
          <w14:ligatures w14:val="none"/>
        </w:rPr>
        <w:t xml:space="preserve"> </w:t>
      </w:r>
    </w:p>
    <w:p w14:paraId="07A8C925" w14:textId="7518BE83"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8.1.</w:t>
      </w:r>
      <w:r w:rsidR="008A2015">
        <w:rPr>
          <w:rFonts w:ascii="Times New Roman" w:eastAsia="Times New Roman" w:hAnsi="Times New Roman" w:cs="Times New Roman"/>
          <w:kern w:val="0"/>
          <w14:ligatures w14:val="none"/>
        </w:rPr>
        <w:t>20</w:t>
      </w:r>
      <w:r w:rsidRPr="001A456D">
        <w:rPr>
          <w:rFonts w:ascii="Times New Roman" w:eastAsia="Times New Roman" w:hAnsi="Times New Roman" w:cs="Times New Roman"/>
          <w:kern w:val="0"/>
          <w14:ligatures w14:val="none"/>
        </w:rPr>
        <w:t>.1. mažinti popieriaus sunaudojimą;</w:t>
      </w:r>
    </w:p>
    <w:p w14:paraId="71394543" w14:textId="3895012D"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8.1.</w:t>
      </w:r>
      <w:r w:rsidR="008A2015">
        <w:rPr>
          <w:rFonts w:ascii="Times New Roman" w:eastAsia="Times New Roman" w:hAnsi="Times New Roman" w:cs="Times New Roman"/>
          <w:kern w:val="0"/>
          <w14:ligatures w14:val="none"/>
        </w:rPr>
        <w:t>20</w:t>
      </w:r>
      <w:r w:rsidRPr="001A456D">
        <w:rPr>
          <w:rFonts w:ascii="Times New Roman" w:eastAsia="Times New Roman" w:hAnsi="Times New Roman" w:cs="Times New Roman"/>
          <w:kern w:val="0"/>
          <w14:ligatures w14:val="none"/>
        </w:rPr>
        <w:t>.2. atsisakyti nebūtino dokumentų spausdinimo ir kopijavimo;</w:t>
      </w:r>
    </w:p>
    <w:p w14:paraId="58054B35" w14:textId="1757CD98" w:rsid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8.1.</w:t>
      </w:r>
      <w:r w:rsidR="008A2015">
        <w:rPr>
          <w:rFonts w:ascii="Times New Roman" w:eastAsia="Times New Roman" w:hAnsi="Times New Roman" w:cs="Times New Roman"/>
          <w:kern w:val="0"/>
          <w14:ligatures w14:val="none"/>
        </w:rPr>
        <w:t>20</w:t>
      </w:r>
      <w:r w:rsidRPr="001A456D">
        <w:rPr>
          <w:rFonts w:ascii="Times New Roman" w:eastAsia="Times New Roman" w:hAnsi="Times New Roman" w:cs="Times New Roman"/>
          <w:kern w:val="0"/>
          <w14:ligatures w14:val="none"/>
        </w:rPr>
        <w:t>.3. esant būtinybei spausdinti ar neturint galimybės naudoti dokumentų elektroniniu formatu (pvz., dėl techninių gedimų ar kitų objektyvių priežasčių), naudoti perdirbtą popierių, kuris atitinka Rašymui, spausdinimui, kopijavimui naudojamo perdirbto popieriaus minimalius aplinkos apsaugos kriterijus, patvirtintus Lietuvos Respublikos aplinkos ministro 2011 m. birželio 28 d. įsakymu Nr. D1-508</w:t>
      </w:r>
      <w:r w:rsidRPr="001A456D">
        <w:rPr>
          <w:rFonts w:ascii="Times New Roman" w:eastAsia="Times New Roman" w:hAnsi="Times New Roman" w:cs="Times New Roman"/>
          <w:kern w:val="0"/>
          <w:vertAlign w:val="superscript"/>
          <w14:ligatures w14:val="none"/>
        </w:rPr>
        <w:footnoteReference w:id="4"/>
      </w:r>
      <w:r>
        <w:rPr>
          <w:rFonts w:ascii="Times New Roman" w:eastAsia="Times New Roman" w:hAnsi="Times New Roman" w:cs="Times New Roman"/>
          <w:kern w:val="0"/>
          <w14:ligatures w14:val="none"/>
        </w:rPr>
        <w:t>.</w:t>
      </w:r>
    </w:p>
    <w:p w14:paraId="0369CAD8" w14:textId="12E0E030"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lang w:eastAsia="ru-RU"/>
          <w14:ligatures w14:val="none"/>
        </w:rPr>
        <w:t xml:space="preserve">8.2. </w:t>
      </w:r>
      <w:r w:rsidRPr="001A456D">
        <w:rPr>
          <w:rFonts w:ascii="Times New Roman" w:eastAsia="Times New Roman" w:hAnsi="Times New Roman" w:cs="Times New Roman"/>
          <w:b/>
          <w:kern w:val="0"/>
          <w:lang w:eastAsia="ru-RU"/>
          <w14:ligatures w14:val="none"/>
        </w:rPr>
        <w:t>Draudėjas</w:t>
      </w:r>
      <w:r w:rsidRPr="001A456D">
        <w:rPr>
          <w:rFonts w:ascii="Times New Roman" w:eastAsia="Times New Roman" w:hAnsi="Times New Roman" w:cs="Times New Roman"/>
          <w:kern w:val="0"/>
          <w:lang w:eastAsia="ru-RU"/>
          <w14:ligatures w14:val="none"/>
        </w:rPr>
        <w:t xml:space="preserve"> įsipareigoja:</w:t>
      </w:r>
    </w:p>
    <w:p w14:paraId="0C977333"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b/>
          <w:bCs/>
          <w:kern w:val="0"/>
          <w:lang w:eastAsia="zh-CN"/>
          <w14:ligatures w14:val="none"/>
        </w:rPr>
      </w:pPr>
      <w:r w:rsidRPr="001A456D">
        <w:rPr>
          <w:rFonts w:ascii="Times New Roman" w:eastAsia="Times New Roman" w:hAnsi="Times New Roman" w:cs="Times New Roman"/>
          <w:kern w:val="0"/>
          <w14:ligatures w14:val="none"/>
        </w:rPr>
        <w:t>8.2.1. suteikti Draudikui visą žinomą informaciją, būtiną paslaugoms teikti;</w:t>
      </w:r>
    </w:p>
    <w:p w14:paraId="292B1DE2"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8.2.2. Sutartyje numatytomis sąlygomis ir tvarka sumokėti už faktiškai suteiktas paslaugas;</w:t>
      </w:r>
    </w:p>
    <w:p w14:paraId="76261CF9"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 xml:space="preserve">8.2.3. </w:t>
      </w:r>
      <w:r w:rsidRPr="001A456D">
        <w:rPr>
          <w:rFonts w:ascii="Times New Roman" w:eastAsia="Times New Roman" w:hAnsi="Times New Roman" w:cs="Times New Roman"/>
          <w:kern w:val="0"/>
          <w:u w:val="single"/>
          <w14:ligatures w14:val="none"/>
        </w:rPr>
        <w:t>Sutarties vykdymo laikotarpiu laikytis šių aplinkosaugos reikalavimų:</w:t>
      </w:r>
      <w:r w:rsidRPr="001A456D">
        <w:rPr>
          <w:rFonts w:ascii="Times New Roman" w:eastAsia="Times New Roman" w:hAnsi="Times New Roman" w:cs="Times New Roman"/>
          <w:kern w:val="0"/>
          <w14:ligatures w14:val="none"/>
        </w:rPr>
        <w:t xml:space="preserve"> </w:t>
      </w:r>
    </w:p>
    <w:p w14:paraId="2F326D4D"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8.2.3.1. mažinti popieriaus sunaudojimą;</w:t>
      </w:r>
    </w:p>
    <w:p w14:paraId="3C97EBBB"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8.2.3.2. atsisakyti nebūtino dokumentų spausdinimo ir kopijavimo;</w:t>
      </w:r>
    </w:p>
    <w:p w14:paraId="3B729947" w14:textId="77777777" w:rsid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8.2.3.4. esant būtinybei spausdinti ar neturint galimybės naudoti dokumentų elektroniniu formatu (pvz., dėl techninių gedimų ar kitų objektyvių priežasčių), naudoti perdirbtą popierių, kuris atitinka Rašymui, spausdinimui, kopijavimui naudojamo perdirbto popieriaus minimalius aplinkos apsaugos kriterijus, patvirtintus Lietuvos Respublikos aplinkos ministro 2011 m. birželio 28 d. įsakymu Nr. D1-508</w:t>
      </w:r>
      <w:r w:rsidRPr="001A456D">
        <w:rPr>
          <w:rFonts w:ascii="Times New Roman" w:eastAsia="Times New Roman" w:hAnsi="Times New Roman" w:cs="Times New Roman"/>
          <w:kern w:val="0"/>
          <w:vertAlign w:val="superscript"/>
          <w14:ligatures w14:val="none"/>
        </w:rPr>
        <w:footnoteReference w:id="5"/>
      </w:r>
      <w:r>
        <w:rPr>
          <w:rFonts w:ascii="Times New Roman" w:eastAsia="Times New Roman" w:hAnsi="Times New Roman" w:cs="Times New Roman"/>
          <w:kern w:val="0"/>
          <w14:ligatures w14:val="none"/>
        </w:rPr>
        <w:t>.</w:t>
      </w:r>
    </w:p>
    <w:p w14:paraId="72203D6E" w14:textId="4A6262BC"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eastAsia="Helvetica Neue UltraLight" w:hAnsi="Times New Roman" w:cs="Times New Roman"/>
          <w:kern w:val="0"/>
          <w:lang w:eastAsia="zh-CN"/>
          <w14:ligatures w14:val="none"/>
        </w:rPr>
        <w:t>8.3. Šalys įsipareigoja:</w:t>
      </w:r>
    </w:p>
    <w:p w14:paraId="59E19461" w14:textId="77777777" w:rsidR="001A456D" w:rsidRPr="001A456D" w:rsidRDefault="001A456D" w:rsidP="001A456D">
      <w:pPr>
        <w:widowControl w:val="0"/>
        <w:tabs>
          <w:tab w:val="left" w:pos="1134"/>
        </w:tabs>
        <w:autoSpaceDE w:val="0"/>
        <w:autoSpaceDN w:val="0"/>
        <w:adjustRightInd w:val="0"/>
        <w:spacing w:after="0" w:line="240" w:lineRule="auto"/>
        <w:contextualSpacing/>
        <w:jc w:val="both"/>
        <w:rPr>
          <w:rFonts w:ascii="Times New Roman" w:eastAsia="Helvetica Neue UltraLight" w:hAnsi="Times New Roman" w:cs="Times New Roman"/>
          <w:b/>
          <w:bCs/>
          <w:kern w:val="0"/>
          <w:lang w:eastAsia="zh-CN"/>
          <w14:ligatures w14:val="none"/>
        </w:rPr>
      </w:pPr>
      <w:r w:rsidRPr="001A456D">
        <w:rPr>
          <w:rFonts w:ascii="Times New Roman" w:eastAsia="Times New Roman" w:hAnsi="Times New Roman" w:cs="Times New Roman"/>
          <w:kern w:val="0"/>
          <w14:ligatures w14:val="none"/>
        </w:rPr>
        <w:t>8.3.1. visą dokumentaciją ir informaciją, kurią Sutarties Šalys gauna viena iš kitos vykdydamos Sutartį, Sutarties galiojimo laikotarpiu ir pasibaigus Sutarčiai laikyti konfidencialia ir be išankstinio kitos Šalies rašytinio sutikimo neplatinti trečiosioms šalims apie ją jokios informacijos, išskyrus atvejus, kai to reikalaujama Lietuvos Respublikos įstatymų nustatyta tvarka;</w:t>
      </w:r>
    </w:p>
    <w:p w14:paraId="3E062AF9" w14:textId="77777777" w:rsidR="001A456D" w:rsidRPr="001A456D" w:rsidRDefault="001A456D" w:rsidP="001A456D">
      <w:pPr>
        <w:spacing w:after="0" w:line="240" w:lineRule="auto"/>
        <w:jc w:val="both"/>
        <w:rPr>
          <w:rFonts w:ascii="Times New Roman" w:eastAsiaTheme="minorEastAsia" w:hAnsi="Times New Roman" w:cs="Times New Roman"/>
          <w:kern w:val="0"/>
          <w:lang w:eastAsia="lt-LT"/>
          <w14:ligatures w14:val="none"/>
        </w:rPr>
      </w:pPr>
      <w:r w:rsidRPr="001A456D">
        <w:rPr>
          <w:rFonts w:ascii="Times New Roman" w:eastAsiaTheme="minorEastAsia" w:hAnsi="Times New Roman" w:cs="Times New Roman"/>
          <w:kern w:val="0"/>
          <w:lang w:eastAsia="lt-LT"/>
          <w14:ligatures w14:val="none"/>
        </w:rPr>
        <w:t>8.3.2. užtikrinti teikiamų asmens duomenų patikimumą (teisingumą) ir apsaugą duomenų perdavimo ir saugojimo laikotarpiu.</w:t>
      </w:r>
    </w:p>
    <w:p w14:paraId="0DAB7537" w14:textId="77777777" w:rsidR="001A456D" w:rsidRPr="001A456D" w:rsidRDefault="001A456D" w:rsidP="001A456D">
      <w:pPr>
        <w:spacing w:after="0" w:line="240" w:lineRule="auto"/>
        <w:jc w:val="both"/>
        <w:rPr>
          <w:rFonts w:ascii="Times New Roman" w:eastAsiaTheme="minorEastAsia" w:hAnsi="Times New Roman" w:cs="Times New Roman"/>
          <w:b/>
          <w:kern w:val="0"/>
          <w:lang w:eastAsia="lt-LT"/>
          <w14:ligatures w14:val="none"/>
        </w:rPr>
      </w:pPr>
    </w:p>
    <w:p w14:paraId="05BC81E5" w14:textId="77777777" w:rsidR="001A456D" w:rsidRPr="001A456D" w:rsidRDefault="001A456D" w:rsidP="001A456D">
      <w:pPr>
        <w:spacing w:after="0" w:line="240" w:lineRule="auto"/>
        <w:jc w:val="center"/>
        <w:rPr>
          <w:rFonts w:ascii="Times New Roman" w:eastAsia="Calibri" w:hAnsi="Times New Roman" w:cs="Times New Roman"/>
          <w:b/>
          <w:kern w:val="0"/>
          <w:lang w:eastAsia="lt-LT"/>
          <w14:ligatures w14:val="none"/>
        </w:rPr>
      </w:pPr>
      <w:r w:rsidRPr="001A456D">
        <w:rPr>
          <w:rFonts w:ascii="Times New Roman" w:eastAsia="Calibri" w:hAnsi="Times New Roman" w:cs="Times New Roman"/>
          <w:b/>
          <w:kern w:val="0"/>
          <w:lang w:eastAsia="lt-LT"/>
          <w14:ligatures w14:val="none"/>
        </w:rPr>
        <w:lastRenderedPageBreak/>
        <w:t xml:space="preserve">9. </w:t>
      </w:r>
      <w:r w:rsidRPr="001A456D">
        <w:rPr>
          <w:rFonts w:ascii="Times New Roman" w:eastAsia="Helvetica Neue UltraLight" w:hAnsi="Times New Roman" w:cs="Times New Roman"/>
          <w:b/>
          <w:bCs/>
          <w:kern w:val="0"/>
          <w:lang w:eastAsia="zh-CN"/>
          <w14:ligatures w14:val="none"/>
        </w:rPr>
        <w:t>ŠALIŲ ATSAKOMYBĖ</w:t>
      </w:r>
    </w:p>
    <w:p w14:paraId="2BCFE989" w14:textId="77777777" w:rsidR="001A456D" w:rsidRPr="001A456D" w:rsidRDefault="001A456D" w:rsidP="001A456D">
      <w:pPr>
        <w:tabs>
          <w:tab w:val="left" w:pos="1134"/>
        </w:tabs>
        <w:spacing w:after="0" w:line="240" w:lineRule="auto"/>
        <w:jc w:val="both"/>
        <w:rPr>
          <w:rFonts w:ascii="Times New Roman" w:eastAsia="Calibri" w:hAnsi="Times New Roman" w:cs="Times New Roman"/>
          <w:kern w:val="0"/>
          <w:lang w:eastAsia="lt-LT"/>
          <w14:ligatures w14:val="none"/>
        </w:rPr>
      </w:pPr>
    </w:p>
    <w:p w14:paraId="623F0136" w14:textId="77777777" w:rsidR="001A456D" w:rsidRPr="001A456D" w:rsidRDefault="001A456D" w:rsidP="001A456D">
      <w:pPr>
        <w:tabs>
          <w:tab w:val="left" w:pos="1134"/>
        </w:tabs>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Calibri" w:hAnsi="Times New Roman" w:cs="Times New Roman"/>
          <w:kern w:val="0"/>
          <w:lang w:eastAsia="lt-LT"/>
          <w14:ligatures w14:val="none"/>
        </w:rPr>
        <w:t>9.1. Sutarties Š</w:t>
      </w:r>
      <w:r w:rsidRPr="001A456D">
        <w:rPr>
          <w:rFonts w:ascii="Times New Roman" w:eastAsia="Helvetica Neue UltraLight" w:hAnsi="Times New Roman" w:cs="Times New Roman"/>
          <w:kern w:val="0"/>
          <w:lang w:eastAsia="zh-CN"/>
          <w14:ligatures w14:val="none"/>
        </w:rPr>
        <w:t>alių atsakomybė yra nustatoma pagal galiojančius Lietuvos Respublikos teisės aktus ir Sutartį. Sutarties Šalys įsipareigoja tinkamai vykdyti savo įsipareigojimus, prisiimtus Sutartimi, ir susilaikyti nuo bet kokių veiksmų, kuriais galėtų padaryti žalos viena kitai ar apsunkintų kitos Šalies prisiimtų įsipareigojimų įvykdymą.</w:t>
      </w:r>
    </w:p>
    <w:p w14:paraId="261E69A8" w14:textId="77777777" w:rsidR="001A456D" w:rsidRPr="001A456D" w:rsidRDefault="001A456D" w:rsidP="001A456D">
      <w:pPr>
        <w:tabs>
          <w:tab w:val="left" w:pos="1134"/>
        </w:tabs>
        <w:spacing w:after="0" w:line="240" w:lineRule="auto"/>
        <w:jc w:val="both"/>
        <w:rPr>
          <w:rFonts w:ascii="Times New Roman" w:eastAsia="Helvetica Neue UltraLight" w:hAnsi="Times New Roman" w:cs="Times New Roman"/>
          <w:kern w:val="0"/>
          <w:lang w:eastAsia="zh-CN"/>
          <w14:ligatures w14:val="none"/>
        </w:rPr>
      </w:pPr>
      <w:r w:rsidRPr="001A456D">
        <w:rPr>
          <w:rFonts w:ascii="Times New Roman" w:eastAsia="Helvetica Neue UltraLight" w:hAnsi="Times New Roman" w:cs="Times New Roman"/>
          <w:kern w:val="0"/>
          <w:lang w:eastAsia="zh-CN"/>
          <w14:ligatures w14:val="none"/>
        </w:rPr>
        <w:t xml:space="preserve">9.2. 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 </w:t>
      </w:r>
    </w:p>
    <w:p w14:paraId="77C8213A" w14:textId="77777777" w:rsidR="001A456D" w:rsidRPr="001A456D" w:rsidRDefault="001A456D" w:rsidP="001A456D">
      <w:pPr>
        <w:tabs>
          <w:tab w:val="left" w:pos="1134"/>
        </w:tabs>
        <w:spacing w:after="0" w:line="240" w:lineRule="auto"/>
        <w:jc w:val="both"/>
        <w:rPr>
          <w:rFonts w:ascii="Times New Roman" w:eastAsia="Times New Roman" w:hAnsi="Times New Roman" w:cs="Times New Roman"/>
          <w:kern w:val="0"/>
          <w14:ligatures w14:val="none"/>
        </w:rPr>
      </w:pPr>
      <w:r w:rsidRPr="001A456D">
        <w:rPr>
          <w:rFonts w:ascii="Times New Roman" w:eastAsia="Helvetica Neue UltraLight" w:hAnsi="Times New Roman" w:cs="Times New Roman"/>
          <w:bCs/>
          <w:kern w:val="0"/>
          <w:lang w:eastAsia="zh-CN"/>
          <w14:ligatures w14:val="none"/>
        </w:rPr>
        <w:t xml:space="preserve">9.3. </w:t>
      </w:r>
      <w:r w:rsidRPr="001A456D">
        <w:rPr>
          <w:rFonts w:ascii="Times New Roman" w:eastAsia="Times New Roman" w:hAnsi="Times New Roman" w:cs="Times New Roman"/>
          <w:kern w:val="0"/>
          <w14:ligatures w14:val="none"/>
        </w:rPr>
        <w:t xml:space="preserve">Sutarties Šalims Sutartimi prisiimtų prievolių įvykdymui užtikrinti (Draudikui - laiku neišdavusiam draudimo liudijimo (poliso), neišmokėjusiam draudimo išmokos ir (ar) laiku neįvykdžius kitų sutartinių įsipareigojimų, Draudėjui – laiku neapmokėjus Draudiko pateiktos sąskaitos faktūros) taikomos netesybos – 0,02 proc. dydžio delspinigiai už kiekvieną pavėluotą prievolės įvykdymo dieną už kiekvieną atvejį atskirai. </w:t>
      </w:r>
    </w:p>
    <w:p w14:paraId="53AFAE0C" w14:textId="77777777" w:rsidR="001A456D" w:rsidRPr="001A456D" w:rsidRDefault="001A456D" w:rsidP="001A456D">
      <w:pPr>
        <w:tabs>
          <w:tab w:val="left" w:pos="1134"/>
        </w:tabs>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9.4. Draudikas privalo atlyginti Draudėjui visus nuostolius, kuriuos pastarasis patirs dėl trečiųjų asmenų tiesioginių reikalavimų, kylančių iš Draudiko įsipareigojimų pagal šią Sutartį pažeidimo.</w:t>
      </w:r>
    </w:p>
    <w:p w14:paraId="15B4E57E" w14:textId="77777777" w:rsidR="001A456D" w:rsidRPr="001A456D" w:rsidRDefault="001A456D" w:rsidP="001A456D">
      <w:pPr>
        <w:tabs>
          <w:tab w:val="left" w:pos="1134"/>
        </w:tabs>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9.5. Esminiu Sutarties sąlygų pažeidimu bus laikomas bet kurio įsipareigojimo pagal Sutarties 8 skyrių „Pagrindiniai Šalių įsipareigojimai“ nevykdymas ar netinkamas vykdymas.</w:t>
      </w:r>
    </w:p>
    <w:p w14:paraId="57D4D229" w14:textId="77777777" w:rsidR="001A456D" w:rsidRPr="001A456D" w:rsidRDefault="001A456D" w:rsidP="001A456D">
      <w:pPr>
        <w:tabs>
          <w:tab w:val="left" w:pos="1134"/>
        </w:tabs>
        <w:spacing w:after="0" w:line="240" w:lineRule="auto"/>
        <w:jc w:val="both"/>
        <w:rPr>
          <w:rFonts w:ascii="Times New Roman" w:eastAsia="Times New Roman" w:hAnsi="Times New Roman" w:cs="Times New Roman"/>
          <w:kern w:val="0"/>
          <w14:ligatures w14:val="none"/>
        </w:rPr>
      </w:pPr>
      <w:r w:rsidRPr="001A456D">
        <w:rPr>
          <w:rFonts w:ascii="Times New Roman" w:eastAsia="Times New Roman" w:hAnsi="Times New Roman" w:cs="Times New Roman"/>
          <w:kern w:val="0"/>
          <w14:ligatures w14:val="none"/>
        </w:rPr>
        <w:t xml:space="preserve">9.6. </w:t>
      </w:r>
      <w:r w:rsidRPr="001A456D">
        <w:rPr>
          <w:rFonts w:ascii="Times New Roman" w:eastAsia="Times New Roman" w:hAnsi="Times New Roman" w:cs="Times New Roman"/>
          <w:bCs/>
          <w:kern w:val="0"/>
          <w14:ligatures w14:val="none"/>
        </w:rPr>
        <w:t>Delspinigių sumokėjimas neatleidžia Šalių nuo pareigos tinkamai vykdyti šioje Sutartyje prisiimtus įsipareigojimus.</w:t>
      </w:r>
    </w:p>
    <w:p w14:paraId="1A8F625D" w14:textId="77777777" w:rsidR="001A456D" w:rsidRPr="001A456D" w:rsidRDefault="001A456D" w:rsidP="001A456D">
      <w:pPr>
        <w:tabs>
          <w:tab w:val="left" w:pos="1134"/>
        </w:tabs>
        <w:spacing w:after="0" w:line="240" w:lineRule="auto"/>
        <w:jc w:val="both"/>
        <w:rPr>
          <w:rFonts w:ascii="Times New Roman" w:eastAsia="Times New Roman" w:hAnsi="Times New Roman" w:cs="Times New Roman"/>
          <w:kern w:val="0"/>
          <w14:ligatures w14:val="none"/>
        </w:rPr>
      </w:pPr>
      <w:r w:rsidRPr="00FE5663">
        <w:rPr>
          <w:rFonts w:ascii="Times New Roman" w:eastAsia="Times New Roman" w:hAnsi="Times New Roman" w:cs="Times New Roman"/>
          <w:bCs/>
          <w:kern w:val="0"/>
          <w14:ligatures w14:val="none"/>
        </w:rPr>
        <w:t>9.7</w:t>
      </w:r>
      <w:r w:rsidRPr="001A456D">
        <w:rPr>
          <w:rFonts w:ascii="Times New Roman" w:eastAsia="Times New Roman" w:hAnsi="Times New Roman" w:cs="Times New Roman"/>
          <w:bCs/>
          <w:kern w:val="0"/>
          <w14:ligatures w14:val="none"/>
        </w:rPr>
        <w:t>. Draudėjas priskaičiuotą delspinigių sumą turi teisę išskaičiuoti iš Draudikui mokėtinų sumų</w:t>
      </w:r>
    </w:p>
    <w:p w14:paraId="09BD39BE" w14:textId="77777777" w:rsidR="001A456D" w:rsidRPr="001A456D" w:rsidRDefault="001A456D" w:rsidP="001A456D">
      <w:pPr>
        <w:tabs>
          <w:tab w:val="left" w:pos="1134"/>
        </w:tabs>
        <w:spacing w:after="0" w:line="240" w:lineRule="auto"/>
        <w:jc w:val="both"/>
        <w:rPr>
          <w:rFonts w:ascii="Times New Roman" w:eastAsia="Times New Roman" w:hAnsi="Times New Roman" w:cs="Times New Roman"/>
          <w:kern w:val="0"/>
          <w14:ligatures w14:val="none"/>
        </w:rPr>
      </w:pPr>
    </w:p>
    <w:p w14:paraId="3B5CEB17" w14:textId="77777777" w:rsidR="001A456D" w:rsidRPr="001A456D" w:rsidRDefault="001A456D" w:rsidP="001A456D">
      <w:pPr>
        <w:spacing w:after="0" w:line="240" w:lineRule="auto"/>
        <w:jc w:val="center"/>
        <w:rPr>
          <w:rFonts w:ascii="Times New Roman" w:eastAsiaTheme="minorEastAsia" w:hAnsi="Times New Roman" w:cs="Times New Roman"/>
          <w:b/>
          <w:kern w:val="0"/>
          <w:lang w:eastAsia="lt-LT"/>
          <w14:ligatures w14:val="none"/>
        </w:rPr>
      </w:pPr>
    </w:p>
    <w:p w14:paraId="76B3AC9D" w14:textId="77777777" w:rsidR="001A456D" w:rsidRPr="001A456D" w:rsidRDefault="001A456D" w:rsidP="001A456D">
      <w:pPr>
        <w:spacing w:after="0" w:line="240" w:lineRule="auto"/>
        <w:jc w:val="center"/>
        <w:rPr>
          <w:rFonts w:ascii="Times New Roman" w:eastAsiaTheme="minorEastAsia" w:hAnsi="Times New Roman" w:cs="Times New Roman"/>
          <w:b/>
          <w:kern w:val="0"/>
          <w:lang w:eastAsia="lt-LT"/>
          <w14:ligatures w14:val="none"/>
        </w:rPr>
      </w:pPr>
      <w:r w:rsidRPr="001A456D">
        <w:rPr>
          <w:rFonts w:ascii="Times New Roman" w:eastAsiaTheme="minorEastAsia" w:hAnsi="Times New Roman" w:cs="Times New Roman"/>
          <w:b/>
          <w:kern w:val="0"/>
          <w:lang w:eastAsia="lt-LT"/>
          <w14:ligatures w14:val="none"/>
        </w:rPr>
        <w:t>10. SUBTEIKĖJAI IR JŲ KEITIMO TVARKA</w:t>
      </w:r>
    </w:p>
    <w:p w14:paraId="65F20C60" w14:textId="5453AFF8" w:rsidR="001A456D" w:rsidRPr="001A456D" w:rsidRDefault="001A456D" w:rsidP="001A456D">
      <w:pPr>
        <w:spacing w:after="0" w:line="240" w:lineRule="auto"/>
        <w:jc w:val="center"/>
        <w:rPr>
          <w:rFonts w:ascii="Times New Roman" w:eastAsia="Times New Roman" w:hAnsi="Times New Roman" w:cs="Times New Roman"/>
          <w:b/>
          <w:bCs/>
          <w:kern w:val="0"/>
          <w:lang w:eastAsia="ar-SA"/>
          <w14:ligatures w14:val="none"/>
        </w:rPr>
      </w:pPr>
      <w:r w:rsidRPr="001A456D">
        <w:rPr>
          <w:rFonts w:ascii="Times New Roman" w:eastAsia="Times New Roman" w:hAnsi="Times New Roman" w:cs="Times New Roman"/>
          <w:b/>
          <w:bCs/>
          <w:kern w:val="0"/>
          <w:lang w:eastAsia="ar-SA"/>
          <w14:ligatures w14:val="none"/>
        </w:rPr>
        <w:t xml:space="preserve">10. Subtiekėjai, ūkio subjektai, specialistai, tretieji asmenys (10 skyriuje nurodyti punktai taikomi Sutarčiai , jei Subtiekėjai, ūkio subjektai, specialistai, tretieji asmenys pasitelkiami.) </w:t>
      </w:r>
    </w:p>
    <w:p w14:paraId="11D1BD22" w14:textId="77777777" w:rsidR="001A456D" w:rsidRPr="001A456D" w:rsidRDefault="001A456D" w:rsidP="001A456D">
      <w:pPr>
        <w:spacing w:after="0" w:line="240" w:lineRule="auto"/>
        <w:jc w:val="center"/>
        <w:rPr>
          <w:rFonts w:ascii="Times New Roman" w:eastAsia="Times New Roman" w:hAnsi="Times New Roman" w:cs="Times New Roman"/>
          <w:b/>
          <w:bCs/>
          <w:kern w:val="0"/>
          <w:lang w:eastAsia="ar-SA"/>
          <w14:ligatures w14:val="none"/>
        </w:rPr>
      </w:pPr>
      <w:r w:rsidRPr="001A456D">
        <w:rPr>
          <w:rFonts w:ascii="Times New Roman" w:eastAsia="Times New Roman" w:hAnsi="Times New Roman" w:cs="Times New Roman"/>
          <w:b/>
          <w:bCs/>
          <w:kern w:val="0"/>
          <w:lang w:eastAsia="ar-SA"/>
          <w14:ligatures w14:val="none"/>
        </w:rPr>
        <w:t>10.1. Subtiekėjai</w:t>
      </w:r>
    </w:p>
    <w:p w14:paraId="3651774D" w14:textId="77777777" w:rsidR="001A456D" w:rsidRPr="001A456D" w:rsidRDefault="001A456D" w:rsidP="001A456D">
      <w:pPr>
        <w:spacing w:after="0" w:line="240" w:lineRule="auto"/>
        <w:jc w:val="center"/>
        <w:rPr>
          <w:rFonts w:ascii="Times New Roman" w:eastAsia="Times New Roman" w:hAnsi="Times New Roman" w:cs="Times New Roman"/>
          <w:b/>
          <w:bCs/>
          <w:kern w:val="0"/>
          <w:lang w:eastAsia="ar-SA"/>
          <w14:ligatures w14:val="none"/>
        </w:rPr>
      </w:pPr>
    </w:p>
    <w:p w14:paraId="6E5A966B" w14:textId="77777777" w:rsidR="001A456D" w:rsidRPr="001A456D" w:rsidRDefault="001A456D" w:rsidP="001A456D">
      <w:pPr>
        <w:spacing w:after="0" w:line="240" w:lineRule="auto"/>
        <w:jc w:val="both"/>
        <w:rPr>
          <w:rFonts w:ascii="Times New Roman" w:eastAsia="Times New Roman" w:hAnsi="Times New Roman" w:cs="Times New Roman"/>
          <w:i/>
          <w:iCs/>
          <w:kern w:val="0"/>
          <w:lang w:eastAsia="ar-SA"/>
          <w14:ligatures w14:val="none"/>
        </w:rPr>
      </w:pPr>
      <w:bookmarkStart w:id="2" w:name="_Hlk163211496"/>
      <w:r w:rsidRPr="001A456D">
        <w:rPr>
          <w:rFonts w:ascii="Times New Roman" w:eastAsia="Times New Roman" w:hAnsi="Times New Roman" w:cs="Times New Roman"/>
          <w:kern w:val="0"/>
          <w:lang w:eastAsia="ar-SA"/>
          <w14:ligatures w14:val="none"/>
        </w:rPr>
        <w:t>10.1.1. Sutarčiai vykdyti pasitelkiami šie subtiekėjai:.......(</w:t>
      </w:r>
      <w:r w:rsidRPr="001A456D">
        <w:rPr>
          <w:rFonts w:ascii="Times New Roman" w:eastAsia="Times New Roman" w:hAnsi="Times New Roman" w:cs="Times New Roman"/>
          <w:i/>
          <w:iCs/>
          <w:kern w:val="0"/>
          <w:lang w:eastAsia="ar-SA"/>
          <w14:ligatures w14:val="none"/>
        </w:rPr>
        <w:t>nurodyti. Jei nėra, nurodoma: nėra)</w:t>
      </w:r>
    </w:p>
    <w:bookmarkEnd w:id="2"/>
    <w:p w14:paraId="244971B9"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kern w:val="0"/>
          <w:lang w:eastAsia="ar-SA"/>
          <w14:ligatures w14:val="none"/>
        </w:rPr>
        <w:t>10.</w:t>
      </w:r>
      <w:r w:rsidRPr="00FE5663">
        <w:rPr>
          <w:rFonts w:ascii="Times New Roman" w:eastAsia="Times New Roman" w:hAnsi="Times New Roman" w:cs="Times New Roman"/>
          <w:kern w:val="0"/>
          <w:lang w:eastAsia="ar-SA"/>
          <w14:ligatures w14:val="none"/>
        </w:rPr>
        <w:t xml:space="preserve">1.2. </w:t>
      </w:r>
      <w:r w:rsidRPr="001A456D">
        <w:rPr>
          <w:rFonts w:ascii="Times New Roman" w:eastAsia="Times New Roman" w:hAnsi="Times New Roman" w:cs="Times New Roman"/>
          <w:kern w:val="0"/>
          <w:lang w:eastAsia="ar-SA"/>
          <w14:ligatures w14:val="none"/>
        </w:rPr>
        <w:t xml:space="preserve">Draudikas, sudarius Sutartį, tačiau ne vėliau negu Sutartis pradedama vykdyti, įsipareigoja raštu Draudikui pranešti tuo metu žinomų subtiekėjų pavadinimus, juridinių asmenų kodus (jei pasitelkiamas juridinis asmuo), kontaktinius duomenis ir jų atstovus, nurodydamas konkrečią Sutarties dalį (nurodomi darbai, veiklos ar pan.), kuriai pasitelkiami subtiekėjai. Taip pat Draudėjas reikalauja, kad Draudikas informuotų apie minėtos informacijos pasikeitimus visu Sutarties vykdymo metu, taip pat apie naujus subtiekėjus, kuriuos jis ketina pasitelkti vėliau. </w:t>
      </w:r>
    </w:p>
    <w:p w14:paraId="309C7A95"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kern w:val="0"/>
          <w:lang w:eastAsia="ar-SA"/>
          <w14:ligatures w14:val="none"/>
        </w:rPr>
        <w:t>10.1.3. Draudikas raštu kreipdamasis į Draudėją dėl subtiekėjų pasitelkimo (keitimo), privalo pateikti (nurodyti) dokumentus (informaciją), vadovaujantis 10.1.2. papunkčiu.</w:t>
      </w:r>
    </w:p>
    <w:p w14:paraId="7E177EB1"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kern w:val="0"/>
          <w:lang w:eastAsia="ar-SA"/>
          <w14:ligatures w14:val="none"/>
        </w:rPr>
        <w:t>10.1.4. Subtiekėjų pasitelkimas nekeičia Draudiko atsakomybės dėl Sutarties vykdymo, todėl bet kokiu atveju Draudikas privalo būti atsakingas už subtiekėjų, jo įgaliotų atstovų ir darbuotojų veiksmus arba neveikimą taip, kaip atsakytų už savo paties veiksmus ir neveikimą.</w:t>
      </w:r>
    </w:p>
    <w:p w14:paraId="666440F6"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p>
    <w:p w14:paraId="2F1D1687" w14:textId="77777777" w:rsidR="001A456D" w:rsidRPr="001A456D" w:rsidRDefault="001A456D" w:rsidP="001A456D">
      <w:pPr>
        <w:spacing w:after="0" w:line="240" w:lineRule="auto"/>
        <w:jc w:val="center"/>
        <w:rPr>
          <w:rFonts w:ascii="Times New Roman" w:eastAsia="Times New Roman" w:hAnsi="Times New Roman" w:cs="Times New Roman"/>
          <w:b/>
          <w:bCs/>
          <w:kern w:val="0"/>
          <w:lang w:eastAsia="ar-SA"/>
          <w14:ligatures w14:val="none"/>
        </w:rPr>
      </w:pPr>
      <w:r w:rsidRPr="001A456D">
        <w:rPr>
          <w:rFonts w:ascii="Times New Roman" w:eastAsia="Times New Roman" w:hAnsi="Times New Roman" w:cs="Times New Roman"/>
          <w:b/>
          <w:bCs/>
          <w:kern w:val="0"/>
          <w:lang w:eastAsia="ar-SA"/>
          <w14:ligatures w14:val="none"/>
        </w:rPr>
        <w:t>10.2. Ūkio subjektai</w:t>
      </w:r>
    </w:p>
    <w:p w14:paraId="09F607DF"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p>
    <w:p w14:paraId="1B02E879" w14:textId="6B86B861" w:rsidR="00036966" w:rsidRPr="001A456D" w:rsidRDefault="00036966" w:rsidP="00036966">
      <w:pPr>
        <w:spacing w:after="0" w:line="240" w:lineRule="auto"/>
        <w:jc w:val="both"/>
        <w:rPr>
          <w:rFonts w:ascii="Times New Roman" w:eastAsia="Times New Roman" w:hAnsi="Times New Roman" w:cs="Times New Roman"/>
          <w:i/>
          <w:iCs/>
          <w:kern w:val="0"/>
          <w:lang w:eastAsia="ar-SA"/>
          <w14:ligatures w14:val="none"/>
        </w:rPr>
      </w:pPr>
      <w:r>
        <w:rPr>
          <w:rFonts w:ascii="Times New Roman" w:eastAsia="Times New Roman" w:hAnsi="Times New Roman" w:cs="Times New Roman"/>
          <w:kern w:val="0"/>
          <w:lang w:eastAsia="ar-SA"/>
          <w14:ligatures w14:val="none"/>
        </w:rPr>
        <w:t xml:space="preserve">10.2.1. Siekdamas atitikti </w:t>
      </w:r>
      <w:r w:rsidR="00D612B3">
        <w:rPr>
          <w:rFonts w:ascii="Times New Roman" w:eastAsia="Times New Roman" w:hAnsi="Times New Roman" w:cs="Times New Roman"/>
          <w:kern w:val="0"/>
          <w:lang w:eastAsia="ar-SA"/>
          <w14:ligatures w14:val="none"/>
        </w:rPr>
        <w:t xml:space="preserve">kvalifikacijos reikalavimus, Draudikas:  </w:t>
      </w:r>
      <w:r w:rsidR="00D612B3" w:rsidRPr="004B6FD7">
        <w:rPr>
          <w:rFonts w:ascii="Times New Roman" w:eastAsia="Times New Roman" w:hAnsi="Times New Roman" w:cs="Times New Roman"/>
          <w:i/>
          <w:iCs/>
          <w:kern w:val="0"/>
          <w:u w:val="single"/>
          <w:lang w:eastAsia="ar-SA"/>
          <w14:ligatures w14:val="none"/>
        </w:rPr>
        <w:t>rėmėsi / nesirėmė</w:t>
      </w:r>
      <w:r w:rsidR="004B6FD7">
        <w:rPr>
          <w:rFonts w:ascii="Times New Roman" w:eastAsia="Times New Roman" w:hAnsi="Times New Roman" w:cs="Times New Roman"/>
          <w:kern w:val="0"/>
          <w:lang w:eastAsia="ar-SA"/>
          <w14:ligatures w14:val="none"/>
        </w:rPr>
        <w:t xml:space="preserve"> </w:t>
      </w:r>
      <w:r w:rsidR="004B6FD7" w:rsidRPr="004B6FD7">
        <w:rPr>
          <w:rFonts w:ascii="Times New Roman" w:eastAsia="Times New Roman" w:hAnsi="Times New Roman" w:cs="Times New Roman"/>
          <w:i/>
          <w:iCs/>
          <w:kern w:val="0"/>
          <w:lang w:eastAsia="ar-SA"/>
          <w14:ligatures w14:val="none"/>
        </w:rPr>
        <w:t>(pasirinkti tinkamą)</w:t>
      </w:r>
      <w:r w:rsidR="004B6FD7">
        <w:rPr>
          <w:rFonts w:ascii="Times New Roman" w:eastAsia="Times New Roman" w:hAnsi="Times New Roman" w:cs="Times New Roman"/>
          <w:kern w:val="0"/>
          <w:lang w:eastAsia="ar-SA"/>
          <w14:ligatures w14:val="none"/>
        </w:rPr>
        <w:t xml:space="preserve"> ūkio subjektais. </w:t>
      </w:r>
      <w:r w:rsidR="004B6FD7" w:rsidRPr="00395194">
        <w:rPr>
          <w:rFonts w:ascii="Times New Roman" w:eastAsia="Times New Roman" w:hAnsi="Times New Roman" w:cs="Times New Roman"/>
          <w:i/>
          <w:iCs/>
          <w:kern w:val="0"/>
          <w:lang w:eastAsia="ar-SA"/>
          <w14:ligatures w14:val="none"/>
        </w:rPr>
        <w:t>(Jei rėmėsi</w:t>
      </w:r>
      <w:r w:rsidR="00795F71" w:rsidRPr="00395194">
        <w:rPr>
          <w:rFonts w:ascii="Times New Roman" w:eastAsia="Times New Roman" w:hAnsi="Times New Roman" w:cs="Times New Roman"/>
          <w:i/>
          <w:iCs/>
          <w:kern w:val="0"/>
          <w:lang w:eastAsia="ar-SA"/>
          <w14:ligatures w14:val="none"/>
        </w:rPr>
        <w:t xml:space="preserve">, tada </w:t>
      </w:r>
      <w:r w:rsidR="00395194" w:rsidRPr="00395194">
        <w:rPr>
          <w:rFonts w:ascii="Times New Roman" w:eastAsia="Times New Roman" w:hAnsi="Times New Roman" w:cs="Times New Roman"/>
          <w:i/>
          <w:iCs/>
          <w:kern w:val="0"/>
          <w:lang w:eastAsia="ar-SA"/>
          <w14:ligatures w14:val="none"/>
        </w:rPr>
        <w:t>ūkio subjektai</w:t>
      </w:r>
      <w:r w:rsidR="002E14F6">
        <w:rPr>
          <w:rFonts w:ascii="Times New Roman" w:eastAsia="Times New Roman" w:hAnsi="Times New Roman" w:cs="Times New Roman"/>
          <w:i/>
          <w:iCs/>
          <w:kern w:val="0"/>
          <w:lang w:eastAsia="ar-SA"/>
          <w14:ligatures w14:val="none"/>
        </w:rPr>
        <w:t xml:space="preserve"> nurodomi atitinkame  Sutarties priede</w:t>
      </w:r>
      <w:r w:rsidR="00395194" w:rsidRPr="00395194">
        <w:rPr>
          <w:rFonts w:ascii="Times New Roman" w:eastAsia="Times New Roman" w:hAnsi="Times New Roman" w:cs="Times New Roman"/>
          <w:i/>
          <w:iCs/>
          <w:kern w:val="0"/>
          <w:lang w:eastAsia="ar-SA"/>
          <w14:ligatures w14:val="none"/>
        </w:rPr>
        <w:t>).</w:t>
      </w:r>
    </w:p>
    <w:p w14:paraId="3E98ACC9" w14:textId="4EB9E10B"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kern w:val="0"/>
          <w:lang w:eastAsia="ar-SA"/>
          <w14:ligatures w14:val="none"/>
        </w:rPr>
        <w:t>10.2.</w:t>
      </w:r>
      <w:r w:rsidR="002E14F6">
        <w:rPr>
          <w:rFonts w:ascii="Times New Roman" w:eastAsia="Times New Roman" w:hAnsi="Times New Roman" w:cs="Times New Roman"/>
          <w:kern w:val="0"/>
          <w:lang w:eastAsia="ar-SA"/>
          <w14:ligatures w14:val="none"/>
        </w:rPr>
        <w:t>2</w:t>
      </w:r>
      <w:r w:rsidRPr="001A456D">
        <w:rPr>
          <w:rFonts w:ascii="Times New Roman" w:eastAsia="Times New Roman" w:hAnsi="Times New Roman" w:cs="Times New Roman"/>
          <w:kern w:val="0"/>
          <w:lang w:eastAsia="ar-SA"/>
          <w14:ligatures w14:val="none"/>
        </w:rPr>
        <w:t>. Jei Sutartyje keičiami Ūkio subjektai, kurių pajėgumais rėmėsi Draudikas,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Draudikas kreipiasi į Draudėją su prašymu pakeisti ūkio subjektus. Draudėjas reikalauja, kad naujo ūkio subjekto kvalifikacija būtų ne žemesnė nei buvo reikalaujama pirkimo dokumentuose.</w:t>
      </w:r>
    </w:p>
    <w:p w14:paraId="02296C65" w14:textId="009EAC50"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kern w:val="0"/>
          <w:lang w:eastAsia="ar-SA"/>
          <w14:ligatures w14:val="none"/>
        </w:rPr>
        <w:t>10.2.</w:t>
      </w:r>
      <w:r w:rsidR="002E14F6">
        <w:rPr>
          <w:rFonts w:ascii="Times New Roman" w:eastAsia="Times New Roman" w:hAnsi="Times New Roman" w:cs="Times New Roman"/>
          <w:kern w:val="0"/>
          <w:lang w:eastAsia="ar-SA"/>
          <w14:ligatures w14:val="none"/>
        </w:rPr>
        <w:t>3</w:t>
      </w:r>
      <w:r w:rsidRPr="001A456D">
        <w:rPr>
          <w:rFonts w:ascii="Times New Roman" w:eastAsia="Times New Roman" w:hAnsi="Times New Roman" w:cs="Times New Roman"/>
          <w:kern w:val="0"/>
          <w:lang w:eastAsia="ar-SA"/>
          <w14:ligatures w14:val="none"/>
        </w:rPr>
        <w:t>. Draudikas raštu kreipdamasis į Draudėją dėl ūkio subjektų pasitelkimo (keitimo), privalo pateikti (nurodyti) dokumentus (informaciją), vadovaujantis 10.2.</w:t>
      </w:r>
      <w:r w:rsidR="00027B1F" w:rsidRPr="00FE5663">
        <w:rPr>
          <w:rFonts w:ascii="Times New Roman" w:eastAsia="Times New Roman" w:hAnsi="Times New Roman" w:cs="Times New Roman"/>
          <w:kern w:val="0"/>
          <w:lang w:eastAsia="ar-SA"/>
          <w14:ligatures w14:val="none"/>
        </w:rPr>
        <w:t>2</w:t>
      </w:r>
      <w:r w:rsidRPr="001A456D">
        <w:rPr>
          <w:rFonts w:ascii="Times New Roman" w:eastAsia="Times New Roman" w:hAnsi="Times New Roman" w:cs="Times New Roman"/>
          <w:kern w:val="0"/>
          <w:lang w:eastAsia="ar-SA"/>
          <w14:ligatures w14:val="none"/>
        </w:rPr>
        <w:t xml:space="preserve"> papunkčiu.</w:t>
      </w:r>
    </w:p>
    <w:p w14:paraId="0A301C36" w14:textId="3062811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kern w:val="0"/>
          <w:lang w:eastAsia="ar-SA"/>
          <w14:ligatures w14:val="none"/>
        </w:rPr>
        <w:t>10.2.</w:t>
      </w:r>
      <w:r w:rsidR="002E14F6">
        <w:rPr>
          <w:rFonts w:ascii="Times New Roman" w:eastAsia="Times New Roman" w:hAnsi="Times New Roman" w:cs="Times New Roman"/>
          <w:kern w:val="0"/>
          <w:lang w:eastAsia="ar-SA"/>
          <w14:ligatures w14:val="none"/>
        </w:rPr>
        <w:t>4</w:t>
      </w:r>
      <w:r w:rsidRPr="001A456D">
        <w:rPr>
          <w:rFonts w:ascii="Times New Roman" w:eastAsia="Times New Roman" w:hAnsi="Times New Roman" w:cs="Times New Roman"/>
          <w:kern w:val="0"/>
          <w:lang w:eastAsia="ar-SA"/>
          <w14:ligatures w14:val="none"/>
        </w:rPr>
        <w:t>. Draudėjas, gavęs 10.2.</w:t>
      </w:r>
      <w:r w:rsidR="002E14F6">
        <w:rPr>
          <w:rFonts w:ascii="Times New Roman" w:eastAsia="Times New Roman" w:hAnsi="Times New Roman" w:cs="Times New Roman"/>
          <w:kern w:val="0"/>
          <w:lang w:eastAsia="ar-SA"/>
          <w14:ligatures w14:val="none"/>
        </w:rPr>
        <w:t>3</w:t>
      </w:r>
      <w:r w:rsidRPr="001A456D">
        <w:rPr>
          <w:rFonts w:ascii="Times New Roman" w:eastAsia="Times New Roman" w:hAnsi="Times New Roman" w:cs="Times New Roman"/>
          <w:kern w:val="0"/>
          <w:lang w:eastAsia="ar-SA"/>
          <w14:ligatures w14:val="none"/>
        </w:rPr>
        <w:t xml:space="preserve">. papunktyje nurodytą raštą, ne vėliau kaip per 10 (dešimt) kalendorinių dienų privalo išnagrinėti raštą bei priimti motyvuotą sprendimą, kurį raštu pateikia Draudikas. Šalims nesutarus dėl </w:t>
      </w:r>
      <w:r w:rsidRPr="001A456D">
        <w:rPr>
          <w:rFonts w:ascii="Times New Roman" w:eastAsia="Times New Roman" w:hAnsi="Times New Roman" w:cs="Times New Roman"/>
          <w:kern w:val="0"/>
          <w:lang w:eastAsia="ar-SA"/>
          <w14:ligatures w14:val="none"/>
        </w:rPr>
        <w:lastRenderedPageBreak/>
        <w:t>ūkio subjekto pasitelkimo (keitimo), ginčas sprendžiamas Sutarties 19 skyriuje numatyta tvarka. Šalims susitarus, turi būti sudaromas rašytinis Šalių susitarimas dėl ūkio subjekto pasitelkimo (keitimo), kuris įsigalios nuo jame nurodytos datos ir (ar) aplinkybės ir taps neatsiejama šios Sutarties dalimi.</w:t>
      </w:r>
    </w:p>
    <w:p w14:paraId="72B6FBF6" w14:textId="50693A02"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kern w:val="0"/>
          <w:lang w:eastAsia="ar-SA"/>
          <w14:ligatures w14:val="none"/>
        </w:rPr>
        <w:t>10.2.</w:t>
      </w:r>
      <w:r w:rsidR="002E14F6">
        <w:rPr>
          <w:rFonts w:ascii="Times New Roman" w:eastAsia="Times New Roman" w:hAnsi="Times New Roman" w:cs="Times New Roman"/>
          <w:kern w:val="0"/>
          <w:lang w:eastAsia="ar-SA"/>
          <w14:ligatures w14:val="none"/>
        </w:rPr>
        <w:t>5</w:t>
      </w:r>
      <w:r w:rsidRPr="001A456D">
        <w:rPr>
          <w:rFonts w:ascii="Times New Roman" w:eastAsia="Times New Roman" w:hAnsi="Times New Roman" w:cs="Times New Roman"/>
          <w:kern w:val="0"/>
          <w:lang w:eastAsia="ar-SA"/>
          <w14:ligatures w14:val="none"/>
        </w:rPr>
        <w:t xml:space="preserve"> Ūkio subjektų pasitelkimas nekeičia Draudiko atsakomybės dėl Sutarties vykdymo, todėl bet kokiu atveju Draudiko privalo būti atsakingas už ūkio subjektų, jo įgaliotų atstovų ir darbuotojų veiksmus arba neveikimą taip, kaip atsakytų už savo paties veiksmus ir neveikimą.</w:t>
      </w:r>
    </w:p>
    <w:p w14:paraId="70ED13FA"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p>
    <w:p w14:paraId="5224460B" w14:textId="77777777" w:rsidR="001A456D" w:rsidRPr="001A456D" w:rsidRDefault="001A456D" w:rsidP="001A456D">
      <w:pPr>
        <w:spacing w:after="0" w:line="240" w:lineRule="auto"/>
        <w:jc w:val="center"/>
        <w:rPr>
          <w:rFonts w:ascii="Times New Roman" w:eastAsia="Times New Roman" w:hAnsi="Times New Roman" w:cs="Times New Roman"/>
          <w:b/>
          <w:bCs/>
          <w:kern w:val="0"/>
          <w:lang w:eastAsia="ar-SA"/>
          <w14:ligatures w14:val="none"/>
        </w:rPr>
      </w:pPr>
      <w:r w:rsidRPr="001A456D">
        <w:rPr>
          <w:rFonts w:ascii="Times New Roman" w:eastAsia="Times New Roman" w:hAnsi="Times New Roman" w:cs="Times New Roman"/>
          <w:b/>
          <w:bCs/>
          <w:kern w:val="0"/>
          <w:lang w:eastAsia="ar-SA"/>
          <w14:ligatures w14:val="none"/>
        </w:rPr>
        <w:t>10.3. Specialistai</w:t>
      </w:r>
    </w:p>
    <w:p w14:paraId="54A0074F" w14:textId="77777777" w:rsidR="001A456D" w:rsidRPr="001A456D" w:rsidRDefault="001A456D" w:rsidP="001A456D">
      <w:pPr>
        <w:spacing w:after="0" w:line="240" w:lineRule="auto"/>
        <w:jc w:val="center"/>
        <w:rPr>
          <w:rFonts w:ascii="Times New Roman" w:eastAsia="Times New Roman" w:hAnsi="Times New Roman" w:cs="Times New Roman"/>
          <w:b/>
          <w:bCs/>
          <w:kern w:val="0"/>
          <w:lang w:eastAsia="ar-SA"/>
          <w14:ligatures w14:val="none"/>
        </w:rPr>
      </w:pPr>
    </w:p>
    <w:p w14:paraId="1A455072"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kern w:val="0"/>
          <w:lang w:eastAsia="ar-SA"/>
          <w14:ligatures w14:val="none"/>
        </w:rPr>
        <w:t xml:space="preserve">10.3.1. Jei yra pasitelkiami specialistai, tai Draudiko specialistai nurodomi atitinkamame Sutarties priede. </w:t>
      </w:r>
    </w:p>
    <w:p w14:paraId="702BEAB8"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kern w:val="0"/>
          <w:lang w:eastAsia="ar-SA"/>
          <w14:ligatures w14:val="none"/>
        </w:rPr>
        <w:t>10.3.2. Jei Sutartyje keičiami specialistai, kurių pajėgumais kvalifikacijai pagrįsti rėmėsi Draudikas, kartu su informacija apie naujus specialistus turi būti pateikti naujo specialisto atitiktį kvalifikaciniams reikalavimams patvirtinantys dokumentai. Anksčiau minėti dokumentai pateikiami tai dienai, kai Draudikas kreipiasi į Draudėją su prašymu pakeisti specialistą. Draudėjas reikalauja, kad naujo specialisto kvalifikacija būtų ne žemesnė nei buvo reikalaujama pirkimo dokumentuose.</w:t>
      </w:r>
    </w:p>
    <w:p w14:paraId="5FD895B8"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kern w:val="0"/>
          <w:lang w:eastAsia="ar-SA"/>
          <w14:ligatures w14:val="none"/>
        </w:rPr>
        <w:t xml:space="preserve">10.3.3. Draudikas raštu kreipdamasis į Draudėją dėl specialisto pasitelkimo (keitimo) privalo pateikti (nurodyti) dokumentus (informaciją), vadovaujantis 10.3.2 papunkčiu. </w:t>
      </w:r>
    </w:p>
    <w:p w14:paraId="12F49DDF"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kern w:val="0"/>
          <w:lang w:eastAsia="ar-SA"/>
          <w14:ligatures w14:val="none"/>
        </w:rPr>
        <w:t>10.3.4. Draudėjas, gavęs 10.3.3 papunktyje nurodytą raštą, ne vėliau kaip per 10 (dešimt) kalendorinių dienų privalo išnagrinėti raštą bei priimti motyvuotą sprendimą, kurį raštu pateikia Draudikui. Šalims nesutarus dėl specialisto pakeitimo, ginčas sprendžiamas Sutarties 19 skyriuje numatyta tvarka. Šalims susitarus, turi būti sudaromas rašytinis Šalių susitarimas dėl specialisto pasitelkimo (keitimo), kuris įsigalios nuo jame nurodytos datos ir (ar) aplinkybės ir taps neatsiejama šios Sutarties dalimi.</w:t>
      </w:r>
    </w:p>
    <w:p w14:paraId="4D592850"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p>
    <w:p w14:paraId="706C56A8" w14:textId="77777777" w:rsidR="001A456D" w:rsidRPr="001A456D" w:rsidRDefault="001A456D" w:rsidP="001A456D">
      <w:pPr>
        <w:spacing w:after="0" w:line="240" w:lineRule="auto"/>
        <w:jc w:val="center"/>
        <w:rPr>
          <w:rFonts w:ascii="Times New Roman" w:eastAsia="Times New Roman" w:hAnsi="Times New Roman" w:cs="Times New Roman"/>
          <w:b/>
          <w:bCs/>
          <w:kern w:val="0"/>
          <w:lang w:eastAsia="ar-SA"/>
          <w14:ligatures w14:val="none"/>
        </w:rPr>
      </w:pPr>
      <w:r w:rsidRPr="001A456D">
        <w:rPr>
          <w:rFonts w:ascii="Times New Roman" w:eastAsia="Times New Roman" w:hAnsi="Times New Roman" w:cs="Times New Roman"/>
          <w:b/>
          <w:bCs/>
          <w:kern w:val="0"/>
          <w:lang w:eastAsia="ar-SA"/>
          <w14:ligatures w14:val="none"/>
        </w:rPr>
        <w:t>10.4. Tretieji asmenys</w:t>
      </w:r>
    </w:p>
    <w:p w14:paraId="074563D2" w14:textId="77777777" w:rsidR="001A456D" w:rsidRPr="001A456D" w:rsidRDefault="001A456D" w:rsidP="001A456D">
      <w:pPr>
        <w:spacing w:after="0" w:line="240" w:lineRule="auto"/>
        <w:jc w:val="center"/>
        <w:rPr>
          <w:rFonts w:ascii="Times New Roman" w:eastAsia="Times New Roman" w:hAnsi="Times New Roman" w:cs="Times New Roman"/>
          <w:b/>
          <w:bCs/>
          <w:kern w:val="0"/>
          <w:lang w:eastAsia="ar-SA"/>
          <w14:ligatures w14:val="none"/>
        </w:rPr>
      </w:pPr>
    </w:p>
    <w:p w14:paraId="0C131B47"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kern w:val="0"/>
          <w:lang w:eastAsia="ar-SA"/>
          <w14:ligatures w14:val="none"/>
        </w:rPr>
        <w:t xml:space="preserve">10.4.1. Jei prie pasiūlymo buvo nurodyti tretieji asmenys ir jei jie yra keičiami Sutarties vykdymo metu, tai Draudikas apie naujus trečiuosius asmenis turi pateikti informaciją, tokią kokia buvo reikalaujama pirkimo sąlygose. </w:t>
      </w:r>
    </w:p>
    <w:p w14:paraId="540A17CF" w14:textId="77777777" w:rsidR="001A456D" w:rsidRPr="001A456D" w:rsidRDefault="001A456D" w:rsidP="001A456D">
      <w:pPr>
        <w:spacing w:after="0" w:line="240" w:lineRule="auto"/>
        <w:jc w:val="center"/>
        <w:rPr>
          <w:rFonts w:ascii="Times New Roman" w:eastAsiaTheme="minorEastAsia" w:hAnsi="Times New Roman" w:cs="Times New Roman"/>
          <w:b/>
          <w:kern w:val="0"/>
          <w:lang w:eastAsia="lt-LT"/>
          <w14:ligatures w14:val="none"/>
        </w:rPr>
      </w:pPr>
    </w:p>
    <w:p w14:paraId="22402FB3" w14:textId="77777777" w:rsidR="001A456D" w:rsidRPr="001A456D" w:rsidRDefault="001A456D" w:rsidP="001A456D">
      <w:pPr>
        <w:tabs>
          <w:tab w:val="left" w:pos="0"/>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Times New Roman" w:eastAsia="Times New Roman" w:hAnsi="Times New Roman" w:cs="Times New Roman"/>
          <w:b/>
          <w:bCs/>
          <w:kern w:val="0"/>
          <w:lang w:eastAsia="ar-SA"/>
          <w14:ligatures w14:val="none"/>
        </w:rPr>
      </w:pPr>
      <w:r w:rsidRPr="001A456D">
        <w:rPr>
          <w:rFonts w:ascii="Times New Roman" w:eastAsia="Times New Roman" w:hAnsi="Times New Roman" w:cs="Times New Roman"/>
          <w:b/>
          <w:bCs/>
          <w:kern w:val="0"/>
          <w:lang w:eastAsia="ar-SA"/>
          <w14:ligatures w14:val="none"/>
        </w:rPr>
        <w:t>11. SUTARTIES ĮVYKDYMO UŽTIKRINIMAS</w:t>
      </w:r>
    </w:p>
    <w:p w14:paraId="1372B528" w14:textId="77777777" w:rsidR="001A456D" w:rsidRPr="001A456D" w:rsidRDefault="001A456D" w:rsidP="001A456D">
      <w:pPr>
        <w:tabs>
          <w:tab w:val="left" w:pos="0"/>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Times New Roman" w:eastAsia="Times New Roman" w:hAnsi="Times New Roman" w:cs="Times New Roman"/>
          <w:b/>
          <w:bCs/>
          <w:kern w:val="0"/>
          <w:lang w:eastAsia="ar-SA"/>
          <w14:ligatures w14:val="none"/>
        </w:rPr>
      </w:pPr>
    </w:p>
    <w:p w14:paraId="329C6BD1" w14:textId="77777777" w:rsidR="001A456D" w:rsidRPr="001A456D" w:rsidRDefault="001A456D" w:rsidP="001A456D">
      <w:pPr>
        <w:spacing w:after="0" w:line="240" w:lineRule="auto"/>
        <w:jc w:val="both"/>
        <w:rPr>
          <w:rFonts w:ascii="Times New Roman" w:hAnsi="Times New Roman" w:cs="Times New Roman"/>
          <w:b/>
          <w:kern w:val="0"/>
          <w:lang w:eastAsia="lt-LT"/>
          <w14:ligatures w14:val="none"/>
        </w:rPr>
      </w:pPr>
      <w:r w:rsidRPr="001A456D">
        <w:rPr>
          <w:rFonts w:ascii="Times New Roman" w:hAnsi="Times New Roman" w:cs="Times New Roman"/>
          <w:kern w:val="0"/>
          <w:lang w:eastAsia="lt-LT"/>
          <w14:ligatures w14:val="none"/>
        </w:rPr>
        <w:t xml:space="preserve">11.1. Sutarties įvykdymo užtikrinimas: </w:t>
      </w:r>
      <w:r w:rsidRPr="001A456D">
        <w:rPr>
          <w:rFonts w:ascii="Times New Roman" w:hAnsi="Times New Roman" w:cs="Times New Roman"/>
          <w:b/>
          <w:kern w:val="0"/>
          <w:lang w:eastAsia="lt-LT"/>
          <w14:ligatures w14:val="none"/>
        </w:rPr>
        <w:t>netaikoma.</w:t>
      </w:r>
    </w:p>
    <w:p w14:paraId="35E0F1D1" w14:textId="77777777" w:rsidR="001A456D" w:rsidRPr="001A456D" w:rsidRDefault="001A456D" w:rsidP="001A456D">
      <w:pPr>
        <w:spacing w:after="0" w:line="240" w:lineRule="auto"/>
        <w:jc w:val="both"/>
        <w:rPr>
          <w:rFonts w:ascii="Times New Roman" w:eastAsia="Times New Roman" w:hAnsi="Times New Roman" w:cs="Times New Roman"/>
          <w:b/>
          <w:bCs/>
          <w:kern w:val="0"/>
          <w:lang w:eastAsia="ar-SA"/>
          <w14:ligatures w14:val="none"/>
        </w:rPr>
      </w:pPr>
    </w:p>
    <w:p w14:paraId="11A99DF2" w14:textId="77777777" w:rsidR="001A456D" w:rsidRPr="001A456D" w:rsidRDefault="001A456D" w:rsidP="001A456D">
      <w:pPr>
        <w:spacing w:after="0" w:line="240" w:lineRule="auto"/>
        <w:jc w:val="center"/>
        <w:rPr>
          <w:rFonts w:ascii="Times New Roman" w:eastAsia="Times New Roman" w:hAnsi="Times New Roman" w:cs="Times New Roman"/>
          <w:b/>
          <w:bCs/>
          <w:kern w:val="0"/>
          <w:lang w:eastAsia="ar-SA"/>
          <w14:ligatures w14:val="none"/>
        </w:rPr>
      </w:pPr>
      <w:r w:rsidRPr="001A456D">
        <w:rPr>
          <w:rFonts w:ascii="Times New Roman" w:eastAsia="Times New Roman" w:hAnsi="Times New Roman" w:cs="Times New Roman"/>
          <w:b/>
          <w:bCs/>
          <w:kern w:val="0"/>
          <w:lang w:eastAsia="ar-SA"/>
          <w14:ligatures w14:val="none"/>
        </w:rPr>
        <w:t>1</w:t>
      </w:r>
      <w:r w:rsidRPr="00FE5663">
        <w:rPr>
          <w:rFonts w:ascii="Times New Roman" w:eastAsia="Times New Roman" w:hAnsi="Times New Roman" w:cs="Times New Roman"/>
          <w:b/>
          <w:bCs/>
          <w:kern w:val="0"/>
          <w:lang w:eastAsia="ar-SA"/>
          <w14:ligatures w14:val="none"/>
        </w:rPr>
        <w:t>2</w:t>
      </w:r>
      <w:r w:rsidRPr="001A456D">
        <w:rPr>
          <w:rFonts w:ascii="Times New Roman" w:eastAsia="Times New Roman" w:hAnsi="Times New Roman" w:cs="Times New Roman"/>
          <w:b/>
          <w:bCs/>
          <w:kern w:val="0"/>
          <w:lang w:eastAsia="ar-SA"/>
          <w14:ligatures w14:val="none"/>
        </w:rPr>
        <w:t>. SUTARTIES GALIOJIMO SUSTABDYMAS</w:t>
      </w:r>
    </w:p>
    <w:p w14:paraId="331CF72D" w14:textId="77777777" w:rsidR="001A456D" w:rsidRPr="001A456D" w:rsidRDefault="001A456D" w:rsidP="001A456D">
      <w:pPr>
        <w:spacing w:after="0" w:line="240" w:lineRule="auto"/>
        <w:jc w:val="center"/>
        <w:rPr>
          <w:rFonts w:ascii="Times New Roman" w:hAnsi="Times New Roman" w:cs="Times New Roman"/>
          <w:kern w:val="0"/>
          <w14:ligatures w14:val="none"/>
        </w:rPr>
      </w:pPr>
    </w:p>
    <w:p w14:paraId="79433DE7" w14:textId="77777777" w:rsidR="001A456D" w:rsidRPr="001A456D" w:rsidRDefault="001A456D" w:rsidP="001A456D">
      <w:pPr>
        <w:spacing w:after="0" w:line="240" w:lineRule="auto"/>
        <w:ind w:right="142"/>
        <w:contextualSpacing/>
        <w:jc w:val="both"/>
        <w:rPr>
          <w:rFonts w:ascii="Times New Roman" w:hAnsi="Times New Roman" w:cs="Times New Roman"/>
          <w:kern w:val="0"/>
          <w14:ligatures w14:val="none"/>
        </w:rPr>
      </w:pPr>
      <w:r w:rsidRPr="001A456D">
        <w:rPr>
          <w:rFonts w:ascii="Times New Roman" w:hAnsi="Times New Roman" w:cs="Times New Roman"/>
          <w:color w:val="000000"/>
          <w:kern w:val="0"/>
          <w14:ligatures w14:val="none"/>
        </w:rPr>
        <w:t>1</w:t>
      </w:r>
      <w:r w:rsidRPr="00FE5663">
        <w:rPr>
          <w:rFonts w:ascii="Times New Roman" w:hAnsi="Times New Roman" w:cs="Times New Roman"/>
          <w:color w:val="000000"/>
          <w:kern w:val="0"/>
          <w14:ligatures w14:val="none"/>
        </w:rPr>
        <w:t>2</w:t>
      </w:r>
      <w:r w:rsidRPr="001A456D">
        <w:rPr>
          <w:rFonts w:ascii="Times New Roman" w:hAnsi="Times New Roman" w:cs="Times New Roman"/>
          <w:color w:val="000000"/>
          <w:kern w:val="0"/>
          <w14:ligatures w14:val="none"/>
        </w:rPr>
        <w:t xml:space="preserve">.1. </w:t>
      </w:r>
      <w:r w:rsidRPr="001A456D">
        <w:rPr>
          <w:rFonts w:ascii="Times New Roman" w:hAnsi="Times New Roman" w:cs="Times New Roman"/>
          <w:iCs/>
          <w:color w:val="000000"/>
          <w:kern w:val="0"/>
          <w14:ligatures w14:val="none"/>
        </w:rPr>
        <w:t xml:space="preserve">Sutarties galiojimo sustabdymas galimas </w:t>
      </w:r>
      <w:r w:rsidRPr="001A456D">
        <w:rPr>
          <w:rFonts w:ascii="Times New Roman" w:hAnsi="Times New Roman" w:cs="Times New Roman"/>
          <w:color w:val="000000"/>
          <w:kern w:val="0"/>
          <w14:ligatures w14:val="none"/>
        </w:rPr>
        <w:t>esant šioms aplinkybėms, įskaitant, bet neapsiribojant:</w:t>
      </w:r>
    </w:p>
    <w:p w14:paraId="23AACED7" w14:textId="77777777" w:rsidR="001A456D" w:rsidRPr="001A456D" w:rsidRDefault="001A456D" w:rsidP="001A456D">
      <w:pPr>
        <w:spacing w:after="0" w:line="240" w:lineRule="auto"/>
        <w:jc w:val="both"/>
        <w:rPr>
          <w:rFonts w:ascii="Times New Roman" w:hAnsi="Times New Roman" w:cs="Times New Roman"/>
          <w:kern w:val="0"/>
          <w14:ligatures w14:val="none"/>
        </w:rPr>
      </w:pPr>
      <w:r w:rsidRPr="001A456D">
        <w:rPr>
          <w:rFonts w:ascii="Times New Roman" w:eastAsia="Times New Roman" w:hAnsi="Times New Roman" w:cs="Times New Roman"/>
          <w:color w:val="000000"/>
          <w:kern w:val="0"/>
          <w14:ligatures w14:val="none"/>
        </w:rPr>
        <w:t>12.1.1. teisės aktų, kurie turi įtakos šios Sutarties vykdymui, pasikeitimas, panaikinimas, naujų teisės aktų įsigaliojimas;</w:t>
      </w:r>
    </w:p>
    <w:p w14:paraId="6ACDD4C3" w14:textId="77777777" w:rsidR="001A456D" w:rsidRPr="001A456D" w:rsidRDefault="001A456D" w:rsidP="001A456D">
      <w:pPr>
        <w:spacing w:after="0" w:line="240" w:lineRule="auto"/>
        <w:ind w:right="2"/>
        <w:jc w:val="both"/>
        <w:rPr>
          <w:rFonts w:ascii="Times New Roman" w:hAnsi="Times New Roman" w:cs="Times New Roman"/>
          <w:kern w:val="0"/>
          <w14:ligatures w14:val="none"/>
        </w:rPr>
      </w:pPr>
      <w:r w:rsidRPr="001A456D">
        <w:rPr>
          <w:rFonts w:ascii="Times New Roman" w:eastAsia="Times New Roman" w:hAnsi="Times New Roman" w:cs="Times New Roman"/>
          <w:color w:val="000000"/>
          <w:kern w:val="0"/>
          <w14:ligatures w14:val="none"/>
        </w:rPr>
        <w:t>12.1.2. valstybės ar savivaldybės institucijų veikimas/neveikimas, kurie nutraukia, uždelsia, sustabdo paslaugų atlikimą ar kaip kitaip tiesiogiai turi įtakos šios Sutarties vykdymui;</w:t>
      </w:r>
    </w:p>
    <w:p w14:paraId="756821B1" w14:textId="77777777" w:rsidR="001A456D" w:rsidRPr="001A456D" w:rsidRDefault="001A456D" w:rsidP="001A456D">
      <w:pPr>
        <w:spacing w:after="0" w:line="240" w:lineRule="auto"/>
        <w:ind w:right="2"/>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color w:val="000000"/>
          <w:kern w:val="0"/>
          <w14:ligatures w14:val="none"/>
        </w:rPr>
        <w:t>12.1.3. nenugalimos jėgos, kuri apibrėžta Sutarties 15 skyriuje, padariniai, apie kuriuos Draudikas buvo pranešęs Draudėjui ir kurie sutrukdė Draudikui teikti paslaugas</w:t>
      </w:r>
      <w:r w:rsidRPr="001A456D">
        <w:rPr>
          <w:rFonts w:ascii="Times New Roman" w:eastAsia="Times New Roman" w:hAnsi="Times New Roman" w:cs="Times New Roman"/>
          <w:kern w:val="0"/>
          <w:lang w:eastAsia="ar-SA"/>
          <w14:ligatures w14:val="none"/>
        </w:rPr>
        <w:t>;</w:t>
      </w:r>
    </w:p>
    <w:p w14:paraId="36E17006" w14:textId="77777777" w:rsidR="001A456D" w:rsidRPr="001A456D" w:rsidRDefault="001A456D" w:rsidP="001A456D">
      <w:pPr>
        <w:spacing w:after="0" w:line="240" w:lineRule="auto"/>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color w:val="000000"/>
          <w:kern w:val="0"/>
          <w14:ligatures w14:val="none"/>
        </w:rPr>
        <w:t>1</w:t>
      </w:r>
      <w:r w:rsidRPr="00FE5663">
        <w:rPr>
          <w:rFonts w:ascii="Times New Roman" w:eastAsia="Times New Roman" w:hAnsi="Times New Roman" w:cs="Times New Roman"/>
          <w:color w:val="000000"/>
          <w:kern w:val="0"/>
          <w14:ligatures w14:val="none"/>
        </w:rPr>
        <w:t>2</w:t>
      </w:r>
      <w:r w:rsidRPr="001A456D">
        <w:rPr>
          <w:rFonts w:ascii="Times New Roman" w:eastAsia="Times New Roman" w:hAnsi="Times New Roman" w:cs="Times New Roman"/>
          <w:color w:val="000000"/>
          <w:kern w:val="0"/>
          <w14:ligatures w14:val="none"/>
        </w:rPr>
        <w:t>.1.4. kitos aplinkybės.</w:t>
      </w:r>
    </w:p>
    <w:p w14:paraId="01935F3D" w14:textId="77777777" w:rsidR="001A456D" w:rsidRPr="001A456D" w:rsidRDefault="001A456D" w:rsidP="001A456D">
      <w:pPr>
        <w:spacing w:after="0" w:line="240" w:lineRule="auto"/>
        <w:ind w:right="2"/>
        <w:jc w:val="both"/>
        <w:rPr>
          <w:rFonts w:ascii="Times New Roman" w:hAnsi="Times New Roman" w:cs="Times New Roman"/>
          <w:kern w:val="0"/>
          <w14:ligatures w14:val="none"/>
        </w:rPr>
      </w:pPr>
      <w:r w:rsidRPr="001A456D">
        <w:rPr>
          <w:rFonts w:ascii="Times New Roman" w:eastAsia="Times New Roman" w:hAnsi="Times New Roman" w:cs="Times New Roman"/>
          <w:color w:val="000000"/>
          <w:kern w:val="0"/>
          <w14:ligatures w14:val="none"/>
        </w:rPr>
        <w:t>12.2. Jei Draudikas nusprendžia turįs teisę į Sutarties galiojimo sustabdymą, jis turi apie tai raštu informuoti Draudėją:</w:t>
      </w:r>
    </w:p>
    <w:p w14:paraId="0DB95E76" w14:textId="77777777" w:rsidR="001A456D" w:rsidRPr="001A456D" w:rsidRDefault="001A456D" w:rsidP="001A456D">
      <w:pPr>
        <w:spacing w:after="0" w:line="240" w:lineRule="auto"/>
        <w:jc w:val="both"/>
        <w:rPr>
          <w:rFonts w:ascii="Times New Roman" w:hAnsi="Times New Roman" w:cs="Times New Roman"/>
          <w:kern w:val="0"/>
          <w14:ligatures w14:val="none"/>
        </w:rPr>
      </w:pPr>
      <w:r w:rsidRPr="001A456D">
        <w:rPr>
          <w:rFonts w:ascii="Times New Roman" w:eastAsia="Times New Roman" w:hAnsi="Times New Roman" w:cs="Times New Roman"/>
          <w:color w:val="000000"/>
          <w:kern w:val="0"/>
          <w14:ligatures w14:val="none"/>
        </w:rPr>
        <w:t>1</w:t>
      </w:r>
      <w:r w:rsidRPr="00FE5663">
        <w:rPr>
          <w:rFonts w:ascii="Times New Roman" w:eastAsia="Times New Roman" w:hAnsi="Times New Roman" w:cs="Times New Roman"/>
          <w:color w:val="000000"/>
          <w:kern w:val="0"/>
          <w14:ligatures w14:val="none"/>
        </w:rPr>
        <w:t>2</w:t>
      </w:r>
      <w:r w:rsidRPr="001A456D">
        <w:rPr>
          <w:rFonts w:ascii="Times New Roman" w:eastAsia="Times New Roman" w:hAnsi="Times New Roman" w:cs="Times New Roman"/>
          <w:color w:val="000000"/>
          <w:kern w:val="0"/>
          <w14:ligatures w14:val="none"/>
        </w:rPr>
        <w:t xml:space="preserve">.2.1. Draudėjas, gavęs tokį raštą, ne vėliau kaip per 10 (dešimt) kalendorinių dienų privalo išnagrinėti raštą bei priimti motyvuotą sprendimą, kurį raštu pateikia Draudikui. </w:t>
      </w:r>
      <w:r w:rsidRPr="001A456D">
        <w:rPr>
          <w:rFonts w:ascii="Times New Roman" w:hAnsi="Times New Roman" w:cs="Times New Roman"/>
          <w:color w:val="000000"/>
          <w:kern w:val="0"/>
          <w14:ligatures w14:val="none"/>
        </w:rPr>
        <w:t xml:space="preserve">Šalims nesutarus dėl Sutarties galiojimo sustabdymo, ginčas sprendžiamas Sutarties 19 skyriuje numatyta tvarka. Šalims susitarus, turi būti sudaromas rašytinis Šalių susitarimas dėl Sutarties galiojimo sustabdymo, kuris tampa </w:t>
      </w:r>
      <w:r w:rsidRPr="001A456D">
        <w:rPr>
          <w:rFonts w:ascii="Times New Roman" w:hAnsi="Times New Roman" w:cs="Times New Roman"/>
          <w:color w:val="000000"/>
          <w:kern w:val="0"/>
          <w:lang w:eastAsia="ar-SA"/>
          <w14:ligatures w14:val="none"/>
        </w:rPr>
        <w:t>neatsiejama šios Sutarties dalimi.</w:t>
      </w:r>
    </w:p>
    <w:p w14:paraId="1B698A4B" w14:textId="77777777" w:rsidR="001A456D" w:rsidRPr="001A456D" w:rsidRDefault="001A456D" w:rsidP="001A456D">
      <w:pPr>
        <w:spacing w:after="0" w:line="240" w:lineRule="auto"/>
        <w:jc w:val="both"/>
        <w:rPr>
          <w:rFonts w:ascii="Times New Roman" w:hAnsi="Times New Roman" w:cs="Times New Roman"/>
          <w:kern w:val="0"/>
          <w14:ligatures w14:val="none"/>
        </w:rPr>
      </w:pPr>
      <w:r w:rsidRPr="001A456D">
        <w:rPr>
          <w:rFonts w:ascii="Times New Roman" w:eastAsia="Times New Roman" w:hAnsi="Times New Roman" w:cs="Times New Roman"/>
          <w:color w:val="000000"/>
          <w:kern w:val="0"/>
          <w14:ligatures w14:val="none"/>
        </w:rPr>
        <w:t>12.3. Jei Draudėjas nusprendžia turįs teisę į Sutarties galiojimo sustabdymą, jis turi apie tai raštu informuoti Draudiką:</w:t>
      </w:r>
    </w:p>
    <w:p w14:paraId="3AEB31C8" w14:textId="77777777" w:rsidR="001A456D" w:rsidRPr="001A456D" w:rsidRDefault="001A456D" w:rsidP="001A456D">
      <w:pPr>
        <w:spacing w:after="0" w:line="240" w:lineRule="auto"/>
        <w:jc w:val="both"/>
        <w:rPr>
          <w:rFonts w:ascii="Times New Roman" w:hAnsi="Times New Roman" w:cs="Times New Roman"/>
          <w:kern w:val="0"/>
          <w14:ligatures w14:val="none"/>
        </w:rPr>
      </w:pPr>
      <w:r w:rsidRPr="001A456D">
        <w:rPr>
          <w:rFonts w:ascii="Times New Roman" w:eastAsia="Times New Roman" w:hAnsi="Times New Roman" w:cs="Times New Roman"/>
          <w:color w:val="000000"/>
          <w:kern w:val="0"/>
          <w14:ligatures w14:val="none"/>
        </w:rPr>
        <w:t>1</w:t>
      </w:r>
      <w:r w:rsidRPr="00FE5663">
        <w:rPr>
          <w:rFonts w:ascii="Times New Roman" w:eastAsia="Times New Roman" w:hAnsi="Times New Roman" w:cs="Times New Roman"/>
          <w:color w:val="000000"/>
          <w:kern w:val="0"/>
          <w14:ligatures w14:val="none"/>
        </w:rPr>
        <w:t>2</w:t>
      </w:r>
      <w:r w:rsidRPr="001A456D">
        <w:rPr>
          <w:rFonts w:ascii="Times New Roman" w:eastAsia="Times New Roman" w:hAnsi="Times New Roman" w:cs="Times New Roman"/>
          <w:color w:val="000000"/>
          <w:kern w:val="0"/>
          <w14:ligatures w14:val="none"/>
        </w:rPr>
        <w:t xml:space="preserve">.3.1. Draudikas, gavęs tokį raštą, ne vėliau kaip per 10 (dešimt) kalendorinių dienų privalo išnagrinėti raštą bei priimti motyvuotą sprendimą, kurį raštu pateikia Draudėjui. </w:t>
      </w:r>
      <w:r w:rsidRPr="001A456D">
        <w:rPr>
          <w:rFonts w:ascii="Times New Roman" w:hAnsi="Times New Roman" w:cs="Times New Roman"/>
          <w:color w:val="000000"/>
          <w:kern w:val="0"/>
          <w14:ligatures w14:val="none"/>
        </w:rPr>
        <w:t xml:space="preserve">Šalims nesutarus dėl Sutarties galiojimo sustabdymo, ginčas sprendžiamas Sutarties 19 skyriuje numatyta tvarka. Šalims susitarus, turi būti sudaromas rašytinis Šalių susitarimas dėl Sutarties galiojimo sustabdymo, kuris tampa </w:t>
      </w:r>
      <w:r w:rsidRPr="001A456D">
        <w:rPr>
          <w:rFonts w:ascii="Times New Roman" w:hAnsi="Times New Roman" w:cs="Times New Roman"/>
          <w:color w:val="000000"/>
          <w:kern w:val="0"/>
          <w:lang w:eastAsia="ar-SA"/>
          <w14:ligatures w14:val="none"/>
        </w:rPr>
        <w:t>neatsiejama šios Sutarties dalimi.</w:t>
      </w:r>
    </w:p>
    <w:p w14:paraId="6BE18F45" w14:textId="77777777" w:rsidR="001A456D" w:rsidRPr="001A456D" w:rsidRDefault="001A456D" w:rsidP="001A456D">
      <w:pPr>
        <w:spacing w:after="0" w:line="240" w:lineRule="auto"/>
        <w:jc w:val="both"/>
        <w:rPr>
          <w:rFonts w:ascii="Times New Roman" w:hAnsi="Times New Roman" w:cs="Times New Roman"/>
          <w:kern w:val="0"/>
          <w14:ligatures w14:val="none"/>
        </w:rPr>
      </w:pPr>
      <w:r w:rsidRPr="001A456D">
        <w:rPr>
          <w:rFonts w:ascii="Times New Roman" w:eastAsia="Times New Roman" w:hAnsi="Times New Roman" w:cs="Times New Roman"/>
          <w:color w:val="000000"/>
          <w:kern w:val="0"/>
          <w14:ligatures w14:val="none"/>
        </w:rPr>
        <w:lastRenderedPageBreak/>
        <w:t>12.4. Jei Draudikas nusprendžia turįs teisę į Sutarties galiojimo atnaujinimą, jis turi apie tai raštu informuoti Draudėją:</w:t>
      </w:r>
    </w:p>
    <w:p w14:paraId="474248D8" w14:textId="77777777" w:rsidR="001A456D" w:rsidRPr="001A456D" w:rsidRDefault="001A456D" w:rsidP="001A456D">
      <w:pPr>
        <w:spacing w:after="0" w:line="240" w:lineRule="auto"/>
        <w:jc w:val="both"/>
        <w:rPr>
          <w:rFonts w:ascii="Times New Roman" w:hAnsi="Times New Roman" w:cs="Times New Roman"/>
          <w:kern w:val="0"/>
          <w14:ligatures w14:val="none"/>
        </w:rPr>
      </w:pPr>
      <w:r w:rsidRPr="001A456D">
        <w:rPr>
          <w:rFonts w:ascii="Times New Roman" w:eastAsia="Times New Roman" w:hAnsi="Times New Roman" w:cs="Times New Roman"/>
          <w:color w:val="000000"/>
          <w:kern w:val="0"/>
          <w14:ligatures w14:val="none"/>
        </w:rPr>
        <w:t>1</w:t>
      </w:r>
      <w:r w:rsidRPr="00FE5663">
        <w:rPr>
          <w:rFonts w:ascii="Times New Roman" w:eastAsia="Times New Roman" w:hAnsi="Times New Roman" w:cs="Times New Roman"/>
          <w:color w:val="000000"/>
          <w:kern w:val="0"/>
          <w14:ligatures w14:val="none"/>
        </w:rPr>
        <w:t>2</w:t>
      </w:r>
      <w:r w:rsidRPr="001A456D">
        <w:rPr>
          <w:rFonts w:ascii="Times New Roman" w:eastAsia="Times New Roman" w:hAnsi="Times New Roman" w:cs="Times New Roman"/>
          <w:color w:val="000000"/>
          <w:kern w:val="0"/>
          <w14:ligatures w14:val="none"/>
        </w:rPr>
        <w:t xml:space="preserve">.4.1. Draudėjas, gavęs tokį raštą, ne vėliau kaip per 10 (dešimt) kalendorinių dienų privalo išnagrinėti raštą bei priimti motyvuotą sprendimą, kurį raštu pateikia Draudikui. </w:t>
      </w:r>
      <w:r w:rsidRPr="001A456D">
        <w:rPr>
          <w:rFonts w:ascii="Times New Roman" w:hAnsi="Times New Roman" w:cs="Times New Roman"/>
          <w:color w:val="000000"/>
          <w:kern w:val="0"/>
          <w14:ligatures w14:val="none"/>
        </w:rPr>
        <w:t>Šalims nesutarus dėl Sutarties galiojimo atnaujinimo, ginčas sprendžiamas Sutarties 19 skyriuje numatyta tvarka. Šalims susitarus, turi būti sudaromas rašytinis Šalių susitarimas dėl Sutarties galiojimo atnaujinimo, kuris tampa neatsiejama šios Sutarties dalimi.</w:t>
      </w:r>
    </w:p>
    <w:p w14:paraId="54F16D32" w14:textId="77777777" w:rsidR="001A456D" w:rsidRPr="001A456D" w:rsidRDefault="001A456D" w:rsidP="001A456D">
      <w:pPr>
        <w:spacing w:after="0" w:line="240" w:lineRule="auto"/>
        <w:jc w:val="both"/>
        <w:rPr>
          <w:rFonts w:ascii="Times New Roman" w:hAnsi="Times New Roman" w:cs="Times New Roman"/>
          <w:kern w:val="0"/>
          <w14:ligatures w14:val="none"/>
        </w:rPr>
      </w:pPr>
      <w:r w:rsidRPr="001A456D">
        <w:rPr>
          <w:rFonts w:ascii="Times New Roman" w:eastAsia="Times New Roman" w:hAnsi="Times New Roman" w:cs="Times New Roman"/>
          <w:color w:val="000000"/>
          <w:kern w:val="0"/>
          <w14:ligatures w14:val="none"/>
        </w:rPr>
        <w:t>1</w:t>
      </w:r>
      <w:r w:rsidRPr="00FE5663">
        <w:rPr>
          <w:rFonts w:ascii="Times New Roman" w:eastAsia="Times New Roman" w:hAnsi="Times New Roman" w:cs="Times New Roman"/>
          <w:color w:val="000000"/>
          <w:kern w:val="0"/>
          <w14:ligatures w14:val="none"/>
        </w:rPr>
        <w:t>2</w:t>
      </w:r>
      <w:r w:rsidRPr="001A456D">
        <w:rPr>
          <w:rFonts w:ascii="Times New Roman" w:eastAsia="Times New Roman" w:hAnsi="Times New Roman" w:cs="Times New Roman"/>
          <w:color w:val="000000"/>
          <w:kern w:val="0"/>
          <w14:ligatures w14:val="none"/>
        </w:rPr>
        <w:t>.5. Jei Draudėjas nusprendžia turįs teisę į Sutarties galiojimo atnaujinimą, jis turi apie tai raštu informuoti Draudiką:</w:t>
      </w:r>
    </w:p>
    <w:p w14:paraId="4CF6F220" w14:textId="77777777" w:rsidR="001A456D" w:rsidRPr="001A456D" w:rsidRDefault="001A456D" w:rsidP="001A456D">
      <w:pPr>
        <w:spacing w:after="0" w:line="240" w:lineRule="auto"/>
        <w:jc w:val="both"/>
        <w:rPr>
          <w:rFonts w:ascii="Times New Roman" w:hAnsi="Times New Roman" w:cs="Times New Roman"/>
          <w:kern w:val="0"/>
          <w14:ligatures w14:val="none"/>
        </w:rPr>
      </w:pPr>
      <w:r w:rsidRPr="001A456D">
        <w:rPr>
          <w:rFonts w:ascii="Times New Roman" w:eastAsia="Times New Roman" w:hAnsi="Times New Roman" w:cs="Times New Roman"/>
          <w:color w:val="000000"/>
          <w:kern w:val="0"/>
          <w14:ligatures w14:val="none"/>
        </w:rPr>
        <w:t>1</w:t>
      </w:r>
      <w:r w:rsidRPr="00FE5663">
        <w:rPr>
          <w:rFonts w:ascii="Times New Roman" w:eastAsia="Times New Roman" w:hAnsi="Times New Roman" w:cs="Times New Roman"/>
          <w:color w:val="000000"/>
          <w:kern w:val="0"/>
          <w14:ligatures w14:val="none"/>
        </w:rPr>
        <w:t>2</w:t>
      </w:r>
      <w:r w:rsidRPr="001A456D">
        <w:rPr>
          <w:rFonts w:ascii="Times New Roman" w:eastAsia="Times New Roman" w:hAnsi="Times New Roman" w:cs="Times New Roman"/>
          <w:color w:val="000000"/>
          <w:kern w:val="0"/>
          <w14:ligatures w14:val="none"/>
        </w:rPr>
        <w:t xml:space="preserve">.5.1. Draudikas, gavęs tokį raštą, ne vėliau kaip per 10 (dešimt) kalendorinių dienų privalo išnagrinėti raštą bei priimti motyvuotą sprendimą, kurį raštu pateikia Draudėją. </w:t>
      </w:r>
      <w:r w:rsidRPr="001A456D">
        <w:rPr>
          <w:rFonts w:ascii="Times New Roman" w:hAnsi="Times New Roman" w:cs="Times New Roman"/>
          <w:color w:val="000000"/>
          <w:kern w:val="0"/>
          <w14:ligatures w14:val="none"/>
        </w:rPr>
        <w:t xml:space="preserve">Šalims nesutarus dėl Sutarties galiojimo atnaujinimo, ginčas sprendžiamas Sutarties </w:t>
      </w:r>
      <w:r w:rsidRPr="00FE5663">
        <w:rPr>
          <w:rFonts w:ascii="Times New Roman" w:hAnsi="Times New Roman" w:cs="Times New Roman"/>
          <w:color w:val="000000"/>
          <w:kern w:val="0"/>
          <w14:ligatures w14:val="none"/>
        </w:rPr>
        <w:t>19</w:t>
      </w:r>
      <w:r w:rsidRPr="001A456D">
        <w:rPr>
          <w:rFonts w:ascii="Times New Roman" w:hAnsi="Times New Roman" w:cs="Times New Roman"/>
          <w:color w:val="000000"/>
          <w:kern w:val="0"/>
          <w14:ligatures w14:val="none"/>
        </w:rPr>
        <w:t xml:space="preserve"> skyriuje numatyta tvarka. Šalims susitarus, turi būti sudaromas rašytinis Šalių susitarimas dėl Sutarties galiojimo atnaujinimo, kuris tampa neatsiejama šios Sutarties dalimi.</w:t>
      </w:r>
    </w:p>
    <w:p w14:paraId="38B3A319" w14:textId="77777777" w:rsidR="001A456D" w:rsidRPr="001A456D" w:rsidRDefault="001A456D" w:rsidP="001A456D">
      <w:pPr>
        <w:spacing w:after="0" w:line="240" w:lineRule="auto"/>
        <w:jc w:val="both"/>
        <w:rPr>
          <w:rFonts w:ascii="Times New Roman" w:eastAsia="Times New Roman" w:hAnsi="Times New Roman" w:cs="Times New Roman"/>
          <w:bCs/>
          <w:kern w:val="0"/>
          <w:lang w:eastAsia="ar-SA"/>
          <w14:ligatures w14:val="none"/>
        </w:rPr>
      </w:pPr>
      <w:r w:rsidRPr="001A456D">
        <w:rPr>
          <w:rFonts w:ascii="Times New Roman" w:eastAsia="Times New Roman" w:hAnsi="Times New Roman" w:cs="Times New Roman"/>
          <w:color w:val="000000"/>
          <w:kern w:val="0"/>
          <w14:ligatures w14:val="none"/>
        </w:rPr>
        <w:t xml:space="preserve">12.6. </w:t>
      </w:r>
      <w:r w:rsidRPr="001A456D">
        <w:rPr>
          <w:rFonts w:ascii="Times New Roman" w:eastAsia="Times New Roman" w:hAnsi="Times New Roman" w:cs="Times New Roman"/>
          <w:bCs/>
          <w:kern w:val="0"/>
          <w:lang w:eastAsia="ar-SA"/>
          <w14:ligatures w14:val="none"/>
        </w:rPr>
        <w:t>Sutarties galiojimo sustabdymo metu jokie įsipareigojimai nevykdomi, o atnaujinus Sutarties galiojimą, Sutarties galiojimo terminas skaičiuojamas iš bendro Sutarties galiojimo termino minusavus tą terminą, kiek laiko buvo išnaudota iki Sutarties galiojimo sustabdymo.</w:t>
      </w:r>
    </w:p>
    <w:p w14:paraId="5E84B804" w14:textId="77777777" w:rsidR="001A456D" w:rsidRPr="001A456D" w:rsidRDefault="001A456D" w:rsidP="001A456D">
      <w:pPr>
        <w:spacing w:after="0" w:line="240" w:lineRule="auto"/>
        <w:jc w:val="both"/>
        <w:rPr>
          <w:rFonts w:ascii="Times New Roman" w:hAnsi="Times New Roman" w:cs="Times New Roman"/>
          <w:kern w:val="0"/>
          <w14:ligatures w14:val="none"/>
        </w:rPr>
      </w:pPr>
    </w:p>
    <w:p w14:paraId="24946BAA" w14:textId="77777777" w:rsidR="001A456D" w:rsidRPr="001A456D" w:rsidRDefault="001A456D" w:rsidP="001A456D">
      <w:pPr>
        <w:tabs>
          <w:tab w:val="left" w:pos="720"/>
          <w:tab w:val="left" w:pos="1260"/>
          <w:tab w:val="left" w:pos="4320"/>
          <w:tab w:val="left" w:pos="9360"/>
        </w:tabs>
        <w:suppressAutoHyphens/>
        <w:spacing w:after="0" w:line="240" w:lineRule="auto"/>
        <w:jc w:val="center"/>
        <w:rPr>
          <w:rFonts w:ascii="Times New Roman" w:eastAsia="Times New Roman" w:hAnsi="Times New Roman" w:cs="Times New Roman"/>
          <w:b/>
          <w:bCs/>
          <w:kern w:val="0"/>
          <w:lang w:eastAsia="lt-LT"/>
          <w14:ligatures w14:val="none"/>
        </w:rPr>
      </w:pPr>
      <w:r w:rsidRPr="001A456D">
        <w:rPr>
          <w:rFonts w:ascii="Times New Roman" w:eastAsia="Times New Roman" w:hAnsi="Times New Roman" w:cs="Times New Roman"/>
          <w:b/>
          <w:bCs/>
          <w:kern w:val="0"/>
          <w:lang w:eastAsia="lt-LT"/>
          <w14:ligatures w14:val="none"/>
        </w:rPr>
        <w:t>13. SUTARTIES KEITIMAS</w:t>
      </w:r>
    </w:p>
    <w:p w14:paraId="6CF3160C" w14:textId="77777777" w:rsidR="001A456D" w:rsidRPr="001A456D" w:rsidRDefault="001A456D" w:rsidP="001A456D">
      <w:pPr>
        <w:tabs>
          <w:tab w:val="left" w:pos="720"/>
          <w:tab w:val="left" w:pos="1260"/>
          <w:tab w:val="left" w:pos="4320"/>
          <w:tab w:val="left" w:pos="9360"/>
        </w:tabs>
        <w:suppressAutoHyphens/>
        <w:spacing w:after="0" w:line="240" w:lineRule="auto"/>
        <w:jc w:val="center"/>
        <w:rPr>
          <w:rFonts w:ascii="Times New Roman" w:eastAsia="Times New Roman" w:hAnsi="Times New Roman" w:cs="Times New Roman"/>
          <w:b/>
          <w:bCs/>
          <w:kern w:val="0"/>
          <w:lang w:eastAsia="lt-LT"/>
          <w14:ligatures w14:val="none"/>
        </w:rPr>
      </w:pPr>
    </w:p>
    <w:p w14:paraId="44A1BA87" w14:textId="77777777" w:rsidR="001A456D" w:rsidRPr="001A456D" w:rsidRDefault="001A456D" w:rsidP="001A456D">
      <w:pPr>
        <w:spacing w:after="0" w:line="240" w:lineRule="auto"/>
        <w:jc w:val="both"/>
        <w:rPr>
          <w:rFonts w:ascii="Times New Roman" w:hAnsi="Times New Roman" w:cs="Times New Roman"/>
          <w:kern w:val="0"/>
          <w:lang w:eastAsia="ar-SA"/>
          <w14:ligatures w14:val="none"/>
        </w:rPr>
      </w:pPr>
      <w:r w:rsidRPr="001A456D">
        <w:rPr>
          <w:rFonts w:ascii="Times New Roman" w:hAnsi="Times New Roman" w:cs="Times New Roman"/>
          <w:color w:val="000000"/>
          <w:kern w:val="0"/>
          <w14:ligatures w14:val="none"/>
        </w:rPr>
        <w:t xml:space="preserve">13.1. Sutartis jos galiojimo laikotarpiu, neatliekant naujos pirkimo procedūros, gali būti keičiama joje nustatytomis sąlygomis ir tvarka ir (ar)  </w:t>
      </w:r>
      <w:r w:rsidRPr="001A456D">
        <w:rPr>
          <w:rFonts w:ascii="Times New Roman" w:hAnsi="Times New Roman" w:cs="Times New Roman"/>
          <w:kern w:val="0"/>
          <w14:ligatures w14:val="none"/>
        </w:rPr>
        <w:t xml:space="preserve">vadovaujantis </w:t>
      </w:r>
      <w:r w:rsidRPr="001A456D">
        <w:rPr>
          <w:rFonts w:ascii="Times New Roman" w:hAnsi="Times New Roman" w:cs="Times New Roman"/>
          <w:kern w:val="0"/>
          <w:lang w:eastAsia="ar-SA"/>
          <w14:ligatures w14:val="none"/>
        </w:rPr>
        <w:t xml:space="preserve">LR Viešųjų pirkimų įstatyme (toliau – VPĮ) nustatytomis sąlygomis ir tvarka. </w:t>
      </w:r>
    </w:p>
    <w:p w14:paraId="0B7DA3BD" w14:textId="77777777" w:rsidR="001A456D" w:rsidRPr="001A456D" w:rsidRDefault="001A456D" w:rsidP="001A456D">
      <w:pPr>
        <w:spacing w:after="0" w:line="240" w:lineRule="auto"/>
        <w:jc w:val="both"/>
        <w:rPr>
          <w:rFonts w:ascii="Times New Roman" w:hAnsi="Times New Roman" w:cs="Times New Roman"/>
          <w:color w:val="000000"/>
          <w:kern w:val="0"/>
          <w14:ligatures w14:val="none"/>
        </w:rPr>
      </w:pPr>
      <w:r w:rsidRPr="001A456D">
        <w:rPr>
          <w:rFonts w:ascii="Times New Roman" w:hAnsi="Times New Roman" w:cs="Times New Roman"/>
          <w:kern w:val="0"/>
          <w:lang w:eastAsia="ar-SA"/>
          <w14:ligatures w14:val="none"/>
        </w:rPr>
        <w:t xml:space="preserve">13.2. </w:t>
      </w:r>
      <w:r w:rsidRPr="001A456D">
        <w:rPr>
          <w:rFonts w:ascii="Times New Roman" w:hAnsi="Times New Roman" w:cs="Times New Roman"/>
          <w:color w:val="000000"/>
          <w:kern w:val="0"/>
          <w14:ligatures w14:val="none"/>
        </w:rPr>
        <w:t xml:space="preserve">Jei Draudikas nusprendžia turįs teisę į Sutarties keitimą, jis turi apie tai motyvuotu raštu, kuriame turi būti nurodyta:1) </w:t>
      </w:r>
      <w:r w:rsidRPr="001A456D">
        <w:rPr>
          <w:rFonts w:ascii="Times New Roman" w:hAnsi="Times New Roman" w:cs="Times New Roman"/>
          <w:kern w:val="0"/>
          <w:lang w:eastAsia="ar-SA"/>
          <w14:ligatures w14:val="none"/>
        </w:rPr>
        <w:t xml:space="preserve">Sutarties ir (ar) VPĮ atitinkamas straipsnis, dalis, punktas; 2) </w:t>
      </w:r>
      <w:r w:rsidRPr="001A456D">
        <w:rPr>
          <w:rFonts w:ascii="Times New Roman" w:hAnsi="Times New Roman" w:cs="Times New Roman"/>
          <w:color w:val="000000"/>
          <w:kern w:val="0"/>
          <w14:ligatures w14:val="none"/>
        </w:rPr>
        <w:t>konkretūs paslaugų pavadinimai, vienetai, kiekiai ir pan.; 3) argumentai, pagrindžiantys Sutarties keitimo poreikį ir kt.; 4) paslaugų kaina, informuoti Draudėją:</w:t>
      </w:r>
    </w:p>
    <w:p w14:paraId="6DFF4334" w14:textId="77777777" w:rsidR="001A456D" w:rsidRPr="001A456D" w:rsidRDefault="001A456D" w:rsidP="001A456D">
      <w:pPr>
        <w:spacing w:after="0" w:line="240" w:lineRule="auto"/>
        <w:ind w:right="2"/>
        <w:jc w:val="both"/>
        <w:rPr>
          <w:rFonts w:ascii="Times New Roman" w:hAnsi="Times New Roman" w:cs="Times New Roman"/>
          <w:color w:val="000000"/>
          <w:kern w:val="0"/>
          <w14:ligatures w14:val="none"/>
        </w:rPr>
      </w:pPr>
      <w:r w:rsidRPr="001A456D">
        <w:rPr>
          <w:rFonts w:ascii="Times New Roman" w:hAnsi="Times New Roman" w:cs="Times New Roman"/>
          <w:color w:val="000000"/>
          <w:kern w:val="0"/>
          <w14:ligatures w14:val="none"/>
        </w:rPr>
        <w:t>1</w:t>
      </w:r>
      <w:r w:rsidRPr="00FE5663">
        <w:rPr>
          <w:rFonts w:ascii="Times New Roman" w:hAnsi="Times New Roman" w:cs="Times New Roman"/>
          <w:color w:val="000000"/>
          <w:kern w:val="0"/>
          <w14:ligatures w14:val="none"/>
        </w:rPr>
        <w:t>3</w:t>
      </w:r>
      <w:r w:rsidRPr="001A456D">
        <w:rPr>
          <w:rFonts w:ascii="Times New Roman" w:hAnsi="Times New Roman" w:cs="Times New Roman"/>
          <w:color w:val="000000"/>
          <w:kern w:val="0"/>
          <w14:ligatures w14:val="none"/>
        </w:rPr>
        <w:t xml:space="preserve">.2.1. Draudėjas, gavęs tokį raštą, ne vėliau kaip per 20 (dvidešimt) kalendorinių dienų privalo išnagrinėti raštą bei priimti motyvuotą sprendimą, kurį raštu pateikia Draudikui. Šalims nesutarus dėl Sutarties keitimo, ginčas sprendžiamas Sutarties </w:t>
      </w:r>
      <w:r w:rsidRPr="00FE5663">
        <w:rPr>
          <w:rFonts w:ascii="Times New Roman" w:hAnsi="Times New Roman" w:cs="Times New Roman"/>
          <w:color w:val="000000"/>
          <w:kern w:val="0"/>
          <w14:ligatures w14:val="none"/>
        </w:rPr>
        <w:t>19</w:t>
      </w:r>
      <w:r w:rsidRPr="001A456D">
        <w:rPr>
          <w:rFonts w:ascii="Times New Roman" w:hAnsi="Times New Roman" w:cs="Times New Roman"/>
          <w:color w:val="000000"/>
          <w:kern w:val="0"/>
          <w14:ligatures w14:val="none"/>
        </w:rPr>
        <w:t xml:space="preserve"> p. numatyta tvarka. Šalims susitarus, turi būti sudaromas rašytinis Šalių susitarimas, kuris taps neatsiejama šios Sutarties dalimi. </w:t>
      </w:r>
    </w:p>
    <w:p w14:paraId="74C20EE9" w14:textId="77777777" w:rsidR="001A456D" w:rsidRPr="001A456D" w:rsidRDefault="001A456D" w:rsidP="001A456D">
      <w:pPr>
        <w:spacing w:after="0" w:line="240" w:lineRule="auto"/>
        <w:jc w:val="both"/>
        <w:rPr>
          <w:rFonts w:ascii="Times New Roman" w:hAnsi="Times New Roman" w:cs="Times New Roman"/>
          <w:color w:val="000000"/>
          <w:kern w:val="0"/>
          <w14:ligatures w14:val="none"/>
        </w:rPr>
      </w:pPr>
      <w:r w:rsidRPr="001A456D">
        <w:rPr>
          <w:rFonts w:ascii="Times New Roman" w:hAnsi="Times New Roman" w:cs="Times New Roman"/>
          <w:color w:val="000000"/>
          <w:kern w:val="0"/>
          <w14:ligatures w14:val="none"/>
        </w:rPr>
        <w:t xml:space="preserve">13.3. Jei Draudėjas nusprendžia turįs teisę į Sutarties keitimą, jis turi apie tai motyvuotu raštu, kuriame turi būti nurodyta: 1) </w:t>
      </w:r>
      <w:r w:rsidRPr="001A456D">
        <w:rPr>
          <w:rFonts w:ascii="Times New Roman" w:hAnsi="Times New Roman" w:cs="Times New Roman"/>
          <w:kern w:val="0"/>
          <w:lang w:eastAsia="ar-SA"/>
          <w14:ligatures w14:val="none"/>
        </w:rPr>
        <w:t xml:space="preserve">Sutarties ir (ar) VPĮ atitinkamas straipsnis, dalis, punktas; 2) </w:t>
      </w:r>
      <w:r w:rsidRPr="001A456D">
        <w:rPr>
          <w:rFonts w:ascii="Times New Roman" w:hAnsi="Times New Roman" w:cs="Times New Roman"/>
          <w:color w:val="000000"/>
          <w:kern w:val="0"/>
          <w14:ligatures w14:val="none"/>
        </w:rPr>
        <w:t>konkretūs paslaugų pavadinimai, vienetai, kiekiai ir pan.; 3) argumentai, pagrindžiantys Sutarties keitimo poreikį ir kt.; 4) paslaugų kaina, informuoti Draudiką:</w:t>
      </w:r>
    </w:p>
    <w:p w14:paraId="53C2E592" w14:textId="77777777" w:rsidR="001A456D" w:rsidRPr="001A456D" w:rsidRDefault="001A456D" w:rsidP="001A456D">
      <w:pPr>
        <w:spacing w:after="0" w:line="240" w:lineRule="auto"/>
        <w:ind w:right="2"/>
        <w:jc w:val="both"/>
        <w:rPr>
          <w:rFonts w:ascii="Times New Roman" w:hAnsi="Times New Roman" w:cs="Times New Roman"/>
          <w:color w:val="000000"/>
          <w:kern w:val="0"/>
          <w14:ligatures w14:val="none"/>
        </w:rPr>
      </w:pPr>
      <w:r w:rsidRPr="001A456D">
        <w:rPr>
          <w:rFonts w:ascii="Times New Roman" w:hAnsi="Times New Roman" w:cs="Times New Roman"/>
          <w:color w:val="000000"/>
          <w:kern w:val="0"/>
          <w14:ligatures w14:val="none"/>
        </w:rPr>
        <w:t>1</w:t>
      </w:r>
      <w:r w:rsidRPr="00FE5663">
        <w:rPr>
          <w:rFonts w:ascii="Times New Roman" w:hAnsi="Times New Roman" w:cs="Times New Roman"/>
          <w:color w:val="000000"/>
          <w:kern w:val="0"/>
          <w14:ligatures w14:val="none"/>
        </w:rPr>
        <w:t>3</w:t>
      </w:r>
      <w:r w:rsidRPr="001A456D">
        <w:rPr>
          <w:rFonts w:ascii="Times New Roman" w:hAnsi="Times New Roman" w:cs="Times New Roman"/>
          <w:color w:val="000000"/>
          <w:kern w:val="0"/>
          <w14:ligatures w14:val="none"/>
        </w:rPr>
        <w:t xml:space="preserve">.3.1. Draudikas, gavęs tokį raštą, ne vėliau kaip per 20 (dvidešimt) kalendorinių dienų privalo išnagrinėti raštą bei priimti motyvuotą sprendimą, kurį raštu pateikia Draudėją. Šalims nesutarus dėl Sutarties keitimo, ginčas sprendžiamas Sutarties </w:t>
      </w:r>
      <w:r w:rsidRPr="00FE5663">
        <w:rPr>
          <w:rFonts w:ascii="Times New Roman" w:hAnsi="Times New Roman" w:cs="Times New Roman"/>
          <w:color w:val="000000"/>
          <w:kern w:val="0"/>
          <w14:ligatures w14:val="none"/>
        </w:rPr>
        <w:t>19</w:t>
      </w:r>
      <w:r w:rsidRPr="001A456D">
        <w:rPr>
          <w:rFonts w:ascii="Times New Roman" w:hAnsi="Times New Roman" w:cs="Times New Roman"/>
          <w:color w:val="000000"/>
          <w:kern w:val="0"/>
          <w14:ligatures w14:val="none"/>
        </w:rPr>
        <w:t xml:space="preserve"> skyriuje numatyta tvarka. Šalims susitarus, turi būti sudaromas rašytinis Šalių susitarimas, kuris taps neatsiejama šios Sutarties dalimi. </w:t>
      </w:r>
    </w:p>
    <w:p w14:paraId="76EE05A6" w14:textId="77777777" w:rsidR="001A456D" w:rsidRPr="001A456D" w:rsidRDefault="001A456D" w:rsidP="001A456D">
      <w:pPr>
        <w:spacing w:after="0" w:line="240" w:lineRule="auto"/>
        <w:ind w:right="2"/>
        <w:jc w:val="both"/>
        <w:rPr>
          <w:rFonts w:ascii="Times New Roman" w:hAnsi="Times New Roman" w:cs="Times New Roman"/>
          <w:color w:val="000000"/>
          <w:kern w:val="0"/>
          <w14:ligatures w14:val="none"/>
        </w:rPr>
      </w:pPr>
    </w:p>
    <w:p w14:paraId="245BBBED" w14:textId="77777777" w:rsidR="001A456D" w:rsidRPr="001A456D" w:rsidRDefault="001A456D" w:rsidP="001A456D">
      <w:pPr>
        <w:spacing w:after="0" w:line="240" w:lineRule="auto"/>
        <w:ind w:right="2"/>
        <w:jc w:val="center"/>
        <w:rPr>
          <w:rFonts w:ascii="Times New Roman" w:eastAsia="Times New Roman" w:hAnsi="Times New Roman" w:cs="Times New Roman"/>
          <w:b/>
          <w:bCs/>
          <w:kern w:val="0"/>
          <w:lang w:eastAsia="ar-SA"/>
          <w14:ligatures w14:val="none"/>
        </w:rPr>
      </w:pPr>
      <w:r w:rsidRPr="001A456D">
        <w:rPr>
          <w:rFonts w:ascii="Times New Roman" w:eastAsia="Times New Roman" w:hAnsi="Times New Roman" w:cs="Times New Roman"/>
          <w:b/>
          <w:bCs/>
          <w:kern w:val="0"/>
          <w:lang w:eastAsia="ar-SA"/>
          <w14:ligatures w14:val="none"/>
        </w:rPr>
        <w:t>1</w:t>
      </w:r>
      <w:r w:rsidRPr="00FE5663">
        <w:rPr>
          <w:rFonts w:ascii="Times New Roman" w:eastAsia="Times New Roman" w:hAnsi="Times New Roman" w:cs="Times New Roman"/>
          <w:b/>
          <w:bCs/>
          <w:kern w:val="0"/>
          <w:lang w:eastAsia="ar-SA"/>
          <w14:ligatures w14:val="none"/>
        </w:rPr>
        <w:t>4</w:t>
      </w:r>
      <w:r w:rsidRPr="001A456D">
        <w:rPr>
          <w:rFonts w:ascii="Times New Roman" w:eastAsia="Times New Roman" w:hAnsi="Times New Roman" w:cs="Times New Roman"/>
          <w:b/>
          <w:bCs/>
          <w:kern w:val="0"/>
          <w:lang w:eastAsia="ar-SA"/>
          <w14:ligatures w14:val="none"/>
        </w:rPr>
        <w:t xml:space="preserve">. PASLAUGŲ ATLIKIMO SUSTABDYMAS </w:t>
      </w:r>
    </w:p>
    <w:p w14:paraId="6E452812" w14:textId="77777777" w:rsidR="001A456D" w:rsidRPr="001A456D" w:rsidRDefault="001A456D" w:rsidP="001A456D">
      <w:pPr>
        <w:spacing w:after="0" w:line="240" w:lineRule="auto"/>
        <w:ind w:right="2"/>
        <w:jc w:val="center"/>
        <w:rPr>
          <w:rFonts w:ascii="Times New Roman" w:hAnsi="Times New Roman" w:cs="Times New Roman"/>
          <w:color w:val="000000"/>
          <w:kern w:val="0"/>
          <w14:ligatures w14:val="none"/>
        </w:rPr>
      </w:pPr>
    </w:p>
    <w:p w14:paraId="6E1F247C" w14:textId="77777777" w:rsidR="001A456D" w:rsidRPr="001A456D" w:rsidRDefault="001A456D" w:rsidP="001A456D">
      <w:pPr>
        <w:spacing w:after="0" w:line="240" w:lineRule="auto"/>
        <w:rPr>
          <w:rFonts w:ascii="Times New Roman" w:eastAsia="Times New Roman" w:hAnsi="Times New Roman" w:cs="Times New Roman"/>
          <w:bCs/>
          <w:kern w:val="0"/>
          <w:lang w:eastAsia="ar-SA"/>
          <w14:ligatures w14:val="none"/>
        </w:rPr>
      </w:pPr>
      <w:r w:rsidRPr="001A456D">
        <w:rPr>
          <w:rFonts w:ascii="Times New Roman" w:eastAsia="Times New Roman" w:hAnsi="Times New Roman" w:cs="Times New Roman"/>
          <w:bCs/>
          <w:kern w:val="0"/>
          <w:lang w:eastAsia="ar-SA"/>
          <w14:ligatures w14:val="none"/>
        </w:rPr>
        <w:t>14.1. Paslaugų atlikimo sustabdymas galimas esant šioms aplinkybėms, įskaitant, bet neapsiribojant:</w:t>
      </w:r>
    </w:p>
    <w:p w14:paraId="3BC7A341" w14:textId="77777777" w:rsidR="001A456D" w:rsidRPr="001A456D" w:rsidRDefault="001A456D" w:rsidP="001A456D">
      <w:pPr>
        <w:spacing w:after="0" w:line="240" w:lineRule="auto"/>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bCs/>
          <w:kern w:val="0"/>
          <w:lang w:eastAsia="ar-SA"/>
          <w14:ligatures w14:val="none"/>
        </w:rPr>
        <w:t xml:space="preserve">14.1.1. </w:t>
      </w:r>
      <w:r w:rsidRPr="001A456D">
        <w:rPr>
          <w:rFonts w:ascii="Times New Roman" w:eastAsia="Times New Roman" w:hAnsi="Times New Roman" w:cs="Times New Roman"/>
          <w:color w:val="000000"/>
          <w:kern w:val="0"/>
          <w14:ligatures w14:val="none"/>
        </w:rPr>
        <w:t>teisės aktų, kurie turi įtakos šios Sutarties vykdymui, pasikeitimas, panaikinimas, naujų teisės aktų įsigaliojimas.</w:t>
      </w:r>
    </w:p>
    <w:p w14:paraId="74CED857" w14:textId="77777777" w:rsidR="001A456D" w:rsidRPr="001A456D" w:rsidRDefault="001A456D" w:rsidP="001A456D">
      <w:pPr>
        <w:spacing w:after="0" w:line="240" w:lineRule="auto"/>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color w:val="000000"/>
          <w:kern w:val="0"/>
          <w14:ligatures w14:val="none"/>
        </w:rPr>
        <w:t>14.1.2. valstybės institucijų pareigūnų veikimas/ neveikimas, kurie nutraukia, uždelsia, sustabdo Paslaugų atlikimą ar kaip kitaip tiesiogiai turi įtakos šių paslaugų atlikimui.</w:t>
      </w:r>
    </w:p>
    <w:p w14:paraId="3E4E78BE" w14:textId="77777777" w:rsidR="001A456D" w:rsidRPr="001A456D" w:rsidRDefault="001A456D" w:rsidP="001A456D">
      <w:pPr>
        <w:spacing w:after="0" w:line="240" w:lineRule="auto"/>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color w:val="000000"/>
          <w:kern w:val="0"/>
          <w14:ligatures w14:val="none"/>
        </w:rPr>
        <w:t>14.1.3. nenugalimos jėgos, kuri apibrėžta Sutarties 15 skyriuje,  padariniai, apie kuriuos Draudikas buvo pranešęs Draudėjui ir  kurie sutrukdė Draudikui teikti paslaugas.</w:t>
      </w:r>
    </w:p>
    <w:p w14:paraId="637AE3AB" w14:textId="77777777" w:rsidR="001A456D" w:rsidRPr="001A456D" w:rsidRDefault="001A456D" w:rsidP="001A456D">
      <w:pPr>
        <w:spacing w:after="0" w:line="240" w:lineRule="auto"/>
        <w:jc w:val="both"/>
        <w:rPr>
          <w:rFonts w:ascii="Times New Roman" w:eastAsia="Times New Roman" w:hAnsi="Times New Roman" w:cs="Times New Roman"/>
          <w:kern w:val="0"/>
          <w:lang w:eastAsia="ar-SA"/>
          <w14:ligatures w14:val="none"/>
        </w:rPr>
      </w:pPr>
      <w:r w:rsidRPr="001A456D">
        <w:rPr>
          <w:rFonts w:ascii="Times New Roman" w:eastAsia="Times New Roman" w:hAnsi="Times New Roman" w:cs="Times New Roman"/>
          <w:color w:val="000000"/>
          <w:kern w:val="0"/>
          <w14:ligatures w14:val="none"/>
        </w:rPr>
        <w:t>1</w:t>
      </w:r>
      <w:r w:rsidRPr="00FE5663">
        <w:rPr>
          <w:rFonts w:ascii="Times New Roman" w:eastAsia="Times New Roman" w:hAnsi="Times New Roman" w:cs="Times New Roman"/>
          <w:color w:val="000000"/>
          <w:kern w:val="0"/>
          <w14:ligatures w14:val="none"/>
        </w:rPr>
        <w:t>4</w:t>
      </w:r>
      <w:r w:rsidRPr="001A456D">
        <w:rPr>
          <w:rFonts w:ascii="Times New Roman" w:eastAsia="Times New Roman" w:hAnsi="Times New Roman" w:cs="Times New Roman"/>
          <w:color w:val="000000"/>
          <w:kern w:val="0"/>
          <w14:ligatures w14:val="none"/>
        </w:rPr>
        <w:t>.1.4. kitos aplinkybės.</w:t>
      </w:r>
    </w:p>
    <w:p w14:paraId="7C7CFE5E" w14:textId="77777777" w:rsidR="001A456D" w:rsidRPr="001A456D" w:rsidRDefault="001A456D" w:rsidP="001A456D">
      <w:pPr>
        <w:spacing w:after="0" w:line="240" w:lineRule="auto"/>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color w:val="000000"/>
          <w:kern w:val="0"/>
          <w14:ligatures w14:val="none"/>
        </w:rPr>
        <w:t>14.2. Jei Draudikas nusprendžia turįs teisę į sustabdymą, jis turi apie tai raštu informuoti Draudėją:</w:t>
      </w:r>
    </w:p>
    <w:p w14:paraId="623767E3" w14:textId="77777777" w:rsidR="001A456D" w:rsidRPr="001A456D" w:rsidRDefault="001A456D" w:rsidP="001A456D">
      <w:pPr>
        <w:spacing w:after="0" w:line="240" w:lineRule="auto"/>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color w:val="000000"/>
          <w:kern w:val="0"/>
          <w14:ligatures w14:val="none"/>
        </w:rPr>
        <w:t>1</w:t>
      </w:r>
      <w:r w:rsidRPr="00FE5663">
        <w:rPr>
          <w:rFonts w:ascii="Times New Roman" w:eastAsia="Times New Roman" w:hAnsi="Times New Roman" w:cs="Times New Roman"/>
          <w:color w:val="000000"/>
          <w:kern w:val="0"/>
          <w14:ligatures w14:val="none"/>
        </w:rPr>
        <w:t>4</w:t>
      </w:r>
      <w:r w:rsidRPr="001A456D">
        <w:rPr>
          <w:rFonts w:ascii="Times New Roman" w:eastAsia="Times New Roman" w:hAnsi="Times New Roman" w:cs="Times New Roman"/>
          <w:color w:val="000000"/>
          <w:kern w:val="0"/>
          <w14:ligatures w14:val="none"/>
        </w:rPr>
        <w:t xml:space="preserve">.2.1. Draudėjas, gavęs tokį raštą, ne vėliau kaip per 10 (dešimt) kalendorinių dienų privalo išnagrinėti raštą bei priimti motyvuotą sprendimą, kurį raštu pateikia Draudikui. </w:t>
      </w:r>
      <w:r w:rsidRPr="001A456D">
        <w:rPr>
          <w:rFonts w:ascii="Times New Roman" w:hAnsi="Times New Roman" w:cs="Times New Roman"/>
          <w:color w:val="000000"/>
          <w:kern w:val="0"/>
          <w14:ligatures w14:val="none"/>
        </w:rPr>
        <w:t xml:space="preserve">Šalims nesutarus dėl Paslaugų atlikimo sustabdymo, ginčas sprendžiamas Sutarties </w:t>
      </w:r>
      <w:r w:rsidRPr="00FE5663">
        <w:rPr>
          <w:rFonts w:ascii="Times New Roman" w:hAnsi="Times New Roman" w:cs="Times New Roman"/>
          <w:color w:val="000000"/>
          <w:kern w:val="0"/>
          <w14:ligatures w14:val="none"/>
        </w:rPr>
        <w:t>19</w:t>
      </w:r>
      <w:r w:rsidRPr="001A456D">
        <w:rPr>
          <w:rFonts w:ascii="Times New Roman" w:hAnsi="Times New Roman" w:cs="Times New Roman"/>
          <w:color w:val="000000"/>
          <w:kern w:val="0"/>
          <w14:ligatures w14:val="none"/>
        </w:rPr>
        <w:t xml:space="preserve"> skyriuje numatyta tvarka. Šalims susitarus, turi būti sudaromas rašytinis Šalių susitarimas dėl Paslaugų atlikimo sustabdymo, kuris tampa </w:t>
      </w:r>
      <w:r w:rsidRPr="001A456D">
        <w:rPr>
          <w:rFonts w:ascii="Times New Roman" w:hAnsi="Times New Roman" w:cs="Times New Roman"/>
          <w:color w:val="000000"/>
          <w:kern w:val="0"/>
          <w:lang w:eastAsia="ar-SA"/>
          <w14:ligatures w14:val="none"/>
        </w:rPr>
        <w:t>neatsiejama šios Sutarties dalimi.</w:t>
      </w:r>
    </w:p>
    <w:p w14:paraId="02996688" w14:textId="77777777" w:rsidR="001A456D" w:rsidRPr="001A456D" w:rsidRDefault="001A456D" w:rsidP="001A456D">
      <w:pPr>
        <w:spacing w:after="0" w:line="240" w:lineRule="auto"/>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color w:val="000000"/>
          <w:kern w:val="0"/>
          <w14:ligatures w14:val="none"/>
        </w:rPr>
        <w:t>14.3. Jei Draudėjas nusprendžia turįs teisę į sustabdymą, jis turi apie tai raštu informuoti Draudiką:</w:t>
      </w:r>
    </w:p>
    <w:p w14:paraId="51FF1492" w14:textId="77777777" w:rsidR="001A456D" w:rsidRPr="001A456D" w:rsidRDefault="001A456D" w:rsidP="001A456D">
      <w:pPr>
        <w:spacing w:after="0" w:line="240" w:lineRule="auto"/>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color w:val="000000"/>
          <w:kern w:val="0"/>
          <w14:ligatures w14:val="none"/>
        </w:rPr>
        <w:lastRenderedPageBreak/>
        <w:t>1</w:t>
      </w:r>
      <w:r w:rsidRPr="00FE5663">
        <w:rPr>
          <w:rFonts w:ascii="Times New Roman" w:eastAsia="Times New Roman" w:hAnsi="Times New Roman" w:cs="Times New Roman"/>
          <w:color w:val="000000"/>
          <w:kern w:val="0"/>
          <w14:ligatures w14:val="none"/>
        </w:rPr>
        <w:t>4</w:t>
      </w:r>
      <w:r w:rsidRPr="001A456D">
        <w:rPr>
          <w:rFonts w:ascii="Times New Roman" w:eastAsia="Times New Roman" w:hAnsi="Times New Roman" w:cs="Times New Roman"/>
          <w:color w:val="000000"/>
          <w:kern w:val="0"/>
          <w14:ligatures w14:val="none"/>
        </w:rPr>
        <w:t xml:space="preserve">.3.1. Draudikas, gavęs tokį raštą, ne vėliau kaip per 10 (dešimt) kalendorinių dienų privalo išnagrinėti raštą bei priimti motyvuotą sprendimą, kurį raštu pateikia Draudėjui. </w:t>
      </w:r>
      <w:r w:rsidRPr="001A456D">
        <w:rPr>
          <w:rFonts w:ascii="Times New Roman" w:hAnsi="Times New Roman" w:cs="Times New Roman"/>
          <w:color w:val="000000"/>
          <w:kern w:val="0"/>
          <w14:ligatures w14:val="none"/>
        </w:rPr>
        <w:t xml:space="preserve">Šalims nesutarus dėl Paslaugų atlikimo sustabdymo, ginčas sprendžiamas Sutarties </w:t>
      </w:r>
      <w:r w:rsidRPr="00FE5663">
        <w:rPr>
          <w:rFonts w:ascii="Times New Roman" w:hAnsi="Times New Roman" w:cs="Times New Roman"/>
          <w:color w:val="000000"/>
          <w:kern w:val="0"/>
          <w14:ligatures w14:val="none"/>
        </w:rPr>
        <w:t>19</w:t>
      </w:r>
      <w:r w:rsidRPr="001A456D">
        <w:rPr>
          <w:rFonts w:ascii="Times New Roman" w:hAnsi="Times New Roman" w:cs="Times New Roman"/>
          <w:color w:val="000000"/>
          <w:kern w:val="0"/>
          <w14:ligatures w14:val="none"/>
        </w:rPr>
        <w:t xml:space="preserve"> skyriuje numatyta tvarka. Šalims susitarus, turi būti sudaromas rašytinis Šalių susitarimas dėl Paslaugų atlikimo sustabdymo, kuris tampa </w:t>
      </w:r>
      <w:r w:rsidRPr="001A456D">
        <w:rPr>
          <w:rFonts w:ascii="Times New Roman" w:hAnsi="Times New Roman" w:cs="Times New Roman"/>
          <w:color w:val="000000"/>
          <w:kern w:val="0"/>
          <w:lang w:eastAsia="ar-SA"/>
          <w14:ligatures w14:val="none"/>
        </w:rPr>
        <w:t>neatsiejama šios Sutarties dalimi.</w:t>
      </w:r>
    </w:p>
    <w:p w14:paraId="41C5027A" w14:textId="77777777" w:rsidR="001A456D" w:rsidRPr="001A456D" w:rsidRDefault="001A456D" w:rsidP="001A456D">
      <w:pPr>
        <w:spacing w:after="0" w:line="240" w:lineRule="auto"/>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color w:val="000000"/>
          <w:kern w:val="0"/>
          <w14:ligatures w14:val="none"/>
        </w:rPr>
        <w:t>14.4. Jei Draudikas nusprendžia turįs teisę į Paslaugų atlikimo atnaujinimą, jis turi apie tai raštu informuoti Draudėją:</w:t>
      </w:r>
    </w:p>
    <w:p w14:paraId="3DFCE035" w14:textId="77777777" w:rsidR="001A456D" w:rsidRPr="001A456D" w:rsidRDefault="001A456D" w:rsidP="001A456D">
      <w:pPr>
        <w:spacing w:after="0" w:line="240" w:lineRule="auto"/>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color w:val="000000"/>
          <w:kern w:val="0"/>
          <w14:ligatures w14:val="none"/>
        </w:rPr>
        <w:t>1</w:t>
      </w:r>
      <w:r w:rsidRPr="00FE5663">
        <w:rPr>
          <w:rFonts w:ascii="Times New Roman" w:eastAsia="Times New Roman" w:hAnsi="Times New Roman" w:cs="Times New Roman"/>
          <w:color w:val="000000"/>
          <w:kern w:val="0"/>
          <w14:ligatures w14:val="none"/>
        </w:rPr>
        <w:t>4</w:t>
      </w:r>
      <w:r w:rsidRPr="001A456D">
        <w:rPr>
          <w:rFonts w:ascii="Times New Roman" w:eastAsia="Times New Roman" w:hAnsi="Times New Roman" w:cs="Times New Roman"/>
          <w:color w:val="000000"/>
          <w:kern w:val="0"/>
          <w14:ligatures w14:val="none"/>
        </w:rPr>
        <w:t xml:space="preserve">.4.1. Draudėjas, gavęs tokį raštą, ne vėliau kaip per 10 (dešimt) kalendorinių dienų privalo išnagrinėti raštą bei priimti motyvuotą sprendimą, kurį raštu pateikia Draudikui. </w:t>
      </w:r>
      <w:r w:rsidRPr="001A456D">
        <w:rPr>
          <w:rFonts w:ascii="Times New Roman" w:hAnsi="Times New Roman" w:cs="Times New Roman"/>
          <w:color w:val="000000"/>
          <w:kern w:val="0"/>
          <w14:ligatures w14:val="none"/>
        </w:rPr>
        <w:t xml:space="preserve">Šalims nesutarus dėl Paslaugų atlikimo atnaujinimo, ginčas sprendžiamas Sutarties </w:t>
      </w:r>
      <w:r w:rsidRPr="00FE5663">
        <w:rPr>
          <w:rFonts w:ascii="Times New Roman" w:hAnsi="Times New Roman" w:cs="Times New Roman"/>
          <w:color w:val="000000"/>
          <w:kern w:val="0"/>
          <w14:ligatures w14:val="none"/>
        </w:rPr>
        <w:t>19</w:t>
      </w:r>
      <w:r w:rsidRPr="001A456D">
        <w:rPr>
          <w:rFonts w:ascii="Times New Roman" w:hAnsi="Times New Roman" w:cs="Times New Roman"/>
          <w:color w:val="000000"/>
          <w:kern w:val="0"/>
          <w14:ligatures w14:val="none"/>
        </w:rPr>
        <w:t xml:space="preserve"> skyriuje numatyta tvarka. Šalims susitarus, turi būti sudaromas rašytinis Šalių susitarimas dėl Paslaugų atlikimo atnaujinimo, kuris tampa </w:t>
      </w:r>
      <w:r w:rsidRPr="001A456D">
        <w:rPr>
          <w:rFonts w:ascii="Times New Roman" w:hAnsi="Times New Roman" w:cs="Times New Roman"/>
          <w:color w:val="000000"/>
          <w:kern w:val="0"/>
          <w:lang w:eastAsia="ar-SA"/>
          <w14:ligatures w14:val="none"/>
        </w:rPr>
        <w:t>neatsiejama šios Sutarties dalimi.</w:t>
      </w:r>
    </w:p>
    <w:p w14:paraId="29321B96" w14:textId="77777777" w:rsidR="001A456D" w:rsidRPr="001A456D" w:rsidRDefault="001A456D" w:rsidP="001A456D">
      <w:pPr>
        <w:spacing w:after="0" w:line="240" w:lineRule="auto"/>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color w:val="000000"/>
          <w:kern w:val="0"/>
          <w14:ligatures w14:val="none"/>
        </w:rPr>
        <w:t>14.5. Jei Draudėjas nusprendžia turįs teisę į Paslaugų atlikimo atnaujinimą, jis turi apie tai raštu informuoti Draudiką:</w:t>
      </w:r>
    </w:p>
    <w:p w14:paraId="0259042A" w14:textId="77777777" w:rsidR="001A456D" w:rsidRPr="001A456D" w:rsidRDefault="001A456D" w:rsidP="001A456D">
      <w:pPr>
        <w:spacing w:after="0" w:line="240" w:lineRule="auto"/>
        <w:jc w:val="both"/>
        <w:rPr>
          <w:rFonts w:ascii="Times New Roman" w:eastAsia="Times New Roman" w:hAnsi="Times New Roman" w:cs="Times New Roman"/>
          <w:color w:val="000000"/>
          <w:kern w:val="0"/>
          <w14:ligatures w14:val="none"/>
        </w:rPr>
      </w:pPr>
      <w:r w:rsidRPr="001A456D">
        <w:rPr>
          <w:rFonts w:ascii="Times New Roman" w:eastAsia="Times New Roman" w:hAnsi="Times New Roman" w:cs="Times New Roman"/>
          <w:color w:val="000000"/>
          <w:kern w:val="0"/>
          <w14:ligatures w14:val="none"/>
        </w:rPr>
        <w:t>1</w:t>
      </w:r>
      <w:r w:rsidRPr="00FE5663">
        <w:rPr>
          <w:rFonts w:ascii="Times New Roman" w:eastAsia="Times New Roman" w:hAnsi="Times New Roman" w:cs="Times New Roman"/>
          <w:color w:val="000000"/>
          <w:kern w:val="0"/>
          <w14:ligatures w14:val="none"/>
        </w:rPr>
        <w:t>4</w:t>
      </w:r>
      <w:r w:rsidRPr="001A456D">
        <w:rPr>
          <w:rFonts w:ascii="Times New Roman" w:eastAsia="Times New Roman" w:hAnsi="Times New Roman" w:cs="Times New Roman"/>
          <w:color w:val="000000"/>
          <w:kern w:val="0"/>
          <w14:ligatures w14:val="none"/>
        </w:rPr>
        <w:t xml:space="preserve">.5.1. Draudikas, gavęs tokį raštą, ne vėliau kaip per 10 (dešimt) kalendorinių dienų privalo išnagrinėti raštą bei priimti motyvuotą sprendimą, kurį raštu pateikia Draudėjui. </w:t>
      </w:r>
      <w:r w:rsidRPr="001A456D">
        <w:rPr>
          <w:rFonts w:ascii="Times New Roman" w:hAnsi="Times New Roman" w:cs="Times New Roman"/>
          <w:color w:val="000000"/>
          <w:kern w:val="0"/>
          <w14:ligatures w14:val="none"/>
        </w:rPr>
        <w:t xml:space="preserve">Šalims nesutarus dėl Paslaugų atlikimo atnaujinimo, ginčas sprendžiamas Sutarties </w:t>
      </w:r>
      <w:r w:rsidRPr="00FE5663">
        <w:rPr>
          <w:rFonts w:ascii="Times New Roman" w:hAnsi="Times New Roman" w:cs="Times New Roman"/>
          <w:color w:val="000000"/>
          <w:kern w:val="0"/>
          <w14:ligatures w14:val="none"/>
        </w:rPr>
        <w:t>19</w:t>
      </w:r>
      <w:r w:rsidRPr="001A456D">
        <w:rPr>
          <w:rFonts w:ascii="Times New Roman" w:hAnsi="Times New Roman" w:cs="Times New Roman"/>
          <w:color w:val="000000"/>
          <w:kern w:val="0"/>
          <w14:ligatures w14:val="none"/>
        </w:rPr>
        <w:t xml:space="preserve"> skyriuje numatyta tvarka. Šalims susitarus, turi būti sudaromas rašytinis Šalių susitarimas dėl Paslaugų atlikimo atnaujinimo, kuris tampa </w:t>
      </w:r>
      <w:r w:rsidRPr="001A456D">
        <w:rPr>
          <w:rFonts w:ascii="Times New Roman" w:hAnsi="Times New Roman" w:cs="Times New Roman"/>
          <w:color w:val="000000"/>
          <w:kern w:val="0"/>
          <w:lang w:eastAsia="ar-SA"/>
          <w14:ligatures w14:val="none"/>
        </w:rPr>
        <w:t>neatsiejama šios Sutarties dalimi.</w:t>
      </w:r>
    </w:p>
    <w:p w14:paraId="2C017B5A" w14:textId="77777777" w:rsidR="001A456D" w:rsidRPr="001A456D" w:rsidRDefault="001A456D" w:rsidP="001A456D">
      <w:pPr>
        <w:spacing w:after="0" w:line="240" w:lineRule="auto"/>
        <w:jc w:val="both"/>
        <w:rPr>
          <w:rFonts w:ascii="Times New Roman" w:eastAsia="Times New Roman" w:hAnsi="Times New Roman" w:cs="Times New Roman"/>
          <w:bCs/>
          <w:kern w:val="0"/>
          <w:lang w:eastAsia="ar-SA"/>
          <w14:ligatures w14:val="none"/>
        </w:rPr>
      </w:pPr>
      <w:r w:rsidRPr="001A456D">
        <w:rPr>
          <w:rFonts w:ascii="Times New Roman" w:eastAsia="Times New Roman" w:hAnsi="Times New Roman" w:cs="Times New Roman"/>
          <w:color w:val="000000"/>
          <w:kern w:val="0"/>
          <w14:ligatures w14:val="none"/>
        </w:rPr>
        <w:t xml:space="preserve">14.6. </w:t>
      </w:r>
      <w:r w:rsidRPr="001A456D">
        <w:rPr>
          <w:rFonts w:ascii="Times New Roman" w:eastAsia="Times New Roman" w:hAnsi="Times New Roman" w:cs="Times New Roman"/>
          <w:bCs/>
          <w:kern w:val="0"/>
          <w:lang w:eastAsia="ar-SA"/>
          <w14:ligatures w14:val="none"/>
        </w:rPr>
        <w:t>Paslaugų atlikimo sustabdymo metu jokios paslaugos neatliekamos, o atnaujinus jų atlikimą paslaugos atliekamos per joms likusį laiką, tai yra po paslaugų atlikimo atnaujinimo, paslaugos atliekamos per tą terminą, kiek liko, tai yra iš bendro paslaugų atlikimui skirto termino minusavus tą terminą, kiek laiko buvo išnaudota iki paslaugų atlikimo sustabdymo.</w:t>
      </w:r>
    </w:p>
    <w:p w14:paraId="4FE5F919" w14:textId="77777777" w:rsidR="001A456D" w:rsidRPr="001A456D" w:rsidRDefault="001A456D" w:rsidP="001A456D">
      <w:pPr>
        <w:spacing w:after="0" w:line="240" w:lineRule="auto"/>
        <w:jc w:val="both"/>
        <w:rPr>
          <w:rFonts w:ascii="Times New Roman" w:eastAsia="Times New Roman" w:hAnsi="Times New Roman" w:cs="Times New Roman"/>
          <w:bCs/>
          <w:kern w:val="0"/>
          <w:lang w:eastAsia="ar-SA"/>
          <w14:ligatures w14:val="none"/>
        </w:rPr>
      </w:pPr>
    </w:p>
    <w:p w14:paraId="449216EA" w14:textId="77777777" w:rsidR="001A456D" w:rsidRPr="001A456D" w:rsidRDefault="001A456D" w:rsidP="001A456D">
      <w:pPr>
        <w:tabs>
          <w:tab w:val="left" w:pos="0"/>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Times New Roman" w:eastAsia="Times New Roman" w:hAnsi="Times New Roman" w:cs="Times New Roman"/>
          <w:b/>
          <w:bCs/>
          <w:i/>
          <w:iCs/>
          <w:kern w:val="0"/>
          <w:lang w:eastAsia="ar-SA"/>
          <w14:ligatures w14:val="none"/>
        </w:rPr>
      </w:pPr>
      <w:r w:rsidRPr="001A456D">
        <w:rPr>
          <w:rFonts w:ascii="Times New Roman" w:eastAsia="Times New Roman" w:hAnsi="Times New Roman" w:cs="Times New Roman"/>
          <w:b/>
          <w:bCs/>
          <w:kern w:val="0"/>
          <w:lang w:eastAsia="ar-SA"/>
          <w14:ligatures w14:val="none"/>
        </w:rPr>
        <w:t xml:space="preserve">15. NENUGALIMOS JĖGOS APLINKYBĖS </w:t>
      </w:r>
      <w:r w:rsidRPr="001A456D">
        <w:rPr>
          <w:rFonts w:ascii="Times New Roman" w:eastAsia="Times New Roman" w:hAnsi="Times New Roman" w:cs="Times New Roman"/>
          <w:b/>
          <w:bCs/>
          <w:i/>
          <w:iCs/>
          <w:kern w:val="0"/>
          <w:lang w:eastAsia="ar-SA"/>
          <w14:ligatures w14:val="none"/>
        </w:rPr>
        <w:t>(FORCE MAJEURE)</w:t>
      </w:r>
    </w:p>
    <w:p w14:paraId="3385D8E3" w14:textId="77777777" w:rsidR="001A456D" w:rsidRPr="001A456D" w:rsidRDefault="001A456D" w:rsidP="001A456D">
      <w:pPr>
        <w:tabs>
          <w:tab w:val="left" w:pos="0"/>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Times New Roman" w:hAnsi="Times New Roman" w:cs="Times New Roman"/>
          <w:kern w:val="0"/>
          <w14:ligatures w14:val="none"/>
        </w:rPr>
      </w:pPr>
    </w:p>
    <w:p w14:paraId="30DE5A0D" w14:textId="77777777" w:rsidR="001A456D" w:rsidRPr="001A456D" w:rsidRDefault="001A456D" w:rsidP="001A456D">
      <w:pPr>
        <w:autoSpaceDE w:val="0"/>
        <w:spacing w:after="0" w:line="240" w:lineRule="auto"/>
        <w:jc w:val="both"/>
        <w:rPr>
          <w:rFonts w:ascii="Times New Roman" w:hAnsi="Times New Roman" w:cs="Times New Roman"/>
          <w:kern w:val="0"/>
          <w14:ligatures w14:val="none"/>
        </w:rPr>
      </w:pPr>
      <w:r w:rsidRPr="001A456D">
        <w:rPr>
          <w:rFonts w:ascii="Times New Roman" w:hAnsi="Times New Roman" w:cs="Times New Roman"/>
          <w:kern w:val="0"/>
          <w14:ligatures w14:val="none"/>
        </w:rPr>
        <w:t xml:space="preserve">15.1. </w:t>
      </w:r>
      <w:r w:rsidRPr="001A456D">
        <w:rPr>
          <w:rFonts w:ascii="Times New Roman" w:hAnsi="Times New Roman" w:cs="Times New Roman"/>
          <w:color w:val="000000"/>
          <w:kern w:val="0"/>
          <w14:ligatures w14:val="none"/>
        </w:rPr>
        <w:t xml:space="preserve">Nenugalimos jėgos aplinkybių sąvoka apibrėžiama ir Šalių teisės, pareigos ir atsakomybė esant šioms aplinkybėms reglamentuojamos Lietuvos Respublikos civilinio kodekso 6.212 straipsnyje </w:t>
      </w:r>
      <w:r w:rsidRPr="001A456D">
        <w:rPr>
          <w:rFonts w:ascii="Times New Roman" w:hAnsi="Times New Roman" w:cs="Times New Roman"/>
          <w:kern w:val="0"/>
          <w14:ligatures w14:val="none"/>
        </w:rPr>
        <w:t>ir atitinkamuose jį konkretizuojančiuose poįstatyminiuose teisės aktuose</w:t>
      </w:r>
      <w:r w:rsidRPr="001A456D">
        <w:rPr>
          <w:rFonts w:ascii="Times New Roman" w:hAnsi="Times New Roman" w:cs="Times New Roman"/>
          <w:color w:val="000000"/>
          <w:kern w:val="0"/>
          <w14:ligatures w14:val="none"/>
        </w:rPr>
        <w:t xml:space="preserve">.  </w:t>
      </w:r>
    </w:p>
    <w:p w14:paraId="5D31798A" w14:textId="77777777" w:rsidR="001A456D" w:rsidRPr="001A456D" w:rsidRDefault="001A456D" w:rsidP="001A456D">
      <w:pPr>
        <w:autoSpaceDE w:val="0"/>
        <w:spacing w:after="0" w:line="240" w:lineRule="auto"/>
        <w:jc w:val="both"/>
        <w:rPr>
          <w:rFonts w:ascii="Times New Roman" w:hAnsi="Times New Roman" w:cs="Times New Roman"/>
          <w:kern w:val="0"/>
          <w14:ligatures w14:val="none"/>
        </w:rPr>
      </w:pPr>
      <w:r w:rsidRPr="001A456D">
        <w:rPr>
          <w:rFonts w:ascii="Times New Roman" w:hAnsi="Times New Roman" w:cs="Times New Roman"/>
          <w:color w:val="000000"/>
          <w:kern w:val="0"/>
          <w14:ligatures w14:val="none"/>
        </w:rPr>
        <w:t>15.2. Jei kuri nors Sutarties Šalis mano, kad atsirado nenugalimos jėgos (</w:t>
      </w:r>
      <w:r w:rsidRPr="001A456D">
        <w:rPr>
          <w:rFonts w:ascii="Times New Roman" w:hAnsi="Times New Roman" w:cs="Times New Roman"/>
          <w:i/>
          <w:color w:val="000000"/>
          <w:kern w:val="0"/>
          <w14:ligatures w14:val="none"/>
        </w:rPr>
        <w:t>force majeure</w:t>
      </w:r>
      <w:r w:rsidRPr="001A456D">
        <w:rPr>
          <w:rFonts w:ascii="Times New Roman" w:hAnsi="Times New Roman" w:cs="Times New Roman"/>
          <w:color w:val="000000"/>
          <w:kern w:val="0"/>
          <w14:ligatures w14:val="none"/>
        </w:rPr>
        <w:t>) aplinkybės, dėl kurių ji negali vykdyti savo įsipareigojimų, ji nedelsdama, kai tik sužinojo arba privalėjo sužinoti apie atitinkamas nenugalimą jėgą (</w:t>
      </w:r>
      <w:r w:rsidRPr="001A456D">
        <w:rPr>
          <w:rFonts w:ascii="Times New Roman" w:hAnsi="Times New Roman" w:cs="Times New Roman"/>
          <w:i/>
          <w:color w:val="000000"/>
          <w:kern w:val="0"/>
          <w14:ligatures w14:val="none"/>
        </w:rPr>
        <w:t>force majeure</w:t>
      </w:r>
      <w:r w:rsidRPr="001A456D">
        <w:rPr>
          <w:rFonts w:ascii="Times New Roman" w:hAnsi="Times New Roman" w:cs="Times New Roman"/>
          <w:color w:val="000000"/>
          <w:kern w:val="0"/>
          <w14:ligatures w14:val="none"/>
        </w:rPr>
        <w:t xml:space="preserve">) sudarančias aplinkybes, informuoja apie tai kitą Šalį, pranešdama apie aplinkybių pobūdį, galimą trukmę ir tikėtiną poveikį, pažymėdama tas prievoles, kurių ji yra arba bus priversta nevykdyti. </w:t>
      </w:r>
    </w:p>
    <w:p w14:paraId="4E1094A6" w14:textId="77777777" w:rsidR="001A456D" w:rsidRPr="001A456D" w:rsidRDefault="001A456D" w:rsidP="001A456D">
      <w:pPr>
        <w:autoSpaceDE w:val="0"/>
        <w:spacing w:after="0" w:line="240" w:lineRule="auto"/>
        <w:jc w:val="both"/>
        <w:rPr>
          <w:rFonts w:ascii="Times New Roman" w:hAnsi="Times New Roman" w:cs="Times New Roman"/>
          <w:kern w:val="0"/>
          <w14:ligatures w14:val="none"/>
        </w:rPr>
      </w:pPr>
      <w:r w:rsidRPr="001A456D">
        <w:rPr>
          <w:rFonts w:ascii="Times New Roman" w:hAnsi="Times New Roman" w:cs="Times New Roman"/>
          <w:color w:val="000000"/>
          <w:kern w:val="0"/>
          <w14:ligatures w14:val="none"/>
        </w:rPr>
        <w:t>15.3. Šalis, išsiuntusi tokį pranešimą, privalo būti atleista nuo tų prievolių vykdymo tol, kol ta nenugalima jėga (</w:t>
      </w:r>
      <w:r w:rsidRPr="001A456D">
        <w:rPr>
          <w:rFonts w:ascii="Times New Roman" w:hAnsi="Times New Roman" w:cs="Times New Roman"/>
          <w:i/>
          <w:color w:val="000000"/>
          <w:kern w:val="0"/>
          <w14:ligatures w14:val="none"/>
        </w:rPr>
        <w:t>force majeure</w:t>
      </w:r>
      <w:r w:rsidRPr="001A456D">
        <w:rPr>
          <w:rFonts w:ascii="Times New Roman" w:hAnsi="Times New Roman" w:cs="Times New Roman"/>
          <w:color w:val="000000"/>
          <w:kern w:val="0"/>
          <w14:ligatures w14:val="none"/>
        </w:rPr>
        <w:t>) neleidžia jų vykdyti.</w:t>
      </w:r>
    </w:p>
    <w:p w14:paraId="6D238542" w14:textId="77777777" w:rsidR="001A456D" w:rsidRPr="001A456D" w:rsidRDefault="001A456D" w:rsidP="001A456D">
      <w:pPr>
        <w:autoSpaceDE w:val="0"/>
        <w:spacing w:after="0" w:line="240" w:lineRule="auto"/>
        <w:jc w:val="both"/>
        <w:rPr>
          <w:rFonts w:ascii="Times New Roman" w:hAnsi="Times New Roman" w:cs="Times New Roman"/>
          <w:color w:val="000000"/>
          <w:kern w:val="0"/>
          <w14:ligatures w14:val="none"/>
        </w:rPr>
      </w:pPr>
      <w:r w:rsidRPr="001A456D">
        <w:rPr>
          <w:rFonts w:ascii="Times New Roman" w:hAnsi="Times New Roman" w:cs="Times New Roman"/>
          <w:color w:val="000000"/>
          <w:kern w:val="0"/>
          <w14:ligatures w14:val="none"/>
        </w:rPr>
        <w:t>15.4. 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p w14:paraId="06BC36D5" w14:textId="77777777" w:rsidR="001A456D" w:rsidRPr="001A456D" w:rsidRDefault="001A456D" w:rsidP="001A456D">
      <w:pPr>
        <w:autoSpaceDE w:val="0"/>
        <w:spacing w:after="0" w:line="240" w:lineRule="auto"/>
        <w:jc w:val="both"/>
        <w:rPr>
          <w:rFonts w:ascii="Times New Roman" w:hAnsi="Times New Roman" w:cs="Times New Roman"/>
          <w:color w:val="000000"/>
          <w:kern w:val="0"/>
          <w14:ligatures w14:val="none"/>
        </w:rPr>
      </w:pPr>
    </w:p>
    <w:p w14:paraId="7D90349C" w14:textId="77777777" w:rsidR="001A456D" w:rsidRPr="001A456D" w:rsidRDefault="001A456D" w:rsidP="001A456D">
      <w:pPr>
        <w:tabs>
          <w:tab w:val="left" w:pos="0"/>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Times New Roman" w:eastAsia="Times New Roman" w:hAnsi="Times New Roman" w:cs="Times New Roman"/>
          <w:b/>
          <w:bCs/>
          <w:kern w:val="0"/>
          <w:lang w:eastAsia="ar-SA"/>
          <w14:ligatures w14:val="none"/>
        </w:rPr>
      </w:pPr>
      <w:r w:rsidRPr="001A456D">
        <w:rPr>
          <w:rFonts w:ascii="Times New Roman" w:eastAsia="Times New Roman" w:hAnsi="Times New Roman" w:cs="Times New Roman"/>
          <w:b/>
          <w:bCs/>
          <w:kern w:val="0"/>
          <w:lang w:eastAsia="ar-SA"/>
          <w14:ligatures w14:val="none"/>
        </w:rPr>
        <w:t>16. SUTARTIES GALIOJIMAS</w:t>
      </w:r>
    </w:p>
    <w:p w14:paraId="203F3D75" w14:textId="77777777" w:rsidR="001A456D" w:rsidRPr="001A456D" w:rsidRDefault="001A456D" w:rsidP="001A456D">
      <w:pPr>
        <w:tabs>
          <w:tab w:val="left" w:pos="0"/>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Times New Roman" w:eastAsia="Times New Roman" w:hAnsi="Times New Roman" w:cs="Times New Roman"/>
          <w:b/>
          <w:bCs/>
          <w:kern w:val="0"/>
          <w:lang w:eastAsia="ar-SA"/>
          <w14:ligatures w14:val="none"/>
        </w:rPr>
      </w:pPr>
    </w:p>
    <w:p w14:paraId="352583DA" w14:textId="77777777" w:rsidR="001A456D" w:rsidRPr="001A456D" w:rsidRDefault="001A456D" w:rsidP="001A456D">
      <w:pPr>
        <w:spacing w:after="0" w:line="240" w:lineRule="auto"/>
        <w:jc w:val="both"/>
        <w:rPr>
          <w:rFonts w:ascii="Times New Roman" w:hAnsi="Times New Roman" w:cs="Times New Roman"/>
          <w:color w:val="000000"/>
          <w:kern w:val="0"/>
          <w14:ligatures w14:val="none"/>
        </w:rPr>
      </w:pPr>
      <w:r w:rsidRPr="001A456D">
        <w:rPr>
          <w:rFonts w:ascii="Times New Roman" w:hAnsi="Times New Roman" w:cs="Times New Roman"/>
          <w:color w:val="000000"/>
          <w:kern w:val="0"/>
          <w:lang w:eastAsia="lt-LT"/>
          <w14:ligatures w14:val="none"/>
        </w:rPr>
        <w:t>16.1. Sutartis</w:t>
      </w:r>
      <w:r w:rsidRPr="001A456D">
        <w:rPr>
          <w:rFonts w:ascii="Times New Roman" w:hAnsi="Times New Roman" w:cs="Times New Roman"/>
          <w:color w:val="000000"/>
          <w:kern w:val="0"/>
          <w14:ligatures w14:val="none"/>
        </w:rPr>
        <w:t xml:space="preserve"> įsigalioja, kai Sutartį pasirašo abi Sutarties Šalys.</w:t>
      </w:r>
    </w:p>
    <w:p w14:paraId="7B400D92" w14:textId="77777777" w:rsidR="001A456D" w:rsidRPr="001A456D" w:rsidRDefault="001A456D" w:rsidP="001A456D">
      <w:pPr>
        <w:spacing w:after="0" w:line="240" w:lineRule="auto"/>
        <w:jc w:val="both"/>
        <w:rPr>
          <w:rFonts w:ascii="Times New Roman" w:hAnsi="Times New Roman" w:cs="Times New Roman"/>
          <w:color w:val="000000"/>
          <w:kern w:val="0"/>
          <w14:ligatures w14:val="none"/>
        </w:rPr>
      </w:pPr>
      <w:r w:rsidRPr="001A456D">
        <w:rPr>
          <w:rFonts w:ascii="Times New Roman" w:hAnsi="Times New Roman" w:cs="Times New Roman"/>
          <w:color w:val="000000"/>
          <w:kern w:val="0"/>
          <w14:ligatures w14:val="none"/>
        </w:rPr>
        <w:t>16.2. Sutarties galiojimo terminas – 1</w:t>
      </w:r>
      <w:r w:rsidRPr="00FE5663">
        <w:rPr>
          <w:rFonts w:ascii="Times New Roman" w:hAnsi="Times New Roman" w:cs="Times New Roman"/>
          <w:color w:val="000000"/>
          <w:kern w:val="0"/>
          <w14:ligatures w14:val="none"/>
        </w:rPr>
        <w:t>4</w:t>
      </w:r>
      <w:r w:rsidRPr="001A456D">
        <w:rPr>
          <w:rFonts w:ascii="Times New Roman" w:hAnsi="Times New Roman" w:cs="Times New Roman"/>
          <w:color w:val="000000"/>
          <w:kern w:val="0"/>
          <w14:ligatures w14:val="none"/>
        </w:rPr>
        <w:t xml:space="preserve"> </w:t>
      </w:r>
      <w:r w:rsidRPr="001A456D">
        <w:rPr>
          <w:rFonts w:ascii="Times New Roman" w:hAnsi="Times New Roman" w:cs="Times New Roman"/>
          <w:color w:val="000000"/>
          <w:kern w:val="0"/>
          <w:u w:val="single"/>
          <w14:ligatures w14:val="none"/>
        </w:rPr>
        <w:t>(keturiolika)</w:t>
      </w:r>
      <w:r w:rsidRPr="001A456D">
        <w:rPr>
          <w:rFonts w:ascii="Times New Roman" w:hAnsi="Times New Roman" w:cs="Times New Roman"/>
          <w:i/>
          <w:iCs/>
          <w:color w:val="000000"/>
          <w:kern w:val="0"/>
          <w:u w:val="single"/>
          <w14:ligatures w14:val="none"/>
        </w:rPr>
        <w:t xml:space="preserve"> </w:t>
      </w:r>
      <w:r w:rsidRPr="001A456D">
        <w:rPr>
          <w:rFonts w:ascii="Times New Roman" w:hAnsi="Times New Roman" w:cs="Times New Roman"/>
          <w:color w:val="000000"/>
          <w:kern w:val="0"/>
          <w14:ligatures w14:val="none"/>
        </w:rPr>
        <w:t xml:space="preserve">mėnesių nuo Sutarties įsigaliojimo dienos. Sutarties galiojimo pratęsimas nenumatomas. </w:t>
      </w:r>
    </w:p>
    <w:p w14:paraId="63558FE6" w14:textId="77777777" w:rsidR="001A456D" w:rsidRPr="001A456D" w:rsidRDefault="001A456D" w:rsidP="001A456D">
      <w:pPr>
        <w:spacing w:after="0" w:line="240" w:lineRule="auto"/>
        <w:jc w:val="both"/>
        <w:rPr>
          <w:rFonts w:ascii="Times New Roman" w:eastAsia="Calibri" w:hAnsi="Times New Roman" w:cs="Times New Roman"/>
          <w:kern w:val="0"/>
          <w14:ligatures w14:val="none"/>
        </w:rPr>
      </w:pPr>
      <w:r w:rsidRPr="001A456D">
        <w:rPr>
          <w:rFonts w:ascii="Times New Roman" w:hAnsi="Times New Roman" w:cs="Times New Roman"/>
          <w:color w:val="000000"/>
          <w:kern w:val="0"/>
          <w14:ligatures w14:val="none"/>
        </w:rPr>
        <w:t xml:space="preserve">16.3. </w:t>
      </w:r>
      <w:r w:rsidRPr="001A456D">
        <w:rPr>
          <w:rFonts w:ascii="Times New Roman" w:eastAsia="Calibri" w:hAnsi="Times New Roman" w:cs="Times New Roman"/>
          <w:kern w:val="0"/>
          <w14:ligatures w14:val="none"/>
        </w:rPr>
        <w:t>Sutarties nutraukimas ar jos pasibaigimas neturi įtakos ginčų nagrinėjimo tvarką nustatančių Sutarties sąlygų ir kitų Sutarties sąlygų galiojimui, jeigu šios sąlygos pagal savo esmę lieka galioti ir po Sutarties nutraukimo.</w:t>
      </w:r>
    </w:p>
    <w:p w14:paraId="647E601E" w14:textId="77777777" w:rsidR="001A456D" w:rsidRPr="001A456D" w:rsidRDefault="001A456D" w:rsidP="001A456D">
      <w:pPr>
        <w:spacing w:after="0" w:line="240" w:lineRule="auto"/>
        <w:jc w:val="both"/>
        <w:rPr>
          <w:rFonts w:ascii="Times New Roman" w:eastAsia="Calibri" w:hAnsi="Times New Roman" w:cs="Times New Roman"/>
          <w:kern w:val="0"/>
          <w14:ligatures w14:val="none"/>
        </w:rPr>
      </w:pPr>
    </w:p>
    <w:p w14:paraId="5F3A3883" w14:textId="77777777" w:rsidR="001A456D" w:rsidRPr="001A456D" w:rsidRDefault="001A456D" w:rsidP="001A456D">
      <w:pPr>
        <w:tabs>
          <w:tab w:val="left" w:pos="1304"/>
          <w:tab w:val="left" w:pos="1457"/>
          <w:tab w:val="left" w:pos="1604"/>
          <w:tab w:val="left" w:pos="1757"/>
          <w:tab w:val="left" w:pos="1860"/>
          <w:tab w:val="left" w:pos="1984"/>
          <w:tab w:val="left" w:pos="2098"/>
          <w:tab w:val="left" w:pos="2211"/>
        </w:tabs>
        <w:suppressAutoHyphens/>
        <w:spacing w:after="0" w:line="240" w:lineRule="auto"/>
        <w:jc w:val="center"/>
        <w:rPr>
          <w:rFonts w:ascii="Times New Roman" w:hAnsi="Times New Roman" w:cs="Times New Roman"/>
          <w:b/>
          <w:bCs/>
          <w:kern w:val="0"/>
          <w14:ligatures w14:val="none"/>
        </w:rPr>
      </w:pPr>
      <w:r w:rsidRPr="001A456D">
        <w:rPr>
          <w:rFonts w:ascii="Times New Roman" w:hAnsi="Times New Roman" w:cs="Times New Roman"/>
          <w:b/>
          <w:bCs/>
          <w:kern w:val="0"/>
          <w14:ligatures w14:val="none"/>
        </w:rPr>
        <w:t>17. SUTARTIES NUTRAUKIMAS</w:t>
      </w:r>
    </w:p>
    <w:p w14:paraId="5796DCB8" w14:textId="77777777" w:rsidR="001A456D" w:rsidRPr="001A456D" w:rsidRDefault="001A456D" w:rsidP="001A456D">
      <w:pPr>
        <w:tabs>
          <w:tab w:val="left" w:pos="1304"/>
          <w:tab w:val="left" w:pos="1457"/>
          <w:tab w:val="left" w:pos="1604"/>
          <w:tab w:val="left" w:pos="1757"/>
          <w:tab w:val="left" w:pos="1860"/>
          <w:tab w:val="left" w:pos="1984"/>
          <w:tab w:val="left" w:pos="2098"/>
          <w:tab w:val="left" w:pos="2211"/>
        </w:tabs>
        <w:suppressAutoHyphens/>
        <w:spacing w:after="0" w:line="240" w:lineRule="auto"/>
        <w:jc w:val="center"/>
        <w:rPr>
          <w:rFonts w:ascii="Times New Roman" w:eastAsia="Times New Roman" w:hAnsi="Times New Roman" w:cs="Times New Roman"/>
          <w:b/>
          <w:bCs/>
          <w:kern w:val="0"/>
          <w14:ligatures w14:val="none"/>
        </w:rPr>
      </w:pPr>
    </w:p>
    <w:p w14:paraId="519E6498"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17.1. Sutartis gali būti nutraukta rašytiniu Šalių susitarimu arba vienos iš Šalių iniciatyva.</w:t>
      </w:r>
    </w:p>
    <w:p w14:paraId="44860EAF" w14:textId="77777777" w:rsidR="001A456D" w:rsidRPr="001A456D" w:rsidRDefault="001A456D" w:rsidP="001A456D">
      <w:pPr>
        <w:spacing w:after="0" w:line="240" w:lineRule="auto"/>
        <w:jc w:val="both"/>
        <w:rPr>
          <w:rFonts w:ascii="Times New Roman" w:eastAsia="Times New Roman" w:hAnsi="Times New Roman" w:cs="Times New Roman"/>
          <w:b/>
          <w:bCs/>
          <w:kern w:val="0"/>
          <w14:ligatures w14:val="none"/>
        </w:rPr>
      </w:pPr>
      <w:r w:rsidRPr="001A456D">
        <w:rPr>
          <w:rFonts w:ascii="Times New Roman" w:hAnsi="Times New Roman" w:cs="Times New Roman"/>
          <w:kern w:val="0"/>
          <w14:ligatures w14:val="none"/>
        </w:rPr>
        <w:t xml:space="preserve">17.2. Draudėjas turi teisę vienašališkai </w:t>
      </w:r>
      <w:r w:rsidRPr="001A456D">
        <w:rPr>
          <w:rFonts w:ascii="Times New Roman" w:eastAsia="Calibri" w:hAnsi="Times New Roman" w:cs="Times New Roman"/>
          <w:kern w:val="0"/>
          <w14:ligatures w14:val="none"/>
        </w:rPr>
        <w:t xml:space="preserve">prieš 7 (septynias) </w:t>
      </w:r>
      <w:r w:rsidRPr="001A456D">
        <w:rPr>
          <w:rFonts w:ascii="Times New Roman" w:hAnsi="Times New Roman" w:cs="Times New Roman"/>
          <w:kern w:val="0"/>
          <w14:ligatures w14:val="none"/>
        </w:rPr>
        <w:t>kalendorines</w:t>
      </w:r>
      <w:r w:rsidRPr="001A456D">
        <w:rPr>
          <w:rFonts w:ascii="Times New Roman" w:eastAsia="Calibri" w:hAnsi="Times New Roman" w:cs="Times New Roman"/>
          <w:kern w:val="0"/>
          <w14:ligatures w14:val="none"/>
        </w:rPr>
        <w:t xml:space="preserve"> dienas raštu įspėjęs apie tai Draudiką,</w:t>
      </w:r>
      <w:r w:rsidRPr="001A456D">
        <w:rPr>
          <w:rFonts w:ascii="Times New Roman" w:hAnsi="Times New Roman" w:cs="Times New Roman"/>
          <w:kern w:val="0"/>
          <w14:ligatures w14:val="none"/>
        </w:rPr>
        <w:t xml:space="preserve"> nutraukti Sutartį, jeigu Draudikas iš esmės pažeidė Sutartį. </w:t>
      </w:r>
      <w:r w:rsidRPr="001A456D">
        <w:rPr>
          <w:rFonts w:ascii="Times New Roman" w:hAnsi="Times New Roman" w:cs="Times New Roman"/>
          <w:b/>
          <w:bCs/>
          <w:kern w:val="0"/>
          <w14:ligatures w14:val="none"/>
        </w:rPr>
        <w:t>Draudiko padarytas Sutarties pažeidimas laikomas esminiu, jeigu:</w:t>
      </w:r>
    </w:p>
    <w:p w14:paraId="65EE25E4"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w:t>
      </w:r>
      <w:r w:rsidRPr="00FE5663">
        <w:rPr>
          <w:rFonts w:ascii="Times New Roman" w:hAnsi="Times New Roman" w:cs="Times New Roman"/>
          <w:kern w:val="0"/>
          <w14:ligatures w14:val="none"/>
        </w:rPr>
        <w:t>7</w:t>
      </w:r>
      <w:r w:rsidRPr="001A456D">
        <w:rPr>
          <w:rFonts w:ascii="Times New Roman" w:hAnsi="Times New Roman" w:cs="Times New Roman"/>
          <w:kern w:val="0"/>
          <w14:ligatures w14:val="none"/>
        </w:rPr>
        <w:t>.2.1. S</w:t>
      </w:r>
      <w:r w:rsidRPr="001A456D">
        <w:rPr>
          <w:rFonts w:ascii="Times New Roman" w:eastAsia="Calibri" w:hAnsi="Times New Roman" w:cs="Times New Roman"/>
          <w:kern w:val="0"/>
          <w14:ligatures w14:val="none"/>
        </w:rPr>
        <w:t xml:space="preserve">utartis buvo pakeista pažeidžiant VPĮ 89 straipsnį; </w:t>
      </w:r>
    </w:p>
    <w:p w14:paraId="7C307F41" w14:textId="77777777" w:rsidR="001A456D" w:rsidRPr="001A456D" w:rsidRDefault="001A456D" w:rsidP="001A456D">
      <w:pPr>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 xml:space="preserve">17.2.2. paaiškėjo, kad Draudikas turėjo būti pašalintas iš pirkimo procedūros pagal VPĮ 46 straipsnio 1 dalį; </w:t>
      </w:r>
    </w:p>
    <w:p w14:paraId="6B8EE23D" w14:textId="77777777" w:rsidR="001A456D" w:rsidRPr="001A456D" w:rsidRDefault="001A456D" w:rsidP="001A456D">
      <w:pPr>
        <w:spacing w:after="0" w:line="240" w:lineRule="auto"/>
        <w:jc w:val="both"/>
        <w:outlineLvl w:val="2"/>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lastRenderedPageBreak/>
        <w:t>17.2.3.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38A214A"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17.2.4. Draudikas įsiteisėjusiu kompetentingos institucijos ar teismo sprendimu yra pripažintas kaltu dėl profesinio pažeidimo;</w:t>
      </w:r>
    </w:p>
    <w:p w14:paraId="452BF9B6"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17.2.5. Draudikas įsiteisėjusiu teismo sprendimu pripažintas kaltu dėl sukčiavimo, korupcijos, pinigų plovimo, dalyvavimo nusikalstamoje organizacijoje;</w:t>
      </w:r>
    </w:p>
    <w:p w14:paraId="43178F30"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17.2.6. Draudikas nesilaiko Sutartyje nustatytų paslaugų suteikimo terminų;</w:t>
      </w:r>
    </w:p>
    <w:p w14:paraId="79DCF6A1"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17.2.7. Draudikas netenka teisės verstis ta veikla, kuri reikalinga Sutarčiai vykdyti;</w:t>
      </w:r>
    </w:p>
    <w:p w14:paraId="2CEE88A8"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17.2.8. Draudikas teikdamas paslaugas nesilaiko teisės aktų reikalavimų;</w:t>
      </w:r>
    </w:p>
    <w:p w14:paraId="55FD6CC5" w14:textId="77777777" w:rsidR="001A456D" w:rsidRPr="001A456D" w:rsidRDefault="001A456D" w:rsidP="001A456D">
      <w:pPr>
        <w:spacing w:after="0" w:line="240" w:lineRule="auto"/>
        <w:jc w:val="both"/>
        <w:rPr>
          <w:rFonts w:ascii="Times New Roman" w:hAnsi="Times New Roman" w:cs="Times New Roman"/>
          <w:kern w:val="0"/>
          <w14:ligatures w14:val="none"/>
        </w:rPr>
      </w:pPr>
      <w:r w:rsidRPr="001A456D">
        <w:rPr>
          <w:rFonts w:ascii="Times New Roman" w:hAnsi="Times New Roman" w:cs="Times New Roman"/>
          <w:kern w:val="0"/>
          <w14:ligatures w14:val="none"/>
        </w:rPr>
        <w:t>1</w:t>
      </w:r>
      <w:r w:rsidRPr="00FE5663">
        <w:rPr>
          <w:rFonts w:ascii="Times New Roman" w:hAnsi="Times New Roman" w:cs="Times New Roman"/>
          <w:kern w:val="0"/>
          <w14:ligatures w14:val="none"/>
        </w:rPr>
        <w:t>7</w:t>
      </w:r>
      <w:r w:rsidRPr="001A456D">
        <w:rPr>
          <w:rFonts w:ascii="Times New Roman" w:hAnsi="Times New Roman" w:cs="Times New Roman"/>
          <w:kern w:val="0"/>
          <w14:ligatures w14:val="none"/>
        </w:rPr>
        <w:t>.2.9. kitokio pobūdžio Draudiko veikimas, neveikimas, aplaidumas turintis neigiamos įtakos Sutarties vykdymui.</w:t>
      </w:r>
    </w:p>
    <w:p w14:paraId="7642B64D"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eastAsia="Calibri" w:hAnsi="Times New Roman" w:cs="Times New Roman"/>
          <w:kern w:val="0"/>
          <w14:ligatures w14:val="none"/>
        </w:rPr>
        <w:t xml:space="preserve">17.3. </w:t>
      </w:r>
      <w:r w:rsidRPr="001A456D">
        <w:rPr>
          <w:rFonts w:ascii="Times New Roman" w:hAnsi="Times New Roman" w:cs="Times New Roman"/>
          <w:kern w:val="0"/>
          <w14:ligatures w14:val="none"/>
        </w:rPr>
        <w:t xml:space="preserve">Draudėjas turi teisę vienašališkai </w:t>
      </w:r>
      <w:r w:rsidRPr="001A456D">
        <w:rPr>
          <w:rFonts w:ascii="Times New Roman" w:eastAsia="Calibri" w:hAnsi="Times New Roman" w:cs="Times New Roman"/>
          <w:kern w:val="0"/>
          <w14:ligatures w14:val="none"/>
        </w:rPr>
        <w:t xml:space="preserve">prieš 30 (trisdešimt) </w:t>
      </w:r>
      <w:r w:rsidRPr="001A456D">
        <w:rPr>
          <w:rFonts w:ascii="Times New Roman" w:hAnsi="Times New Roman" w:cs="Times New Roman"/>
          <w:kern w:val="0"/>
          <w14:ligatures w14:val="none"/>
        </w:rPr>
        <w:t>kalendorinių</w:t>
      </w:r>
      <w:r w:rsidRPr="001A456D">
        <w:rPr>
          <w:rFonts w:ascii="Times New Roman" w:eastAsia="Calibri" w:hAnsi="Times New Roman" w:cs="Times New Roman"/>
          <w:kern w:val="0"/>
          <w14:ligatures w14:val="none"/>
        </w:rPr>
        <w:t xml:space="preserve"> dienų raštu įspėjęs apie tai Draudiką,</w:t>
      </w:r>
      <w:r w:rsidRPr="001A456D">
        <w:rPr>
          <w:rFonts w:ascii="Times New Roman" w:hAnsi="Times New Roman" w:cs="Times New Roman"/>
          <w:kern w:val="0"/>
          <w14:ligatures w14:val="none"/>
        </w:rPr>
        <w:t xml:space="preserve"> nutraukti Sutartį, jeigu:</w:t>
      </w:r>
    </w:p>
    <w:p w14:paraId="7858A806"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w:t>
      </w:r>
      <w:r w:rsidRPr="00FE5663">
        <w:rPr>
          <w:rFonts w:ascii="Times New Roman" w:hAnsi="Times New Roman" w:cs="Times New Roman"/>
          <w:kern w:val="0"/>
          <w14:ligatures w14:val="none"/>
        </w:rPr>
        <w:t>7</w:t>
      </w:r>
      <w:r w:rsidRPr="001A456D">
        <w:rPr>
          <w:rFonts w:ascii="Times New Roman" w:hAnsi="Times New Roman" w:cs="Times New Roman"/>
          <w:kern w:val="0"/>
          <w14:ligatures w14:val="none"/>
        </w:rPr>
        <w:t xml:space="preserve">.3.1. Draudikas yra likviduojamas, su kreditoriais sudaro taikos sutartį, sustabdo ar apriboja ūkinę veiklą, arba jo padėtis pagal šalies, kurioje jis registruotas, įstatymus tampa tokia pati ar panaši; </w:t>
      </w:r>
    </w:p>
    <w:p w14:paraId="7C32D85A"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17.3.2. Draudikui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45A2DD5F"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17.3.3. keičiasi Draudiko organizacinė struktūra – juridinis statusas, pobūdis, ar valdymo struktūra ir tai gali turėti įtakos tinkamam Sutarties vykdymui.</w:t>
      </w:r>
    </w:p>
    <w:p w14:paraId="141355EA"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w:t>
      </w:r>
      <w:r w:rsidRPr="00FE5663">
        <w:rPr>
          <w:rFonts w:ascii="Times New Roman" w:hAnsi="Times New Roman" w:cs="Times New Roman"/>
          <w:kern w:val="0"/>
          <w14:ligatures w14:val="none"/>
        </w:rPr>
        <w:t>7</w:t>
      </w:r>
      <w:r w:rsidRPr="001A456D">
        <w:rPr>
          <w:rFonts w:ascii="Times New Roman" w:hAnsi="Times New Roman" w:cs="Times New Roman"/>
          <w:kern w:val="0"/>
          <w14:ligatures w14:val="none"/>
        </w:rPr>
        <w:t xml:space="preserve">.4. Draudikas turi teisę vienašališkai </w:t>
      </w:r>
      <w:r w:rsidRPr="001A456D">
        <w:rPr>
          <w:rFonts w:ascii="Times New Roman" w:eastAsia="Calibri" w:hAnsi="Times New Roman" w:cs="Times New Roman"/>
          <w:kern w:val="0"/>
          <w14:ligatures w14:val="none"/>
        </w:rPr>
        <w:t xml:space="preserve">prieš 30 (trisdešimt) </w:t>
      </w:r>
      <w:r w:rsidRPr="001A456D">
        <w:rPr>
          <w:rFonts w:ascii="Times New Roman" w:hAnsi="Times New Roman" w:cs="Times New Roman"/>
          <w:kern w:val="0"/>
          <w14:ligatures w14:val="none"/>
        </w:rPr>
        <w:t>kalendorinių</w:t>
      </w:r>
      <w:r w:rsidRPr="001A456D">
        <w:rPr>
          <w:rFonts w:ascii="Times New Roman" w:eastAsia="Calibri" w:hAnsi="Times New Roman" w:cs="Times New Roman"/>
          <w:kern w:val="0"/>
          <w14:ligatures w14:val="none"/>
        </w:rPr>
        <w:t xml:space="preserve"> dienų raštu įspėjęs apie tai Draudėją,</w:t>
      </w:r>
      <w:r w:rsidRPr="001A456D">
        <w:rPr>
          <w:rFonts w:ascii="Times New Roman" w:hAnsi="Times New Roman" w:cs="Times New Roman"/>
          <w:kern w:val="0"/>
          <w14:ligatures w14:val="none"/>
        </w:rPr>
        <w:t xml:space="preserve"> nutraukti Sutartį, jeigu:</w:t>
      </w:r>
    </w:p>
    <w:p w14:paraId="44D3A1AA"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w:t>
      </w:r>
      <w:r w:rsidRPr="00FE5663">
        <w:rPr>
          <w:rFonts w:ascii="Times New Roman" w:hAnsi="Times New Roman" w:cs="Times New Roman"/>
          <w:kern w:val="0"/>
          <w14:ligatures w14:val="none"/>
        </w:rPr>
        <w:t>7</w:t>
      </w:r>
      <w:r w:rsidRPr="001A456D">
        <w:rPr>
          <w:rFonts w:ascii="Times New Roman" w:hAnsi="Times New Roman" w:cs="Times New Roman"/>
          <w:kern w:val="0"/>
          <w14:ligatures w14:val="none"/>
        </w:rPr>
        <w:t>.4.1. Draudėjas nevykdo ar netinkamai vykdo savo sutartinius įsipareigojimus ir toks nevykdymas ar netinkamas vykdymas yra esminis Sutarties sąlygų pažeidimas – dėl atitinkamos Sutarties dalies, kurią pažeidžia Draudėjas;</w:t>
      </w:r>
    </w:p>
    <w:p w14:paraId="05EDBE51"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w:t>
      </w:r>
      <w:r w:rsidRPr="00FE5663">
        <w:rPr>
          <w:rFonts w:ascii="Times New Roman" w:hAnsi="Times New Roman" w:cs="Times New Roman"/>
          <w:kern w:val="0"/>
          <w14:ligatures w14:val="none"/>
        </w:rPr>
        <w:t>7</w:t>
      </w:r>
      <w:r w:rsidRPr="001A456D">
        <w:rPr>
          <w:rFonts w:ascii="Times New Roman" w:hAnsi="Times New Roman" w:cs="Times New Roman"/>
          <w:kern w:val="0"/>
          <w14:ligatures w14:val="none"/>
        </w:rPr>
        <w:t xml:space="preserve">.4.2. Draudėjas yra likviduojamas, sustabdo ar apriboja ūkinę veiklą; </w:t>
      </w:r>
    </w:p>
    <w:p w14:paraId="0CAAEED0"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w:t>
      </w:r>
      <w:r w:rsidRPr="00FE5663">
        <w:rPr>
          <w:rFonts w:ascii="Times New Roman" w:hAnsi="Times New Roman" w:cs="Times New Roman"/>
          <w:kern w:val="0"/>
          <w14:ligatures w14:val="none"/>
        </w:rPr>
        <w:t>7</w:t>
      </w:r>
      <w:r w:rsidRPr="001A456D">
        <w:rPr>
          <w:rFonts w:ascii="Times New Roman" w:hAnsi="Times New Roman" w:cs="Times New Roman"/>
          <w:kern w:val="0"/>
          <w14:ligatures w14:val="none"/>
        </w:rPr>
        <w:t>.4.3. Draudėjui iškeliama restruktūrizavimo, bankroto byla, jo atžvilgiu vykdomas bankroto procesas ne teismo tvarka, inicijuotos priverstinio likvidavimo procedūros;</w:t>
      </w:r>
    </w:p>
    <w:p w14:paraId="14985CAF" w14:textId="77777777" w:rsidR="001A456D" w:rsidRPr="001A456D" w:rsidRDefault="001A456D" w:rsidP="001A456D">
      <w:pPr>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w:t>
      </w:r>
      <w:r w:rsidRPr="00FE5663">
        <w:rPr>
          <w:rFonts w:ascii="Times New Roman" w:hAnsi="Times New Roman" w:cs="Times New Roman"/>
          <w:kern w:val="0"/>
          <w14:ligatures w14:val="none"/>
        </w:rPr>
        <w:t>7</w:t>
      </w:r>
      <w:r w:rsidRPr="001A456D">
        <w:rPr>
          <w:rFonts w:ascii="Times New Roman" w:hAnsi="Times New Roman" w:cs="Times New Roman"/>
          <w:kern w:val="0"/>
          <w14:ligatures w14:val="none"/>
        </w:rPr>
        <w:t>.4.4. kitokio pobūdžio Draudėjo veikimas, neveikimas, aplaidumas turintis neigiamos įtakos Sutarties vykdymui.</w:t>
      </w:r>
    </w:p>
    <w:p w14:paraId="3428651D" w14:textId="77777777" w:rsidR="001A456D" w:rsidRPr="001A456D" w:rsidRDefault="001A456D" w:rsidP="001A456D">
      <w:pPr>
        <w:spacing w:after="0" w:line="240" w:lineRule="auto"/>
        <w:jc w:val="both"/>
        <w:outlineLvl w:val="2"/>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1</w:t>
      </w:r>
      <w:r w:rsidRPr="00FE5663">
        <w:rPr>
          <w:rFonts w:ascii="Times New Roman" w:eastAsia="Calibri" w:hAnsi="Times New Roman" w:cs="Times New Roman"/>
          <w:kern w:val="0"/>
          <w14:ligatures w14:val="none"/>
        </w:rPr>
        <w:t>7</w:t>
      </w:r>
      <w:r w:rsidRPr="001A456D">
        <w:rPr>
          <w:rFonts w:ascii="Times New Roman" w:eastAsia="Calibri" w:hAnsi="Times New Roman" w:cs="Times New Roman"/>
          <w:kern w:val="0"/>
          <w14:ligatures w14:val="none"/>
        </w:rPr>
        <w:t>.5. Sutarties nutraukimas atleidžia Draudėją ir Draudiką nuo Sutarties vykdymo.</w:t>
      </w:r>
    </w:p>
    <w:p w14:paraId="0CBBE494" w14:textId="77777777" w:rsidR="001A456D" w:rsidRPr="001A456D" w:rsidRDefault="001A456D" w:rsidP="001A456D">
      <w:pPr>
        <w:spacing w:after="0" w:line="240" w:lineRule="auto"/>
        <w:jc w:val="both"/>
        <w:outlineLvl w:val="2"/>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1</w:t>
      </w:r>
      <w:r w:rsidRPr="00FE5663">
        <w:rPr>
          <w:rFonts w:ascii="Times New Roman" w:eastAsia="Calibri" w:hAnsi="Times New Roman" w:cs="Times New Roman"/>
          <w:kern w:val="0"/>
          <w14:ligatures w14:val="none"/>
        </w:rPr>
        <w:t>7</w:t>
      </w:r>
      <w:r w:rsidRPr="001A456D">
        <w:rPr>
          <w:rFonts w:ascii="Times New Roman" w:eastAsia="Calibri" w:hAnsi="Times New Roman" w:cs="Times New Roman"/>
          <w:kern w:val="0"/>
          <w14:ligatures w14:val="none"/>
        </w:rPr>
        <w:t>.6. Sutarties nutraukimas neturi įtakos ginčų nagrinėjimo tvarką nustatančių Sutarties sąlygų ir kitų Sutarties sąlygų galiojimui, jeigu šios sąlygos pagal savo esmę lieka galioti ir po Sutarties nutraukimo.</w:t>
      </w:r>
    </w:p>
    <w:p w14:paraId="1F3CA97B" w14:textId="77777777" w:rsidR="001A456D" w:rsidRPr="001A456D" w:rsidRDefault="001A456D" w:rsidP="001A456D">
      <w:pPr>
        <w:spacing w:after="0" w:line="240" w:lineRule="auto"/>
        <w:jc w:val="both"/>
        <w:outlineLvl w:val="2"/>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1</w:t>
      </w:r>
      <w:r w:rsidRPr="00FE5663">
        <w:rPr>
          <w:rFonts w:ascii="Times New Roman" w:eastAsia="Calibri" w:hAnsi="Times New Roman" w:cs="Times New Roman"/>
          <w:kern w:val="0"/>
          <w14:ligatures w14:val="none"/>
        </w:rPr>
        <w:t>7</w:t>
      </w:r>
      <w:r w:rsidRPr="001A456D">
        <w:rPr>
          <w:rFonts w:ascii="Times New Roman" w:eastAsia="Calibri" w:hAnsi="Times New Roman" w:cs="Times New Roman"/>
          <w:kern w:val="0"/>
          <w14:ligatures w14:val="none"/>
        </w:rPr>
        <w:t>.7. Sutarties nutraukimo įsigaliojimo atveju pagal bet kurį Sutarties sąlygų punktą:</w:t>
      </w:r>
    </w:p>
    <w:p w14:paraId="753E917F" w14:textId="77777777" w:rsidR="001A456D" w:rsidRPr="001A456D" w:rsidRDefault="001A456D" w:rsidP="001A456D">
      <w:pPr>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17.7.1. nutraukus Sutartį, Šalys turi kiek galima greičiau po Sutarties nutraukimo, patvirtinti suteiktų įpareigojimų vertę. Taip pat parengiama ataskaita apie Sutarties nutraukimo dieną esančią Draudiko skolą Draudėjui ar Draudėjo skolą Draudikui;</w:t>
      </w:r>
    </w:p>
    <w:p w14:paraId="7C60AFB7" w14:textId="77777777" w:rsidR="001A456D" w:rsidRPr="001A456D" w:rsidRDefault="001A456D" w:rsidP="001A456D">
      <w:pPr>
        <w:spacing w:after="0" w:line="240" w:lineRule="auto"/>
        <w:jc w:val="both"/>
        <w:outlineLvl w:val="2"/>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1</w:t>
      </w:r>
      <w:r w:rsidRPr="00FE5663">
        <w:rPr>
          <w:rFonts w:ascii="Times New Roman" w:eastAsia="Calibri" w:hAnsi="Times New Roman" w:cs="Times New Roman"/>
          <w:kern w:val="0"/>
          <w:lang w:val="sv-SE"/>
          <w14:ligatures w14:val="none"/>
        </w:rPr>
        <w:t>7</w:t>
      </w:r>
      <w:r w:rsidRPr="001A456D">
        <w:rPr>
          <w:rFonts w:ascii="Times New Roman" w:eastAsia="Calibri" w:hAnsi="Times New Roman" w:cs="Times New Roman"/>
          <w:kern w:val="0"/>
          <w14:ligatures w14:val="none"/>
        </w:rPr>
        <w:t>.7.2. taikomas VPĮ 90 str. 2 d. 4 p.;</w:t>
      </w:r>
    </w:p>
    <w:p w14:paraId="244205FB" w14:textId="77777777" w:rsidR="001A456D" w:rsidRPr="001A456D" w:rsidRDefault="001A456D" w:rsidP="001A456D">
      <w:pPr>
        <w:suppressAutoHyphens/>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17.7.3. Draudėjo nuostoliai ar išlaidos išieškomi išskaičiuojant juos iš Draudikui mokėtinų sumų.</w:t>
      </w:r>
    </w:p>
    <w:p w14:paraId="13EC2376" w14:textId="77777777" w:rsidR="001A456D" w:rsidRPr="001A456D" w:rsidRDefault="001A456D" w:rsidP="001A456D">
      <w:pPr>
        <w:suppressAutoHyphens/>
        <w:spacing w:after="0" w:line="240" w:lineRule="auto"/>
        <w:jc w:val="both"/>
        <w:rPr>
          <w:rFonts w:ascii="Times New Roman" w:eastAsia="Calibri" w:hAnsi="Times New Roman" w:cs="Times New Roman"/>
          <w:kern w:val="0"/>
          <w14:ligatures w14:val="none"/>
        </w:rPr>
      </w:pPr>
    </w:p>
    <w:p w14:paraId="65191EF6" w14:textId="77777777" w:rsidR="001A456D" w:rsidRPr="001A456D" w:rsidRDefault="001A456D" w:rsidP="001A456D">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0"/>
          <w:u w:color="000000"/>
          <w:bdr w:val="nil"/>
          <w:lang w:eastAsia="lt-LT"/>
          <w14:ligatures w14:val="none"/>
        </w:rPr>
      </w:pPr>
      <w:r w:rsidRPr="001A456D">
        <w:rPr>
          <w:rFonts w:ascii="Times New Roman" w:eastAsia="Arial Unicode MS" w:hAnsi="Times New Roman" w:cs="Times New Roman"/>
          <w:b/>
          <w:bCs/>
          <w:color w:val="000000"/>
          <w:kern w:val="0"/>
          <w:u w:color="000000"/>
          <w:bdr w:val="nil"/>
          <w:lang w:eastAsia="lt-LT"/>
          <w14:ligatures w14:val="none"/>
        </w:rPr>
        <w:t>18. ASMENYS ATSAKINGI UŽ SUTARTIES  VYKDYMĄ BEI SUSIRAŠINĖJIMAS</w:t>
      </w:r>
    </w:p>
    <w:p w14:paraId="0FC5ACF2" w14:textId="77777777" w:rsidR="001A456D" w:rsidRPr="001A456D" w:rsidRDefault="001A456D" w:rsidP="001A456D">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0"/>
          <w:u w:color="000000"/>
          <w:bdr w:val="nil"/>
          <w:lang w:eastAsia="lt-LT"/>
          <w14:ligatures w14:val="none"/>
        </w:rPr>
      </w:pPr>
    </w:p>
    <w:p w14:paraId="2D8870C5" w14:textId="77777777" w:rsidR="001A456D" w:rsidRPr="001A456D" w:rsidRDefault="001A456D" w:rsidP="001A456D">
      <w:pPr>
        <w:spacing w:after="0" w:line="240" w:lineRule="auto"/>
        <w:jc w:val="both"/>
        <w:rPr>
          <w:rFonts w:ascii="Times New Roman" w:eastAsia="Calibri" w:hAnsi="Times New Roman" w:cs="Times New Roman"/>
          <w:kern w:val="0"/>
          <w14:ligatures w14:val="none"/>
        </w:rPr>
      </w:pPr>
      <w:r w:rsidRPr="001A456D">
        <w:rPr>
          <w:rFonts w:ascii="Times New Roman" w:hAnsi="Times New Roman" w:cs="Times New Roman"/>
          <w:kern w:val="0"/>
          <w14:ligatures w14:val="none"/>
        </w:rPr>
        <w:t>1</w:t>
      </w:r>
      <w:r w:rsidRPr="00FE5663">
        <w:rPr>
          <w:rFonts w:ascii="Times New Roman" w:hAnsi="Times New Roman" w:cs="Times New Roman"/>
          <w:kern w:val="0"/>
          <w14:ligatures w14:val="none"/>
        </w:rPr>
        <w:t>8</w:t>
      </w:r>
      <w:r w:rsidRPr="001A456D">
        <w:rPr>
          <w:rFonts w:ascii="Times New Roman" w:hAnsi="Times New Roman" w:cs="Times New Roman"/>
          <w:kern w:val="0"/>
          <w14:ligatures w14:val="none"/>
        </w:rPr>
        <w:t>.1.</w:t>
      </w:r>
      <w:r w:rsidRPr="001A456D">
        <w:rPr>
          <w:rFonts w:ascii="Times New Roman" w:eastAsia="Calibri" w:hAnsi="Times New Roman" w:cs="Times New Roman"/>
          <w:kern w:val="0"/>
          <w14:ligatures w14:val="none"/>
        </w:rPr>
        <w:t xml:space="preserve"> Draudėjo paskirti asmenys, atsakingi už Sutarties vykdymą, Sutarties ir pakeitimų paskelbimą pagal </w:t>
      </w:r>
      <w:r w:rsidRPr="001A456D">
        <w:rPr>
          <w:rFonts w:ascii="Times New Roman" w:hAnsi="Times New Roman" w:cs="Times New Roman"/>
          <w:kern w:val="0"/>
          <w14:ligatures w14:val="none"/>
        </w:rPr>
        <w:t>VPĮ</w:t>
      </w:r>
      <w:r w:rsidRPr="001A456D">
        <w:rPr>
          <w:rFonts w:ascii="Times New Roman" w:eastAsia="Calibri" w:hAnsi="Times New Roman" w:cs="Times New Roman"/>
          <w:kern w:val="0"/>
          <w14:ligatures w14:val="none"/>
        </w:rPr>
        <w:t xml:space="preserve"> 86 straipsnio 9 dalies nuostatas:</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1A456D" w:rsidRPr="001A456D" w14:paraId="4B238037" w14:textId="77777777" w:rsidTr="003B4FC2">
        <w:trPr>
          <w:trHeight w:val="214"/>
          <w:jc w:val="center"/>
        </w:trPr>
        <w:tc>
          <w:tcPr>
            <w:tcW w:w="9355" w:type="dxa"/>
            <w:gridSpan w:val="2"/>
            <w:tcBorders>
              <w:top w:val="single" w:sz="4" w:space="0" w:color="00000A"/>
              <w:left w:val="single" w:sz="4" w:space="0" w:color="00000A"/>
              <w:bottom w:val="single" w:sz="4" w:space="0" w:color="00000A"/>
            </w:tcBorders>
            <w:shd w:val="clear" w:color="auto" w:fill="E7E6E6" w:themeFill="background2"/>
            <w:tcMar>
              <w:left w:w="108" w:type="dxa"/>
            </w:tcMar>
          </w:tcPr>
          <w:p w14:paraId="665AF986" w14:textId="77777777" w:rsidR="001A456D" w:rsidRPr="001A456D" w:rsidRDefault="001A456D" w:rsidP="001A456D">
            <w:pPr>
              <w:spacing w:after="0" w:line="240" w:lineRule="auto"/>
              <w:rPr>
                <w:rFonts w:ascii="Times New Roman" w:hAnsi="Times New Roman" w:cs="Times New Roman"/>
                <w:b/>
                <w:bCs/>
                <w:kern w:val="0"/>
                <w14:ligatures w14:val="none"/>
              </w:rPr>
            </w:pPr>
            <w:r w:rsidRPr="001A456D">
              <w:rPr>
                <w:rFonts w:ascii="Times New Roman" w:hAnsi="Times New Roman" w:cs="Times New Roman"/>
                <w:b/>
                <w:bCs/>
                <w:kern w:val="0"/>
                <w14:ligatures w14:val="none"/>
              </w:rPr>
              <w:t>Asmuo, atsakingas už Sutarties vykdymą:</w:t>
            </w:r>
          </w:p>
        </w:tc>
      </w:tr>
      <w:tr w:rsidR="001A456D" w:rsidRPr="001A456D" w14:paraId="256912DC" w14:textId="77777777" w:rsidTr="003B4FC2">
        <w:trPr>
          <w:trHeight w:val="214"/>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AA575" w14:textId="77777777" w:rsidR="001A456D" w:rsidRPr="001A456D" w:rsidRDefault="001A456D" w:rsidP="001A456D">
            <w:pPr>
              <w:spacing w:after="0" w:line="240" w:lineRule="auto"/>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Vardas, pavardė:</w:t>
            </w:r>
          </w:p>
        </w:tc>
        <w:tc>
          <w:tcPr>
            <w:tcW w:w="6667" w:type="dxa"/>
            <w:tcMar>
              <w:left w:w="108" w:type="dxa"/>
            </w:tcMar>
          </w:tcPr>
          <w:p w14:paraId="49AA4D6C" w14:textId="77777777" w:rsidR="001A456D" w:rsidRPr="001A456D" w:rsidRDefault="001A456D" w:rsidP="001A456D">
            <w:pPr>
              <w:spacing w:after="0" w:line="240" w:lineRule="auto"/>
              <w:rPr>
                <w:rFonts w:ascii="Times New Roman" w:hAnsi="Times New Roman" w:cs="Times New Roman"/>
                <w:kern w:val="0"/>
                <w14:ligatures w14:val="none"/>
              </w:rPr>
            </w:pPr>
          </w:p>
        </w:tc>
      </w:tr>
      <w:tr w:rsidR="001A456D" w:rsidRPr="001A456D" w14:paraId="17484B65" w14:textId="77777777" w:rsidTr="003B4FC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05479B" w14:textId="77777777" w:rsidR="001A456D" w:rsidRPr="001A456D" w:rsidRDefault="001A456D" w:rsidP="001A456D">
            <w:pPr>
              <w:spacing w:after="0" w:line="240" w:lineRule="auto"/>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Pareigos</w:t>
            </w:r>
          </w:p>
        </w:tc>
        <w:tc>
          <w:tcPr>
            <w:tcW w:w="6667" w:type="dxa"/>
            <w:tcMar>
              <w:left w:w="108" w:type="dxa"/>
            </w:tcMar>
          </w:tcPr>
          <w:p w14:paraId="2498DC4D" w14:textId="77777777" w:rsidR="001A456D" w:rsidRPr="001A456D" w:rsidRDefault="001A456D" w:rsidP="001A456D">
            <w:pPr>
              <w:spacing w:after="0" w:line="240" w:lineRule="auto"/>
              <w:jc w:val="both"/>
              <w:rPr>
                <w:rFonts w:ascii="Times New Roman" w:hAnsi="Times New Roman" w:cs="Times New Roman"/>
                <w:kern w:val="0"/>
                <w14:ligatures w14:val="none"/>
              </w:rPr>
            </w:pPr>
          </w:p>
        </w:tc>
      </w:tr>
      <w:tr w:rsidR="001A456D" w:rsidRPr="001A456D" w14:paraId="0ECACEB4" w14:textId="77777777" w:rsidTr="003B4FC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8117DD" w14:textId="77777777" w:rsidR="001A456D" w:rsidRPr="001A456D" w:rsidRDefault="001A456D" w:rsidP="001A456D">
            <w:pPr>
              <w:spacing w:after="0" w:line="240" w:lineRule="auto"/>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Adresas:</w:t>
            </w:r>
          </w:p>
        </w:tc>
        <w:tc>
          <w:tcPr>
            <w:tcW w:w="6667" w:type="dxa"/>
            <w:tcMar>
              <w:left w:w="108" w:type="dxa"/>
            </w:tcMar>
          </w:tcPr>
          <w:p w14:paraId="327D5FA3" w14:textId="77777777" w:rsidR="001A456D" w:rsidRPr="001A456D" w:rsidRDefault="001A456D" w:rsidP="001A456D">
            <w:pPr>
              <w:spacing w:after="0" w:line="240" w:lineRule="auto"/>
              <w:rPr>
                <w:rFonts w:ascii="Times New Roman" w:hAnsi="Times New Roman" w:cs="Times New Roman"/>
                <w:kern w:val="0"/>
                <w14:ligatures w14:val="none"/>
              </w:rPr>
            </w:pPr>
          </w:p>
        </w:tc>
      </w:tr>
      <w:tr w:rsidR="001A456D" w:rsidRPr="001A456D" w14:paraId="0C038A73" w14:textId="77777777" w:rsidTr="003B4FC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6884BE" w14:textId="77777777" w:rsidR="001A456D" w:rsidRPr="001A456D" w:rsidRDefault="001A456D" w:rsidP="001A456D">
            <w:pPr>
              <w:spacing w:after="0" w:line="240" w:lineRule="auto"/>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Telefonas:</w:t>
            </w:r>
          </w:p>
        </w:tc>
        <w:tc>
          <w:tcPr>
            <w:tcW w:w="6667" w:type="dxa"/>
            <w:tcMar>
              <w:left w:w="108" w:type="dxa"/>
            </w:tcMar>
          </w:tcPr>
          <w:p w14:paraId="65B92D16" w14:textId="77777777" w:rsidR="001A456D" w:rsidRPr="001A456D" w:rsidRDefault="001A456D" w:rsidP="001A456D">
            <w:pPr>
              <w:spacing w:after="0" w:line="240" w:lineRule="auto"/>
              <w:rPr>
                <w:rFonts w:ascii="Times New Roman" w:hAnsi="Times New Roman" w:cs="Times New Roman"/>
                <w:kern w:val="0"/>
                <w14:ligatures w14:val="none"/>
              </w:rPr>
            </w:pPr>
          </w:p>
        </w:tc>
      </w:tr>
      <w:tr w:rsidR="001A456D" w:rsidRPr="001A456D" w14:paraId="5218AD30" w14:textId="77777777" w:rsidTr="003B4FC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E30F00" w14:textId="77777777" w:rsidR="001A456D" w:rsidRPr="001A456D" w:rsidRDefault="001A456D" w:rsidP="001A456D">
            <w:pPr>
              <w:spacing w:after="0" w:line="240" w:lineRule="auto"/>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El. paštas:</w:t>
            </w:r>
          </w:p>
        </w:tc>
        <w:tc>
          <w:tcPr>
            <w:tcW w:w="6667" w:type="dxa"/>
            <w:tcMar>
              <w:left w:w="108" w:type="dxa"/>
            </w:tcMar>
          </w:tcPr>
          <w:p w14:paraId="67C3802A" w14:textId="77777777" w:rsidR="001A456D" w:rsidRPr="001A456D" w:rsidRDefault="001A456D" w:rsidP="001A456D">
            <w:pPr>
              <w:spacing w:after="0" w:line="240" w:lineRule="auto"/>
              <w:rPr>
                <w:rFonts w:ascii="Times New Roman" w:hAnsi="Times New Roman" w:cs="Times New Roman"/>
                <w:kern w:val="0"/>
                <w14:ligatures w14:val="none"/>
              </w:rPr>
            </w:pPr>
          </w:p>
        </w:tc>
      </w:tr>
      <w:tr w:rsidR="001A456D" w:rsidRPr="001A456D" w14:paraId="2D6D4EB2" w14:textId="77777777" w:rsidTr="003B4FC2">
        <w:trPr>
          <w:jc w:val="center"/>
        </w:trPr>
        <w:tc>
          <w:tcPr>
            <w:tcW w:w="9355" w:type="dxa"/>
            <w:gridSpan w:val="2"/>
            <w:tcBorders>
              <w:top w:val="single" w:sz="4" w:space="0" w:color="00000A"/>
              <w:left w:val="single" w:sz="4" w:space="0" w:color="00000A"/>
              <w:bottom w:val="single" w:sz="4" w:space="0" w:color="00000A"/>
              <w:right w:val="single" w:sz="4" w:space="0" w:color="00000A"/>
            </w:tcBorders>
            <w:shd w:val="clear" w:color="auto" w:fill="E7E6E6"/>
            <w:tcMar>
              <w:left w:w="108" w:type="dxa"/>
            </w:tcMar>
          </w:tcPr>
          <w:p w14:paraId="17B8F3CA" w14:textId="77777777" w:rsidR="001A456D" w:rsidRPr="001A456D" w:rsidRDefault="001A456D" w:rsidP="001A456D">
            <w:pPr>
              <w:spacing w:after="0" w:line="240" w:lineRule="auto"/>
              <w:rPr>
                <w:rFonts w:ascii="Times New Roman" w:hAnsi="Times New Roman" w:cs="Times New Roman"/>
                <w:b/>
                <w:bCs/>
                <w:kern w:val="0"/>
                <w14:ligatures w14:val="none"/>
              </w:rPr>
            </w:pPr>
            <w:r w:rsidRPr="001A456D">
              <w:rPr>
                <w:rFonts w:ascii="Times New Roman" w:eastAsia="Calibri" w:hAnsi="Times New Roman" w:cs="Times New Roman"/>
                <w:b/>
                <w:bCs/>
                <w:kern w:val="0"/>
                <w14:ligatures w14:val="none"/>
              </w:rPr>
              <w:t xml:space="preserve">Asmuo, atsakingas už Sutarties ir pakeitimų paskelbimą pagal </w:t>
            </w:r>
            <w:r w:rsidRPr="001A456D">
              <w:rPr>
                <w:rFonts w:ascii="Times New Roman" w:hAnsi="Times New Roman" w:cs="Times New Roman"/>
                <w:b/>
                <w:bCs/>
                <w:kern w:val="0"/>
                <w14:ligatures w14:val="none"/>
              </w:rPr>
              <w:t>VPĮ</w:t>
            </w:r>
            <w:r w:rsidRPr="001A456D">
              <w:rPr>
                <w:rFonts w:ascii="Times New Roman" w:eastAsia="Calibri" w:hAnsi="Times New Roman" w:cs="Times New Roman"/>
                <w:b/>
                <w:bCs/>
                <w:kern w:val="0"/>
                <w14:ligatures w14:val="none"/>
              </w:rPr>
              <w:t xml:space="preserve"> 86 straipsnio 9 dalies nuostatas:</w:t>
            </w:r>
          </w:p>
        </w:tc>
      </w:tr>
      <w:tr w:rsidR="001A456D" w:rsidRPr="001A456D" w14:paraId="128D630C" w14:textId="77777777" w:rsidTr="003B4FC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70D2FC" w14:textId="77777777" w:rsidR="001A456D" w:rsidRPr="001A456D" w:rsidRDefault="001A456D" w:rsidP="001A456D">
            <w:pPr>
              <w:spacing w:after="0" w:line="240" w:lineRule="auto"/>
              <w:rPr>
                <w:rFonts w:ascii="Times New Roman" w:hAnsi="Times New Roman" w:cs="Times New Roman"/>
                <w:kern w:val="0"/>
                <w14:ligatures w14:val="none"/>
              </w:rPr>
            </w:pPr>
            <w:r w:rsidRPr="001A456D">
              <w:rPr>
                <w:rFonts w:ascii="Times New Roman" w:hAnsi="Times New Roman" w:cs="Times New Roman"/>
                <w:kern w:val="0"/>
                <w14:ligatures w14:val="none"/>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5B02F5" w14:textId="5437F73E" w:rsidR="001A456D" w:rsidRPr="001A456D" w:rsidRDefault="001A456D" w:rsidP="001A456D">
            <w:pPr>
              <w:spacing w:after="0" w:line="240" w:lineRule="auto"/>
              <w:rPr>
                <w:rFonts w:ascii="Times New Roman" w:hAnsi="Times New Roman" w:cs="Times New Roman"/>
                <w:kern w:val="0"/>
                <w14:ligatures w14:val="none"/>
              </w:rPr>
            </w:pPr>
          </w:p>
        </w:tc>
      </w:tr>
      <w:tr w:rsidR="001A456D" w:rsidRPr="001A456D" w14:paraId="0EB9A351" w14:textId="77777777" w:rsidTr="003B4FC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1D885E" w14:textId="77777777" w:rsidR="001A456D" w:rsidRPr="001A456D" w:rsidRDefault="001A456D" w:rsidP="001A456D">
            <w:pPr>
              <w:spacing w:after="0" w:line="240" w:lineRule="auto"/>
              <w:rPr>
                <w:rFonts w:ascii="Times New Roman" w:hAnsi="Times New Roman" w:cs="Times New Roman"/>
                <w:kern w:val="0"/>
                <w14:ligatures w14:val="none"/>
              </w:rPr>
            </w:pPr>
            <w:r w:rsidRPr="001A456D">
              <w:rPr>
                <w:rFonts w:ascii="Times New Roman" w:hAnsi="Times New Roman" w:cs="Times New Roman"/>
                <w:kern w:val="0"/>
                <w14:ligatures w14:val="none"/>
              </w:rPr>
              <w:lastRenderedPageBreak/>
              <w:t>Pareigos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056326" w14:textId="77777777" w:rsidR="001A456D" w:rsidRPr="001A456D" w:rsidRDefault="001A456D" w:rsidP="001A456D">
            <w:pPr>
              <w:spacing w:after="0" w:line="240" w:lineRule="auto"/>
              <w:rPr>
                <w:rFonts w:ascii="Times New Roman" w:hAnsi="Times New Roman" w:cs="Times New Roman"/>
                <w:kern w:val="0"/>
                <w14:ligatures w14:val="none"/>
              </w:rPr>
            </w:pPr>
            <w:r w:rsidRPr="001A456D">
              <w:rPr>
                <w:rFonts w:ascii="Times New Roman" w:hAnsi="Times New Roman" w:cs="Times New Roman"/>
                <w:kern w:val="0"/>
                <w14:ligatures w14:val="none"/>
              </w:rPr>
              <w:t>Konkurencijos tarybos vyriausioji specialistė</w:t>
            </w:r>
          </w:p>
        </w:tc>
      </w:tr>
      <w:tr w:rsidR="001A456D" w:rsidRPr="001A456D" w14:paraId="15D5493C" w14:textId="77777777" w:rsidTr="003B4FC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BB0D3B" w14:textId="77777777" w:rsidR="001A456D" w:rsidRPr="001A456D" w:rsidRDefault="001A456D" w:rsidP="001A456D">
            <w:pPr>
              <w:spacing w:after="0" w:line="240" w:lineRule="auto"/>
              <w:rPr>
                <w:rFonts w:ascii="Times New Roman" w:hAnsi="Times New Roman" w:cs="Times New Roman"/>
                <w:kern w:val="0"/>
                <w14:ligatures w14:val="none"/>
              </w:rPr>
            </w:pPr>
            <w:r w:rsidRPr="001A456D">
              <w:rPr>
                <w:rFonts w:ascii="Times New Roman" w:hAnsi="Times New Roman" w:cs="Times New Roman"/>
                <w:kern w:val="0"/>
                <w14:ligatures w14:val="none"/>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F749C1" w14:textId="77777777" w:rsidR="001A456D" w:rsidRPr="001A456D" w:rsidRDefault="001A456D" w:rsidP="001A456D">
            <w:pPr>
              <w:spacing w:after="0" w:line="240" w:lineRule="auto"/>
              <w:rPr>
                <w:rFonts w:ascii="Times New Roman" w:hAnsi="Times New Roman" w:cs="Times New Roman"/>
                <w:kern w:val="0"/>
                <w14:ligatures w14:val="none"/>
              </w:rPr>
            </w:pPr>
            <w:r w:rsidRPr="001A456D">
              <w:rPr>
                <w:rFonts w:ascii="Times New Roman" w:hAnsi="Times New Roman" w:cs="Times New Roman"/>
                <w:kern w:val="0"/>
                <w14:ligatures w14:val="none"/>
              </w:rPr>
              <w:t>Jogailos g. 14, LT-01116 Vilnius</w:t>
            </w:r>
          </w:p>
        </w:tc>
      </w:tr>
      <w:tr w:rsidR="001A456D" w:rsidRPr="001A456D" w14:paraId="0F981A24" w14:textId="77777777" w:rsidTr="003B4FC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673E4B" w14:textId="77777777" w:rsidR="001A456D" w:rsidRPr="001A456D" w:rsidRDefault="001A456D" w:rsidP="001A456D">
            <w:pPr>
              <w:spacing w:after="0" w:line="240" w:lineRule="auto"/>
              <w:rPr>
                <w:rFonts w:ascii="Times New Roman" w:hAnsi="Times New Roman" w:cs="Times New Roman"/>
                <w:kern w:val="0"/>
                <w14:ligatures w14:val="none"/>
              </w:rPr>
            </w:pPr>
            <w:r w:rsidRPr="001A456D">
              <w:rPr>
                <w:rFonts w:ascii="Times New Roman" w:hAnsi="Times New Roman" w:cs="Times New Roman"/>
                <w:kern w:val="0"/>
                <w14:ligatures w14:val="none"/>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CD7F44" w14:textId="75E0C36B" w:rsidR="001A456D" w:rsidRPr="001A456D" w:rsidRDefault="001A456D" w:rsidP="001A456D">
            <w:pPr>
              <w:spacing w:after="0" w:line="240" w:lineRule="auto"/>
              <w:rPr>
                <w:rFonts w:ascii="Times New Roman" w:eastAsia="Times New Roman" w:hAnsi="Times New Roman" w:cs="Times New Roman"/>
                <w:kern w:val="0"/>
                <w:u w:color="000000"/>
                <w14:ligatures w14:val="none"/>
              </w:rPr>
            </w:pPr>
          </w:p>
        </w:tc>
      </w:tr>
      <w:tr w:rsidR="001A456D" w:rsidRPr="001A456D" w14:paraId="3F1692CD" w14:textId="77777777" w:rsidTr="003B4FC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2F80AA" w14:textId="77777777" w:rsidR="001A456D" w:rsidRPr="001A456D" w:rsidRDefault="001A456D" w:rsidP="001A456D">
            <w:pPr>
              <w:spacing w:after="0" w:line="240" w:lineRule="auto"/>
              <w:rPr>
                <w:rFonts w:ascii="Times New Roman" w:hAnsi="Times New Roman" w:cs="Times New Roman"/>
                <w:kern w:val="0"/>
                <w14:ligatures w14:val="none"/>
              </w:rPr>
            </w:pPr>
            <w:r w:rsidRPr="001A456D">
              <w:rPr>
                <w:rFonts w:ascii="Times New Roman" w:hAnsi="Times New Roman" w:cs="Times New Roman"/>
                <w:kern w:val="0"/>
                <w14:ligatures w14:val="none"/>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67CC55" w14:textId="0214DFF7" w:rsidR="001A456D" w:rsidRPr="001A456D" w:rsidRDefault="001A456D" w:rsidP="001A456D">
            <w:pPr>
              <w:spacing w:after="0" w:line="240" w:lineRule="auto"/>
              <w:rPr>
                <w:rFonts w:ascii="Times New Roman" w:hAnsi="Times New Roman" w:cs="Times New Roman"/>
                <w:kern w:val="0"/>
                <w14:ligatures w14:val="none"/>
              </w:rPr>
            </w:pPr>
            <w:r w:rsidRPr="001A456D">
              <w:rPr>
                <w:rFonts w:ascii="Times New Roman" w:hAnsi="Times New Roman" w:cs="Times New Roman"/>
                <w:kern w:val="0"/>
                <w14:ligatures w14:val="none"/>
              </w:rPr>
              <w:t>@kt.gov.lt</w:t>
            </w:r>
          </w:p>
        </w:tc>
      </w:tr>
    </w:tbl>
    <w:p w14:paraId="600A859B" w14:textId="77777777" w:rsidR="001A456D" w:rsidRPr="001A456D" w:rsidRDefault="001A456D" w:rsidP="001A456D">
      <w:pPr>
        <w:shd w:val="clear" w:color="auto" w:fill="FFFFFF" w:themeFill="background1"/>
        <w:spacing w:after="0" w:line="240" w:lineRule="auto"/>
        <w:jc w:val="both"/>
        <w:rPr>
          <w:rFonts w:ascii="Times New Roman" w:hAnsi="Times New Roman" w:cs="Times New Roman"/>
          <w:kern w:val="0"/>
          <w14:ligatures w14:val="none"/>
        </w:rPr>
      </w:pPr>
      <w:r w:rsidRPr="001A456D">
        <w:rPr>
          <w:rFonts w:ascii="Times New Roman" w:hAnsi="Times New Roman" w:cs="Times New Roman"/>
          <w:kern w:val="0"/>
          <w14:ligatures w14:val="none"/>
        </w:rPr>
        <w:t>1</w:t>
      </w:r>
      <w:r w:rsidRPr="00FE5663">
        <w:rPr>
          <w:rFonts w:ascii="Times New Roman" w:hAnsi="Times New Roman" w:cs="Times New Roman"/>
          <w:kern w:val="0"/>
          <w14:ligatures w14:val="none"/>
        </w:rPr>
        <w:t>8</w:t>
      </w:r>
      <w:r w:rsidRPr="001A456D">
        <w:rPr>
          <w:rFonts w:ascii="Times New Roman" w:hAnsi="Times New Roman" w:cs="Times New Roman"/>
          <w:kern w:val="0"/>
          <w14:ligatures w14:val="none"/>
        </w:rPr>
        <w:t>.2. Draudiko paskirtas asmuo, atsakingas už Sutarties vykdymą:</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1A456D" w:rsidRPr="001A456D" w14:paraId="2F1DDBBA" w14:textId="77777777" w:rsidTr="003B4FC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481EC" w14:textId="77777777" w:rsidR="001A456D" w:rsidRPr="001A456D" w:rsidRDefault="001A456D" w:rsidP="001A456D">
            <w:pPr>
              <w:shd w:val="clear" w:color="auto" w:fill="FFFFFF" w:themeFill="background1"/>
              <w:spacing w:after="0" w:line="240" w:lineRule="auto"/>
              <w:jc w:val="both"/>
              <w:rPr>
                <w:rFonts w:ascii="Times New Roman" w:hAnsi="Times New Roman" w:cs="Times New Roman"/>
                <w:kern w:val="0"/>
                <w14:ligatures w14:val="none"/>
              </w:rPr>
            </w:pPr>
            <w:r w:rsidRPr="001A456D">
              <w:rPr>
                <w:rFonts w:ascii="Times New Roman" w:hAnsi="Times New Roman" w:cs="Times New Roman"/>
                <w:kern w:val="0"/>
                <w14:ligatures w14:val="none"/>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E902D1" w14:textId="77777777" w:rsidR="001A456D" w:rsidRPr="001A456D" w:rsidRDefault="001A456D" w:rsidP="001A456D">
            <w:pPr>
              <w:shd w:val="clear" w:color="auto" w:fill="FFFFFF" w:themeFill="background1"/>
              <w:spacing w:after="0" w:line="240" w:lineRule="auto"/>
              <w:jc w:val="both"/>
              <w:rPr>
                <w:rFonts w:ascii="Times New Roman" w:hAnsi="Times New Roman" w:cs="Times New Roman"/>
                <w:kern w:val="0"/>
                <w14:ligatures w14:val="none"/>
              </w:rPr>
            </w:pPr>
          </w:p>
        </w:tc>
      </w:tr>
      <w:tr w:rsidR="001A456D" w:rsidRPr="001A456D" w14:paraId="73DDDD41" w14:textId="77777777" w:rsidTr="003B4FC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833335" w14:textId="77777777" w:rsidR="001A456D" w:rsidRPr="001A456D" w:rsidRDefault="001A456D" w:rsidP="001A456D">
            <w:pPr>
              <w:shd w:val="clear" w:color="auto" w:fill="FFFFFF" w:themeFill="background1"/>
              <w:spacing w:after="0" w:line="240" w:lineRule="auto"/>
              <w:jc w:val="both"/>
              <w:rPr>
                <w:rFonts w:ascii="Times New Roman" w:hAnsi="Times New Roman" w:cs="Times New Roman"/>
                <w:kern w:val="0"/>
                <w14:ligatures w14:val="none"/>
              </w:rPr>
            </w:pPr>
            <w:r w:rsidRPr="001A456D">
              <w:rPr>
                <w:rFonts w:ascii="Times New Roman" w:hAnsi="Times New Roman" w:cs="Times New Roman"/>
                <w:kern w:val="0"/>
                <w14:ligatures w14:val="none"/>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03A6A" w14:textId="77777777" w:rsidR="001A456D" w:rsidRPr="001A456D" w:rsidRDefault="001A456D" w:rsidP="001A456D">
            <w:pPr>
              <w:shd w:val="clear" w:color="auto" w:fill="FFFFFF" w:themeFill="background1"/>
              <w:spacing w:after="0" w:line="240" w:lineRule="auto"/>
              <w:jc w:val="both"/>
              <w:rPr>
                <w:rFonts w:ascii="Times New Roman" w:hAnsi="Times New Roman" w:cs="Times New Roman"/>
                <w:kern w:val="0"/>
                <w14:ligatures w14:val="none"/>
              </w:rPr>
            </w:pPr>
            <w:bookmarkStart w:id="3" w:name="__DdeLink__961_554311194"/>
            <w:bookmarkEnd w:id="3"/>
            <w:r w:rsidRPr="001A456D">
              <w:rPr>
                <w:rFonts w:ascii="Times New Roman" w:hAnsi="Times New Roman" w:cs="Times New Roman"/>
                <w:kern w:val="0"/>
                <w14:ligatures w14:val="none"/>
              </w:rPr>
              <w:t>.....</w:t>
            </w:r>
          </w:p>
        </w:tc>
      </w:tr>
      <w:tr w:rsidR="001A456D" w:rsidRPr="001A456D" w14:paraId="0EF4D758" w14:textId="77777777" w:rsidTr="003B4FC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7E046C" w14:textId="77777777" w:rsidR="001A456D" w:rsidRPr="001A456D" w:rsidRDefault="001A456D" w:rsidP="001A456D">
            <w:pPr>
              <w:shd w:val="clear" w:color="auto" w:fill="FFFFFF" w:themeFill="background1"/>
              <w:spacing w:after="0" w:line="240" w:lineRule="auto"/>
              <w:jc w:val="both"/>
              <w:rPr>
                <w:rFonts w:ascii="Times New Roman" w:hAnsi="Times New Roman" w:cs="Times New Roman"/>
                <w:kern w:val="0"/>
                <w14:ligatures w14:val="none"/>
              </w:rPr>
            </w:pPr>
            <w:r w:rsidRPr="001A456D">
              <w:rPr>
                <w:rFonts w:ascii="Times New Roman" w:hAnsi="Times New Roman" w:cs="Times New Roman"/>
                <w:kern w:val="0"/>
                <w14:ligatures w14:val="none"/>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7C55CF" w14:textId="77777777" w:rsidR="001A456D" w:rsidRPr="001A456D" w:rsidRDefault="001A456D" w:rsidP="001A456D">
            <w:pPr>
              <w:shd w:val="clear" w:color="auto" w:fill="FFFFFF" w:themeFill="background1"/>
              <w:spacing w:after="0" w:line="240" w:lineRule="auto"/>
              <w:jc w:val="both"/>
              <w:rPr>
                <w:rFonts w:ascii="Times New Roman" w:hAnsi="Times New Roman" w:cs="Times New Roman"/>
                <w:kern w:val="0"/>
                <w14:ligatures w14:val="none"/>
              </w:rPr>
            </w:pPr>
            <w:bookmarkStart w:id="4" w:name="__DdeLink__963_554311194"/>
            <w:bookmarkEnd w:id="4"/>
            <w:r w:rsidRPr="001A456D">
              <w:rPr>
                <w:rFonts w:ascii="Times New Roman" w:hAnsi="Times New Roman" w:cs="Times New Roman"/>
                <w:kern w:val="0"/>
                <w14:ligatures w14:val="none"/>
              </w:rPr>
              <w:t>.....</w:t>
            </w:r>
          </w:p>
        </w:tc>
      </w:tr>
      <w:tr w:rsidR="001A456D" w:rsidRPr="001A456D" w14:paraId="757D0EA2" w14:textId="77777777" w:rsidTr="003B4FC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F6093B" w14:textId="77777777" w:rsidR="001A456D" w:rsidRPr="001A456D" w:rsidRDefault="001A456D" w:rsidP="001A456D">
            <w:pPr>
              <w:shd w:val="clear" w:color="auto" w:fill="FFFFFF" w:themeFill="background1"/>
              <w:spacing w:after="0" w:line="240" w:lineRule="auto"/>
              <w:jc w:val="both"/>
              <w:rPr>
                <w:rFonts w:ascii="Times New Roman" w:hAnsi="Times New Roman" w:cs="Times New Roman"/>
                <w:kern w:val="0"/>
                <w14:ligatures w14:val="none"/>
              </w:rPr>
            </w:pPr>
            <w:r w:rsidRPr="001A456D">
              <w:rPr>
                <w:rFonts w:ascii="Times New Roman" w:hAnsi="Times New Roman" w:cs="Times New Roman"/>
                <w:kern w:val="0"/>
                <w14:ligatures w14:val="none"/>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D1A77" w14:textId="77777777" w:rsidR="001A456D" w:rsidRPr="001A456D" w:rsidRDefault="001A456D" w:rsidP="001A456D">
            <w:pPr>
              <w:shd w:val="clear" w:color="auto" w:fill="FFFFFF" w:themeFill="background1"/>
              <w:spacing w:after="0" w:line="240" w:lineRule="auto"/>
              <w:jc w:val="both"/>
              <w:rPr>
                <w:rFonts w:ascii="Times New Roman" w:hAnsi="Times New Roman" w:cs="Times New Roman"/>
                <w:kern w:val="0"/>
                <w14:ligatures w14:val="none"/>
              </w:rPr>
            </w:pPr>
            <w:r w:rsidRPr="001A456D">
              <w:rPr>
                <w:rFonts w:ascii="Times New Roman" w:hAnsi="Times New Roman" w:cs="Times New Roman"/>
                <w:kern w:val="0"/>
                <w14:ligatures w14:val="none"/>
              </w:rPr>
              <w:t>.....</w:t>
            </w:r>
          </w:p>
        </w:tc>
      </w:tr>
    </w:tbl>
    <w:p w14:paraId="59A76106" w14:textId="77777777" w:rsidR="001A456D" w:rsidRPr="001A456D" w:rsidRDefault="001A456D" w:rsidP="001A456D">
      <w:pPr>
        <w:shd w:val="clear" w:color="auto" w:fill="FFFFFF" w:themeFill="background1"/>
        <w:spacing w:after="0" w:line="240" w:lineRule="auto"/>
        <w:jc w:val="both"/>
        <w:rPr>
          <w:rFonts w:ascii="Times New Roman" w:hAnsi="Times New Roman" w:cs="Times New Roman"/>
          <w:kern w:val="0"/>
          <w14:ligatures w14:val="none"/>
        </w:rPr>
      </w:pPr>
    </w:p>
    <w:p w14:paraId="05420CE8" w14:textId="77777777" w:rsidR="001A456D" w:rsidRPr="001A456D" w:rsidRDefault="001A456D" w:rsidP="001A456D">
      <w:pPr>
        <w:shd w:val="clear" w:color="auto" w:fill="FFFFFF" w:themeFill="background1"/>
        <w:spacing w:after="0" w:line="240" w:lineRule="auto"/>
        <w:jc w:val="both"/>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18.3. Draudėjo ir Draudiko vienas kitam siunčiami pranešimai turi būti raštiški ir siunčiami šiais adresais:</w:t>
      </w:r>
    </w:p>
    <w:p w14:paraId="51F5DF12" w14:textId="77777777" w:rsidR="001A456D" w:rsidRPr="001A456D" w:rsidRDefault="001A456D" w:rsidP="001A456D">
      <w:pPr>
        <w:shd w:val="clear" w:color="auto" w:fill="FFFFFF" w:themeFill="background1"/>
        <w:tabs>
          <w:tab w:val="left" w:pos="8940"/>
        </w:tabs>
        <w:spacing w:after="0" w:line="240" w:lineRule="auto"/>
        <w:rPr>
          <w:rFonts w:ascii="Times New Roman" w:hAnsi="Times New Roman" w:cs="Times New Roman"/>
          <w:kern w:val="0"/>
          <w14:ligatures w14:val="none"/>
        </w:rPr>
      </w:pPr>
      <w:r w:rsidRPr="001A456D">
        <w:rPr>
          <w:rFonts w:ascii="Times New Roman" w:hAnsi="Times New Roman" w:cs="Times New Roman"/>
          <w:kern w:val="0"/>
          <w14:ligatures w14:val="none"/>
        </w:rPr>
        <w:t xml:space="preserve">Draudėjui – </w:t>
      </w:r>
      <w:r w:rsidRPr="001A456D">
        <w:rPr>
          <w:rFonts w:ascii="Times New Roman" w:hAnsi="Times New Roman" w:cs="Times New Roman"/>
          <w:kern w:val="0"/>
          <w14:ligatures w14:val="none"/>
        </w:rPr>
        <w:tab/>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1A456D" w:rsidRPr="001A456D" w14:paraId="10533D03" w14:textId="77777777" w:rsidTr="003B4FC2">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7B979E"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747FB0"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p>
        </w:tc>
      </w:tr>
      <w:tr w:rsidR="001A456D" w:rsidRPr="001A456D" w14:paraId="1FA2E9B4" w14:textId="77777777" w:rsidTr="003B4FC2">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5846CC"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Adresas: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0F9FB"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p>
        </w:tc>
      </w:tr>
      <w:tr w:rsidR="001A456D" w:rsidRPr="001A456D" w14:paraId="2774D16F" w14:textId="77777777" w:rsidTr="003B4FC2">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EC57DC"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F378F9"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p>
        </w:tc>
      </w:tr>
      <w:tr w:rsidR="001A456D" w:rsidRPr="001A456D" w14:paraId="221BB00C" w14:textId="77777777" w:rsidTr="003B4FC2">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935528"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36C475"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p>
        </w:tc>
      </w:tr>
    </w:tbl>
    <w:p w14:paraId="1B3D736F" w14:textId="77777777" w:rsidR="001A456D" w:rsidRPr="001A456D" w:rsidRDefault="001A456D" w:rsidP="001A456D">
      <w:pPr>
        <w:shd w:val="clear" w:color="auto" w:fill="FFFFFF" w:themeFill="background1"/>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Draudikui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1A456D" w:rsidRPr="001A456D" w14:paraId="3170A484" w14:textId="77777777" w:rsidTr="003B4FC2">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823035"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8034A6"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w:t>
            </w:r>
          </w:p>
        </w:tc>
      </w:tr>
      <w:tr w:rsidR="001A456D" w:rsidRPr="001A456D" w14:paraId="75C2DB8E" w14:textId="77777777" w:rsidTr="003B4FC2">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64181F"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Adresas: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FE31A2"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w:t>
            </w:r>
          </w:p>
        </w:tc>
      </w:tr>
      <w:tr w:rsidR="001A456D" w:rsidRPr="001A456D" w14:paraId="036D56FE" w14:textId="77777777" w:rsidTr="003B4FC2">
        <w:trPr>
          <w:trHeight w:val="70"/>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6DD045"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DBC04E"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w:t>
            </w:r>
          </w:p>
        </w:tc>
      </w:tr>
      <w:tr w:rsidR="001A456D" w:rsidRPr="001A456D" w14:paraId="3C536927" w14:textId="77777777" w:rsidTr="003B4FC2">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AEFBE8"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02BE83" w14:textId="77777777" w:rsidR="001A456D" w:rsidRPr="001A456D" w:rsidRDefault="001A456D" w:rsidP="001A456D">
            <w:pPr>
              <w:spacing w:after="0" w:line="240" w:lineRule="auto"/>
              <w:rPr>
                <w:rFonts w:ascii="Times New Roman" w:eastAsia="Times New Roman" w:hAnsi="Times New Roman" w:cs="Times New Roman"/>
                <w:kern w:val="0"/>
                <w14:ligatures w14:val="none"/>
              </w:rPr>
            </w:pPr>
            <w:r w:rsidRPr="001A456D">
              <w:rPr>
                <w:rFonts w:ascii="Times New Roman" w:hAnsi="Times New Roman" w:cs="Times New Roman"/>
                <w:kern w:val="0"/>
                <w14:ligatures w14:val="none"/>
              </w:rPr>
              <w:t>.....</w:t>
            </w:r>
          </w:p>
        </w:tc>
      </w:tr>
    </w:tbl>
    <w:p w14:paraId="66F5D488" w14:textId="77777777" w:rsidR="001A456D" w:rsidRPr="001A456D" w:rsidRDefault="001A456D" w:rsidP="001A456D">
      <w:pPr>
        <w:shd w:val="clear" w:color="auto" w:fill="FFFFFF"/>
        <w:spacing w:after="0" w:line="240" w:lineRule="auto"/>
        <w:jc w:val="both"/>
        <w:rPr>
          <w:rFonts w:ascii="Times New Roman" w:eastAsia="Calibri" w:hAnsi="Times New Roman" w:cs="Times New Roman"/>
          <w:kern w:val="0"/>
          <w14:ligatures w14:val="none"/>
        </w:rPr>
      </w:pPr>
    </w:p>
    <w:p w14:paraId="7FE75DAA" w14:textId="77777777" w:rsidR="001A456D" w:rsidRPr="001A456D" w:rsidRDefault="001A456D" w:rsidP="001A456D">
      <w:pPr>
        <w:shd w:val="clear" w:color="auto" w:fill="FFFFFF"/>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1</w:t>
      </w:r>
      <w:r w:rsidRPr="00FE5663">
        <w:rPr>
          <w:rFonts w:ascii="Times New Roman" w:eastAsia="Calibri" w:hAnsi="Times New Roman" w:cs="Times New Roman"/>
          <w:kern w:val="0"/>
          <w14:ligatures w14:val="none"/>
        </w:rPr>
        <w:t>8</w:t>
      </w:r>
      <w:r w:rsidRPr="001A456D">
        <w:rPr>
          <w:rFonts w:ascii="Times New Roman" w:eastAsia="Calibri" w:hAnsi="Times New Roman" w:cs="Times New Roman"/>
          <w:kern w:val="0"/>
          <w14:ligatures w14:val="none"/>
        </w:rPr>
        <w:t xml:space="preserve">.3.1. </w:t>
      </w:r>
      <w:r w:rsidRPr="001A456D">
        <w:rPr>
          <w:rFonts w:ascii="Times New Roman" w:hAnsi="Times New Roman" w:cs="Times New Roman"/>
          <w:kern w:val="0"/>
          <w14:ligatures w14:val="none"/>
        </w:rPr>
        <w:t>Jei adresatas praneša kitą adresą, tai dokumentai privalo būti pristatomi naujuoju adresu. Jei adresatas nenurodė kito adreso, tai atsakymas jam siunčiamas tuo pačiu adresu, kuriuo išsiųstas pranešimas.</w:t>
      </w:r>
    </w:p>
    <w:p w14:paraId="6A01310D" w14:textId="77777777" w:rsidR="001A456D" w:rsidRPr="001A456D" w:rsidRDefault="001A456D" w:rsidP="001A456D">
      <w:pPr>
        <w:shd w:val="clear" w:color="auto" w:fill="FFFFFF"/>
        <w:spacing w:after="0" w:line="240" w:lineRule="auto"/>
        <w:jc w:val="both"/>
        <w:rPr>
          <w:rFonts w:ascii="Times New Roman" w:eastAsia="Calibri" w:hAnsi="Times New Roman" w:cs="Times New Roman"/>
          <w:kern w:val="0"/>
          <w14:ligatures w14:val="none"/>
        </w:rPr>
      </w:pPr>
      <w:r w:rsidRPr="001A456D">
        <w:rPr>
          <w:rFonts w:ascii="Times New Roman" w:hAnsi="Times New Roman" w:cs="Times New Roman"/>
          <w:kern w:val="0"/>
          <w14:ligatures w14:val="none"/>
        </w:rPr>
        <w:t xml:space="preserve">18.3.2.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4AC3A7F3" w14:textId="77777777" w:rsidR="001A456D" w:rsidRPr="001A456D" w:rsidRDefault="001A456D" w:rsidP="001A456D">
      <w:pPr>
        <w:shd w:val="clear" w:color="auto" w:fill="FFFFFF"/>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 xml:space="preserve">18.3.3. Pranešimai neturi būti nepagrįstai sulaikomi arba delsiami išsiųsti. </w:t>
      </w:r>
    </w:p>
    <w:p w14:paraId="4F0EE227" w14:textId="77777777" w:rsidR="001A456D" w:rsidRPr="001A456D" w:rsidRDefault="001A456D" w:rsidP="001A456D">
      <w:pPr>
        <w:shd w:val="clear" w:color="auto" w:fill="FFFFFF"/>
        <w:spacing w:after="0" w:line="240" w:lineRule="auto"/>
        <w:jc w:val="both"/>
        <w:rPr>
          <w:rFonts w:ascii="Times New Roman" w:eastAsia="Calibri" w:hAnsi="Times New Roman" w:cs="Times New Roman"/>
          <w:kern w:val="0"/>
          <w14:ligatures w14:val="none"/>
        </w:rPr>
      </w:pPr>
    </w:p>
    <w:p w14:paraId="0906D9F3" w14:textId="77777777" w:rsidR="001A456D" w:rsidRPr="001A456D" w:rsidRDefault="001A456D" w:rsidP="001A456D">
      <w:pPr>
        <w:numPr>
          <w:ilvl w:val="0"/>
          <w:numId w:val="11"/>
        </w:numPr>
        <w:pBdr>
          <w:top w:val="nil"/>
          <w:left w:val="nil"/>
          <w:bottom w:val="nil"/>
          <w:right w:val="nil"/>
          <w:between w:val="nil"/>
          <w:bar w:val="nil"/>
        </w:pBdr>
        <w:tabs>
          <w:tab w:val="left" w:pos="1304"/>
          <w:tab w:val="left" w:pos="1457"/>
          <w:tab w:val="left" w:pos="1604"/>
          <w:tab w:val="left" w:pos="1757"/>
          <w:tab w:val="left" w:pos="1860"/>
          <w:tab w:val="left" w:pos="1984"/>
          <w:tab w:val="left" w:pos="2098"/>
          <w:tab w:val="left" w:pos="2211"/>
        </w:tabs>
        <w:suppressAutoHyphens/>
        <w:spacing w:after="0" w:line="240" w:lineRule="auto"/>
        <w:contextualSpacing/>
        <w:jc w:val="center"/>
        <w:rPr>
          <w:rFonts w:ascii="Times New Roman" w:eastAsia="Calibri" w:hAnsi="Times New Roman" w:cs="Times New Roman"/>
          <w:b/>
          <w:bCs/>
          <w:color w:val="000000"/>
          <w:kern w:val="0"/>
          <w:u w:color="000000"/>
          <w:bdr w:val="nil"/>
          <w:lang w:val="en-US" w:eastAsia="lt-LT"/>
          <w14:ligatures w14:val="none"/>
        </w:rPr>
      </w:pPr>
      <w:r w:rsidRPr="001A456D">
        <w:rPr>
          <w:rFonts w:ascii="Times New Roman" w:eastAsia="Calibri" w:hAnsi="Times New Roman" w:cs="Times New Roman"/>
          <w:b/>
          <w:bCs/>
          <w:color w:val="000000"/>
          <w:kern w:val="0"/>
          <w:u w:color="000000"/>
          <w:bdr w:val="nil"/>
          <w:lang w:val="en-US" w:eastAsia="lt-LT"/>
          <w14:ligatures w14:val="none"/>
        </w:rPr>
        <w:t>GINČŲ NAGRINĖJIMO TVARKA</w:t>
      </w:r>
    </w:p>
    <w:p w14:paraId="66E3E257" w14:textId="77777777" w:rsidR="001A456D" w:rsidRPr="001A456D" w:rsidRDefault="001A456D" w:rsidP="001A456D">
      <w:pPr>
        <w:pBdr>
          <w:top w:val="nil"/>
          <w:left w:val="nil"/>
          <w:bottom w:val="nil"/>
          <w:right w:val="nil"/>
          <w:between w:val="nil"/>
          <w:bar w:val="nil"/>
        </w:pBdr>
        <w:tabs>
          <w:tab w:val="left" w:pos="1304"/>
          <w:tab w:val="left" w:pos="1457"/>
          <w:tab w:val="left" w:pos="1604"/>
          <w:tab w:val="left" w:pos="1757"/>
          <w:tab w:val="left" w:pos="1860"/>
          <w:tab w:val="left" w:pos="1984"/>
          <w:tab w:val="left" w:pos="2098"/>
          <w:tab w:val="left" w:pos="2211"/>
        </w:tabs>
        <w:suppressAutoHyphens/>
        <w:spacing w:after="0" w:line="240" w:lineRule="auto"/>
        <w:rPr>
          <w:rFonts w:ascii="Times New Roman" w:eastAsia="Times New Roman" w:hAnsi="Times New Roman" w:cs="Times New Roman"/>
          <w:b/>
          <w:bCs/>
          <w:color w:val="000000"/>
          <w:kern w:val="0"/>
          <w:u w:color="000000"/>
          <w:bdr w:val="nil"/>
          <w:lang w:val="en-US" w:eastAsia="lt-LT"/>
          <w14:ligatures w14:val="none"/>
        </w:rPr>
      </w:pPr>
    </w:p>
    <w:p w14:paraId="4F6F241B" w14:textId="77777777" w:rsidR="001A456D" w:rsidRPr="001A456D" w:rsidRDefault="001A456D" w:rsidP="001A456D">
      <w:pPr>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lang w:val="en-US"/>
          <w14:ligatures w14:val="none"/>
        </w:rPr>
        <w:t>19</w:t>
      </w:r>
      <w:r w:rsidRPr="001A456D">
        <w:rPr>
          <w:rFonts w:ascii="Times New Roman" w:eastAsia="Calibri" w:hAnsi="Times New Roman" w:cs="Times New Roman"/>
          <w:kern w:val="0"/>
          <w14:ligatures w14:val="none"/>
        </w:rPr>
        <w:t>.1. Šalys susitaria, kad Sutarčiai yra taikoma Lietuvos Respublikos teisė ir visi Sutartyje nereglamentuoti klausimai sprendžiami vadovaujantis Lietuvos Respublikos teise.</w:t>
      </w:r>
    </w:p>
    <w:p w14:paraId="75C90D5A" w14:textId="77777777" w:rsidR="001A456D" w:rsidRPr="001A456D" w:rsidRDefault="001A456D" w:rsidP="001A456D">
      <w:pPr>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19.2. Šalys visus ginčus, kylančius iš Sutarties sprendžia derybomis. Derybų pradžia laikoma diena, kurią viena iš Šalių pateikė prašymą raštu kitai Šaliai su siūlymu pradėti derybas.</w:t>
      </w:r>
    </w:p>
    <w:p w14:paraId="3D1224F7" w14:textId="77777777" w:rsidR="001A456D" w:rsidRPr="001A456D" w:rsidRDefault="001A456D" w:rsidP="001A456D">
      <w:pPr>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 xml:space="preserve">19.3. Nepavykus ginčo išspręsti derybomis per 15 (penkiolika) kalendorinių dienų nuo derybų pradžios, bet koks ginčas sprendžiamas Lietuvos Respublikos teisme Kaune, jei įstatymai nenustato išimtinio bylų teismingumo, pagal Lietuvos Respublikos teisės aktus, </w:t>
      </w:r>
    </w:p>
    <w:p w14:paraId="7C20E787" w14:textId="77777777" w:rsidR="001A456D" w:rsidRPr="001A456D" w:rsidRDefault="001A456D" w:rsidP="001A456D">
      <w:pPr>
        <w:tabs>
          <w:tab w:val="left" w:pos="720"/>
        </w:tabs>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19.4. Nepaisydamos to, kad ginčas yra nagrinėjamas teisme, Šalys ir toliau vykdo savo sutartinius įsipareigojimus, jeigu nesusitarta kitaip.</w:t>
      </w:r>
    </w:p>
    <w:p w14:paraId="155F110B" w14:textId="77777777" w:rsidR="001A456D" w:rsidRPr="001A456D" w:rsidRDefault="001A456D" w:rsidP="001A456D">
      <w:pPr>
        <w:tabs>
          <w:tab w:val="left" w:pos="720"/>
        </w:tabs>
        <w:spacing w:after="0" w:line="240" w:lineRule="auto"/>
        <w:jc w:val="both"/>
        <w:rPr>
          <w:rFonts w:ascii="Times New Roman" w:eastAsia="Calibri" w:hAnsi="Times New Roman" w:cs="Times New Roman"/>
          <w:kern w:val="0"/>
          <w14:ligatures w14:val="none"/>
        </w:rPr>
      </w:pPr>
    </w:p>
    <w:p w14:paraId="7B1D9528" w14:textId="77777777" w:rsidR="001A456D" w:rsidRPr="001A456D" w:rsidRDefault="001A456D" w:rsidP="001A456D">
      <w:pPr>
        <w:numPr>
          <w:ilvl w:val="0"/>
          <w:numId w:val="11"/>
        </w:numPr>
        <w:pBdr>
          <w:top w:val="nil"/>
          <w:left w:val="nil"/>
          <w:bottom w:val="nil"/>
          <w:right w:val="nil"/>
          <w:between w:val="nil"/>
          <w:bar w:val="nil"/>
        </w:pBdr>
        <w:tabs>
          <w:tab w:val="left" w:pos="720"/>
        </w:tabs>
        <w:spacing w:after="0" w:line="240" w:lineRule="auto"/>
        <w:contextualSpacing/>
        <w:jc w:val="center"/>
        <w:rPr>
          <w:rFonts w:ascii="Times New Roman" w:eastAsia="Calibri" w:hAnsi="Times New Roman" w:cs="Times New Roman"/>
          <w:b/>
          <w:color w:val="000000"/>
          <w:kern w:val="0"/>
          <w:u w:color="000000"/>
          <w:bdr w:val="nil"/>
          <w:lang w:val="en-US" w:eastAsia="lt-LT"/>
          <w14:ligatures w14:val="none"/>
        </w:rPr>
      </w:pPr>
      <w:r w:rsidRPr="001A456D">
        <w:rPr>
          <w:rFonts w:ascii="Times New Roman" w:eastAsia="Calibri" w:hAnsi="Times New Roman" w:cs="Times New Roman"/>
          <w:b/>
          <w:color w:val="000000"/>
          <w:kern w:val="0"/>
          <w:u w:color="000000"/>
          <w:bdr w:val="nil"/>
          <w:lang w:val="en-US" w:eastAsia="lt-LT"/>
          <w14:ligatures w14:val="none"/>
        </w:rPr>
        <w:t>SUTARTIES PAŽEIDIMAS</w:t>
      </w:r>
    </w:p>
    <w:p w14:paraId="38F00848" w14:textId="77777777" w:rsidR="001A456D" w:rsidRPr="001A456D" w:rsidRDefault="001A456D" w:rsidP="001A456D">
      <w:pPr>
        <w:pBdr>
          <w:top w:val="nil"/>
          <w:left w:val="nil"/>
          <w:bottom w:val="nil"/>
          <w:right w:val="nil"/>
          <w:between w:val="nil"/>
          <w:bar w:val="nil"/>
        </w:pBdr>
        <w:tabs>
          <w:tab w:val="left" w:pos="720"/>
        </w:tabs>
        <w:spacing w:after="0" w:line="240" w:lineRule="auto"/>
        <w:rPr>
          <w:rFonts w:ascii="Times New Roman" w:eastAsia="Calibri" w:hAnsi="Times New Roman" w:cs="Times New Roman"/>
          <w:b/>
          <w:color w:val="000000"/>
          <w:kern w:val="0"/>
          <w:u w:color="000000"/>
          <w:bdr w:val="nil"/>
          <w:lang w:val="en-US" w:eastAsia="lt-LT"/>
          <w14:ligatures w14:val="none"/>
        </w:rPr>
      </w:pPr>
    </w:p>
    <w:p w14:paraId="6B7A8998" w14:textId="77777777" w:rsidR="001A456D" w:rsidRPr="001A456D" w:rsidRDefault="001A456D" w:rsidP="001A456D">
      <w:pPr>
        <w:spacing w:after="0" w:line="240" w:lineRule="auto"/>
        <w:jc w:val="both"/>
        <w:rPr>
          <w:rFonts w:ascii="Times New Roman" w:eastAsia="Times New Roman" w:hAnsi="Times New Roman" w:cs="Times New Roman"/>
          <w:kern w:val="0"/>
          <w:lang w:eastAsia="lt-LT"/>
          <w14:ligatures w14:val="none"/>
        </w:rPr>
      </w:pPr>
      <w:r w:rsidRPr="001A456D">
        <w:rPr>
          <w:rFonts w:ascii="Times New Roman" w:eastAsia="Times New Roman" w:hAnsi="Times New Roman" w:cs="Times New Roman"/>
          <w:kern w:val="0"/>
          <w:lang w:eastAsia="lt-LT"/>
          <w14:ligatures w14:val="none"/>
        </w:rPr>
        <w:t>20.1. Jei Šalis nevykdo ar netinkamai vykdo savo įsipareigojimus pagal Sutartį, ji pažeidžia Sutartį. Vienai Šaliai pažeidus Sutartį, kita Šalis Sutartyje nustatyta tvarka turi teisę rinktis vieną ar kelis iš šių savo teisių gynimo būdų:</w:t>
      </w:r>
    </w:p>
    <w:p w14:paraId="56FD8B72" w14:textId="77777777" w:rsidR="001A456D" w:rsidRPr="001A456D" w:rsidRDefault="001A456D" w:rsidP="001A456D">
      <w:pPr>
        <w:spacing w:after="0" w:line="240" w:lineRule="auto"/>
        <w:jc w:val="both"/>
        <w:rPr>
          <w:rFonts w:ascii="Times New Roman" w:eastAsia="Times New Roman" w:hAnsi="Times New Roman" w:cs="Times New Roman"/>
          <w:kern w:val="0"/>
          <w:lang w:eastAsia="lt-LT"/>
          <w14:ligatures w14:val="none"/>
        </w:rPr>
      </w:pPr>
      <w:r w:rsidRPr="001A456D">
        <w:rPr>
          <w:rFonts w:ascii="Times New Roman" w:eastAsia="Times New Roman" w:hAnsi="Times New Roman" w:cs="Times New Roman"/>
          <w:kern w:val="0"/>
          <w:lang w:eastAsia="lt-LT"/>
          <w14:ligatures w14:val="none"/>
        </w:rPr>
        <w:t>20.1.1. reikalauti kitos Šalies tinkamai vykdyti sutartinius įsipareigojimus;</w:t>
      </w:r>
    </w:p>
    <w:p w14:paraId="57DB7EBC" w14:textId="77777777" w:rsidR="001A456D" w:rsidRPr="001A456D" w:rsidRDefault="001A456D" w:rsidP="001A456D">
      <w:pPr>
        <w:tabs>
          <w:tab w:val="left" w:pos="851"/>
        </w:tabs>
        <w:spacing w:after="0" w:line="240" w:lineRule="auto"/>
        <w:jc w:val="both"/>
        <w:rPr>
          <w:rFonts w:ascii="Times New Roman" w:eastAsia="Times New Roman" w:hAnsi="Times New Roman" w:cs="Times New Roman"/>
          <w:kern w:val="0"/>
          <w:lang w:eastAsia="lt-LT"/>
          <w14:ligatures w14:val="none"/>
        </w:rPr>
      </w:pPr>
      <w:r w:rsidRPr="001A456D">
        <w:rPr>
          <w:rFonts w:ascii="Times New Roman" w:eastAsia="Times New Roman" w:hAnsi="Times New Roman" w:cs="Times New Roman"/>
          <w:kern w:val="0"/>
          <w:lang w:eastAsia="lt-LT"/>
          <w14:ligatures w14:val="none"/>
        </w:rPr>
        <w:t>20.1.2. reikalauti atlyginti tiesioginius nuostolius;</w:t>
      </w:r>
    </w:p>
    <w:p w14:paraId="1A99E8D6" w14:textId="77777777" w:rsidR="001A456D" w:rsidRPr="001A456D" w:rsidRDefault="001A456D" w:rsidP="001A456D">
      <w:pPr>
        <w:tabs>
          <w:tab w:val="left" w:pos="851"/>
        </w:tabs>
        <w:spacing w:after="0" w:line="240" w:lineRule="auto"/>
        <w:jc w:val="both"/>
        <w:rPr>
          <w:rFonts w:ascii="Times New Roman" w:eastAsia="Times New Roman" w:hAnsi="Times New Roman" w:cs="Times New Roman"/>
          <w:kern w:val="0"/>
          <w:lang w:eastAsia="lt-LT"/>
          <w14:ligatures w14:val="none"/>
        </w:rPr>
      </w:pPr>
      <w:r w:rsidRPr="001A456D">
        <w:rPr>
          <w:rFonts w:ascii="Times New Roman" w:eastAsia="Times New Roman" w:hAnsi="Times New Roman" w:cs="Times New Roman"/>
          <w:kern w:val="0"/>
          <w:lang w:eastAsia="lt-LT"/>
          <w14:ligatures w14:val="none"/>
        </w:rPr>
        <w:t>20.1.3. reikalauti sumokėti Sutartyje nustatytus delspinigius ir/ar baudas;</w:t>
      </w:r>
    </w:p>
    <w:p w14:paraId="1D861ADB" w14:textId="77777777" w:rsidR="001A456D" w:rsidRPr="001A456D" w:rsidRDefault="001A456D" w:rsidP="001A456D">
      <w:pPr>
        <w:tabs>
          <w:tab w:val="left" w:pos="851"/>
        </w:tabs>
        <w:spacing w:after="0" w:line="240" w:lineRule="auto"/>
        <w:jc w:val="both"/>
        <w:rPr>
          <w:rFonts w:ascii="Times New Roman" w:eastAsia="Times New Roman" w:hAnsi="Times New Roman" w:cs="Times New Roman"/>
          <w:kern w:val="0"/>
          <w:lang w:eastAsia="lt-LT"/>
          <w14:ligatures w14:val="none"/>
        </w:rPr>
      </w:pPr>
      <w:r w:rsidRPr="001A456D">
        <w:rPr>
          <w:rFonts w:ascii="Times New Roman" w:eastAsia="Times New Roman" w:hAnsi="Times New Roman" w:cs="Times New Roman"/>
          <w:kern w:val="0"/>
          <w:lang w:eastAsia="lt-LT"/>
          <w14:ligatures w14:val="none"/>
        </w:rPr>
        <w:t>20.1.4. pasinaudoti Sutarties įvykdymo užtikrinimu (jei taikoma);</w:t>
      </w:r>
    </w:p>
    <w:p w14:paraId="3CC1177B" w14:textId="77777777" w:rsidR="001A456D" w:rsidRPr="001A456D" w:rsidRDefault="001A456D" w:rsidP="001A456D">
      <w:pPr>
        <w:tabs>
          <w:tab w:val="left" w:pos="851"/>
        </w:tabs>
        <w:spacing w:after="0" w:line="240" w:lineRule="auto"/>
        <w:jc w:val="both"/>
        <w:rPr>
          <w:rFonts w:ascii="Times New Roman" w:eastAsia="Times New Roman" w:hAnsi="Times New Roman" w:cs="Times New Roman"/>
          <w:kern w:val="0"/>
          <w:lang w:eastAsia="lt-LT"/>
          <w14:ligatures w14:val="none"/>
        </w:rPr>
      </w:pPr>
      <w:r w:rsidRPr="001A456D">
        <w:rPr>
          <w:rFonts w:ascii="Times New Roman" w:eastAsia="Times New Roman" w:hAnsi="Times New Roman" w:cs="Times New Roman"/>
          <w:kern w:val="0"/>
          <w:lang w:eastAsia="lt-LT"/>
          <w14:ligatures w14:val="none"/>
        </w:rPr>
        <w:t>20.1.5. nutraukti Sutartį;</w:t>
      </w:r>
    </w:p>
    <w:p w14:paraId="56AE8DF1" w14:textId="77777777" w:rsidR="001A456D" w:rsidRPr="001A456D" w:rsidRDefault="001A456D" w:rsidP="001A456D">
      <w:pPr>
        <w:tabs>
          <w:tab w:val="left" w:pos="851"/>
        </w:tabs>
        <w:spacing w:after="0" w:line="240" w:lineRule="auto"/>
        <w:jc w:val="both"/>
        <w:rPr>
          <w:rFonts w:ascii="Times New Roman" w:eastAsia="Times New Roman" w:hAnsi="Times New Roman" w:cs="Times New Roman"/>
          <w:kern w:val="0"/>
          <w:lang w:eastAsia="lt-LT"/>
          <w14:ligatures w14:val="none"/>
        </w:rPr>
      </w:pPr>
      <w:r w:rsidRPr="001A456D">
        <w:rPr>
          <w:rFonts w:ascii="Times New Roman" w:eastAsia="Times New Roman" w:hAnsi="Times New Roman" w:cs="Times New Roman"/>
          <w:kern w:val="0"/>
          <w:lang w:eastAsia="lt-LT"/>
          <w14:ligatures w14:val="none"/>
        </w:rPr>
        <w:t>20.1.6. taikyti kitus Lietuvos Respublikos teisės aktų nustatytus teisių gynimo būdus.</w:t>
      </w:r>
    </w:p>
    <w:p w14:paraId="0188429A" w14:textId="77777777" w:rsidR="001A456D" w:rsidRPr="001A456D" w:rsidRDefault="001A456D" w:rsidP="001A456D">
      <w:pPr>
        <w:tabs>
          <w:tab w:val="left" w:pos="851"/>
        </w:tabs>
        <w:spacing w:after="0" w:line="240" w:lineRule="auto"/>
        <w:jc w:val="both"/>
        <w:rPr>
          <w:rFonts w:ascii="Times New Roman" w:eastAsia="Times New Roman" w:hAnsi="Times New Roman" w:cs="Times New Roman"/>
          <w:kern w:val="0"/>
          <w:lang w:eastAsia="lt-LT"/>
          <w14:ligatures w14:val="none"/>
        </w:rPr>
      </w:pPr>
    </w:p>
    <w:p w14:paraId="636FBE92" w14:textId="77777777" w:rsidR="001A456D" w:rsidRDefault="001A456D" w:rsidP="001A456D">
      <w:pPr>
        <w:numPr>
          <w:ilvl w:val="0"/>
          <w:numId w:val="11"/>
        </w:numPr>
        <w:pBdr>
          <w:top w:val="nil"/>
          <w:left w:val="nil"/>
          <w:bottom w:val="nil"/>
          <w:right w:val="nil"/>
          <w:between w:val="nil"/>
          <w:bar w:val="nil"/>
        </w:pBdr>
        <w:tabs>
          <w:tab w:val="left" w:pos="851"/>
        </w:tabs>
        <w:spacing w:after="0" w:line="240" w:lineRule="auto"/>
        <w:contextualSpacing/>
        <w:jc w:val="center"/>
        <w:rPr>
          <w:rFonts w:ascii="Times New Roman" w:eastAsia="Times New Roman" w:hAnsi="Times New Roman" w:cs="Times New Roman"/>
          <w:b/>
          <w:bCs/>
          <w:color w:val="000000"/>
          <w:kern w:val="0"/>
          <w:u w:color="000000"/>
          <w:bdr w:val="nil"/>
          <w:lang w:val="en-US" w:eastAsia="lt-LT"/>
          <w14:ligatures w14:val="none"/>
        </w:rPr>
      </w:pPr>
      <w:r w:rsidRPr="001A456D">
        <w:rPr>
          <w:rFonts w:ascii="Times New Roman" w:eastAsia="Times New Roman" w:hAnsi="Times New Roman" w:cs="Times New Roman"/>
          <w:b/>
          <w:bCs/>
          <w:color w:val="000000"/>
          <w:kern w:val="0"/>
          <w:u w:color="000000"/>
          <w:bdr w:val="nil"/>
          <w:lang w:val="en-US" w:eastAsia="lt-LT"/>
          <w14:ligatures w14:val="none"/>
        </w:rPr>
        <w:lastRenderedPageBreak/>
        <w:t>KONFIDENCIALI INFORMACIJA</w:t>
      </w:r>
    </w:p>
    <w:p w14:paraId="38B7877E" w14:textId="77777777" w:rsidR="00436CFC" w:rsidRDefault="00436CFC" w:rsidP="00436CFC">
      <w:pPr>
        <w:pBdr>
          <w:top w:val="nil"/>
          <w:left w:val="nil"/>
          <w:bottom w:val="nil"/>
          <w:right w:val="nil"/>
          <w:between w:val="nil"/>
          <w:bar w:val="nil"/>
        </w:pBdr>
        <w:tabs>
          <w:tab w:val="left" w:pos="851"/>
        </w:tabs>
        <w:spacing w:after="0" w:line="240" w:lineRule="auto"/>
        <w:contextualSpacing/>
        <w:jc w:val="center"/>
        <w:rPr>
          <w:rFonts w:ascii="Times New Roman" w:eastAsia="Times New Roman" w:hAnsi="Times New Roman" w:cs="Times New Roman"/>
          <w:b/>
          <w:bCs/>
          <w:color w:val="000000"/>
          <w:kern w:val="0"/>
          <w:u w:color="000000"/>
          <w:bdr w:val="nil"/>
          <w:lang w:val="en-US" w:eastAsia="lt-LT"/>
          <w14:ligatures w14:val="none"/>
        </w:rPr>
      </w:pPr>
    </w:p>
    <w:p w14:paraId="6153DFC3" w14:textId="77777777" w:rsidR="00436CFC" w:rsidRDefault="00436CFC" w:rsidP="00436CFC">
      <w:pPr>
        <w:pBdr>
          <w:top w:val="nil"/>
          <w:left w:val="nil"/>
          <w:bottom w:val="nil"/>
          <w:right w:val="nil"/>
          <w:between w:val="nil"/>
          <w:bar w:val="nil"/>
        </w:pBdr>
        <w:tabs>
          <w:tab w:val="left" w:pos="851"/>
        </w:tabs>
        <w:spacing w:after="0" w:line="240" w:lineRule="auto"/>
        <w:contextualSpacing/>
        <w:jc w:val="center"/>
        <w:rPr>
          <w:rFonts w:ascii="Times New Roman" w:eastAsia="Times New Roman" w:hAnsi="Times New Roman" w:cs="Times New Roman"/>
          <w:b/>
          <w:bCs/>
          <w:color w:val="000000"/>
          <w:kern w:val="0"/>
          <w:u w:color="000000"/>
          <w:bdr w:val="nil"/>
          <w:lang w:val="en-US" w:eastAsia="lt-LT"/>
          <w14:ligatures w14:val="none"/>
        </w:rPr>
      </w:pPr>
    </w:p>
    <w:p w14:paraId="4058375B" w14:textId="55308BDE" w:rsidR="00436CFC" w:rsidRPr="00436CFC" w:rsidRDefault="00436CFC" w:rsidP="00436CFC">
      <w:pPr>
        <w:tabs>
          <w:tab w:val="left" w:pos="851"/>
        </w:tabs>
        <w:spacing w:after="0" w:line="240" w:lineRule="auto"/>
        <w:jc w:val="both"/>
        <w:rPr>
          <w:rFonts w:ascii="Times New Roman" w:eastAsia="Times New Roman" w:hAnsi="Times New Roman" w:cs="Times New Roman"/>
          <w:kern w:val="0"/>
          <w:lang w:eastAsia="lt-LT"/>
          <w14:ligatures w14:val="none"/>
        </w:rPr>
      </w:pPr>
      <w:r w:rsidRPr="00436CFC">
        <w:rPr>
          <w:rFonts w:ascii="Times New Roman" w:eastAsia="Times New Roman" w:hAnsi="Times New Roman" w:cs="Times New Roman"/>
          <w:kern w:val="0"/>
          <w:lang w:val="en-US" w:eastAsia="lt-LT"/>
          <w14:ligatures w14:val="none"/>
        </w:rPr>
        <w:t>2</w:t>
      </w:r>
      <w:r w:rsidR="00D82D5D">
        <w:rPr>
          <w:rFonts w:ascii="Times New Roman" w:eastAsia="Times New Roman" w:hAnsi="Times New Roman" w:cs="Times New Roman"/>
          <w:kern w:val="0"/>
          <w:lang w:val="en-US" w:eastAsia="lt-LT"/>
          <w14:ligatures w14:val="none"/>
        </w:rPr>
        <w:t>1</w:t>
      </w:r>
      <w:r w:rsidRPr="00436CFC">
        <w:rPr>
          <w:rFonts w:ascii="Times New Roman" w:eastAsia="Times New Roman" w:hAnsi="Times New Roman" w:cs="Times New Roman"/>
          <w:kern w:val="0"/>
          <w:lang w:val="en-US" w:eastAsia="lt-LT"/>
          <w14:ligatures w14:val="none"/>
        </w:rPr>
        <w:t xml:space="preserve">.1. </w:t>
      </w:r>
      <w:r w:rsidRPr="00436CFC">
        <w:rPr>
          <w:rFonts w:ascii="Times New Roman" w:eastAsia="Times New Roman" w:hAnsi="Times New Roman" w:cs="Times New Roman"/>
          <w:kern w:val="0"/>
          <w:lang w:eastAsia="lt-LT"/>
          <w14:ligatures w14:val="none"/>
        </w:rPr>
        <w:t xml:space="preserve">Kadangi </w:t>
      </w:r>
      <w:r w:rsidR="00D82D5D">
        <w:rPr>
          <w:rFonts w:ascii="Times New Roman" w:eastAsia="Times New Roman" w:hAnsi="Times New Roman" w:cs="Times New Roman"/>
          <w:kern w:val="0"/>
          <w:lang w:eastAsia="lt-LT"/>
          <w14:ligatures w14:val="none"/>
        </w:rPr>
        <w:t>Draudėjas</w:t>
      </w:r>
      <w:r w:rsidRPr="00436CFC">
        <w:rPr>
          <w:rFonts w:ascii="Times New Roman" w:eastAsia="Times New Roman" w:hAnsi="Times New Roman" w:cs="Times New Roman"/>
          <w:kern w:val="0"/>
          <w:lang w:eastAsia="lt-LT"/>
          <w14:ligatures w14:val="none"/>
        </w:rPr>
        <w:t xml:space="preserve"> Sutarties vykdymo metu </w:t>
      </w:r>
      <w:r w:rsidR="00D82D5D">
        <w:rPr>
          <w:rFonts w:ascii="Times New Roman" w:eastAsia="Times New Roman" w:hAnsi="Times New Roman" w:cs="Times New Roman"/>
          <w:kern w:val="0"/>
          <w:lang w:eastAsia="lt-LT"/>
          <w14:ligatures w14:val="none"/>
        </w:rPr>
        <w:t>Draudikui</w:t>
      </w:r>
      <w:r w:rsidRPr="00436CFC">
        <w:rPr>
          <w:rFonts w:ascii="Times New Roman" w:eastAsia="Times New Roman" w:hAnsi="Times New Roman" w:cs="Times New Roman"/>
          <w:kern w:val="0"/>
          <w:lang w:eastAsia="lt-LT"/>
          <w14:ligatures w14:val="none"/>
        </w:rPr>
        <w:t xml:space="preserve"> pateiks informaciją, kuri yra laikoma konfidencialia informacija (toliau – Konfidenciali informacija) ir kuriai taikomi konfidencialumo reikalavimai, todėl </w:t>
      </w:r>
      <w:r w:rsidR="00D82D5D">
        <w:rPr>
          <w:rFonts w:ascii="Times New Roman" w:eastAsia="Times New Roman" w:hAnsi="Times New Roman" w:cs="Times New Roman"/>
          <w:kern w:val="0"/>
          <w:lang w:eastAsia="lt-LT"/>
          <w14:ligatures w14:val="none"/>
        </w:rPr>
        <w:t>Draudikas</w:t>
      </w:r>
      <w:r w:rsidRPr="00436CFC">
        <w:rPr>
          <w:rFonts w:ascii="Times New Roman" w:eastAsia="Times New Roman" w:hAnsi="Times New Roman" w:cs="Times New Roman"/>
          <w:kern w:val="0"/>
          <w:lang w:eastAsia="lt-LT"/>
          <w14:ligatures w14:val="none"/>
        </w:rPr>
        <w:t xml:space="preserve"> įsipareigoja teikdamas Paslaugas, vadovautis Lietuvos Respublikos konkurencijos tarybos vidaus tvarkos taisyklių, patvirtintų Lietuvos Respublikos konkurencijos tarybos pirmininko 2018 m. lapkričio 13 d. įsakymu Nr. 2V-42 „Dėl Lietuvos Respublikos konkurencijos tarybos vidaus tvarkos taisyklių patvirtinimo“ (toliau – Vidaus tvarkos taisyklės), XI skyriumi “Informacijos saugumo politika“. </w:t>
      </w:r>
      <w:r w:rsidR="00F645F4">
        <w:rPr>
          <w:rFonts w:ascii="Times New Roman" w:eastAsia="Times New Roman" w:hAnsi="Times New Roman" w:cs="Times New Roman"/>
          <w:kern w:val="0"/>
          <w:lang w:eastAsia="lt-LT"/>
          <w14:ligatures w14:val="none"/>
        </w:rPr>
        <w:t>Draudikas</w:t>
      </w:r>
      <w:r w:rsidRPr="00436CFC">
        <w:rPr>
          <w:rFonts w:ascii="Times New Roman" w:eastAsia="Times New Roman" w:hAnsi="Times New Roman" w:cs="Times New Roman"/>
          <w:kern w:val="0"/>
          <w:lang w:eastAsia="lt-LT"/>
          <w14:ligatures w14:val="none"/>
        </w:rPr>
        <w:t xml:space="preserve"> taip pat įsipareigoja:</w:t>
      </w:r>
    </w:p>
    <w:p w14:paraId="13507AD3" w14:textId="6FA12488" w:rsidR="00436CFC" w:rsidRDefault="00436CFC" w:rsidP="00436CFC">
      <w:pPr>
        <w:spacing w:after="0" w:line="240" w:lineRule="auto"/>
        <w:jc w:val="both"/>
        <w:rPr>
          <w:rFonts w:ascii="Times New Roman" w:eastAsia="Times New Roman" w:hAnsi="Times New Roman" w:cs="Times New Roman"/>
          <w:kern w:val="0"/>
          <w14:ligatures w14:val="none"/>
        </w:rPr>
      </w:pPr>
      <w:r w:rsidRPr="00436CFC">
        <w:rPr>
          <w:rFonts w:ascii="Times New Roman" w:eastAsia="Times New Roman" w:hAnsi="Times New Roman" w:cs="Times New Roman"/>
          <w:kern w:val="0"/>
          <w:lang w:eastAsia="lt-LT"/>
          <w14:ligatures w14:val="none"/>
        </w:rPr>
        <w:t>2</w:t>
      </w:r>
      <w:r w:rsidR="00F645F4">
        <w:rPr>
          <w:rFonts w:ascii="Times New Roman" w:eastAsia="Times New Roman" w:hAnsi="Times New Roman" w:cs="Times New Roman"/>
          <w:kern w:val="0"/>
          <w:lang w:eastAsia="lt-LT"/>
          <w14:ligatures w14:val="none"/>
        </w:rPr>
        <w:t>1</w:t>
      </w:r>
      <w:r w:rsidRPr="00436CFC">
        <w:rPr>
          <w:rFonts w:ascii="Times New Roman" w:eastAsia="Times New Roman" w:hAnsi="Times New Roman" w:cs="Times New Roman"/>
          <w:kern w:val="0"/>
          <w:lang w:eastAsia="lt-LT"/>
          <w14:ligatures w14:val="none"/>
        </w:rPr>
        <w:t>.1.1.</w:t>
      </w:r>
      <w:r w:rsidRPr="00436CFC">
        <w:rPr>
          <w:rFonts w:ascii="Times New Roman" w:eastAsia="Times New Roman" w:hAnsi="Times New Roman" w:cs="Times New Roman"/>
          <w:kern w:val="0"/>
          <w14:ligatures w14:val="none"/>
        </w:rPr>
        <w:t xml:space="preserve"> užtikrinti iš </w:t>
      </w:r>
      <w:r w:rsidR="00F645F4">
        <w:rPr>
          <w:rFonts w:ascii="Times New Roman" w:eastAsia="Times New Roman" w:hAnsi="Times New Roman" w:cs="Times New Roman"/>
          <w:kern w:val="0"/>
          <w14:ligatures w14:val="none"/>
        </w:rPr>
        <w:t>Draudėjo</w:t>
      </w:r>
      <w:r w:rsidRPr="00436CFC">
        <w:rPr>
          <w:rFonts w:ascii="Times New Roman" w:eastAsia="Times New Roman" w:hAnsi="Times New Roman" w:cs="Times New Roman"/>
          <w:kern w:val="0"/>
          <w14:ligatures w14:val="none"/>
        </w:rPr>
        <w:t xml:space="preserve"> Sutarties vykdymo metu gautos ir su Sutarties vykdymu susijusios informacijos konfidencialumą bei apsaugą</w:t>
      </w:r>
      <w:r w:rsidR="003A7C76">
        <w:rPr>
          <w:rFonts w:ascii="Times New Roman" w:eastAsia="Times New Roman" w:hAnsi="Times New Roman" w:cs="Times New Roman"/>
          <w:kern w:val="0"/>
          <w14:ligatures w14:val="none"/>
        </w:rPr>
        <w:t>;</w:t>
      </w:r>
    </w:p>
    <w:p w14:paraId="60513B0C" w14:textId="30948A2E" w:rsidR="003A7C76" w:rsidRPr="00A10F8E" w:rsidRDefault="00A10F8E" w:rsidP="00436CFC">
      <w:pPr>
        <w:spacing w:after="0" w:line="240" w:lineRule="auto"/>
        <w:jc w:val="both"/>
        <w:rPr>
          <w:rFonts w:ascii="Times New Roman" w:eastAsia="Times New Roman" w:hAnsi="Times New Roman" w:cs="Times New Roman"/>
          <w:kern w:val="0"/>
          <w14:ligatures w14:val="none"/>
        </w:rPr>
      </w:pPr>
      <w:r w:rsidRPr="00FE5663">
        <w:rPr>
          <w:rFonts w:ascii="Times New Roman" w:eastAsia="Times New Roman" w:hAnsi="Times New Roman" w:cs="Times New Roman"/>
          <w:kern w:val="0"/>
          <w:lang w:eastAsia="ru-RU"/>
          <w14:ligatures w14:val="none"/>
        </w:rPr>
        <w:t xml:space="preserve">21.1.2. </w:t>
      </w:r>
      <w:r w:rsidR="003A7C76" w:rsidRPr="00A10F8E">
        <w:rPr>
          <w:rFonts w:ascii="Times New Roman" w:eastAsia="Times New Roman" w:hAnsi="Times New Roman" w:cs="Times New Roman"/>
          <w:kern w:val="0"/>
          <w:lang w:eastAsia="ru-RU"/>
          <w14:ligatures w14:val="none"/>
        </w:rPr>
        <w:t>tvarkant asmens duomenis laikytis Lietuvos Respublikos asmens duomenų teisinės apsaugos įstatymo ir 2016 m. balandžio 27 d. Europos Parlamento ir Tarybos reglamente (ES) 2016/679 dėl fizinių asmenų apsaugos tvarkant asmens duomenis ir dėl laisvo tokių duomenų judėjimo ir kuriuo panaikinama Direktyva 95/46/EB nustatytų reikalavimų. Asmens duomenys laikomi konfidencialia informacija</w:t>
      </w:r>
      <w:r w:rsidRPr="00A10F8E">
        <w:rPr>
          <w:rFonts w:ascii="Times New Roman" w:eastAsia="Times New Roman" w:hAnsi="Times New Roman" w:cs="Times New Roman"/>
          <w:kern w:val="0"/>
          <w:lang w:eastAsia="ru-RU"/>
          <w14:ligatures w14:val="none"/>
        </w:rPr>
        <w:t>;</w:t>
      </w:r>
    </w:p>
    <w:p w14:paraId="11849F30" w14:textId="427881A8" w:rsidR="00436CFC" w:rsidRPr="00436CFC" w:rsidRDefault="00436CFC" w:rsidP="00640347">
      <w:pPr>
        <w:spacing w:after="0" w:line="240" w:lineRule="auto"/>
        <w:jc w:val="both"/>
        <w:rPr>
          <w:rFonts w:ascii="Times New Roman" w:eastAsia="Times New Roman" w:hAnsi="Times New Roman" w:cs="Times New Roman"/>
          <w:kern w:val="0"/>
          <w14:ligatures w14:val="none"/>
        </w:rPr>
      </w:pPr>
      <w:r w:rsidRPr="00436CFC">
        <w:rPr>
          <w:rFonts w:ascii="Times New Roman" w:eastAsia="Times New Roman" w:hAnsi="Times New Roman" w:cs="Times New Roman"/>
          <w:kern w:val="0"/>
          <w14:ligatures w14:val="none"/>
        </w:rPr>
        <w:t>2</w:t>
      </w:r>
      <w:r w:rsidR="00F645F4" w:rsidRPr="00FE5663">
        <w:rPr>
          <w:rFonts w:ascii="Times New Roman" w:eastAsia="Times New Roman" w:hAnsi="Times New Roman" w:cs="Times New Roman"/>
          <w:kern w:val="0"/>
          <w14:ligatures w14:val="none"/>
        </w:rPr>
        <w:t>1</w:t>
      </w:r>
      <w:r w:rsidRPr="00436CFC">
        <w:rPr>
          <w:rFonts w:ascii="Times New Roman" w:eastAsia="Times New Roman" w:hAnsi="Times New Roman" w:cs="Times New Roman"/>
          <w:kern w:val="0"/>
          <w14:ligatures w14:val="none"/>
        </w:rPr>
        <w:t>.1.</w:t>
      </w:r>
      <w:r w:rsidR="00A10F8E">
        <w:rPr>
          <w:rFonts w:ascii="Times New Roman" w:eastAsia="Times New Roman" w:hAnsi="Times New Roman" w:cs="Times New Roman"/>
          <w:kern w:val="0"/>
          <w14:ligatures w14:val="none"/>
        </w:rPr>
        <w:t>3</w:t>
      </w:r>
      <w:r w:rsidRPr="00436CFC">
        <w:rPr>
          <w:rFonts w:ascii="Times New Roman" w:eastAsia="Times New Roman" w:hAnsi="Times New Roman" w:cs="Times New Roman"/>
          <w:kern w:val="0"/>
          <w14:ligatures w14:val="none"/>
        </w:rPr>
        <w:t xml:space="preserve">. užtikrinti, kad </w:t>
      </w:r>
      <w:r w:rsidR="00F645F4">
        <w:rPr>
          <w:rFonts w:ascii="Times New Roman" w:eastAsia="Times New Roman" w:hAnsi="Times New Roman" w:cs="Times New Roman"/>
          <w:kern w:val="0"/>
          <w14:ligatures w14:val="none"/>
        </w:rPr>
        <w:t>Draudiko</w:t>
      </w:r>
      <w:r w:rsidRPr="00436CFC">
        <w:rPr>
          <w:rFonts w:ascii="Times New Roman" w:eastAsia="Times New Roman" w:hAnsi="Times New Roman" w:cs="Times New Roman"/>
          <w:kern w:val="0"/>
          <w14:ligatures w14:val="none"/>
        </w:rPr>
        <w:t xml:space="preserve"> darbuotojai ir/ar pasitelkiami specialistai, kurie vykdys Sutartį, prieš pradėdami teikti Paslaugas pasirašys </w:t>
      </w:r>
      <w:r w:rsidRPr="000F66A2">
        <w:rPr>
          <w:rFonts w:ascii="Times New Roman" w:eastAsia="Times New Roman" w:hAnsi="Times New Roman" w:cs="Times New Roman"/>
          <w:kern w:val="0"/>
          <w14:ligatures w14:val="none"/>
        </w:rPr>
        <w:t>Konfidencialumo pasižadėjimą</w:t>
      </w:r>
      <w:r w:rsidR="00640347">
        <w:rPr>
          <w:rFonts w:ascii="Times New Roman" w:eastAsia="Times New Roman" w:hAnsi="Times New Roman" w:cs="Times New Roman"/>
          <w:kern w:val="0"/>
          <w14:ligatures w14:val="none"/>
        </w:rPr>
        <w:t>.</w:t>
      </w:r>
    </w:p>
    <w:p w14:paraId="47848ADD" w14:textId="77777777" w:rsidR="00436CFC" w:rsidRPr="00436CFC" w:rsidRDefault="00436CFC" w:rsidP="00640347">
      <w:pPr>
        <w:tabs>
          <w:tab w:val="left" w:pos="851"/>
        </w:tabs>
        <w:spacing w:after="0" w:line="240" w:lineRule="auto"/>
        <w:jc w:val="both"/>
        <w:rPr>
          <w:rFonts w:ascii="Times New Roman" w:eastAsia="Times New Roman" w:hAnsi="Times New Roman" w:cs="Times New Roman"/>
          <w:kern w:val="0"/>
          <w:lang w:eastAsia="lt-LT"/>
          <w14:ligatures w14:val="none"/>
        </w:rPr>
      </w:pPr>
    </w:p>
    <w:p w14:paraId="3BA247E2" w14:textId="77777777" w:rsidR="001A456D" w:rsidRPr="001A456D" w:rsidRDefault="001A456D" w:rsidP="001A456D">
      <w:pPr>
        <w:tabs>
          <w:tab w:val="left" w:pos="851"/>
        </w:tabs>
        <w:spacing w:after="0" w:line="240" w:lineRule="auto"/>
        <w:jc w:val="both"/>
        <w:rPr>
          <w:rFonts w:ascii="Times New Roman" w:eastAsia="Times New Roman" w:hAnsi="Times New Roman" w:cs="Times New Roman"/>
          <w:kern w:val="0"/>
          <w:lang w:eastAsia="lt-LT"/>
          <w14:ligatures w14:val="none"/>
        </w:rPr>
      </w:pPr>
    </w:p>
    <w:p w14:paraId="5BAC7274" w14:textId="77777777" w:rsidR="001A456D" w:rsidRPr="001A456D" w:rsidRDefault="001A456D" w:rsidP="001A456D">
      <w:pPr>
        <w:numPr>
          <w:ilvl w:val="0"/>
          <w:numId w:val="11"/>
        </w:numPr>
        <w:pBdr>
          <w:top w:val="nil"/>
          <w:left w:val="nil"/>
          <w:bottom w:val="nil"/>
          <w:right w:val="nil"/>
          <w:between w:val="nil"/>
          <w:bar w:val="nil"/>
        </w:pBdr>
        <w:tabs>
          <w:tab w:val="left" w:pos="1304"/>
          <w:tab w:val="left" w:pos="1457"/>
          <w:tab w:val="left" w:pos="1604"/>
          <w:tab w:val="left" w:pos="1757"/>
          <w:tab w:val="left" w:pos="1860"/>
          <w:tab w:val="left" w:pos="1984"/>
          <w:tab w:val="left" w:pos="2098"/>
          <w:tab w:val="left" w:pos="2211"/>
        </w:tabs>
        <w:suppressAutoHyphens/>
        <w:spacing w:after="0" w:line="240" w:lineRule="auto"/>
        <w:contextualSpacing/>
        <w:jc w:val="center"/>
        <w:rPr>
          <w:rFonts w:ascii="Times New Roman" w:eastAsia="Calibri" w:hAnsi="Times New Roman" w:cs="Times New Roman"/>
          <w:b/>
          <w:bCs/>
          <w:color w:val="000000"/>
          <w:kern w:val="0"/>
          <w:u w:color="000000"/>
          <w:bdr w:val="nil"/>
          <w:lang w:val="en-US" w:eastAsia="lt-LT"/>
          <w14:ligatures w14:val="none"/>
        </w:rPr>
      </w:pPr>
      <w:r w:rsidRPr="001A456D">
        <w:rPr>
          <w:rFonts w:ascii="Times New Roman" w:eastAsia="Calibri" w:hAnsi="Times New Roman" w:cs="Times New Roman"/>
          <w:b/>
          <w:bCs/>
          <w:color w:val="000000"/>
          <w:kern w:val="0"/>
          <w:u w:color="000000"/>
          <w:bdr w:val="nil"/>
          <w:lang w:val="en-US" w:eastAsia="lt-LT"/>
          <w14:ligatures w14:val="none"/>
        </w:rPr>
        <w:t>BAIGIAMOSIOS NUOSTATOS</w:t>
      </w:r>
    </w:p>
    <w:p w14:paraId="01AFC5AE" w14:textId="77777777" w:rsidR="001A456D" w:rsidRPr="001A456D" w:rsidRDefault="001A456D" w:rsidP="001A456D">
      <w:pPr>
        <w:pBdr>
          <w:top w:val="nil"/>
          <w:left w:val="nil"/>
          <w:bottom w:val="nil"/>
          <w:right w:val="nil"/>
          <w:between w:val="nil"/>
          <w:bar w:val="nil"/>
        </w:pBdr>
        <w:tabs>
          <w:tab w:val="left" w:pos="1304"/>
          <w:tab w:val="left" w:pos="1457"/>
          <w:tab w:val="left" w:pos="1604"/>
          <w:tab w:val="left" w:pos="1757"/>
          <w:tab w:val="left" w:pos="1860"/>
          <w:tab w:val="left" w:pos="1984"/>
          <w:tab w:val="left" w:pos="2098"/>
          <w:tab w:val="left" w:pos="2211"/>
        </w:tabs>
        <w:suppressAutoHyphens/>
        <w:spacing w:after="0" w:line="240" w:lineRule="auto"/>
        <w:rPr>
          <w:rFonts w:ascii="Times New Roman" w:eastAsia="Times New Roman" w:hAnsi="Times New Roman" w:cs="Times New Roman"/>
          <w:b/>
          <w:bCs/>
          <w:color w:val="000000"/>
          <w:kern w:val="0"/>
          <w:u w:color="000000"/>
          <w:bdr w:val="nil"/>
          <w:lang w:val="en-US" w:eastAsia="lt-LT"/>
          <w14:ligatures w14:val="none"/>
        </w:rPr>
      </w:pPr>
    </w:p>
    <w:p w14:paraId="4F3F4926" w14:textId="1F00FEE5" w:rsidR="001A456D" w:rsidRPr="001A456D" w:rsidRDefault="001A456D" w:rsidP="001A456D">
      <w:pPr>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2</w:t>
      </w:r>
      <w:r w:rsidR="0029799C">
        <w:rPr>
          <w:rFonts w:ascii="Times New Roman" w:eastAsia="Calibri" w:hAnsi="Times New Roman" w:cs="Times New Roman"/>
          <w:kern w:val="0"/>
          <w14:ligatures w14:val="none"/>
        </w:rPr>
        <w:t>2</w:t>
      </w:r>
      <w:r w:rsidRPr="001A456D">
        <w:rPr>
          <w:rFonts w:ascii="Times New Roman" w:eastAsia="Calibri" w:hAnsi="Times New Roman" w:cs="Times New Roman"/>
          <w:kern w:val="0"/>
          <w14:ligatures w14:val="none"/>
        </w:rPr>
        <w:t>.1. Nei viena Šalis neturi teisės perleisti visų arba dalies teisių ir pareigų pagal šią Sutartį jokiai trečiajai šaliai be išankstinio raštiško kitos Šalies sutikimo.</w:t>
      </w:r>
    </w:p>
    <w:p w14:paraId="49E625B3" w14:textId="0CDDDFC0" w:rsidR="001A456D" w:rsidRPr="001A456D" w:rsidRDefault="001A456D" w:rsidP="001A456D">
      <w:pPr>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2</w:t>
      </w:r>
      <w:r w:rsidR="0029799C">
        <w:rPr>
          <w:rFonts w:ascii="Times New Roman" w:eastAsia="Calibri" w:hAnsi="Times New Roman" w:cs="Times New Roman"/>
          <w:kern w:val="0"/>
          <w14:ligatures w14:val="none"/>
        </w:rPr>
        <w:t>2</w:t>
      </w:r>
      <w:r w:rsidRPr="001A456D">
        <w:rPr>
          <w:rFonts w:ascii="Times New Roman" w:eastAsia="Calibri" w:hAnsi="Times New Roman" w:cs="Times New Roman"/>
          <w:kern w:val="0"/>
          <w14:ligatures w14:val="none"/>
        </w:rPr>
        <w:t xml:space="preserve">.2. Šalys supranta, kad pagal šią Sutartį Šalys viena kitai perduos Sutartį vykdančių darbuotojų asmens duomenis (vardą, pavardę, pareigas, telefono numerį, el. p. adresą, gimimo metus, atlyginimo medianą), kurie turi būti naudojami ir tvarkomi išskirtinai su šia Sutartimi susijusių įsipareigojimų vykdymui. Draudėjas ir Draudikas patvirtina, kad šioje Sutartyje arba įgaliojimuose nurodyti fiziniai asmenys yra tinkamai informuoti apie jų duomenų perdavimą, todėl Draudėjas ir Draudikas prisiima atsakomybę už bet kokias galinčias kilti pretenzijas dėl asmens duomenų naudojimo šios Sutarties įgyvendinimo tikslu. Draudėjas ir Draudikas patvirtina, jog gauti asmens duomenys bus apskaitomi ir saugomi tik tiek, kiek tai reikalinga šios Sutarties vykdymu. </w:t>
      </w:r>
    </w:p>
    <w:p w14:paraId="1D412E47" w14:textId="6BE4D85E" w:rsidR="001A456D" w:rsidRPr="001A456D" w:rsidRDefault="001A456D" w:rsidP="001A456D">
      <w:pPr>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2</w:t>
      </w:r>
      <w:r w:rsidR="0029799C" w:rsidRPr="00FE5663">
        <w:rPr>
          <w:rFonts w:ascii="Times New Roman" w:eastAsia="Calibri" w:hAnsi="Times New Roman" w:cs="Times New Roman"/>
          <w:kern w:val="0"/>
          <w14:ligatures w14:val="none"/>
        </w:rPr>
        <w:t>2</w:t>
      </w:r>
      <w:r w:rsidRPr="001A456D">
        <w:rPr>
          <w:rFonts w:ascii="Times New Roman" w:eastAsia="Calibri" w:hAnsi="Times New Roman" w:cs="Times New Roman"/>
          <w:kern w:val="0"/>
          <w14:ligatures w14:val="none"/>
        </w:rPr>
        <w:t>.3.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689922FF" w14:textId="47EE2BF6" w:rsidR="001A456D" w:rsidRPr="001A456D" w:rsidRDefault="001A456D" w:rsidP="001A456D">
      <w:pPr>
        <w:tabs>
          <w:tab w:val="left" w:pos="720"/>
          <w:tab w:val="left" w:pos="1440"/>
          <w:tab w:val="left" w:pos="2160"/>
          <w:tab w:val="left" w:pos="2880"/>
          <w:tab w:val="left" w:pos="3338"/>
        </w:tabs>
        <w:suppressAutoHyphens/>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2</w:t>
      </w:r>
      <w:r w:rsidR="0029799C">
        <w:rPr>
          <w:rFonts w:ascii="Times New Roman" w:eastAsia="Calibri" w:hAnsi="Times New Roman" w:cs="Times New Roman"/>
          <w:kern w:val="0"/>
          <w14:ligatures w14:val="none"/>
        </w:rPr>
        <w:t>2</w:t>
      </w:r>
      <w:r w:rsidRPr="001A456D">
        <w:rPr>
          <w:rFonts w:ascii="Times New Roman" w:eastAsia="Calibri" w:hAnsi="Times New Roman" w:cs="Times New Roman"/>
          <w:kern w:val="0"/>
          <w14:ligatures w14:val="none"/>
        </w:rPr>
        <w:t xml:space="preserve">.4. Sutarties Šalys įsipareigoja nedelsdamos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14:paraId="55E07C3C" w14:textId="42B6994C" w:rsidR="001A456D" w:rsidRPr="001A456D" w:rsidRDefault="001A456D" w:rsidP="001A456D">
      <w:pPr>
        <w:tabs>
          <w:tab w:val="left" w:pos="720"/>
          <w:tab w:val="left" w:pos="1440"/>
          <w:tab w:val="left" w:pos="2160"/>
          <w:tab w:val="left" w:pos="2880"/>
          <w:tab w:val="left" w:pos="3338"/>
        </w:tabs>
        <w:suppressAutoHyphens/>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2</w:t>
      </w:r>
      <w:r w:rsidR="0029799C">
        <w:rPr>
          <w:rFonts w:ascii="Times New Roman" w:eastAsia="Calibri" w:hAnsi="Times New Roman" w:cs="Times New Roman"/>
          <w:kern w:val="0"/>
          <w14:ligatures w14:val="none"/>
        </w:rPr>
        <w:t>2</w:t>
      </w:r>
      <w:r w:rsidRPr="001A456D">
        <w:rPr>
          <w:rFonts w:ascii="Times New Roman" w:eastAsia="Calibri" w:hAnsi="Times New Roman" w:cs="Times New Roman"/>
          <w:kern w:val="0"/>
          <w14:ligatures w14:val="none"/>
        </w:rPr>
        <w:t>.5. Pagal šią Sutartį bet kokie suderinimai, pritarimai, sprendimai, reikalavimai, pretenzijos, užklausos, atsakymai į užklausas ir t. t. privalo būti raštu ir įteikiami į rankas (pasirašytinai), siunčiami paštu arba pristatomi kurjerio, arba perduodami elektroniniu paštu tam asmeniui, kuris bus paskirtas atstovauti kuriai tai Šaliai jam priskirtos kompetencijos ribose.</w:t>
      </w:r>
    </w:p>
    <w:p w14:paraId="200ADD58" w14:textId="614ACE99" w:rsidR="001A456D" w:rsidRPr="001A456D" w:rsidRDefault="001A456D" w:rsidP="001A456D">
      <w:pPr>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2</w:t>
      </w:r>
      <w:r w:rsidR="0029799C">
        <w:rPr>
          <w:rFonts w:ascii="Times New Roman" w:eastAsia="Calibri" w:hAnsi="Times New Roman" w:cs="Times New Roman"/>
          <w:kern w:val="0"/>
          <w14:ligatures w14:val="none"/>
        </w:rPr>
        <w:t>2</w:t>
      </w:r>
      <w:r w:rsidRPr="001A456D">
        <w:rPr>
          <w:rFonts w:ascii="Times New Roman" w:eastAsia="Calibri" w:hAnsi="Times New Roman" w:cs="Times New Roman"/>
          <w:kern w:val="0"/>
          <w14:ligatures w14:val="none"/>
        </w:rPr>
        <w:t>.6. 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p w14:paraId="5BDA40C0" w14:textId="17B9FB6D" w:rsidR="001A456D" w:rsidRPr="001A456D" w:rsidRDefault="001A456D" w:rsidP="001A456D">
      <w:pPr>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2</w:t>
      </w:r>
      <w:r w:rsidR="0029799C">
        <w:rPr>
          <w:rFonts w:ascii="Times New Roman" w:eastAsia="Calibri" w:hAnsi="Times New Roman" w:cs="Times New Roman"/>
          <w:kern w:val="0"/>
          <w14:ligatures w14:val="none"/>
        </w:rPr>
        <w:t>2</w:t>
      </w:r>
      <w:r w:rsidRPr="001A456D">
        <w:rPr>
          <w:rFonts w:ascii="Times New Roman" w:eastAsia="Calibri" w:hAnsi="Times New Roman" w:cs="Times New Roman"/>
          <w:kern w:val="0"/>
          <w14:ligatures w14:val="none"/>
        </w:rPr>
        <w:t>.7. Visus kitus klausimus, kurie neaptarti Sutartyje, reguliuoja Lietuvos Respublikos teisės aktai.</w:t>
      </w:r>
    </w:p>
    <w:p w14:paraId="5EF2E009" w14:textId="7807C56B" w:rsidR="001A456D" w:rsidRPr="001A456D" w:rsidRDefault="001A456D" w:rsidP="001A456D">
      <w:pPr>
        <w:tabs>
          <w:tab w:val="left" w:pos="1304"/>
          <w:tab w:val="left" w:pos="1457"/>
          <w:tab w:val="left" w:pos="1604"/>
          <w:tab w:val="left" w:pos="1757"/>
          <w:tab w:val="left" w:pos="1860"/>
          <w:tab w:val="left" w:pos="1984"/>
          <w:tab w:val="left" w:pos="2098"/>
          <w:tab w:val="left" w:pos="2211"/>
        </w:tabs>
        <w:suppressAutoHyphens/>
        <w:spacing w:after="0" w:line="240" w:lineRule="auto"/>
        <w:jc w:val="both"/>
        <w:rPr>
          <w:rFonts w:ascii="Times New Roman" w:eastAsia="Calibri" w:hAnsi="Times New Roman" w:cs="Times New Roman"/>
          <w:kern w:val="0"/>
          <w14:ligatures w14:val="none"/>
        </w:rPr>
      </w:pPr>
      <w:r w:rsidRPr="001A456D">
        <w:rPr>
          <w:rFonts w:ascii="Times New Roman" w:eastAsia="Calibri" w:hAnsi="Times New Roman" w:cs="Times New Roman"/>
          <w:kern w:val="0"/>
          <w14:ligatures w14:val="none"/>
        </w:rPr>
        <w:t>2</w:t>
      </w:r>
      <w:r w:rsidR="0029799C">
        <w:rPr>
          <w:rFonts w:ascii="Times New Roman" w:eastAsia="Calibri" w:hAnsi="Times New Roman" w:cs="Times New Roman"/>
          <w:kern w:val="0"/>
          <w14:ligatures w14:val="none"/>
        </w:rPr>
        <w:t>2</w:t>
      </w:r>
      <w:r w:rsidRPr="001A456D">
        <w:rPr>
          <w:rFonts w:ascii="Times New Roman" w:eastAsia="Calibri" w:hAnsi="Times New Roman" w:cs="Times New Roman"/>
          <w:kern w:val="0"/>
          <w14:ligatures w14:val="none"/>
        </w:rPr>
        <w:t>.8. Ši Sutartis sudaryta 2 (dviem) vienodą juridinę galią turinčiais egzemplioriais, po vieną kiekvienai Sutarties Šaliai.</w:t>
      </w:r>
    </w:p>
    <w:p w14:paraId="2689B4C1" w14:textId="35C24796" w:rsidR="001A456D" w:rsidRPr="001A456D" w:rsidRDefault="001A456D" w:rsidP="001A456D">
      <w:pPr>
        <w:suppressAutoHyphens/>
        <w:spacing w:after="0" w:line="240" w:lineRule="auto"/>
        <w:jc w:val="both"/>
        <w:rPr>
          <w:rFonts w:ascii="Times New Roman" w:hAnsi="Times New Roman" w:cs="Times New Roman"/>
          <w:kern w:val="0"/>
          <w14:ligatures w14:val="none"/>
        </w:rPr>
      </w:pPr>
      <w:r w:rsidRPr="001A456D">
        <w:rPr>
          <w:rFonts w:ascii="Times New Roman" w:eastAsia="Calibri" w:hAnsi="Times New Roman" w:cs="Times New Roman"/>
          <w:kern w:val="0"/>
          <w14:ligatures w14:val="none"/>
        </w:rPr>
        <w:t>2</w:t>
      </w:r>
      <w:r w:rsidR="0029799C">
        <w:rPr>
          <w:rFonts w:ascii="Times New Roman" w:eastAsia="Calibri" w:hAnsi="Times New Roman" w:cs="Times New Roman"/>
          <w:kern w:val="0"/>
          <w14:ligatures w14:val="none"/>
        </w:rPr>
        <w:t>2</w:t>
      </w:r>
      <w:r w:rsidRPr="001A456D">
        <w:rPr>
          <w:rFonts w:ascii="Times New Roman" w:eastAsia="Calibri" w:hAnsi="Times New Roman" w:cs="Times New Roman"/>
          <w:kern w:val="0"/>
          <w14:ligatures w14:val="none"/>
        </w:rPr>
        <w:t xml:space="preserve">.9. </w:t>
      </w:r>
      <w:r w:rsidRPr="001A456D">
        <w:rPr>
          <w:rFonts w:ascii="Times New Roman" w:hAnsi="Times New Roman" w:cs="Times New Roman"/>
          <w:kern w:val="0"/>
          <w14:ligatures w14:val="none"/>
        </w:rPr>
        <w:t xml:space="preserve">Tais atvejais, kai Sutarties nuostatos neatitinka VPĮ nustatytų reikalavimų, taikomos VPĮ normos. </w:t>
      </w:r>
    </w:p>
    <w:p w14:paraId="0BE810C8" w14:textId="77777777" w:rsidR="001A456D" w:rsidRPr="001A456D" w:rsidRDefault="001A456D" w:rsidP="001A456D">
      <w:pPr>
        <w:suppressAutoHyphens/>
        <w:spacing w:after="0" w:line="240" w:lineRule="auto"/>
        <w:jc w:val="both"/>
        <w:rPr>
          <w:rFonts w:ascii="Times New Roman" w:hAnsi="Times New Roman" w:cs="Times New Roman"/>
          <w:kern w:val="0"/>
          <w14:ligatures w14:val="none"/>
        </w:rPr>
      </w:pPr>
    </w:p>
    <w:p w14:paraId="60D872C4" w14:textId="77777777" w:rsidR="001A456D" w:rsidRPr="001A456D" w:rsidRDefault="001A456D" w:rsidP="001A456D">
      <w:pPr>
        <w:numPr>
          <w:ilvl w:val="0"/>
          <w:numId w:val="11"/>
        </w:numPr>
        <w:pBdr>
          <w:top w:val="nil"/>
          <w:left w:val="nil"/>
          <w:bottom w:val="nil"/>
          <w:right w:val="nil"/>
          <w:between w:val="nil"/>
          <w:bar w:val="nil"/>
        </w:pBdr>
        <w:suppressAutoHyphens/>
        <w:spacing w:after="0" w:line="240" w:lineRule="auto"/>
        <w:contextualSpacing/>
        <w:jc w:val="center"/>
        <w:rPr>
          <w:rFonts w:ascii="Times New Roman" w:eastAsia="Calibri" w:hAnsi="Times New Roman" w:cs="Times New Roman"/>
          <w:b/>
          <w:color w:val="000000"/>
          <w:kern w:val="0"/>
          <w:u w:color="000000"/>
          <w:bdr w:val="nil"/>
          <w:lang w:val="en-US" w:eastAsia="lt-LT"/>
          <w14:ligatures w14:val="none"/>
        </w:rPr>
      </w:pPr>
      <w:r w:rsidRPr="001A456D">
        <w:rPr>
          <w:rFonts w:ascii="Times New Roman" w:eastAsia="Calibri" w:hAnsi="Times New Roman" w:cs="Times New Roman"/>
          <w:b/>
          <w:color w:val="000000"/>
          <w:kern w:val="0"/>
          <w:u w:color="000000"/>
          <w:bdr w:val="nil"/>
          <w:lang w:val="en-US" w:eastAsia="lt-LT"/>
          <w14:ligatures w14:val="none"/>
        </w:rPr>
        <w:lastRenderedPageBreak/>
        <w:t>SUTARTIES PRIEDAI</w:t>
      </w:r>
    </w:p>
    <w:p w14:paraId="6AB7A630" w14:textId="77777777" w:rsidR="001A456D" w:rsidRPr="001A456D" w:rsidRDefault="001A456D" w:rsidP="001A456D">
      <w:pPr>
        <w:pBdr>
          <w:top w:val="nil"/>
          <w:left w:val="nil"/>
          <w:bottom w:val="nil"/>
          <w:right w:val="nil"/>
          <w:between w:val="nil"/>
          <w:bar w:val="nil"/>
        </w:pBdr>
        <w:suppressAutoHyphens/>
        <w:spacing w:after="0" w:line="240" w:lineRule="auto"/>
        <w:rPr>
          <w:rFonts w:ascii="Times New Roman" w:eastAsia="Calibri" w:hAnsi="Times New Roman" w:cs="Times New Roman"/>
          <w:b/>
          <w:color w:val="000000"/>
          <w:kern w:val="0"/>
          <w:u w:color="000000"/>
          <w:bdr w:val="nil"/>
          <w:lang w:val="en-US" w:eastAsia="lt-LT"/>
          <w14:ligatures w14:val="none"/>
        </w:rPr>
      </w:pPr>
    </w:p>
    <w:p w14:paraId="226F693D" w14:textId="51677C8B" w:rsidR="001A456D" w:rsidRPr="001A456D" w:rsidRDefault="001A456D" w:rsidP="001A456D">
      <w:pPr>
        <w:spacing w:after="0" w:line="240" w:lineRule="auto"/>
        <w:jc w:val="both"/>
        <w:rPr>
          <w:rFonts w:ascii="Times New Roman" w:hAnsi="Times New Roman" w:cs="Times New Roman"/>
          <w:bCs/>
          <w:color w:val="000000"/>
          <w:kern w:val="0"/>
          <w14:ligatures w14:val="none"/>
        </w:rPr>
      </w:pPr>
      <w:r w:rsidRPr="001A456D">
        <w:rPr>
          <w:rFonts w:ascii="Times New Roman" w:hAnsi="Times New Roman" w:cs="Times New Roman"/>
          <w:color w:val="000000"/>
          <w:kern w:val="0"/>
          <w14:ligatures w14:val="none"/>
        </w:rPr>
        <w:t>2</w:t>
      </w:r>
      <w:r w:rsidR="0029799C">
        <w:rPr>
          <w:rFonts w:ascii="Times New Roman" w:hAnsi="Times New Roman" w:cs="Times New Roman"/>
          <w:color w:val="000000"/>
          <w:kern w:val="0"/>
          <w14:ligatures w14:val="none"/>
        </w:rPr>
        <w:t>3</w:t>
      </w:r>
      <w:r w:rsidRPr="001A456D">
        <w:rPr>
          <w:rFonts w:ascii="Times New Roman" w:hAnsi="Times New Roman" w:cs="Times New Roman"/>
          <w:color w:val="000000"/>
          <w:kern w:val="0"/>
          <w14:ligatures w14:val="none"/>
        </w:rPr>
        <w:t>.1. Sutartį sudarantys dokumentai turi būti traktuojami kaip paaiškinantys vienas kitą. Tuo tikslu nustatomas šitoks dokumentų pirmumas:</w:t>
      </w:r>
    </w:p>
    <w:p w14:paraId="27250EEC" w14:textId="4BA87EE5" w:rsidR="001A456D" w:rsidRPr="001A456D" w:rsidRDefault="001A456D" w:rsidP="001A456D">
      <w:pPr>
        <w:suppressAutoHyphens/>
        <w:spacing w:after="0" w:line="240" w:lineRule="auto"/>
        <w:jc w:val="both"/>
        <w:rPr>
          <w:rFonts w:ascii="Times New Roman" w:hAnsi="Times New Roman" w:cs="Times New Roman"/>
          <w:color w:val="000000"/>
          <w:kern w:val="0"/>
          <w14:ligatures w14:val="none"/>
        </w:rPr>
      </w:pPr>
      <w:r w:rsidRPr="001A456D">
        <w:rPr>
          <w:rFonts w:ascii="Times New Roman" w:hAnsi="Times New Roman" w:cs="Times New Roman"/>
          <w:color w:val="000000"/>
          <w:kern w:val="0"/>
          <w14:ligatures w14:val="none"/>
        </w:rPr>
        <w:t>2</w:t>
      </w:r>
      <w:r w:rsidR="0029799C">
        <w:rPr>
          <w:rFonts w:ascii="Times New Roman" w:hAnsi="Times New Roman" w:cs="Times New Roman"/>
          <w:color w:val="000000"/>
          <w:kern w:val="0"/>
          <w14:ligatures w14:val="none"/>
        </w:rPr>
        <w:t>3</w:t>
      </w:r>
      <w:r w:rsidRPr="001A456D">
        <w:rPr>
          <w:rFonts w:ascii="Times New Roman" w:hAnsi="Times New Roman" w:cs="Times New Roman"/>
          <w:color w:val="000000"/>
          <w:kern w:val="0"/>
          <w14:ligatures w14:val="none"/>
        </w:rPr>
        <w:t>.1.1. Šios Sutarties sąlygos;</w:t>
      </w:r>
    </w:p>
    <w:p w14:paraId="53BA2B55" w14:textId="4BC67BDA" w:rsidR="001A456D" w:rsidRPr="001A456D" w:rsidRDefault="001A456D" w:rsidP="001A456D">
      <w:pPr>
        <w:suppressAutoHyphens/>
        <w:spacing w:after="0" w:line="240" w:lineRule="auto"/>
        <w:jc w:val="both"/>
        <w:rPr>
          <w:rFonts w:ascii="Times New Roman" w:hAnsi="Times New Roman" w:cs="Times New Roman"/>
          <w:i/>
          <w:iCs/>
          <w:color w:val="000000"/>
          <w:kern w:val="0"/>
          <w14:ligatures w14:val="none"/>
        </w:rPr>
      </w:pPr>
      <w:r w:rsidRPr="001A456D">
        <w:rPr>
          <w:rFonts w:ascii="Times New Roman" w:hAnsi="Times New Roman" w:cs="Times New Roman"/>
          <w:color w:val="000000"/>
          <w:kern w:val="0"/>
          <w14:ligatures w14:val="none"/>
        </w:rPr>
        <w:t>2</w:t>
      </w:r>
      <w:r w:rsidR="0029799C">
        <w:rPr>
          <w:rFonts w:ascii="Times New Roman" w:hAnsi="Times New Roman" w:cs="Times New Roman"/>
          <w:color w:val="000000"/>
          <w:kern w:val="0"/>
          <w14:ligatures w14:val="none"/>
        </w:rPr>
        <w:t>3</w:t>
      </w:r>
      <w:r w:rsidRPr="001A456D">
        <w:rPr>
          <w:rFonts w:ascii="Times New Roman" w:hAnsi="Times New Roman" w:cs="Times New Roman"/>
          <w:color w:val="000000"/>
          <w:kern w:val="0"/>
          <w14:ligatures w14:val="none"/>
        </w:rPr>
        <w:t xml:space="preserve">.1.2. Sutarties priedai: </w:t>
      </w:r>
    </w:p>
    <w:p w14:paraId="281D2D2E" w14:textId="08A4D2D3" w:rsidR="001A456D" w:rsidRPr="001A456D" w:rsidRDefault="001A456D" w:rsidP="001A456D">
      <w:pPr>
        <w:suppressAutoHyphens/>
        <w:spacing w:after="0" w:line="240" w:lineRule="auto"/>
        <w:jc w:val="both"/>
        <w:rPr>
          <w:rFonts w:ascii="Times New Roman" w:hAnsi="Times New Roman" w:cs="Times New Roman"/>
          <w:color w:val="000000"/>
          <w:kern w:val="0"/>
          <w14:ligatures w14:val="none"/>
        </w:rPr>
      </w:pPr>
      <w:r w:rsidRPr="001A456D">
        <w:rPr>
          <w:rFonts w:ascii="Times New Roman" w:hAnsi="Times New Roman" w:cs="Times New Roman"/>
          <w:color w:val="000000"/>
          <w:kern w:val="0"/>
          <w14:ligatures w14:val="none"/>
        </w:rPr>
        <w:t>2</w:t>
      </w:r>
      <w:r w:rsidR="0029799C">
        <w:rPr>
          <w:rFonts w:ascii="Times New Roman" w:hAnsi="Times New Roman" w:cs="Times New Roman"/>
          <w:color w:val="000000"/>
          <w:kern w:val="0"/>
          <w14:ligatures w14:val="none"/>
        </w:rPr>
        <w:t>3</w:t>
      </w:r>
      <w:r w:rsidRPr="001A456D">
        <w:rPr>
          <w:rFonts w:ascii="Times New Roman" w:hAnsi="Times New Roman" w:cs="Times New Roman"/>
          <w:color w:val="000000"/>
          <w:kern w:val="0"/>
          <w14:ligatures w14:val="none"/>
        </w:rPr>
        <w:t>.1.2.1. Techninė specifikacija – 1 priedas;</w:t>
      </w:r>
    </w:p>
    <w:p w14:paraId="025AF443" w14:textId="00157610" w:rsidR="001A456D" w:rsidRDefault="001A456D" w:rsidP="001A456D">
      <w:pPr>
        <w:suppressAutoHyphens/>
        <w:spacing w:after="0" w:line="240" w:lineRule="auto"/>
        <w:jc w:val="both"/>
        <w:rPr>
          <w:rFonts w:ascii="Times New Roman" w:hAnsi="Times New Roman" w:cs="Times New Roman"/>
          <w:color w:val="000000"/>
          <w:kern w:val="0"/>
          <w14:ligatures w14:val="none"/>
        </w:rPr>
      </w:pPr>
      <w:r w:rsidRPr="001A456D">
        <w:rPr>
          <w:rFonts w:ascii="Times New Roman" w:hAnsi="Times New Roman" w:cs="Times New Roman"/>
          <w:color w:val="000000"/>
          <w:kern w:val="0"/>
          <w14:ligatures w14:val="none"/>
        </w:rPr>
        <w:t>2</w:t>
      </w:r>
      <w:r w:rsidR="0029799C">
        <w:rPr>
          <w:rFonts w:ascii="Times New Roman" w:hAnsi="Times New Roman" w:cs="Times New Roman"/>
          <w:color w:val="000000"/>
          <w:kern w:val="0"/>
          <w14:ligatures w14:val="none"/>
        </w:rPr>
        <w:t>3</w:t>
      </w:r>
      <w:r w:rsidRPr="001A456D">
        <w:rPr>
          <w:rFonts w:ascii="Times New Roman" w:hAnsi="Times New Roman" w:cs="Times New Roman"/>
          <w:color w:val="000000"/>
          <w:kern w:val="0"/>
          <w14:ligatures w14:val="none"/>
        </w:rPr>
        <w:t>.1.2.</w:t>
      </w:r>
      <w:r w:rsidRPr="00FE5663">
        <w:rPr>
          <w:rFonts w:ascii="Times New Roman" w:hAnsi="Times New Roman" w:cs="Times New Roman"/>
          <w:color w:val="000000"/>
          <w:kern w:val="0"/>
          <w14:ligatures w14:val="none"/>
        </w:rPr>
        <w:t>2</w:t>
      </w:r>
      <w:r w:rsidRPr="001A456D">
        <w:rPr>
          <w:rFonts w:ascii="Times New Roman" w:hAnsi="Times New Roman" w:cs="Times New Roman"/>
          <w:color w:val="000000"/>
          <w:kern w:val="0"/>
          <w14:ligatures w14:val="none"/>
        </w:rPr>
        <w:t xml:space="preserve">. Draudiko pasiūlymas – </w:t>
      </w:r>
      <w:r w:rsidRPr="00FE5663">
        <w:rPr>
          <w:rFonts w:ascii="Times New Roman" w:hAnsi="Times New Roman" w:cs="Times New Roman"/>
          <w:color w:val="000000"/>
          <w:kern w:val="0"/>
          <w14:ligatures w14:val="none"/>
        </w:rPr>
        <w:t>2</w:t>
      </w:r>
      <w:r w:rsidRPr="001A456D">
        <w:rPr>
          <w:rFonts w:ascii="Times New Roman" w:hAnsi="Times New Roman" w:cs="Times New Roman"/>
          <w:color w:val="000000"/>
          <w:kern w:val="0"/>
          <w14:ligatures w14:val="none"/>
        </w:rPr>
        <w:t xml:space="preserve"> priedas</w:t>
      </w:r>
      <w:r w:rsidR="00ED08EA">
        <w:rPr>
          <w:rFonts w:ascii="Times New Roman" w:hAnsi="Times New Roman" w:cs="Times New Roman"/>
          <w:color w:val="000000"/>
          <w:kern w:val="0"/>
          <w14:ligatures w14:val="none"/>
        </w:rPr>
        <w:t>;</w:t>
      </w:r>
    </w:p>
    <w:p w14:paraId="20A35F29" w14:textId="6BA1CD6B" w:rsidR="00ED08EA" w:rsidRPr="001A456D" w:rsidRDefault="00ED08EA" w:rsidP="001A456D">
      <w:pPr>
        <w:suppressAutoHyphens/>
        <w:spacing w:after="0" w:line="24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23.1.2.</w:t>
      </w:r>
      <w:r w:rsidR="00640347">
        <w:rPr>
          <w:rFonts w:ascii="Times New Roman" w:hAnsi="Times New Roman" w:cs="Times New Roman"/>
          <w:color w:val="000000"/>
          <w:kern w:val="0"/>
          <w:lang w:val="en-US"/>
          <w14:ligatures w14:val="none"/>
        </w:rPr>
        <w:t>3</w:t>
      </w:r>
      <w:r>
        <w:rPr>
          <w:rFonts w:ascii="Times New Roman" w:hAnsi="Times New Roman" w:cs="Times New Roman"/>
          <w:color w:val="000000"/>
          <w:kern w:val="0"/>
          <w14:ligatures w14:val="none"/>
        </w:rPr>
        <w:t xml:space="preserve">. Nurodomi kiti priedai </w:t>
      </w:r>
      <w:r w:rsidRPr="00001647">
        <w:rPr>
          <w:rFonts w:ascii="Times New Roman" w:hAnsi="Times New Roman" w:cs="Times New Roman"/>
          <w:i/>
          <w:iCs/>
          <w:color w:val="000000"/>
          <w:kern w:val="0"/>
          <w14:ligatures w14:val="none"/>
        </w:rPr>
        <w:t>(jei pridedami</w:t>
      </w:r>
      <w:r>
        <w:rPr>
          <w:rFonts w:ascii="Times New Roman" w:hAnsi="Times New Roman" w:cs="Times New Roman"/>
          <w:color w:val="000000"/>
          <w:kern w:val="0"/>
          <w14:ligatures w14:val="none"/>
        </w:rPr>
        <w:t>).</w:t>
      </w:r>
    </w:p>
    <w:p w14:paraId="76596ACE" w14:textId="24C240EA" w:rsidR="001A456D" w:rsidRPr="00274475" w:rsidRDefault="001A456D" w:rsidP="001A456D">
      <w:pPr>
        <w:suppressAutoHyphens/>
        <w:spacing w:after="0" w:line="240" w:lineRule="auto"/>
        <w:jc w:val="both"/>
        <w:rPr>
          <w:rFonts w:ascii="Times New Roman" w:hAnsi="Times New Roman" w:cs="Times New Roman"/>
          <w:color w:val="000000"/>
          <w:kern w:val="0"/>
          <w14:ligatures w14:val="none"/>
        </w:rPr>
      </w:pPr>
    </w:p>
    <w:p w14:paraId="5F635114" w14:textId="77777777" w:rsidR="001A456D" w:rsidRPr="001A456D" w:rsidRDefault="001A456D" w:rsidP="001A456D">
      <w:pPr>
        <w:spacing w:after="0" w:line="240" w:lineRule="auto"/>
        <w:contextualSpacing/>
        <w:rPr>
          <w:rFonts w:ascii="Times New Roman" w:hAnsi="Times New Roman" w:cs="Times New Roman"/>
          <w:b/>
          <w:color w:val="000000"/>
          <w:kern w:val="0"/>
          <w14:ligatures w14:val="none"/>
        </w:rPr>
      </w:pPr>
    </w:p>
    <w:p w14:paraId="002A60EF" w14:textId="77777777" w:rsidR="001A456D" w:rsidRPr="001A456D" w:rsidRDefault="001A456D" w:rsidP="001A456D">
      <w:pPr>
        <w:numPr>
          <w:ilvl w:val="0"/>
          <w:numId w:val="11"/>
        </w:numPr>
        <w:spacing w:after="0" w:line="240" w:lineRule="auto"/>
        <w:contextualSpacing/>
        <w:jc w:val="center"/>
        <w:rPr>
          <w:rFonts w:ascii="Times New Roman" w:hAnsi="Times New Roman" w:cs="Times New Roman"/>
          <w:b/>
          <w:color w:val="000000"/>
          <w:kern w:val="0"/>
          <w14:ligatures w14:val="none"/>
        </w:rPr>
      </w:pPr>
      <w:r w:rsidRPr="001A456D">
        <w:rPr>
          <w:rFonts w:ascii="Times New Roman" w:hAnsi="Times New Roman" w:cs="Times New Roman"/>
          <w:b/>
          <w:color w:val="000000"/>
          <w:kern w:val="0"/>
          <w14:ligatures w14:val="none"/>
        </w:rPr>
        <w:t>ŠALIŲ REKVIZITAI IR PARAŠAI:</w:t>
      </w:r>
    </w:p>
    <w:p w14:paraId="74D55D2E" w14:textId="77777777" w:rsidR="001A456D" w:rsidRPr="001A456D" w:rsidRDefault="001A456D" w:rsidP="001A456D">
      <w:pPr>
        <w:spacing w:after="0" w:line="240" w:lineRule="auto"/>
        <w:contextualSpacing/>
        <w:rPr>
          <w:rFonts w:ascii="Times New Roman" w:hAnsi="Times New Roman" w:cs="Times New Roman"/>
          <w:b/>
          <w:color w:val="000000"/>
          <w:kern w:val="0"/>
          <w14:ligatures w14:val="none"/>
        </w:rPr>
      </w:pPr>
    </w:p>
    <w:tbl>
      <w:tblPr>
        <w:tblW w:w="21805" w:type="dxa"/>
        <w:tblInd w:w="-5" w:type="dxa"/>
        <w:shd w:val="clear" w:color="auto" w:fill="CED7E7"/>
        <w:tblLayout w:type="fixed"/>
        <w:tblLook w:val="04A0" w:firstRow="1" w:lastRow="0" w:firstColumn="1" w:lastColumn="0" w:noHBand="0" w:noVBand="1"/>
      </w:tblPr>
      <w:tblGrid>
        <w:gridCol w:w="4541"/>
        <w:gridCol w:w="4536"/>
        <w:gridCol w:w="4536"/>
        <w:gridCol w:w="4096"/>
        <w:gridCol w:w="4096"/>
      </w:tblGrid>
      <w:tr w:rsidR="001A456D" w:rsidRPr="001A456D" w14:paraId="1202AECD" w14:textId="77777777" w:rsidTr="003B4FC2">
        <w:trPr>
          <w:trHeight w:val="2037"/>
        </w:trPr>
        <w:tc>
          <w:tcPr>
            <w:tcW w:w="4541" w:type="dxa"/>
            <w:shd w:val="clear" w:color="auto" w:fill="auto"/>
            <w:tcMar>
              <w:top w:w="80" w:type="dxa"/>
              <w:left w:w="80" w:type="dxa"/>
              <w:bottom w:w="80" w:type="dxa"/>
              <w:right w:w="80" w:type="dxa"/>
            </w:tcMar>
          </w:tcPr>
          <w:p w14:paraId="38649BEF" w14:textId="77777777" w:rsidR="001A456D" w:rsidRPr="001A456D" w:rsidRDefault="001A456D" w:rsidP="001A456D">
            <w:pPr>
              <w:spacing w:after="0" w:line="240" w:lineRule="auto"/>
              <w:rPr>
                <w:rFonts w:ascii="Times New Roman" w:hAnsi="Times New Roman" w:cs="Times New Roman"/>
                <w:b/>
                <w:bCs/>
                <w:kern w:val="0"/>
                <w14:ligatures w14:val="none"/>
              </w:rPr>
            </w:pPr>
            <w:r w:rsidRPr="001A456D">
              <w:rPr>
                <w:rFonts w:ascii="Times New Roman" w:hAnsi="Times New Roman" w:cs="Times New Roman"/>
                <w:b/>
                <w:bCs/>
                <w:kern w:val="0"/>
                <w14:ligatures w14:val="none"/>
              </w:rPr>
              <w:t>Draudėjas</w:t>
            </w:r>
          </w:p>
          <w:p w14:paraId="06BEE92F"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Lietuvos Respublikos konkurencijos taryba</w:t>
            </w:r>
          </w:p>
          <w:p w14:paraId="65045CE1"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 xml:space="preserve">Įmonės kodas: 188668192 </w:t>
            </w:r>
          </w:p>
          <w:p w14:paraId="736C1567"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 xml:space="preserve">Adresas: Jogailos g. 14, LT- 01116, Vilnius, Lietuva </w:t>
            </w:r>
          </w:p>
          <w:p w14:paraId="147DFF51"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PVM mokėtojo kodas: Ne PVM mokėtojas</w:t>
            </w:r>
          </w:p>
          <w:p w14:paraId="40B8734F"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A. s.  Nr. LT597300010146733319</w:t>
            </w:r>
          </w:p>
          <w:p w14:paraId="7F2C6FF8"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Bankas: AB Swedbank</w:t>
            </w:r>
            <w:r w:rsidRPr="001A456D">
              <w:rPr>
                <w:rFonts w:ascii="Times New Roman" w:hAnsi="Times New Roman" w:cs="Times New Roman"/>
                <w:bCs/>
                <w:kern w:val="0"/>
                <w14:ligatures w14:val="none"/>
              </w:rPr>
              <w:tab/>
            </w:r>
          </w:p>
          <w:p w14:paraId="66D067DD"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 xml:space="preserve">Banko kodas: </w:t>
            </w:r>
            <w:r w:rsidRPr="001A456D">
              <w:rPr>
                <w:rFonts w:ascii="Times New Roman" w:hAnsi="Times New Roman" w:cs="Times New Roman"/>
                <w:kern w:val="0"/>
                <w14:ligatures w14:val="none"/>
              </w:rPr>
              <w:t>73000</w:t>
            </w:r>
          </w:p>
          <w:p w14:paraId="642D8357"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Tel.: (8 5) 212 76 08</w:t>
            </w:r>
          </w:p>
          <w:p w14:paraId="41149CB0"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El. paštas: taryba@kt.gov.lt</w:t>
            </w:r>
          </w:p>
          <w:p w14:paraId="4ECBDDFC" w14:textId="77777777" w:rsidR="001A456D" w:rsidRPr="001A456D" w:rsidRDefault="001A456D" w:rsidP="001A456D">
            <w:pPr>
              <w:spacing w:after="0" w:line="240" w:lineRule="auto"/>
              <w:jc w:val="both"/>
              <w:rPr>
                <w:rFonts w:ascii="Times New Roman" w:hAnsi="Times New Roman" w:cs="Times New Roman"/>
                <w:bCs/>
                <w:kern w:val="0"/>
                <w14:ligatures w14:val="none"/>
              </w:rPr>
            </w:pPr>
          </w:p>
        </w:tc>
        <w:tc>
          <w:tcPr>
            <w:tcW w:w="4536" w:type="dxa"/>
            <w:shd w:val="clear" w:color="auto" w:fill="auto"/>
          </w:tcPr>
          <w:p w14:paraId="7E0FE269" w14:textId="77777777" w:rsidR="001A456D" w:rsidRPr="001A456D" w:rsidRDefault="001A456D" w:rsidP="001A456D">
            <w:pPr>
              <w:spacing w:after="0" w:line="240" w:lineRule="auto"/>
              <w:rPr>
                <w:rFonts w:ascii="Times New Roman" w:hAnsi="Times New Roman" w:cs="Times New Roman"/>
                <w:b/>
                <w:bCs/>
                <w:kern w:val="0"/>
                <w14:ligatures w14:val="none"/>
              </w:rPr>
            </w:pPr>
            <w:r w:rsidRPr="001A456D">
              <w:rPr>
                <w:rFonts w:ascii="Times New Roman" w:hAnsi="Times New Roman" w:cs="Times New Roman"/>
                <w:b/>
                <w:bCs/>
                <w:kern w:val="0"/>
                <w14:ligatures w14:val="none"/>
              </w:rPr>
              <w:t>Draudikas</w:t>
            </w:r>
          </w:p>
          <w:p w14:paraId="426DDC7E" w14:textId="77777777" w:rsidR="001A456D" w:rsidRPr="001A456D" w:rsidRDefault="001A456D" w:rsidP="001A456D">
            <w:pPr>
              <w:spacing w:after="0" w:line="240" w:lineRule="auto"/>
              <w:rPr>
                <w:rFonts w:ascii="Times New Roman" w:hAnsi="Times New Roman" w:cs="Times New Roman"/>
                <w:b/>
                <w:bCs/>
                <w:kern w:val="0"/>
                <w14:ligatures w14:val="none"/>
              </w:rPr>
            </w:pPr>
            <w:r w:rsidRPr="001A456D">
              <w:rPr>
                <w:rFonts w:ascii="Times New Roman" w:hAnsi="Times New Roman" w:cs="Times New Roman"/>
                <w:b/>
                <w:bCs/>
                <w:kern w:val="0"/>
                <w14:ligatures w14:val="none"/>
              </w:rPr>
              <w:t>.............................</w:t>
            </w:r>
          </w:p>
          <w:p w14:paraId="0BB09B7A" w14:textId="77777777" w:rsidR="001A456D" w:rsidRPr="001A456D" w:rsidRDefault="001A456D" w:rsidP="001A456D">
            <w:pPr>
              <w:spacing w:after="0" w:line="240" w:lineRule="auto"/>
              <w:rPr>
                <w:rFonts w:ascii="Times New Roman" w:hAnsi="Times New Roman" w:cs="Times New Roman"/>
                <w:kern w:val="0"/>
                <w14:ligatures w14:val="none"/>
              </w:rPr>
            </w:pPr>
            <w:r w:rsidRPr="001A456D">
              <w:rPr>
                <w:rFonts w:ascii="Times New Roman" w:hAnsi="Times New Roman" w:cs="Times New Roman"/>
                <w:kern w:val="0"/>
                <w14:ligatures w14:val="none"/>
              </w:rPr>
              <w:t>Įmonės kodas: ……………………………</w:t>
            </w:r>
          </w:p>
          <w:p w14:paraId="114958A9"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Adresas: ...............................................</w:t>
            </w:r>
          </w:p>
          <w:p w14:paraId="45DB0DDB" w14:textId="77777777" w:rsidR="001A456D" w:rsidRPr="001A456D" w:rsidRDefault="001A456D" w:rsidP="001A456D">
            <w:pPr>
              <w:spacing w:after="0" w:line="240" w:lineRule="auto"/>
              <w:rPr>
                <w:rFonts w:ascii="Times New Roman" w:hAnsi="Times New Roman" w:cs="Times New Roman"/>
                <w:kern w:val="0"/>
                <w14:ligatures w14:val="none"/>
              </w:rPr>
            </w:pPr>
            <w:r w:rsidRPr="001A456D">
              <w:rPr>
                <w:rFonts w:ascii="Times New Roman" w:hAnsi="Times New Roman" w:cs="Times New Roman"/>
                <w:kern w:val="0"/>
                <w14:ligatures w14:val="none"/>
              </w:rPr>
              <w:t>PVM mokėtojo kodas: .................................</w:t>
            </w:r>
          </w:p>
          <w:p w14:paraId="7FAF68D1"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 xml:space="preserve">A. s. Nr.: </w:t>
            </w:r>
            <w:r w:rsidRPr="001A456D">
              <w:rPr>
                <w:rFonts w:ascii="Times New Roman" w:eastAsia="Arial Unicode MS" w:hAnsi="Times New Roman" w:cs="Times New Roman"/>
                <w:kern w:val="0"/>
                <w14:ligatures w14:val="none"/>
              </w:rPr>
              <w:t>....................................</w:t>
            </w:r>
          </w:p>
          <w:p w14:paraId="0755071A"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Bankas:</w:t>
            </w:r>
            <w:r w:rsidRPr="001A456D">
              <w:rPr>
                <w:rFonts w:ascii="Times New Roman" w:hAnsi="Times New Roman" w:cs="Times New Roman"/>
                <w:iCs/>
                <w:kern w:val="0"/>
                <w14:ligatures w14:val="none"/>
              </w:rPr>
              <w:t xml:space="preserve"> .....................................</w:t>
            </w:r>
          </w:p>
          <w:p w14:paraId="63FE1695"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 xml:space="preserve">Banko kodas: </w:t>
            </w:r>
            <w:r w:rsidRPr="001A456D">
              <w:rPr>
                <w:rFonts w:ascii="Times New Roman" w:hAnsi="Times New Roman" w:cs="Times New Roman"/>
                <w:iCs/>
                <w:kern w:val="0"/>
                <w14:ligatures w14:val="none"/>
              </w:rPr>
              <w:t>....................................</w:t>
            </w:r>
          </w:p>
          <w:p w14:paraId="25B53D6E"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Tel.: ..............................................</w:t>
            </w:r>
          </w:p>
          <w:p w14:paraId="35025CA2"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 xml:space="preserve">El. paštas: </w:t>
            </w:r>
            <w:r w:rsidRPr="001A456D">
              <w:rPr>
                <w:rFonts w:ascii="Times New Roman" w:hAnsi="Times New Roman" w:cs="Times New Roman"/>
                <w:kern w:val="0"/>
                <w14:ligatures w14:val="none"/>
              </w:rPr>
              <w:t>.....................................</w:t>
            </w:r>
          </w:p>
        </w:tc>
        <w:tc>
          <w:tcPr>
            <w:tcW w:w="4536" w:type="dxa"/>
            <w:shd w:val="clear" w:color="auto" w:fill="auto"/>
            <w:tcMar>
              <w:top w:w="80" w:type="dxa"/>
              <w:left w:w="80" w:type="dxa"/>
              <w:bottom w:w="80" w:type="dxa"/>
              <w:right w:w="80" w:type="dxa"/>
            </w:tcMar>
          </w:tcPr>
          <w:p w14:paraId="36A88B1E" w14:textId="77777777" w:rsidR="001A456D" w:rsidRPr="001A456D" w:rsidRDefault="001A456D" w:rsidP="001A456D">
            <w:pPr>
              <w:spacing w:after="0" w:line="240" w:lineRule="auto"/>
              <w:rPr>
                <w:rFonts w:ascii="Times New Roman" w:hAnsi="Times New Roman" w:cs="Times New Roman"/>
                <w:bCs/>
                <w:kern w:val="0"/>
                <w14:ligatures w14:val="none"/>
              </w:rPr>
            </w:pPr>
          </w:p>
        </w:tc>
        <w:tc>
          <w:tcPr>
            <w:tcW w:w="4096" w:type="dxa"/>
            <w:shd w:val="clear" w:color="auto" w:fill="auto"/>
            <w:tcMar>
              <w:top w:w="80" w:type="dxa"/>
              <w:left w:w="80" w:type="dxa"/>
              <w:bottom w:w="80" w:type="dxa"/>
              <w:right w:w="80" w:type="dxa"/>
            </w:tcMar>
          </w:tcPr>
          <w:p w14:paraId="7AEDD6AF" w14:textId="77777777" w:rsidR="001A456D" w:rsidRPr="001A456D" w:rsidRDefault="001A456D" w:rsidP="001A456D">
            <w:pPr>
              <w:spacing w:after="0" w:line="240" w:lineRule="auto"/>
              <w:rPr>
                <w:rFonts w:ascii="Times New Roman" w:hAnsi="Times New Roman" w:cs="Times New Roman"/>
                <w:kern w:val="0"/>
                <w14:ligatures w14:val="none"/>
              </w:rPr>
            </w:pPr>
          </w:p>
        </w:tc>
        <w:tc>
          <w:tcPr>
            <w:tcW w:w="4096" w:type="dxa"/>
            <w:shd w:val="clear" w:color="auto" w:fill="auto"/>
            <w:tcMar>
              <w:top w:w="80" w:type="dxa"/>
              <w:left w:w="80" w:type="dxa"/>
              <w:bottom w:w="80" w:type="dxa"/>
              <w:right w:w="80" w:type="dxa"/>
            </w:tcMar>
          </w:tcPr>
          <w:p w14:paraId="11520125" w14:textId="77777777" w:rsidR="001A456D" w:rsidRPr="001A456D" w:rsidRDefault="001A456D" w:rsidP="001A456D">
            <w:pPr>
              <w:spacing w:after="0" w:line="240" w:lineRule="auto"/>
              <w:rPr>
                <w:rFonts w:ascii="Times New Roman" w:hAnsi="Times New Roman" w:cs="Times New Roman"/>
                <w:kern w:val="0"/>
                <w14:ligatures w14:val="none"/>
              </w:rPr>
            </w:pPr>
          </w:p>
        </w:tc>
      </w:tr>
      <w:tr w:rsidR="001A456D" w:rsidRPr="001A456D" w14:paraId="5AD28BB3" w14:textId="77777777" w:rsidTr="003B4FC2">
        <w:trPr>
          <w:trHeight w:val="2037"/>
        </w:trPr>
        <w:tc>
          <w:tcPr>
            <w:tcW w:w="4541" w:type="dxa"/>
            <w:shd w:val="clear" w:color="auto" w:fill="auto"/>
            <w:tcMar>
              <w:top w:w="80" w:type="dxa"/>
              <w:left w:w="80" w:type="dxa"/>
              <w:bottom w:w="80" w:type="dxa"/>
              <w:right w:w="80" w:type="dxa"/>
            </w:tcMar>
          </w:tcPr>
          <w:p w14:paraId="0BF8B775"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 xml:space="preserve">Pasirašančiojo vardas, pavardė: </w:t>
            </w:r>
          </w:p>
          <w:p w14:paraId="5FA2B3D5"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Arūnas Keraminas</w:t>
            </w:r>
          </w:p>
          <w:p w14:paraId="7FD9D249"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Pareigos: Administracijos direktorius</w:t>
            </w:r>
          </w:p>
          <w:p w14:paraId="6265278A" w14:textId="77777777" w:rsidR="001A456D" w:rsidRPr="001A456D" w:rsidRDefault="001A456D" w:rsidP="001A456D">
            <w:pPr>
              <w:spacing w:after="0" w:line="240" w:lineRule="auto"/>
              <w:jc w:val="both"/>
              <w:rPr>
                <w:rFonts w:ascii="Times New Roman" w:hAnsi="Times New Roman" w:cs="Times New Roman"/>
                <w:bCs/>
                <w:kern w:val="0"/>
                <w14:ligatures w14:val="none"/>
              </w:rPr>
            </w:pPr>
          </w:p>
          <w:p w14:paraId="5DAABE0F" w14:textId="77777777" w:rsidR="001A456D" w:rsidRPr="001A456D" w:rsidRDefault="001A456D" w:rsidP="001A456D">
            <w:pPr>
              <w:spacing w:after="0" w:line="240" w:lineRule="auto"/>
              <w:jc w:val="both"/>
              <w:rPr>
                <w:rFonts w:ascii="Times New Roman" w:hAnsi="Times New Roman" w:cs="Times New Roman"/>
                <w:bCs/>
                <w:kern w:val="0"/>
                <w14:ligatures w14:val="none"/>
              </w:rPr>
            </w:pPr>
            <w:r w:rsidRPr="001A456D">
              <w:rPr>
                <w:rFonts w:ascii="Times New Roman" w:hAnsi="Times New Roman" w:cs="Times New Roman"/>
                <w:bCs/>
                <w:kern w:val="0"/>
                <w14:ligatures w14:val="none"/>
              </w:rPr>
              <w:t>Parašas  ..........................................</w:t>
            </w:r>
          </w:p>
          <w:p w14:paraId="7A4A38FC"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Data: ..............................................</w:t>
            </w:r>
          </w:p>
          <w:p w14:paraId="0C791F33"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A.V.</w:t>
            </w:r>
          </w:p>
        </w:tc>
        <w:tc>
          <w:tcPr>
            <w:tcW w:w="4536" w:type="dxa"/>
            <w:shd w:val="clear" w:color="auto" w:fill="auto"/>
          </w:tcPr>
          <w:p w14:paraId="1DAEA08D"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 xml:space="preserve">Pasirašančiojo vardas, pavardė: </w:t>
            </w:r>
          </w:p>
          <w:p w14:paraId="4F51FD77"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w:t>
            </w:r>
          </w:p>
          <w:p w14:paraId="17759992"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Pareigos: ...........................................</w:t>
            </w:r>
          </w:p>
          <w:p w14:paraId="159139A1" w14:textId="77777777" w:rsidR="001A456D" w:rsidRPr="001A456D" w:rsidRDefault="001A456D" w:rsidP="001A456D">
            <w:pPr>
              <w:spacing w:after="0" w:line="240" w:lineRule="auto"/>
              <w:rPr>
                <w:rFonts w:ascii="Times New Roman" w:hAnsi="Times New Roman" w:cs="Times New Roman"/>
                <w:bCs/>
                <w:kern w:val="0"/>
                <w14:ligatures w14:val="none"/>
              </w:rPr>
            </w:pPr>
          </w:p>
          <w:p w14:paraId="7F5C82D1"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Parašas: ……………………..………</w:t>
            </w:r>
          </w:p>
          <w:p w14:paraId="1B138802"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Data: ..……………………….……...</w:t>
            </w:r>
          </w:p>
          <w:p w14:paraId="575586C6" w14:textId="77777777" w:rsidR="001A456D" w:rsidRPr="001A456D" w:rsidRDefault="001A456D" w:rsidP="001A456D">
            <w:pPr>
              <w:spacing w:after="0" w:line="240" w:lineRule="auto"/>
              <w:rPr>
                <w:rFonts w:ascii="Times New Roman" w:hAnsi="Times New Roman" w:cs="Times New Roman"/>
                <w:bCs/>
                <w:kern w:val="0"/>
                <w14:ligatures w14:val="none"/>
              </w:rPr>
            </w:pPr>
            <w:r w:rsidRPr="001A456D">
              <w:rPr>
                <w:rFonts w:ascii="Times New Roman" w:hAnsi="Times New Roman" w:cs="Times New Roman"/>
                <w:bCs/>
                <w:kern w:val="0"/>
                <w14:ligatures w14:val="none"/>
              </w:rPr>
              <w:t>A.V.</w:t>
            </w:r>
          </w:p>
        </w:tc>
        <w:tc>
          <w:tcPr>
            <w:tcW w:w="4536" w:type="dxa"/>
            <w:shd w:val="clear" w:color="auto" w:fill="auto"/>
            <w:tcMar>
              <w:top w:w="80" w:type="dxa"/>
              <w:left w:w="80" w:type="dxa"/>
              <w:bottom w:w="80" w:type="dxa"/>
              <w:right w:w="80" w:type="dxa"/>
            </w:tcMar>
          </w:tcPr>
          <w:p w14:paraId="07202FCD" w14:textId="77777777" w:rsidR="001A456D" w:rsidRPr="001A456D" w:rsidRDefault="001A456D" w:rsidP="001A456D">
            <w:pPr>
              <w:spacing w:after="0" w:line="240" w:lineRule="auto"/>
              <w:rPr>
                <w:rFonts w:ascii="Times New Roman" w:hAnsi="Times New Roman" w:cs="Times New Roman"/>
                <w:bCs/>
                <w:kern w:val="0"/>
                <w14:ligatures w14:val="none"/>
              </w:rPr>
            </w:pPr>
          </w:p>
        </w:tc>
        <w:tc>
          <w:tcPr>
            <w:tcW w:w="4096" w:type="dxa"/>
            <w:shd w:val="clear" w:color="auto" w:fill="auto"/>
            <w:tcMar>
              <w:top w:w="80" w:type="dxa"/>
              <w:left w:w="80" w:type="dxa"/>
              <w:bottom w:w="80" w:type="dxa"/>
              <w:right w:w="80" w:type="dxa"/>
            </w:tcMar>
          </w:tcPr>
          <w:p w14:paraId="78D68517" w14:textId="77777777" w:rsidR="001A456D" w:rsidRPr="001A456D" w:rsidRDefault="001A456D" w:rsidP="001A456D">
            <w:pPr>
              <w:spacing w:after="0" w:line="240" w:lineRule="auto"/>
              <w:rPr>
                <w:rFonts w:ascii="Times New Roman" w:hAnsi="Times New Roman" w:cs="Times New Roman"/>
                <w:kern w:val="0"/>
                <w14:ligatures w14:val="none"/>
              </w:rPr>
            </w:pPr>
          </w:p>
        </w:tc>
        <w:tc>
          <w:tcPr>
            <w:tcW w:w="4096" w:type="dxa"/>
            <w:shd w:val="clear" w:color="auto" w:fill="auto"/>
            <w:tcMar>
              <w:top w:w="80" w:type="dxa"/>
              <w:left w:w="80" w:type="dxa"/>
              <w:bottom w:w="80" w:type="dxa"/>
              <w:right w:w="80" w:type="dxa"/>
            </w:tcMar>
          </w:tcPr>
          <w:p w14:paraId="58BCB758" w14:textId="77777777" w:rsidR="001A456D" w:rsidRPr="001A456D" w:rsidRDefault="001A456D" w:rsidP="001A456D">
            <w:pPr>
              <w:spacing w:after="0" w:line="240" w:lineRule="auto"/>
              <w:rPr>
                <w:rFonts w:ascii="Times New Roman" w:hAnsi="Times New Roman" w:cs="Times New Roman"/>
                <w:kern w:val="0"/>
                <w14:ligatures w14:val="none"/>
              </w:rPr>
            </w:pPr>
          </w:p>
        </w:tc>
      </w:tr>
    </w:tbl>
    <w:p w14:paraId="5A463EF9" w14:textId="77777777" w:rsidR="001A456D" w:rsidRPr="001A456D" w:rsidRDefault="001A456D" w:rsidP="001A456D">
      <w:pPr>
        <w:spacing w:after="0" w:line="240" w:lineRule="auto"/>
        <w:rPr>
          <w:rFonts w:ascii="Times New Roman" w:hAnsi="Times New Roman" w:cs="Times New Roman"/>
          <w:bCs/>
          <w:color w:val="000000"/>
          <w:kern w:val="0"/>
          <w14:ligatures w14:val="none"/>
        </w:rPr>
      </w:pPr>
    </w:p>
    <w:p w14:paraId="53EAB457" w14:textId="77777777" w:rsidR="001A456D" w:rsidRPr="001A456D" w:rsidRDefault="001A456D" w:rsidP="001A456D">
      <w:pPr>
        <w:spacing w:after="0" w:line="240" w:lineRule="auto"/>
        <w:rPr>
          <w:rFonts w:ascii="Times New Roman" w:hAnsi="Times New Roman" w:cs="Times New Roman"/>
          <w:bCs/>
          <w:color w:val="000000"/>
          <w:kern w:val="0"/>
          <w14:ligatures w14:val="none"/>
        </w:rPr>
      </w:pPr>
    </w:p>
    <w:p w14:paraId="6E155E4C" w14:textId="77777777" w:rsidR="001A456D" w:rsidRPr="001A456D" w:rsidRDefault="001A456D" w:rsidP="001A456D">
      <w:pPr>
        <w:spacing w:after="0" w:line="240" w:lineRule="auto"/>
        <w:rPr>
          <w:rFonts w:ascii="Times New Roman" w:hAnsi="Times New Roman" w:cs="Times New Roman"/>
          <w:bCs/>
          <w:color w:val="000000"/>
          <w:kern w:val="0"/>
          <w14:ligatures w14:val="none"/>
        </w:rPr>
      </w:pPr>
    </w:p>
    <w:p w14:paraId="44CF6AA4" w14:textId="77777777" w:rsidR="001A456D" w:rsidRPr="001A456D" w:rsidRDefault="001A456D" w:rsidP="001A456D">
      <w:pPr>
        <w:spacing w:after="0" w:line="240" w:lineRule="auto"/>
        <w:rPr>
          <w:rFonts w:ascii="Times New Roman" w:hAnsi="Times New Roman" w:cs="Times New Roman"/>
          <w:bCs/>
          <w:color w:val="000000"/>
          <w:kern w:val="0"/>
          <w14:ligatures w14:val="none"/>
        </w:rPr>
      </w:pPr>
    </w:p>
    <w:p w14:paraId="58A33B72" w14:textId="77777777" w:rsidR="00152D91" w:rsidRDefault="00152D91"/>
    <w:p w14:paraId="0E6C03B7" w14:textId="77777777" w:rsidR="001F6569" w:rsidRDefault="001F6569"/>
    <w:p w14:paraId="3B3EC85C" w14:textId="77777777" w:rsidR="001F6569" w:rsidRDefault="001F6569"/>
    <w:p w14:paraId="7A5FA3BF" w14:textId="77777777" w:rsidR="001F6569" w:rsidRDefault="001F6569"/>
    <w:p w14:paraId="734D3BFB" w14:textId="77777777" w:rsidR="001F6569" w:rsidRDefault="001F6569"/>
    <w:p w14:paraId="3A8A0E0D" w14:textId="77777777" w:rsidR="001F6569" w:rsidRDefault="001F6569"/>
    <w:sectPr w:rsidR="001F656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7F1E" w14:textId="77777777" w:rsidR="006D0F33" w:rsidRDefault="006D0F33" w:rsidP="001A456D">
      <w:pPr>
        <w:spacing w:after="0" w:line="240" w:lineRule="auto"/>
      </w:pPr>
      <w:r>
        <w:separator/>
      </w:r>
    </w:p>
  </w:endnote>
  <w:endnote w:type="continuationSeparator" w:id="0">
    <w:p w14:paraId="4036283A" w14:textId="77777777" w:rsidR="006D0F33" w:rsidRDefault="006D0F33" w:rsidP="001A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ABF5" w14:textId="77777777" w:rsidR="006D0F33" w:rsidRDefault="006D0F33" w:rsidP="001A456D">
      <w:pPr>
        <w:spacing w:after="0" w:line="240" w:lineRule="auto"/>
      </w:pPr>
      <w:r>
        <w:separator/>
      </w:r>
    </w:p>
  </w:footnote>
  <w:footnote w:type="continuationSeparator" w:id="0">
    <w:p w14:paraId="04ED4BFF" w14:textId="77777777" w:rsidR="006D0F33" w:rsidRDefault="006D0F33" w:rsidP="001A456D">
      <w:pPr>
        <w:spacing w:after="0" w:line="240" w:lineRule="auto"/>
      </w:pPr>
      <w:r>
        <w:continuationSeparator/>
      </w:r>
    </w:p>
  </w:footnote>
  <w:footnote w:id="1">
    <w:p w14:paraId="61C2C89E" w14:textId="5872CF25" w:rsidR="00C11292" w:rsidRPr="00C11292" w:rsidRDefault="00C11292">
      <w:pPr>
        <w:pStyle w:val="FootnoteText"/>
        <w:rPr>
          <w:lang w:val="en-US"/>
        </w:rPr>
      </w:pPr>
      <w:r>
        <w:rPr>
          <w:rStyle w:val="FootnoteReference"/>
        </w:rPr>
        <w:footnoteRef/>
      </w:r>
      <w:r>
        <w:t xml:space="preserve"> </w:t>
      </w:r>
      <w:r w:rsidRPr="00434E9F">
        <w:rPr>
          <w:rFonts w:ascii="Times New Roman" w:hAnsi="Times New Roman" w:cs="Times New Roman"/>
          <w:i/>
          <w:iCs/>
        </w:rPr>
        <w:t>Įrašoma Draudiko pasiūlyme nurodyta suma</w:t>
      </w:r>
    </w:p>
  </w:footnote>
  <w:footnote w:id="2">
    <w:p w14:paraId="51151B54" w14:textId="11F5CE15" w:rsidR="00C11292" w:rsidRPr="00C11292" w:rsidRDefault="00C11292">
      <w:pPr>
        <w:pStyle w:val="FootnoteText"/>
        <w:rPr>
          <w:lang w:val="en-US"/>
        </w:rPr>
      </w:pPr>
      <w:r>
        <w:rPr>
          <w:rStyle w:val="FootnoteReference"/>
        </w:rPr>
        <w:footnoteRef/>
      </w:r>
      <w:r>
        <w:t xml:space="preserve"> </w:t>
      </w:r>
      <w:r w:rsidRPr="00434E9F">
        <w:rPr>
          <w:rFonts w:ascii="Times New Roman" w:hAnsi="Times New Roman" w:cs="Times New Roman"/>
          <w:i/>
          <w:iCs/>
        </w:rPr>
        <w:t>Įrašoma Draudiko pasiūlyme nurodyta suma</w:t>
      </w:r>
    </w:p>
  </w:footnote>
  <w:footnote w:id="3">
    <w:p w14:paraId="3A998234" w14:textId="77777777" w:rsidR="001A456D" w:rsidRPr="00434E9F" w:rsidRDefault="001A456D" w:rsidP="001A456D">
      <w:pPr>
        <w:pStyle w:val="FootnoteText"/>
        <w:rPr>
          <w:rFonts w:ascii="Times New Roman" w:hAnsi="Times New Roman" w:cs="Times New Roman"/>
        </w:rPr>
      </w:pPr>
      <w:r w:rsidRPr="00434E9F">
        <w:rPr>
          <w:rStyle w:val="FootnoteReference"/>
          <w:rFonts w:ascii="Times New Roman" w:hAnsi="Times New Roman" w:cs="Times New Roman"/>
        </w:rPr>
        <w:footnoteRef/>
      </w:r>
      <w:r w:rsidRPr="00434E9F">
        <w:rPr>
          <w:rFonts w:ascii="Times New Roman" w:hAnsi="Times New Roman" w:cs="Times New Roman"/>
        </w:rPr>
        <w:t xml:space="preserve"> </w:t>
      </w:r>
      <w:r w:rsidRPr="00434E9F">
        <w:rPr>
          <w:rFonts w:ascii="Times New Roman" w:eastAsia="Times New Roman" w:hAnsi="Times New Roman" w:cs="Times New Roman"/>
          <w:i/>
          <w:iCs/>
        </w:rPr>
        <w:t>Draudėjas neįsipareigoja įsigyti paslaugas maksimaliam darbuotojų skaičiui</w:t>
      </w:r>
      <w:r w:rsidRPr="00434E9F">
        <w:rPr>
          <w:rFonts w:ascii="Times New Roman" w:hAnsi="Times New Roman" w:cs="Times New Roman"/>
          <w:i/>
          <w:iCs/>
        </w:rPr>
        <w:t>.</w:t>
      </w:r>
    </w:p>
  </w:footnote>
  <w:footnote w:id="4">
    <w:p w14:paraId="2E24D836" w14:textId="0846D5BE" w:rsidR="001A456D" w:rsidRPr="00807BAB" w:rsidRDefault="001A456D" w:rsidP="001A456D">
      <w:pPr>
        <w:pStyle w:val="FootnoteText"/>
        <w:jc w:val="both"/>
        <w:rPr>
          <w:rFonts w:ascii="Times New Roman" w:hAnsi="Times New Roman" w:cs="Times New Roman"/>
          <w:i/>
          <w:iCs/>
        </w:rPr>
      </w:pPr>
      <w:r w:rsidRPr="00807BAB">
        <w:rPr>
          <w:rStyle w:val="FootnoteReference"/>
          <w:rFonts w:ascii="Times New Roman" w:hAnsi="Times New Roman" w:cs="Times New Roman"/>
          <w:i/>
          <w:iCs/>
        </w:rPr>
        <w:footnoteRef/>
      </w:r>
      <w:r w:rsidRPr="00807BAB">
        <w:rPr>
          <w:rFonts w:ascii="Times New Roman" w:hAnsi="Times New Roman" w:cs="Times New Roman"/>
          <w:i/>
          <w:iCs/>
        </w:rPr>
        <w:t xml:space="preserve"> </w:t>
      </w:r>
      <w:r w:rsidRPr="00807BAB">
        <w:rPr>
          <w:rFonts w:ascii="Times New Roman" w:eastAsia="Times New Roman" w:hAnsi="Times New Roman" w:cs="Times New Roman"/>
          <w:i/>
          <w:iCs/>
          <w:shd w:val="clear" w:color="auto" w:fill="F6FAFB"/>
        </w:rPr>
        <w:t>Lietuvos Respublikos aplinkos ministro 2011-06-28 įsakymas Nr. D1-508 „</w:t>
      </w:r>
      <w:r w:rsidR="00151F35" w:rsidRPr="00151F35">
        <w:rPr>
          <w:rFonts w:ascii="Times New Roman" w:eastAsia="Times New Roman" w:hAnsi="Times New Roman" w:cs="Times New Roman"/>
          <w:i/>
          <w:iCs/>
          <w:shd w:val="clear" w:color="auto" w:fill="F6FAFB"/>
        </w:rPr>
        <w:t>Dėl aplinkos apsaugos kriterijų taikymo, vykdant žaliuosius pirkimus, tvarkos aprašo patvirtinimo</w:t>
      </w:r>
      <w:r w:rsidR="00151F35">
        <w:rPr>
          <w:rFonts w:ascii="Times New Roman" w:eastAsia="Times New Roman" w:hAnsi="Times New Roman" w:cs="Times New Roman"/>
          <w:i/>
          <w:iCs/>
          <w:shd w:val="clear" w:color="auto" w:fill="F6FAFB"/>
        </w:rPr>
        <w:t>“.</w:t>
      </w:r>
    </w:p>
  </w:footnote>
  <w:footnote w:id="5">
    <w:p w14:paraId="568768DB" w14:textId="02B95B61" w:rsidR="001A456D" w:rsidRPr="00807BAB" w:rsidRDefault="001A456D" w:rsidP="001A456D">
      <w:pPr>
        <w:pStyle w:val="FootnoteText"/>
        <w:jc w:val="both"/>
        <w:rPr>
          <w:rFonts w:ascii="Times New Roman" w:hAnsi="Times New Roman" w:cs="Times New Roman"/>
          <w:i/>
          <w:iCs/>
        </w:rPr>
      </w:pPr>
      <w:r w:rsidRPr="00807BAB">
        <w:rPr>
          <w:rStyle w:val="FootnoteReference"/>
          <w:rFonts w:ascii="Times New Roman" w:hAnsi="Times New Roman" w:cs="Times New Roman"/>
          <w:i/>
          <w:iCs/>
        </w:rPr>
        <w:footnoteRef/>
      </w:r>
      <w:r w:rsidRPr="00807BAB">
        <w:rPr>
          <w:rFonts w:ascii="Times New Roman" w:hAnsi="Times New Roman" w:cs="Times New Roman"/>
          <w:i/>
          <w:iCs/>
        </w:rPr>
        <w:t xml:space="preserve"> </w:t>
      </w:r>
      <w:r w:rsidRPr="00807BAB">
        <w:rPr>
          <w:rFonts w:ascii="Times New Roman" w:eastAsia="Times New Roman" w:hAnsi="Times New Roman" w:cs="Times New Roman"/>
          <w:i/>
          <w:iCs/>
          <w:shd w:val="clear" w:color="auto" w:fill="F6FAFB"/>
        </w:rPr>
        <w:t>Lietuvos Respublikos aplinkos ministro 2011-06-28 įsakymas Nr. D1-508 „</w:t>
      </w:r>
      <w:r w:rsidR="00151F35" w:rsidRPr="00151F35">
        <w:rPr>
          <w:rFonts w:ascii="Times New Roman" w:eastAsia="Times New Roman" w:hAnsi="Times New Roman" w:cs="Times New Roman"/>
          <w:i/>
          <w:iCs/>
          <w:shd w:val="clear" w:color="auto" w:fill="F6FAFB"/>
        </w:rPr>
        <w:t>Dėl aplinkos apsaugos kriterijų taikymo, vykdant žaliuosius pirkimus, tvarkos aprašo patvirtinimo</w:t>
      </w:r>
      <w:r w:rsidRPr="00807BAB">
        <w:rPr>
          <w:rFonts w:ascii="Times New Roman" w:eastAsia="Times New Roman" w:hAnsi="Times New Roman" w:cs="Times New Roman"/>
          <w:i/>
          <w:iCs/>
          <w:shd w:val="clear" w:color="auto" w:fill="F6FAF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F49"/>
    <w:multiLevelType w:val="hybridMultilevel"/>
    <w:tmpl w:val="E744BBA4"/>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1245A8"/>
    <w:multiLevelType w:val="multilevel"/>
    <w:tmpl w:val="01765930"/>
    <w:lvl w:ilvl="0">
      <w:start w:val="1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83DAF"/>
    <w:multiLevelType w:val="multilevel"/>
    <w:tmpl w:val="85A6CBF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E375C"/>
    <w:multiLevelType w:val="hybridMultilevel"/>
    <w:tmpl w:val="CE4014E2"/>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BA72930"/>
    <w:multiLevelType w:val="hybridMultilevel"/>
    <w:tmpl w:val="DAB62828"/>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DC45D9"/>
    <w:multiLevelType w:val="multilevel"/>
    <w:tmpl w:val="C3508EAA"/>
    <w:numStyleLink w:val="KTpunktai"/>
  </w:abstractNum>
  <w:abstractNum w:abstractNumId="7" w15:restartNumberingAfterBreak="0">
    <w:nsid w:val="49A74F12"/>
    <w:multiLevelType w:val="multilevel"/>
    <w:tmpl w:val="96280CC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E777905"/>
    <w:multiLevelType w:val="multilevel"/>
    <w:tmpl w:val="60122806"/>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736B12"/>
    <w:multiLevelType w:val="multilevel"/>
    <w:tmpl w:val="C3508EAA"/>
    <w:numStyleLink w:val="KTpunktai"/>
  </w:abstractNum>
  <w:abstractNum w:abstractNumId="10" w15:restartNumberingAfterBreak="0">
    <w:nsid w:val="6929221E"/>
    <w:multiLevelType w:val="multilevel"/>
    <w:tmpl w:val="C3508EAA"/>
    <w:styleLink w:val="KTpunktai"/>
    <w:lvl w:ilvl="0">
      <w:start w:val="1"/>
      <w:numFmt w:val="decimal"/>
      <w:pStyle w:val="KTdalysnum"/>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left"/>
      <w:pPr>
        <w:tabs>
          <w:tab w:val="num" w:pos="3402"/>
        </w:tabs>
        <w:ind w:left="0" w:firstLine="567"/>
      </w:pPr>
      <w:rPr>
        <w:rFonts w:hint="default"/>
      </w:rPr>
    </w:lvl>
    <w:lvl w:ilvl="6">
      <w:start w:val="1"/>
      <w:numFmt w:val="decimal"/>
      <w:lvlText w:val="%7."/>
      <w:lvlJc w:val="left"/>
      <w:pPr>
        <w:tabs>
          <w:tab w:val="num" w:pos="3969"/>
        </w:tabs>
        <w:ind w:left="0" w:firstLine="567"/>
      </w:pPr>
      <w:rPr>
        <w:rFonts w:hint="default"/>
      </w:rPr>
    </w:lvl>
    <w:lvl w:ilvl="7">
      <w:start w:val="1"/>
      <w:numFmt w:val="lowerLetter"/>
      <w:lvlText w:val="%8."/>
      <w:lvlJc w:val="left"/>
      <w:pPr>
        <w:tabs>
          <w:tab w:val="num" w:pos="4536"/>
        </w:tabs>
        <w:ind w:left="0" w:firstLine="567"/>
      </w:pPr>
      <w:rPr>
        <w:rFonts w:hint="default"/>
      </w:rPr>
    </w:lvl>
    <w:lvl w:ilvl="8">
      <w:start w:val="1"/>
      <w:numFmt w:val="lowerRoman"/>
      <w:lvlText w:val="%9."/>
      <w:lvlJc w:val="left"/>
      <w:pPr>
        <w:tabs>
          <w:tab w:val="num" w:pos="5103"/>
        </w:tabs>
        <w:ind w:left="0" w:firstLine="567"/>
      </w:pPr>
      <w:rPr>
        <w:rFonts w:hint="default"/>
      </w:rPr>
    </w:lvl>
  </w:abstractNum>
  <w:abstractNum w:abstractNumId="11" w15:restartNumberingAfterBreak="0">
    <w:nsid w:val="6AFA5428"/>
    <w:multiLevelType w:val="hybridMultilevel"/>
    <w:tmpl w:val="BE5A21FE"/>
    <w:lvl w:ilvl="0" w:tplc="BB0667CE">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EE35590"/>
    <w:multiLevelType w:val="multilevel"/>
    <w:tmpl w:val="81C4ACA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4D614B3"/>
    <w:multiLevelType w:val="hybridMultilevel"/>
    <w:tmpl w:val="C6240ABA"/>
    <w:lvl w:ilvl="0" w:tplc="E7B6C4EA">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0720408">
    <w:abstractNumId w:val="8"/>
  </w:num>
  <w:num w:numId="2" w16cid:durableId="507604071">
    <w:abstractNumId w:val="7"/>
  </w:num>
  <w:num w:numId="3" w16cid:durableId="159273437">
    <w:abstractNumId w:val="2"/>
  </w:num>
  <w:num w:numId="4" w16cid:durableId="1537083521">
    <w:abstractNumId w:val="12"/>
  </w:num>
  <w:num w:numId="5" w16cid:durableId="1767536485">
    <w:abstractNumId w:val="4"/>
  </w:num>
  <w:num w:numId="6" w16cid:durableId="847476416">
    <w:abstractNumId w:val="1"/>
  </w:num>
  <w:num w:numId="7" w16cid:durableId="1870143502">
    <w:abstractNumId w:val="5"/>
  </w:num>
  <w:num w:numId="8" w16cid:durableId="1807165015">
    <w:abstractNumId w:val="13"/>
  </w:num>
  <w:num w:numId="9" w16cid:durableId="184297306">
    <w:abstractNumId w:val="11"/>
  </w:num>
  <w:num w:numId="10" w16cid:durableId="1679892430">
    <w:abstractNumId w:val="3"/>
  </w:num>
  <w:num w:numId="11" w16cid:durableId="1460994732">
    <w:abstractNumId w:val="0"/>
  </w:num>
  <w:num w:numId="12" w16cid:durableId="59641679">
    <w:abstractNumId w:val="6"/>
  </w:num>
  <w:num w:numId="13" w16cid:durableId="2058698440">
    <w:abstractNumId w:val="10"/>
  </w:num>
  <w:num w:numId="14" w16cid:durableId="862212389">
    <w:abstractNumId w:val="9"/>
  </w:num>
  <w:num w:numId="15" w16cid:durableId="2047483307">
    <w:abstractNumId w:val="6"/>
    <w:lvlOverride w:ilvl="0">
      <w:lvl w:ilvl="0">
        <w:start w:val="1"/>
        <w:numFmt w:val="decimal"/>
        <w:pStyle w:val="KTpunkt"/>
        <w:lvlText w:val="%1."/>
        <w:lvlJc w:val="left"/>
        <w:pPr>
          <w:ind w:left="0" w:firstLine="567"/>
        </w:pPr>
        <w:rPr>
          <w:rFonts w:hint="default"/>
        </w:rPr>
      </w:lvl>
    </w:lvlOverride>
    <w:lvlOverride w:ilvl="1">
      <w:lvl w:ilvl="1">
        <w:start w:val="1"/>
        <w:numFmt w:val="decimal"/>
        <w:lvlText w:val="%1.%2."/>
        <w:lvlJc w:val="left"/>
        <w:pPr>
          <w:ind w:left="0" w:firstLine="567"/>
        </w:pPr>
        <w:rPr>
          <w:rFonts w:hint="default"/>
        </w:rPr>
      </w:lvl>
    </w:lvlOverride>
    <w:lvlOverride w:ilvl="2">
      <w:lvl w:ilvl="2">
        <w:start w:val="1"/>
        <w:numFmt w:val="decimal"/>
        <w:lvlText w:val="%1.%2.%3."/>
        <w:lvlJc w:val="left"/>
        <w:pPr>
          <w:ind w:left="0" w:firstLine="567"/>
        </w:pPr>
        <w:rPr>
          <w:rFonts w:hint="default"/>
        </w:rPr>
      </w:lvl>
    </w:lvlOverride>
    <w:lvlOverride w:ilvl="3">
      <w:lvl w:ilvl="3">
        <w:start w:val="1"/>
        <w:numFmt w:val="decimal"/>
        <w:lvlText w:val="%1.%2.%3.%4."/>
        <w:lvlJc w:val="left"/>
        <w:pPr>
          <w:ind w:left="0" w:firstLine="567"/>
        </w:pPr>
        <w:rPr>
          <w:rFonts w:hint="default"/>
        </w:rPr>
      </w:lvl>
    </w:lvlOverride>
    <w:lvlOverride w:ilvl="4">
      <w:lvl w:ilvl="4">
        <w:start w:val="1"/>
        <w:numFmt w:val="decimal"/>
        <w:lvlText w:val="%1.%2.%3.%4.%5."/>
        <w:lvlJc w:val="left"/>
        <w:pPr>
          <w:ind w:left="0" w:firstLine="567"/>
        </w:pPr>
        <w:rPr>
          <w:rFonts w:hint="default"/>
        </w:rPr>
      </w:lvl>
    </w:lvlOverride>
    <w:lvlOverride w:ilvl="5">
      <w:lvl w:ilvl="5">
        <w:start w:val="1"/>
        <w:numFmt w:val="lowerRoman"/>
        <w:lvlText w:val="(%6)"/>
        <w:lvlJc w:val="left"/>
        <w:pPr>
          <w:tabs>
            <w:tab w:val="num" w:pos="3402"/>
          </w:tabs>
          <w:ind w:left="0" w:firstLine="567"/>
        </w:pPr>
        <w:rPr>
          <w:rFonts w:hint="default"/>
        </w:rPr>
      </w:lvl>
    </w:lvlOverride>
    <w:lvlOverride w:ilvl="6">
      <w:lvl w:ilvl="6">
        <w:start w:val="1"/>
        <w:numFmt w:val="decimal"/>
        <w:lvlText w:val="%7."/>
        <w:lvlJc w:val="left"/>
        <w:pPr>
          <w:tabs>
            <w:tab w:val="num" w:pos="3969"/>
          </w:tabs>
          <w:ind w:left="0" w:firstLine="567"/>
        </w:pPr>
        <w:rPr>
          <w:rFonts w:hint="default"/>
        </w:rPr>
      </w:lvl>
    </w:lvlOverride>
    <w:lvlOverride w:ilvl="7">
      <w:lvl w:ilvl="7">
        <w:start w:val="1"/>
        <w:numFmt w:val="lowerLetter"/>
        <w:lvlText w:val="%8."/>
        <w:lvlJc w:val="left"/>
        <w:pPr>
          <w:tabs>
            <w:tab w:val="num" w:pos="4536"/>
          </w:tabs>
          <w:ind w:left="0" w:firstLine="567"/>
        </w:pPr>
        <w:rPr>
          <w:rFonts w:hint="default"/>
        </w:rPr>
      </w:lvl>
    </w:lvlOverride>
    <w:lvlOverride w:ilvl="8">
      <w:lvl w:ilvl="8">
        <w:start w:val="1"/>
        <w:numFmt w:val="lowerRoman"/>
        <w:lvlText w:val="%9."/>
        <w:lvlJc w:val="left"/>
        <w:pPr>
          <w:tabs>
            <w:tab w:val="num" w:pos="5103"/>
          </w:tabs>
          <w:ind w:left="0" w:firstLine="567"/>
        </w:pPr>
        <w:rPr>
          <w:rFonts w:hint="default"/>
        </w:rPr>
      </w:lvl>
    </w:lvlOverride>
  </w:num>
  <w:num w:numId="16" w16cid:durableId="1179660116">
    <w:abstractNumId w:val="6"/>
    <w:lvlOverride w:ilvl="0">
      <w:startOverride w:val="1"/>
      <w:lvl w:ilvl="0">
        <w:start w:val="1"/>
        <w:numFmt w:val="decimal"/>
        <w:pStyle w:val="KTpunkt"/>
        <w:lvlText w:val="%1."/>
        <w:lvlJc w:val="left"/>
        <w:pPr>
          <w:ind w:left="0" w:firstLine="567"/>
        </w:pPr>
        <w:rPr>
          <w:rFonts w:hint="default"/>
        </w:rPr>
      </w:lvl>
    </w:lvlOverride>
    <w:lvlOverride w:ilvl="1">
      <w:startOverride w:val="1"/>
      <w:lvl w:ilvl="1">
        <w:start w:val="1"/>
        <w:numFmt w:val="decimal"/>
        <w:lvlText w:val="%1.%2."/>
        <w:lvlJc w:val="left"/>
        <w:pPr>
          <w:ind w:left="0" w:firstLine="567"/>
        </w:pPr>
        <w:rPr>
          <w:rFonts w:hint="default"/>
        </w:rPr>
      </w:lvl>
    </w:lvlOverride>
    <w:lvlOverride w:ilvl="2">
      <w:startOverride w:val="1"/>
      <w:lvl w:ilvl="2">
        <w:start w:val="1"/>
        <w:numFmt w:val="decimal"/>
        <w:lvlText w:val="%1.%2.%3."/>
        <w:lvlJc w:val="left"/>
        <w:pPr>
          <w:ind w:left="0" w:firstLine="567"/>
        </w:pPr>
        <w:rPr>
          <w:rFonts w:hint="default"/>
        </w:rPr>
      </w:lvl>
    </w:lvlOverride>
    <w:lvlOverride w:ilvl="3">
      <w:startOverride w:val="1"/>
      <w:lvl w:ilvl="3">
        <w:start w:val="1"/>
        <w:numFmt w:val="decimal"/>
        <w:lvlText w:val="%1.%2.%3.%4."/>
        <w:lvlJc w:val="left"/>
        <w:pPr>
          <w:ind w:left="0" w:firstLine="567"/>
        </w:pPr>
        <w:rPr>
          <w:rFonts w:hint="default"/>
        </w:rPr>
      </w:lvl>
    </w:lvlOverride>
    <w:lvlOverride w:ilvl="4">
      <w:startOverride w:val="1"/>
      <w:lvl w:ilvl="4">
        <w:start w:val="1"/>
        <w:numFmt w:val="decimal"/>
        <w:lvlText w:val="%1.%2.%3.%4.%5."/>
        <w:lvlJc w:val="left"/>
        <w:pPr>
          <w:ind w:left="0" w:firstLine="567"/>
        </w:pPr>
        <w:rPr>
          <w:rFonts w:hint="default"/>
        </w:rPr>
      </w:lvl>
    </w:lvlOverride>
    <w:lvlOverride w:ilvl="5">
      <w:startOverride w:val="1"/>
      <w:lvl w:ilvl="5">
        <w:start w:val="1"/>
        <w:numFmt w:val="lowerRoman"/>
        <w:lvlText w:val="(%6)"/>
        <w:lvlJc w:val="left"/>
        <w:pPr>
          <w:tabs>
            <w:tab w:val="num" w:pos="3402"/>
          </w:tabs>
          <w:ind w:left="0" w:firstLine="567"/>
        </w:pPr>
        <w:rPr>
          <w:rFonts w:hint="default"/>
        </w:rPr>
      </w:lvl>
    </w:lvlOverride>
    <w:lvlOverride w:ilvl="6">
      <w:startOverride w:val="1"/>
      <w:lvl w:ilvl="6">
        <w:start w:val="1"/>
        <w:numFmt w:val="decimal"/>
        <w:lvlText w:val="%7."/>
        <w:lvlJc w:val="left"/>
        <w:pPr>
          <w:tabs>
            <w:tab w:val="num" w:pos="3969"/>
          </w:tabs>
          <w:ind w:left="0" w:firstLine="567"/>
        </w:pPr>
        <w:rPr>
          <w:rFonts w:hint="default"/>
        </w:rPr>
      </w:lvl>
    </w:lvlOverride>
    <w:lvlOverride w:ilvl="7">
      <w:startOverride w:val="1"/>
      <w:lvl w:ilvl="7">
        <w:start w:val="1"/>
        <w:numFmt w:val="lowerLetter"/>
        <w:lvlText w:val="%8."/>
        <w:lvlJc w:val="left"/>
        <w:pPr>
          <w:tabs>
            <w:tab w:val="num" w:pos="4536"/>
          </w:tabs>
          <w:ind w:left="0" w:firstLine="567"/>
        </w:pPr>
        <w:rPr>
          <w:rFonts w:hint="default"/>
        </w:rPr>
      </w:lvl>
    </w:lvlOverride>
    <w:lvlOverride w:ilvl="8">
      <w:startOverride w:val="1"/>
      <w:lvl w:ilvl="8">
        <w:start w:val="1"/>
        <w:numFmt w:val="lowerRoman"/>
        <w:lvlText w:val="%9."/>
        <w:lvlJc w:val="left"/>
        <w:pPr>
          <w:tabs>
            <w:tab w:val="num" w:pos="5103"/>
          </w:tabs>
          <w:ind w:left="0" w:firstLine="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6D"/>
    <w:rsid w:val="00001647"/>
    <w:rsid w:val="00027801"/>
    <w:rsid w:val="00027B1F"/>
    <w:rsid w:val="00036966"/>
    <w:rsid w:val="000C75DC"/>
    <w:rsid w:val="000E08F9"/>
    <w:rsid w:val="000F66A2"/>
    <w:rsid w:val="00151F35"/>
    <w:rsid w:val="00152D91"/>
    <w:rsid w:val="00182EE4"/>
    <w:rsid w:val="001838C3"/>
    <w:rsid w:val="00193AD3"/>
    <w:rsid w:val="001A456D"/>
    <w:rsid w:val="001A7A13"/>
    <w:rsid w:val="001F6569"/>
    <w:rsid w:val="00204612"/>
    <w:rsid w:val="00207BFE"/>
    <w:rsid w:val="00274475"/>
    <w:rsid w:val="0029799C"/>
    <w:rsid w:val="002A783F"/>
    <w:rsid w:val="002B6035"/>
    <w:rsid w:val="002E14F6"/>
    <w:rsid w:val="003221C0"/>
    <w:rsid w:val="00377D4E"/>
    <w:rsid w:val="0039160C"/>
    <w:rsid w:val="00393B49"/>
    <w:rsid w:val="00395194"/>
    <w:rsid w:val="003A7C76"/>
    <w:rsid w:val="003B3E30"/>
    <w:rsid w:val="003C0A99"/>
    <w:rsid w:val="00406D81"/>
    <w:rsid w:val="00407C5D"/>
    <w:rsid w:val="004223E5"/>
    <w:rsid w:val="00436CFC"/>
    <w:rsid w:val="004661ED"/>
    <w:rsid w:val="004730AC"/>
    <w:rsid w:val="004B1B0E"/>
    <w:rsid w:val="004B6FD7"/>
    <w:rsid w:val="005372D0"/>
    <w:rsid w:val="00566211"/>
    <w:rsid w:val="00586FFD"/>
    <w:rsid w:val="005960B9"/>
    <w:rsid w:val="005B67AB"/>
    <w:rsid w:val="00602DFE"/>
    <w:rsid w:val="0061339E"/>
    <w:rsid w:val="00640347"/>
    <w:rsid w:val="00666A99"/>
    <w:rsid w:val="006D0F33"/>
    <w:rsid w:val="006D66C9"/>
    <w:rsid w:val="006F53E3"/>
    <w:rsid w:val="006F577A"/>
    <w:rsid w:val="007001E8"/>
    <w:rsid w:val="0071126C"/>
    <w:rsid w:val="00726676"/>
    <w:rsid w:val="00730941"/>
    <w:rsid w:val="0079026F"/>
    <w:rsid w:val="00795F71"/>
    <w:rsid w:val="007D0409"/>
    <w:rsid w:val="007D5B2C"/>
    <w:rsid w:val="00800730"/>
    <w:rsid w:val="00814CB6"/>
    <w:rsid w:val="00820798"/>
    <w:rsid w:val="00831441"/>
    <w:rsid w:val="008411E9"/>
    <w:rsid w:val="0086330A"/>
    <w:rsid w:val="0089023B"/>
    <w:rsid w:val="008A2015"/>
    <w:rsid w:val="008A2187"/>
    <w:rsid w:val="008B4189"/>
    <w:rsid w:val="008E3222"/>
    <w:rsid w:val="008E40F0"/>
    <w:rsid w:val="008F4FE5"/>
    <w:rsid w:val="008F785B"/>
    <w:rsid w:val="00943D59"/>
    <w:rsid w:val="00945C72"/>
    <w:rsid w:val="00983705"/>
    <w:rsid w:val="00996DD4"/>
    <w:rsid w:val="009A231D"/>
    <w:rsid w:val="009C2CAD"/>
    <w:rsid w:val="00A10F8E"/>
    <w:rsid w:val="00A748B9"/>
    <w:rsid w:val="00A9148E"/>
    <w:rsid w:val="00A95D51"/>
    <w:rsid w:val="00AA76E1"/>
    <w:rsid w:val="00AC474B"/>
    <w:rsid w:val="00AF7703"/>
    <w:rsid w:val="00B06E13"/>
    <w:rsid w:val="00B82CA0"/>
    <w:rsid w:val="00B85193"/>
    <w:rsid w:val="00BF02B1"/>
    <w:rsid w:val="00BF04EF"/>
    <w:rsid w:val="00C11292"/>
    <w:rsid w:val="00C2292A"/>
    <w:rsid w:val="00C5068F"/>
    <w:rsid w:val="00C51B81"/>
    <w:rsid w:val="00C7716B"/>
    <w:rsid w:val="00C9543B"/>
    <w:rsid w:val="00C969CF"/>
    <w:rsid w:val="00C9765E"/>
    <w:rsid w:val="00CD09D3"/>
    <w:rsid w:val="00CE668D"/>
    <w:rsid w:val="00CF7963"/>
    <w:rsid w:val="00D129E9"/>
    <w:rsid w:val="00D358BE"/>
    <w:rsid w:val="00D612B3"/>
    <w:rsid w:val="00D72CFE"/>
    <w:rsid w:val="00D82D5D"/>
    <w:rsid w:val="00DC2718"/>
    <w:rsid w:val="00DF6991"/>
    <w:rsid w:val="00E32F48"/>
    <w:rsid w:val="00E40660"/>
    <w:rsid w:val="00E47141"/>
    <w:rsid w:val="00ED08EA"/>
    <w:rsid w:val="00ED2BBE"/>
    <w:rsid w:val="00EF3F06"/>
    <w:rsid w:val="00EF4891"/>
    <w:rsid w:val="00F55ED8"/>
    <w:rsid w:val="00F56CD0"/>
    <w:rsid w:val="00F645F4"/>
    <w:rsid w:val="00FA3D56"/>
    <w:rsid w:val="00FB4C16"/>
    <w:rsid w:val="00FD7E61"/>
    <w:rsid w:val="00FE0F55"/>
    <w:rsid w:val="00FE5663"/>
    <w:rsid w:val="00FE5ED9"/>
    <w:rsid w:val="00FF2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010B"/>
  <w15:chartTrackingRefBased/>
  <w15:docId w15:val="{26E91A34-F430-4DC8-954A-CBEAAD13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5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A456D"/>
  </w:style>
  <w:style w:type="paragraph" w:styleId="FootnoteText">
    <w:name w:val="footnote text"/>
    <w:basedOn w:val="Normal"/>
    <w:link w:val="FootnoteTextChar"/>
    <w:uiPriority w:val="99"/>
    <w:semiHidden/>
    <w:unhideWhenUsed/>
    <w:rsid w:val="001A456D"/>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1A456D"/>
    <w:rPr>
      <w:kern w:val="0"/>
      <w:sz w:val="20"/>
      <w:szCs w:val="20"/>
      <w14:ligatures w14:val="none"/>
    </w:rPr>
  </w:style>
  <w:style w:type="character" w:styleId="FootnoteReference">
    <w:name w:val="footnote reference"/>
    <w:aliases w:val="Išnaša,Footnote symbol,BVI fnr,Footnote Reference Superscript,Footnote reference number,Times 10 Point,Exposant 3 Point,Ref,de nota al pie,note TESI,SUPERS,EN Footnote text,EN Footnote Reference,No, BVI fnr,fr"/>
    <w:basedOn w:val="DefaultParagraphFont"/>
    <w:uiPriority w:val="99"/>
    <w:unhideWhenUsed/>
    <w:rsid w:val="001A456D"/>
    <w:rPr>
      <w:vertAlign w:val="superscript"/>
    </w:rPr>
  </w:style>
  <w:style w:type="table" w:styleId="TableGrid">
    <w:name w:val="Table Grid"/>
    <w:aliases w:val="Smart Text Table"/>
    <w:basedOn w:val="TableNormal"/>
    <w:uiPriority w:val="39"/>
    <w:rsid w:val="001A456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1A456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A456D"/>
    <w:pPr>
      <w:ind w:left="720"/>
      <w:contextualSpacing/>
    </w:pPr>
    <w:rPr>
      <w:kern w:val="0"/>
      <w14:ligatures w14:val="none"/>
    </w:rPr>
  </w:style>
  <w:style w:type="table" w:customStyle="1" w:styleId="TableGrid1">
    <w:name w:val="Table Grid1"/>
    <w:basedOn w:val="TableNormal"/>
    <w:next w:val="TableGrid"/>
    <w:uiPriority w:val="39"/>
    <w:rsid w:val="001A45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456D"/>
    <w:rPr>
      <w:sz w:val="16"/>
      <w:szCs w:val="16"/>
    </w:rPr>
  </w:style>
  <w:style w:type="paragraph" w:styleId="CommentText">
    <w:name w:val="annotation text"/>
    <w:basedOn w:val="Normal"/>
    <w:link w:val="CommentTextChar"/>
    <w:uiPriority w:val="99"/>
    <w:unhideWhenUsed/>
    <w:rsid w:val="001A456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A456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A456D"/>
    <w:rPr>
      <w:b/>
      <w:bCs/>
    </w:rPr>
  </w:style>
  <w:style w:type="character" w:customStyle="1" w:styleId="CommentSubjectChar">
    <w:name w:val="Comment Subject Char"/>
    <w:basedOn w:val="CommentTextChar"/>
    <w:link w:val="CommentSubject"/>
    <w:uiPriority w:val="99"/>
    <w:semiHidden/>
    <w:rsid w:val="001A456D"/>
    <w:rPr>
      <w:b/>
      <w:bCs/>
      <w:kern w:val="0"/>
      <w:sz w:val="20"/>
      <w:szCs w:val="20"/>
      <w14:ligatures w14:val="none"/>
    </w:rPr>
  </w:style>
  <w:style w:type="table" w:customStyle="1" w:styleId="TableGrid2">
    <w:name w:val="Table Grid2"/>
    <w:basedOn w:val="TableNormal"/>
    <w:next w:val="TableGrid"/>
    <w:uiPriority w:val="59"/>
    <w:rsid w:val="001A456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A45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456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Revision">
    <w:name w:val="Revision"/>
    <w:hidden/>
    <w:uiPriority w:val="99"/>
    <w:semiHidden/>
    <w:rsid w:val="001A456D"/>
    <w:pPr>
      <w:spacing w:after="0" w:line="240" w:lineRule="auto"/>
    </w:pPr>
    <w:rPr>
      <w:kern w:val="0"/>
      <w14:ligatures w14:val="none"/>
    </w:rPr>
  </w:style>
  <w:style w:type="table" w:customStyle="1" w:styleId="TableGrid11">
    <w:name w:val="Table Grid11"/>
    <w:basedOn w:val="TableNormal"/>
    <w:next w:val="TableGrid"/>
    <w:uiPriority w:val="39"/>
    <w:rsid w:val="00C1129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Tpunktai">
    <w:name w:val="KT punktai"/>
    <w:uiPriority w:val="99"/>
    <w:rsid w:val="001F6569"/>
    <w:pPr>
      <w:numPr>
        <w:numId w:val="13"/>
      </w:numPr>
    </w:pPr>
  </w:style>
  <w:style w:type="paragraph" w:customStyle="1" w:styleId="KTpunkt">
    <w:name w:val="KT punkt"/>
    <w:basedOn w:val="Normal"/>
    <w:qFormat/>
    <w:rsid w:val="001F6569"/>
    <w:pPr>
      <w:numPr>
        <w:numId w:val="12"/>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KTdalysnum">
    <w:name w:val="KT dalys num"/>
    <w:basedOn w:val="Heading1"/>
    <w:next w:val="Normal"/>
    <w:qFormat/>
    <w:rsid w:val="001F6569"/>
    <w:pPr>
      <w:numPr>
        <w:numId w:val="14"/>
      </w:numPr>
      <w:tabs>
        <w:tab w:val="num" w:pos="360"/>
      </w:tabs>
      <w:spacing w:before="0" w:after="240" w:line="240" w:lineRule="auto"/>
      <w:ind w:left="3032" w:hanging="480"/>
      <w:jc w:val="both"/>
    </w:pPr>
    <w:rPr>
      <w:rFonts w:ascii="Times New Roman" w:eastAsia="Times New Roman" w:hAnsi="Times New Roman" w:cs="Times New Roman"/>
      <w:b/>
      <w:bCs/>
      <w:color w:val="auto"/>
      <w:kern w:val="0"/>
      <w:sz w:val="24"/>
      <w:szCs w:val="24"/>
      <w14:ligatures w14:val="none"/>
    </w:rPr>
  </w:style>
  <w:style w:type="character" w:customStyle="1" w:styleId="Heading1Char">
    <w:name w:val="Heading 1 Char"/>
    <w:basedOn w:val="DefaultParagraphFont"/>
    <w:link w:val="Heading1"/>
    <w:uiPriority w:val="9"/>
    <w:rsid w:val="001F656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2514F-F215-4499-9533-0A32899698DA}">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22</TotalTime>
  <Pages>14</Pages>
  <Words>33563</Words>
  <Characters>19131</Characters>
  <Application>Microsoft Office Word</Application>
  <DocSecurity>0</DocSecurity>
  <Lines>159</Lines>
  <Paragraphs>105</Paragraphs>
  <ScaleCrop>false</ScaleCrop>
  <Company/>
  <LinksUpToDate>false</LinksUpToDate>
  <CharactersWithSpaces>52589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5</cp:revision>
  <dcterms:created xsi:type="dcterms:W3CDTF">2025-05-12T06:06:00Z</dcterms:created>
  <dcterms:modified xsi:type="dcterms:W3CDTF">2025-05-12T06:30:00Z</dcterms:modified>
</cp:coreProperties>
</file>