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B8A60" w14:textId="77777777" w:rsidR="00F464B2" w:rsidRDefault="00F464B2" w:rsidP="00F464B2">
      <w:pPr>
        <w:jc w:val="right"/>
        <w:rPr>
          <w:sz w:val="20"/>
        </w:rPr>
      </w:pPr>
      <w:r>
        <w:rPr>
          <w:sz w:val="20"/>
        </w:rPr>
        <w:t xml:space="preserve">Pirkimo sąlygų </w:t>
      </w:r>
    </w:p>
    <w:p w14:paraId="6E487916" w14:textId="77777777" w:rsidR="00F464B2" w:rsidRDefault="00F464B2" w:rsidP="00F464B2">
      <w:pPr>
        <w:jc w:val="right"/>
        <w:rPr>
          <w:b/>
          <w:sz w:val="20"/>
        </w:rPr>
      </w:pPr>
      <w:r>
        <w:rPr>
          <w:sz w:val="20"/>
        </w:rPr>
        <w:t>3 priedas</w:t>
      </w:r>
      <w:r>
        <w:rPr>
          <w:b/>
          <w:sz w:val="20"/>
        </w:rPr>
        <w:t xml:space="preserve"> </w:t>
      </w:r>
      <w:r>
        <w:rPr>
          <w:sz w:val="20"/>
        </w:rPr>
        <w:t>„Viešojo pirkimo sutarties projektas“</w:t>
      </w:r>
    </w:p>
    <w:p w14:paraId="00951677" w14:textId="77777777" w:rsidR="00F464B2" w:rsidRDefault="00F464B2" w:rsidP="003D7C33">
      <w:pPr>
        <w:spacing w:line="254" w:lineRule="auto"/>
        <w:jc w:val="center"/>
        <w:rPr>
          <w:b/>
          <w:caps/>
          <w:szCs w:val="24"/>
        </w:rPr>
      </w:pPr>
    </w:p>
    <w:p w14:paraId="07EC9DEF" w14:textId="5058FAA9" w:rsidR="003D7C33" w:rsidRDefault="003D7C33" w:rsidP="003D7C33">
      <w:pPr>
        <w:spacing w:line="254"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B73856F" w14:textId="77777777" w:rsidR="003D7C33" w:rsidRDefault="003D7C33" w:rsidP="003D7C33">
      <w:pPr>
        <w:spacing w:line="254" w:lineRule="auto"/>
        <w:jc w:val="center"/>
        <w:rPr>
          <w:szCs w:val="24"/>
        </w:rPr>
      </w:pPr>
    </w:p>
    <w:p w14:paraId="39D2C239" w14:textId="77777777" w:rsidR="003D7C33" w:rsidRDefault="003D7C33" w:rsidP="003D7C33">
      <w:pPr>
        <w:keepNext/>
        <w:keepLines/>
        <w:tabs>
          <w:tab w:val="left" w:pos="426"/>
        </w:tabs>
        <w:spacing w:line="254"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571E8CF" w14:textId="77777777" w:rsidR="003D7C33" w:rsidRDefault="003D7C33" w:rsidP="003D7C33">
      <w:pPr>
        <w:keepNext/>
        <w:keepLines/>
        <w:tabs>
          <w:tab w:val="left" w:pos="426"/>
        </w:tabs>
        <w:spacing w:line="254" w:lineRule="auto"/>
        <w:jc w:val="both"/>
        <w:rPr>
          <w:rFonts w:eastAsia="Cambria"/>
          <w:b/>
          <w:bCs/>
          <w:caps/>
          <w:szCs w:val="24"/>
          <w14:numSpacing w14:val="tabular"/>
        </w:rPr>
      </w:pPr>
    </w:p>
    <w:p w14:paraId="5DFD40D0" w14:textId="77777777" w:rsidR="003D7C33" w:rsidRDefault="003D7C33" w:rsidP="003D7C33">
      <w:pPr>
        <w:keepNext/>
        <w:keepLines/>
        <w:widowControl w:val="0"/>
        <w:tabs>
          <w:tab w:val="left" w:pos="284"/>
          <w:tab w:val="left" w:pos="426"/>
          <w:tab w:val="left" w:pos="567"/>
          <w:tab w:val="left" w:pos="851"/>
          <w:tab w:val="left" w:pos="992"/>
          <w:tab w:val="left" w:pos="1134"/>
        </w:tabs>
        <w:spacing w:line="254"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7AC4FD1" w14:textId="77777777" w:rsidR="003D7C33" w:rsidRDefault="003D7C33" w:rsidP="003D7C33">
      <w:pPr>
        <w:keepNext/>
        <w:keepLines/>
        <w:widowControl w:val="0"/>
        <w:tabs>
          <w:tab w:val="left" w:pos="284"/>
          <w:tab w:val="left" w:pos="426"/>
          <w:tab w:val="left" w:pos="567"/>
          <w:tab w:val="left" w:pos="851"/>
          <w:tab w:val="left" w:pos="992"/>
          <w:tab w:val="left" w:pos="1134"/>
        </w:tabs>
        <w:spacing w:line="254" w:lineRule="auto"/>
        <w:jc w:val="both"/>
        <w:outlineLvl w:val="1"/>
        <w:rPr>
          <w:rFonts w:eastAsia="Arial"/>
          <w:b/>
          <w:szCs w:val="24"/>
        </w:rPr>
      </w:pPr>
    </w:p>
    <w:p w14:paraId="087EE01E" w14:textId="77777777" w:rsidR="003D7C33" w:rsidRDefault="003D7C33" w:rsidP="003D7C33">
      <w:pPr>
        <w:widowControl w:val="0"/>
        <w:tabs>
          <w:tab w:val="left" w:pos="567"/>
        </w:tabs>
        <w:spacing w:line="254" w:lineRule="auto"/>
        <w:jc w:val="both"/>
        <w:rPr>
          <w:rFonts w:eastAsia="Cambria"/>
          <w:b/>
          <w:bCs/>
          <w:szCs w:val="24"/>
        </w:rPr>
      </w:pPr>
      <w:r>
        <w:rPr>
          <w:rFonts w:eastAsia="Cambria"/>
          <w:szCs w:val="24"/>
        </w:rPr>
        <w:t>1.1.1. Šioje Sutartyje didžiąja raide rašomos sąvokos turi paskiau nurodytas reikšmes:</w:t>
      </w:r>
    </w:p>
    <w:p w14:paraId="0668948D"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5179ACB"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59A5914" w14:textId="77777777" w:rsidR="003D7C33" w:rsidRDefault="003D7C33" w:rsidP="003D7C33">
      <w:pPr>
        <w:widowControl w:val="0"/>
        <w:tabs>
          <w:tab w:val="left" w:pos="567"/>
          <w:tab w:val="left" w:pos="851"/>
          <w:tab w:val="left" w:pos="992"/>
          <w:tab w:val="left" w:pos="1134"/>
        </w:tabs>
        <w:spacing w:line="254"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582D82" w14:textId="77777777" w:rsidR="003D7C33" w:rsidRDefault="003D7C33" w:rsidP="003D7C33">
      <w:pPr>
        <w:widowControl w:val="0"/>
        <w:tabs>
          <w:tab w:val="left" w:pos="567"/>
          <w:tab w:val="left" w:pos="851"/>
          <w:tab w:val="left" w:pos="992"/>
          <w:tab w:val="left" w:pos="1134"/>
        </w:tabs>
        <w:spacing w:line="254"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D69484" w14:textId="77777777" w:rsidR="003D7C33" w:rsidRDefault="003D7C33" w:rsidP="003D7C33">
      <w:pPr>
        <w:widowControl w:val="0"/>
        <w:tabs>
          <w:tab w:val="left" w:pos="567"/>
          <w:tab w:val="left" w:pos="851"/>
          <w:tab w:val="left" w:pos="992"/>
          <w:tab w:val="left" w:pos="1134"/>
        </w:tabs>
        <w:spacing w:line="254"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0C5FF4"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C9B881" w14:textId="77777777" w:rsidR="003D7C33" w:rsidRDefault="003D7C33" w:rsidP="003D7C33">
      <w:pPr>
        <w:widowControl w:val="0"/>
        <w:tabs>
          <w:tab w:val="left" w:pos="567"/>
          <w:tab w:val="left" w:pos="851"/>
          <w:tab w:val="left" w:pos="992"/>
          <w:tab w:val="left" w:pos="1134"/>
        </w:tabs>
        <w:spacing w:line="254"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3B814C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0260C1" w14:textId="77777777" w:rsidR="003D7C33" w:rsidRDefault="003D7C33" w:rsidP="003D7C33">
      <w:pPr>
        <w:widowControl w:val="0"/>
        <w:tabs>
          <w:tab w:val="left" w:pos="567"/>
          <w:tab w:val="left" w:pos="851"/>
          <w:tab w:val="left" w:pos="992"/>
          <w:tab w:val="left" w:pos="1134"/>
        </w:tabs>
        <w:spacing w:line="254"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E4677A5" w14:textId="77777777" w:rsidR="003D7C33" w:rsidRDefault="003D7C33" w:rsidP="003D7C33">
      <w:pPr>
        <w:widowControl w:val="0"/>
        <w:tabs>
          <w:tab w:val="left" w:pos="567"/>
          <w:tab w:val="left" w:pos="851"/>
          <w:tab w:val="left" w:pos="992"/>
          <w:tab w:val="left" w:pos="1134"/>
        </w:tabs>
        <w:spacing w:line="254"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068E33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E25D05"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1177C0F"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CFF0CDD"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F9D43B6" w14:textId="77777777" w:rsidR="003D7C33" w:rsidRDefault="003D7C33" w:rsidP="003D7C33">
      <w:pPr>
        <w:widowControl w:val="0"/>
        <w:tabs>
          <w:tab w:val="left" w:pos="567"/>
          <w:tab w:val="left" w:pos="851"/>
          <w:tab w:val="left" w:pos="992"/>
          <w:tab w:val="left" w:pos="1134"/>
        </w:tabs>
        <w:spacing w:line="254"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F3B9D9E" w14:textId="77777777" w:rsidR="003D7C33" w:rsidRDefault="003D7C33" w:rsidP="003D7C33">
      <w:pPr>
        <w:widowControl w:val="0"/>
        <w:tabs>
          <w:tab w:val="left" w:pos="567"/>
          <w:tab w:val="left" w:pos="851"/>
          <w:tab w:val="left" w:pos="992"/>
          <w:tab w:val="left" w:pos="1134"/>
        </w:tabs>
        <w:spacing w:line="254"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D1AA405"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1323B1"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34D08E7"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D5B6A52"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670AB4E9" w14:textId="77777777" w:rsidR="003D7C33" w:rsidRDefault="003D7C33" w:rsidP="003D7C33">
      <w:pPr>
        <w:keepNext/>
        <w:keepLines/>
        <w:tabs>
          <w:tab w:val="left" w:pos="567"/>
        </w:tabs>
        <w:spacing w:line="254"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0CB48DB" w14:textId="77777777" w:rsidR="003D7C33" w:rsidRDefault="003D7C33" w:rsidP="003D7C33">
      <w:pPr>
        <w:keepNext/>
        <w:keepLines/>
        <w:tabs>
          <w:tab w:val="left" w:pos="567"/>
        </w:tabs>
        <w:spacing w:line="254" w:lineRule="auto"/>
        <w:ind w:left="792"/>
        <w:jc w:val="both"/>
        <w:rPr>
          <w:rFonts w:eastAsia="Cambria"/>
          <w:b/>
          <w:bCs/>
          <w:szCs w:val="24"/>
          <w14:numSpacing w14:val="tabular"/>
        </w:rPr>
      </w:pPr>
    </w:p>
    <w:p w14:paraId="31B6B6D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9919300"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0C13D9D"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1.2.3.</w:t>
      </w:r>
      <w:r>
        <w:rPr>
          <w:rFonts w:eastAsia="Arial"/>
          <w:szCs w:val="24"/>
        </w:rPr>
        <w:tab/>
        <w:t>Diena Sutartyje reiškia kalendorinę dieną.</w:t>
      </w:r>
    </w:p>
    <w:p w14:paraId="4065AF57"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8046776"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C01DEF3"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ED2FC3F"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23F35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13B7DEB"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5A5905" w14:textId="77777777" w:rsidR="003D7C33" w:rsidRDefault="003D7C33" w:rsidP="003D7C33">
      <w:pPr>
        <w:widowControl w:val="0"/>
        <w:tabs>
          <w:tab w:val="left" w:pos="567"/>
          <w:tab w:val="left" w:pos="851"/>
          <w:tab w:val="left" w:pos="992"/>
          <w:tab w:val="left" w:pos="1134"/>
        </w:tabs>
        <w:spacing w:line="254"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15D494" w14:textId="77777777" w:rsidR="003D7C33" w:rsidRDefault="003D7C33" w:rsidP="003D7C33">
      <w:pPr>
        <w:widowControl w:val="0"/>
        <w:tabs>
          <w:tab w:val="left" w:pos="567"/>
          <w:tab w:val="left" w:pos="851"/>
          <w:tab w:val="left" w:pos="992"/>
          <w:tab w:val="left" w:pos="1134"/>
        </w:tabs>
        <w:spacing w:line="254"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38921B6" w14:textId="77777777" w:rsidR="003D7C33" w:rsidRDefault="003D7C33" w:rsidP="003D7C33">
      <w:pPr>
        <w:widowControl w:val="0"/>
        <w:tabs>
          <w:tab w:val="left" w:pos="567"/>
          <w:tab w:val="left" w:pos="851"/>
          <w:tab w:val="left" w:pos="992"/>
          <w:tab w:val="left" w:pos="1134"/>
        </w:tabs>
        <w:spacing w:line="254"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EDF04D5" w14:textId="77777777" w:rsidR="003D7C33" w:rsidRDefault="003D7C33" w:rsidP="003D7C33">
      <w:pPr>
        <w:widowControl w:val="0"/>
        <w:tabs>
          <w:tab w:val="left" w:pos="567"/>
          <w:tab w:val="left" w:pos="851"/>
          <w:tab w:val="left" w:pos="992"/>
          <w:tab w:val="left" w:pos="1134"/>
        </w:tabs>
        <w:spacing w:line="254" w:lineRule="auto"/>
        <w:jc w:val="both"/>
        <w:rPr>
          <w:rFonts w:eastAsia="Arial"/>
          <w:color w:val="000000"/>
          <w:szCs w:val="24"/>
        </w:rPr>
      </w:pPr>
    </w:p>
    <w:p w14:paraId="1CC91E52"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outlineLvl w:val="1"/>
        <w:rPr>
          <w:rFonts w:eastAsia="Arial"/>
          <w:b/>
          <w:szCs w:val="24"/>
        </w:rPr>
      </w:pPr>
      <w:r>
        <w:rPr>
          <w:rFonts w:eastAsia="Arial"/>
          <w:b/>
          <w:szCs w:val="24"/>
        </w:rPr>
        <w:t>1.3.</w:t>
      </w:r>
      <w:r>
        <w:rPr>
          <w:rFonts w:eastAsia="Arial"/>
          <w:b/>
          <w:szCs w:val="24"/>
        </w:rPr>
        <w:tab/>
        <w:t>Dokumentų viršenybė</w:t>
      </w:r>
    </w:p>
    <w:p w14:paraId="6A9CF971"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outlineLvl w:val="1"/>
        <w:rPr>
          <w:rFonts w:eastAsia="Arial"/>
          <w:b/>
          <w:szCs w:val="24"/>
        </w:rPr>
      </w:pPr>
    </w:p>
    <w:p w14:paraId="231A5319"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3F2A0E7" w14:textId="77777777" w:rsidR="003D7C33" w:rsidRDefault="003D7C33" w:rsidP="003D7C33">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E1387F2" w14:textId="77777777" w:rsidR="003D7C33" w:rsidRDefault="003D7C33" w:rsidP="003D7C3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E533A6F" w14:textId="77777777" w:rsidR="003D7C33" w:rsidRDefault="003D7C33" w:rsidP="003D7C3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9F5A744" w14:textId="77777777" w:rsidR="003D7C33" w:rsidRDefault="003D7C33" w:rsidP="003D7C3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01EA79C" w14:textId="77777777" w:rsidR="003D7C33" w:rsidRDefault="003D7C33" w:rsidP="003D7C3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10BF39" w14:textId="77777777" w:rsidR="003D7C33" w:rsidRDefault="003D7C33" w:rsidP="003D7C3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84C659"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4BA199A"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74F78B"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C497E17"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6A771617" w14:textId="77777777" w:rsidR="003D7C33" w:rsidRDefault="003D7C33" w:rsidP="003D7C33">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Pr>
          <w:rFonts w:eastAsia="Arial"/>
          <w:b/>
          <w:caps/>
          <w:szCs w:val="24"/>
        </w:rPr>
        <w:t>2.</w:t>
      </w:r>
      <w:r>
        <w:rPr>
          <w:rFonts w:eastAsia="Arial"/>
          <w:b/>
          <w:caps/>
          <w:szCs w:val="24"/>
        </w:rPr>
        <w:tab/>
        <w:t>Sutarties dalykas</w:t>
      </w:r>
    </w:p>
    <w:p w14:paraId="7597531C" w14:textId="77777777" w:rsidR="003D7C33" w:rsidRDefault="003D7C33" w:rsidP="003D7C33">
      <w:pPr>
        <w:keepNext/>
        <w:keepLines/>
        <w:widowControl w:val="0"/>
        <w:tabs>
          <w:tab w:val="left" w:pos="284"/>
          <w:tab w:val="left" w:pos="567"/>
          <w:tab w:val="left" w:pos="851"/>
          <w:tab w:val="left" w:pos="992"/>
          <w:tab w:val="left" w:pos="1134"/>
        </w:tabs>
        <w:spacing w:line="254" w:lineRule="auto"/>
        <w:jc w:val="both"/>
        <w:rPr>
          <w:rFonts w:eastAsia="Arial"/>
          <w:b/>
          <w:caps/>
          <w:szCs w:val="24"/>
        </w:rPr>
      </w:pPr>
    </w:p>
    <w:p w14:paraId="495C4272" w14:textId="77777777" w:rsidR="003D7C33" w:rsidRDefault="003D7C33" w:rsidP="003D7C33">
      <w:pPr>
        <w:widowControl w:val="0"/>
        <w:tabs>
          <w:tab w:val="left" w:pos="426"/>
          <w:tab w:val="left" w:pos="567"/>
          <w:tab w:val="left" w:pos="851"/>
          <w:tab w:val="left" w:pos="992"/>
          <w:tab w:val="left" w:pos="1134"/>
        </w:tabs>
        <w:spacing w:line="254"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36DF131" w14:textId="77777777" w:rsidR="003D7C33" w:rsidRDefault="003D7C33" w:rsidP="003D7C33">
      <w:pPr>
        <w:widowControl w:val="0"/>
        <w:tabs>
          <w:tab w:val="left" w:pos="426"/>
          <w:tab w:val="left" w:pos="567"/>
          <w:tab w:val="left" w:pos="851"/>
          <w:tab w:val="left" w:pos="992"/>
          <w:tab w:val="left" w:pos="1134"/>
        </w:tabs>
        <w:spacing w:line="254"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BCAE693" w14:textId="77777777" w:rsidR="003D7C33" w:rsidRDefault="003D7C33" w:rsidP="003D7C33">
      <w:pPr>
        <w:widowControl w:val="0"/>
        <w:tabs>
          <w:tab w:val="left" w:pos="426"/>
          <w:tab w:val="left" w:pos="567"/>
          <w:tab w:val="left" w:pos="851"/>
          <w:tab w:val="left" w:pos="992"/>
          <w:tab w:val="left" w:pos="1134"/>
        </w:tabs>
        <w:spacing w:line="254"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FC8653" w14:textId="77777777" w:rsidR="003D7C33" w:rsidRDefault="003D7C33" w:rsidP="003D7C33">
      <w:pPr>
        <w:widowControl w:val="0"/>
        <w:tabs>
          <w:tab w:val="left" w:pos="426"/>
          <w:tab w:val="left" w:pos="567"/>
          <w:tab w:val="left" w:pos="851"/>
          <w:tab w:val="left" w:pos="992"/>
          <w:tab w:val="left" w:pos="1134"/>
        </w:tabs>
        <w:spacing w:line="254" w:lineRule="auto"/>
        <w:jc w:val="both"/>
        <w:rPr>
          <w:rFonts w:eastAsia="Arial"/>
          <w:szCs w:val="24"/>
        </w:rPr>
      </w:pPr>
    </w:p>
    <w:p w14:paraId="1FB9C75D" w14:textId="77777777" w:rsidR="003D7C33" w:rsidRDefault="003D7C33" w:rsidP="003D7C33">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52210E1" w14:textId="77777777" w:rsidR="003D7C33" w:rsidRDefault="003D7C33" w:rsidP="003D7C33">
      <w:pPr>
        <w:keepNext/>
        <w:keepLines/>
        <w:widowControl w:val="0"/>
        <w:tabs>
          <w:tab w:val="left" w:pos="284"/>
          <w:tab w:val="left" w:pos="567"/>
          <w:tab w:val="left" w:pos="851"/>
          <w:tab w:val="left" w:pos="992"/>
          <w:tab w:val="left" w:pos="1134"/>
        </w:tabs>
        <w:spacing w:line="254" w:lineRule="auto"/>
        <w:rPr>
          <w:rFonts w:eastAsia="Arial"/>
          <w:b/>
          <w:caps/>
          <w:szCs w:val="24"/>
        </w:rPr>
      </w:pPr>
    </w:p>
    <w:p w14:paraId="76EE5643" w14:textId="77777777" w:rsidR="003D7C33" w:rsidRDefault="003D7C33" w:rsidP="003D7C33">
      <w:pPr>
        <w:keepNext/>
        <w:keepLines/>
        <w:widowControl w:val="0"/>
        <w:tabs>
          <w:tab w:val="left" w:pos="0"/>
          <w:tab w:val="left" w:pos="426"/>
          <w:tab w:val="left" w:pos="567"/>
          <w:tab w:val="left" w:pos="851"/>
          <w:tab w:val="left" w:pos="992"/>
          <w:tab w:val="left" w:pos="1134"/>
        </w:tabs>
        <w:spacing w:line="254"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0702FF8" w14:textId="77777777" w:rsidR="003D7C33" w:rsidRDefault="003D7C33" w:rsidP="003D7C33">
      <w:pPr>
        <w:keepNext/>
        <w:keepLines/>
        <w:widowControl w:val="0"/>
        <w:tabs>
          <w:tab w:val="left" w:pos="0"/>
          <w:tab w:val="left" w:pos="426"/>
          <w:tab w:val="left" w:pos="567"/>
          <w:tab w:val="left" w:pos="851"/>
          <w:tab w:val="left" w:pos="992"/>
          <w:tab w:val="left" w:pos="1134"/>
        </w:tabs>
        <w:spacing w:line="254" w:lineRule="auto"/>
        <w:jc w:val="both"/>
        <w:outlineLvl w:val="1"/>
        <w:rPr>
          <w:rFonts w:eastAsia="Arial"/>
          <w:b/>
          <w:szCs w:val="24"/>
        </w:rPr>
      </w:pPr>
    </w:p>
    <w:p w14:paraId="5AECF8A9"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00C54BE"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41BE5B4"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D47D45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AA4FC0"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BC21E11"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108372F" w14:textId="77777777" w:rsidR="003D7C33" w:rsidRDefault="003D7C33" w:rsidP="003D7C33">
      <w:pPr>
        <w:widowControl w:val="0"/>
        <w:tabs>
          <w:tab w:val="left" w:pos="567"/>
          <w:tab w:val="left" w:pos="851"/>
          <w:tab w:val="left" w:pos="992"/>
          <w:tab w:val="left" w:pos="1134"/>
        </w:tabs>
        <w:spacing w:line="254"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339EB14"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FFC326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2926BF50"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E861962"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bCs/>
          <w:szCs w:val="24"/>
        </w:rPr>
      </w:pPr>
    </w:p>
    <w:p w14:paraId="09889CB9"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8F109B2" w14:textId="77777777" w:rsidR="003D7C33" w:rsidRDefault="003D7C33" w:rsidP="003D7C33">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0DDD1D" w14:textId="77777777" w:rsidR="003D7C33" w:rsidRDefault="003D7C33" w:rsidP="003D7C33">
      <w:pPr>
        <w:widowControl w:val="0"/>
        <w:spacing w:line="254"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8E86724" w14:textId="77777777" w:rsidR="003D7C33" w:rsidRDefault="003D7C33" w:rsidP="003D7C33">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6C9C676"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CF9CC5"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8BE0DBA"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E218271"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961C24"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7C26AEC"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88C8B0B"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BEFE62"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31EA32"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9F2258F"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9978491"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C56932"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46177B0"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394A37"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1116D"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F663660" w14:textId="77777777" w:rsidR="003D7C33" w:rsidRDefault="003D7C33" w:rsidP="003D7C33">
      <w:pPr>
        <w:widowControl w:val="0"/>
        <w:tabs>
          <w:tab w:val="left" w:pos="567"/>
          <w:tab w:val="left" w:pos="851"/>
          <w:tab w:val="left" w:pos="992"/>
          <w:tab w:val="left" w:pos="1134"/>
        </w:tabs>
        <w:spacing w:line="254"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F40C80F" w14:textId="77777777" w:rsidR="003D7C33" w:rsidRDefault="003D7C33" w:rsidP="003D7C33">
      <w:pPr>
        <w:widowControl w:val="0"/>
        <w:tabs>
          <w:tab w:val="left" w:pos="567"/>
          <w:tab w:val="left" w:pos="851"/>
          <w:tab w:val="left" w:pos="992"/>
          <w:tab w:val="left" w:pos="1134"/>
        </w:tabs>
        <w:spacing w:line="254" w:lineRule="auto"/>
        <w:jc w:val="both"/>
        <w:rPr>
          <w:rFonts w:eastAsia="Cambria"/>
          <w:color w:val="000000"/>
          <w:szCs w:val="24"/>
        </w:rPr>
      </w:pPr>
    </w:p>
    <w:p w14:paraId="5347C75B" w14:textId="77777777" w:rsidR="003D7C33" w:rsidRDefault="003D7C33" w:rsidP="003D7C33">
      <w:pPr>
        <w:widowControl w:val="0"/>
        <w:tabs>
          <w:tab w:val="left" w:pos="567"/>
          <w:tab w:val="left" w:pos="851"/>
          <w:tab w:val="left" w:pos="992"/>
          <w:tab w:val="left" w:pos="1134"/>
        </w:tabs>
        <w:spacing w:line="254" w:lineRule="auto"/>
        <w:jc w:val="center"/>
        <w:rPr>
          <w:rFonts w:eastAsia="Cambria"/>
          <w:b/>
          <w:bCs/>
          <w:color w:val="000000"/>
          <w:szCs w:val="24"/>
        </w:rPr>
      </w:pPr>
      <w:r>
        <w:rPr>
          <w:rFonts w:eastAsia="Cambria"/>
          <w:b/>
          <w:bCs/>
          <w:color w:val="000000"/>
          <w:szCs w:val="24"/>
        </w:rPr>
        <w:t>3.3. Jungtinės veiklos partnerių keitimas</w:t>
      </w:r>
    </w:p>
    <w:p w14:paraId="03B7DB15" w14:textId="77777777" w:rsidR="003D7C33" w:rsidRDefault="003D7C33" w:rsidP="003D7C33">
      <w:pPr>
        <w:widowControl w:val="0"/>
        <w:tabs>
          <w:tab w:val="left" w:pos="567"/>
        </w:tabs>
        <w:spacing w:line="254" w:lineRule="auto"/>
        <w:jc w:val="both"/>
        <w:rPr>
          <w:rFonts w:eastAsia="Cambria"/>
          <w:szCs w:val="24"/>
        </w:rPr>
      </w:pPr>
    </w:p>
    <w:p w14:paraId="3F5C731F" w14:textId="77777777" w:rsidR="003D7C33" w:rsidRDefault="003D7C33" w:rsidP="003D7C33">
      <w:pPr>
        <w:widowControl w:val="0"/>
        <w:spacing w:line="254"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8B93278"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3D20700"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B6369EF"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E3D4FB"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26E9540"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76079AA"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B283831"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p>
    <w:p w14:paraId="21006394"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6F8EBF3"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color w:val="000000"/>
          <w:szCs w:val="24"/>
        </w:rPr>
      </w:pPr>
    </w:p>
    <w:p w14:paraId="3680922F"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D74E4CB"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87A4A24"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7B0D6F"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9BF4AAB"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AA058D0"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p>
    <w:p w14:paraId="047C037A" w14:textId="77777777" w:rsidR="003D7C33" w:rsidRDefault="003D7C33" w:rsidP="003D7C33">
      <w:pPr>
        <w:widowControl w:val="0"/>
        <w:tabs>
          <w:tab w:val="left" w:pos="567"/>
          <w:tab w:val="left" w:pos="851"/>
          <w:tab w:val="left" w:pos="992"/>
          <w:tab w:val="left" w:pos="1134"/>
        </w:tabs>
        <w:spacing w:line="254"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49DFF9E" w14:textId="77777777" w:rsidR="003D7C33" w:rsidRDefault="003D7C33" w:rsidP="003D7C33">
      <w:pPr>
        <w:widowControl w:val="0"/>
        <w:tabs>
          <w:tab w:val="left" w:pos="567"/>
          <w:tab w:val="left" w:pos="851"/>
          <w:tab w:val="left" w:pos="992"/>
          <w:tab w:val="left" w:pos="1134"/>
        </w:tabs>
        <w:spacing w:line="254" w:lineRule="auto"/>
        <w:jc w:val="both"/>
        <w:rPr>
          <w:rFonts w:eastAsia="Arial"/>
          <w:b/>
          <w:caps/>
          <w:smallCaps/>
          <w:szCs w:val="24"/>
        </w:rPr>
      </w:pPr>
    </w:p>
    <w:p w14:paraId="5C640EE3"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szCs w:val="24"/>
        </w:rPr>
        <w:t>4.1.</w:t>
      </w:r>
      <w:r>
        <w:rPr>
          <w:rFonts w:eastAsia="Arial"/>
          <w:b/>
          <w:szCs w:val="24"/>
        </w:rPr>
        <w:tab/>
        <w:t>Šalių bendradarbiavimo pareiga</w:t>
      </w:r>
    </w:p>
    <w:p w14:paraId="059C070A" w14:textId="77777777" w:rsidR="003D7C33" w:rsidRDefault="003D7C33" w:rsidP="003D7C33">
      <w:pPr>
        <w:keepNext/>
        <w:keepLines/>
        <w:widowControl w:val="0"/>
        <w:tabs>
          <w:tab w:val="left" w:pos="567"/>
          <w:tab w:val="left" w:pos="851"/>
          <w:tab w:val="left" w:pos="992"/>
          <w:tab w:val="left" w:pos="1134"/>
        </w:tabs>
        <w:spacing w:line="254" w:lineRule="auto"/>
        <w:outlineLvl w:val="1"/>
        <w:rPr>
          <w:rFonts w:eastAsia="Arial"/>
          <w:b/>
          <w:szCs w:val="24"/>
        </w:rPr>
      </w:pPr>
    </w:p>
    <w:p w14:paraId="4DC6C5AD"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9A5CC8"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E643D2"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DC476A0" w14:textId="77777777" w:rsidR="003D7C33" w:rsidRDefault="003D7C33" w:rsidP="003D7C33">
      <w:pPr>
        <w:widowControl w:val="0"/>
        <w:tabs>
          <w:tab w:val="left" w:pos="567"/>
          <w:tab w:val="left" w:pos="851"/>
          <w:tab w:val="left" w:pos="992"/>
          <w:tab w:val="left" w:pos="1134"/>
        </w:tabs>
        <w:spacing w:line="254" w:lineRule="auto"/>
        <w:ind w:firstLine="53"/>
        <w:jc w:val="both"/>
        <w:rPr>
          <w:rFonts w:eastAsia="Arial"/>
          <w:szCs w:val="24"/>
        </w:rPr>
      </w:pPr>
    </w:p>
    <w:p w14:paraId="2507BFD4"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56EA7A"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color w:val="000000"/>
          <w:szCs w:val="24"/>
        </w:rPr>
      </w:pPr>
    </w:p>
    <w:p w14:paraId="626E2894"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717A2F0"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0D29D9E"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F5745D"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p>
    <w:p w14:paraId="457DF5F1" w14:textId="77777777" w:rsidR="003D7C33" w:rsidRDefault="003D7C33" w:rsidP="003D7C33">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C50F672" w14:textId="77777777" w:rsidR="003D7C33" w:rsidRDefault="003D7C33" w:rsidP="003D7C33">
      <w:pPr>
        <w:keepNext/>
        <w:keepLines/>
        <w:tabs>
          <w:tab w:val="left" w:pos="0"/>
          <w:tab w:val="left" w:pos="426"/>
          <w:tab w:val="left" w:pos="567"/>
          <w:tab w:val="left" w:pos="851"/>
          <w:tab w:val="left" w:pos="992"/>
          <w:tab w:val="left" w:pos="1134"/>
        </w:tabs>
        <w:spacing w:line="254" w:lineRule="auto"/>
        <w:jc w:val="both"/>
        <w:outlineLvl w:val="1"/>
        <w:rPr>
          <w:rFonts w:eastAsia="Arial"/>
          <w:b/>
          <w:szCs w:val="24"/>
        </w:rPr>
      </w:pPr>
    </w:p>
    <w:p w14:paraId="190B295D"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C3EA63B"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7C1047"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48974BF"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p>
    <w:p w14:paraId="18508E05"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56505FE" w14:textId="77777777" w:rsidR="003D7C33" w:rsidRDefault="003D7C33" w:rsidP="003D7C33">
      <w:pPr>
        <w:keepNext/>
        <w:keepLines/>
        <w:widowControl w:val="0"/>
        <w:tabs>
          <w:tab w:val="left" w:pos="426"/>
          <w:tab w:val="left" w:pos="567"/>
          <w:tab w:val="left" w:pos="851"/>
          <w:tab w:val="left" w:pos="992"/>
          <w:tab w:val="left" w:pos="1134"/>
        </w:tabs>
        <w:spacing w:line="254" w:lineRule="auto"/>
        <w:rPr>
          <w:rFonts w:eastAsia="Arial"/>
          <w:b/>
          <w:caps/>
          <w:szCs w:val="24"/>
        </w:rPr>
      </w:pPr>
    </w:p>
    <w:p w14:paraId="6FA3D99B"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szCs w:val="24"/>
        </w:rPr>
        <w:t>6.1.</w:t>
      </w:r>
      <w:r>
        <w:rPr>
          <w:rFonts w:eastAsia="Arial"/>
          <w:b/>
          <w:szCs w:val="24"/>
        </w:rPr>
        <w:tab/>
        <w:t>Prekių tiekimo pabaiga</w:t>
      </w:r>
    </w:p>
    <w:p w14:paraId="7BE00491" w14:textId="77777777" w:rsidR="003D7C33" w:rsidRDefault="003D7C33" w:rsidP="003D7C33">
      <w:pPr>
        <w:keepNext/>
        <w:keepLines/>
        <w:widowControl w:val="0"/>
        <w:tabs>
          <w:tab w:val="left" w:pos="567"/>
          <w:tab w:val="left" w:pos="851"/>
          <w:tab w:val="left" w:pos="992"/>
          <w:tab w:val="left" w:pos="1134"/>
        </w:tabs>
        <w:spacing w:line="254" w:lineRule="auto"/>
        <w:outlineLvl w:val="1"/>
        <w:rPr>
          <w:rFonts w:eastAsia="Arial"/>
          <w:b/>
          <w:szCs w:val="24"/>
        </w:rPr>
      </w:pPr>
    </w:p>
    <w:p w14:paraId="5C1C3938"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1CBEDA3"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7686D51"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C3693DF"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4D38484"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8F7FC3"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9254470"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05BF6C69"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szCs w:val="24"/>
        </w:rPr>
        <w:t>6.2.</w:t>
      </w:r>
      <w:r>
        <w:rPr>
          <w:rFonts w:eastAsia="Arial"/>
          <w:b/>
          <w:szCs w:val="24"/>
        </w:rPr>
        <w:tab/>
        <w:t>Prekių perdavimas–priėmimas</w:t>
      </w:r>
    </w:p>
    <w:p w14:paraId="1BAEA4F4"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15FAEFF2"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D3DF72"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92FEBA9"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E7084A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D9E5888"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EB72D06"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447344B"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AADF76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EF97300"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2BDAA81"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142F917"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15AECA7"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835A1E8"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90EF97"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2F443113" w14:textId="77777777" w:rsidR="003D7C33" w:rsidRDefault="003D7C33" w:rsidP="003D7C33">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61B68BD" w14:textId="77777777" w:rsidR="003D7C33" w:rsidRDefault="003D7C33" w:rsidP="003D7C33">
      <w:pPr>
        <w:keepNext/>
        <w:keepLines/>
        <w:widowControl w:val="0"/>
        <w:tabs>
          <w:tab w:val="left" w:pos="284"/>
          <w:tab w:val="left" w:pos="567"/>
          <w:tab w:val="left" w:pos="851"/>
          <w:tab w:val="left" w:pos="992"/>
          <w:tab w:val="left" w:pos="1134"/>
        </w:tabs>
        <w:spacing w:line="254" w:lineRule="auto"/>
        <w:rPr>
          <w:rFonts w:eastAsia="Arial"/>
          <w:b/>
          <w:caps/>
          <w:szCs w:val="24"/>
        </w:rPr>
      </w:pPr>
    </w:p>
    <w:p w14:paraId="448DF566" w14:textId="77777777" w:rsidR="003D7C33" w:rsidRDefault="003D7C33" w:rsidP="003D7C33">
      <w:pPr>
        <w:keepNext/>
        <w:keepLines/>
        <w:widowControl w:val="0"/>
        <w:tabs>
          <w:tab w:val="left" w:pos="567"/>
          <w:tab w:val="left" w:pos="851"/>
          <w:tab w:val="left" w:pos="992"/>
          <w:tab w:val="left" w:pos="1134"/>
        </w:tabs>
        <w:spacing w:line="254"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50C229F" w14:textId="77777777" w:rsidR="003D7C33" w:rsidRDefault="003D7C33" w:rsidP="003D7C33">
      <w:pPr>
        <w:keepNext/>
        <w:keepLines/>
        <w:widowControl w:val="0"/>
        <w:tabs>
          <w:tab w:val="left" w:pos="567"/>
          <w:tab w:val="left" w:pos="851"/>
          <w:tab w:val="left" w:pos="992"/>
          <w:tab w:val="left" w:pos="1134"/>
        </w:tabs>
        <w:spacing w:line="254" w:lineRule="auto"/>
        <w:ind w:left="360"/>
        <w:outlineLvl w:val="1"/>
        <w:rPr>
          <w:rFonts w:eastAsia="Arial"/>
          <w:b/>
          <w:szCs w:val="24"/>
        </w:rPr>
      </w:pPr>
    </w:p>
    <w:p w14:paraId="0D98FC11"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10AC489"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52283A0"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207262"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p>
    <w:p w14:paraId="7FD0EA98"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C4D6FD"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76784E7F"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684CE3"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C5A3F90" w14:textId="77777777" w:rsidR="003D7C33" w:rsidRDefault="003D7C33" w:rsidP="003D7C33">
      <w:pPr>
        <w:tabs>
          <w:tab w:val="left" w:pos="567"/>
          <w:tab w:val="left" w:pos="851"/>
          <w:tab w:val="left" w:pos="992"/>
          <w:tab w:val="left" w:pos="1134"/>
        </w:tabs>
        <w:spacing w:line="254"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D453966" w14:textId="77777777" w:rsidR="003D7C33" w:rsidRDefault="003D7C33" w:rsidP="003D7C33">
      <w:pPr>
        <w:tabs>
          <w:tab w:val="left" w:pos="567"/>
          <w:tab w:val="left" w:pos="851"/>
          <w:tab w:val="left" w:pos="992"/>
          <w:tab w:val="left" w:pos="1134"/>
        </w:tabs>
        <w:spacing w:line="254" w:lineRule="auto"/>
        <w:jc w:val="both"/>
        <w:rPr>
          <w:szCs w:val="24"/>
        </w:rPr>
      </w:pPr>
      <w:r>
        <w:rPr>
          <w:szCs w:val="24"/>
        </w:rPr>
        <w:t>7.2.3.1. jei Prekės atitinka Sutartyje nurodytus reikalavimus – Pirkėjas;</w:t>
      </w:r>
    </w:p>
    <w:p w14:paraId="13B7EE3A" w14:textId="77777777" w:rsidR="003D7C33" w:rsidRDefault="003D7C33" w:rsidP="003D7C33">
      <w:pPr>
        <w:tabs>
          <w:tab w:val="left" w:pos="567"/>
          <w:tab w:val="left" w:pos="851"/>
          <w:tab w:val="left" w:pos="992"/>
          <w:tab w:val="left" w:pos="1134"/>
        </w:tabs>
        <w:spacing w:line="254" w:lineRule="auto"/>
        <w:jc w:val="both"/>
        <w:rPr>
          <w:szCs w:val="24"/>
        </w:rPr>
      </w:pPr>
      <w:r>
        <w:rPr>
          <w:szCs w:val="24"/>
        </w:rPr>
        <w:t>7.2.3.2. jei Prekės neatitinka Sutartyje nurodytų reikalavimų – Tiekėjas.</w:t>
      </w:r>
    </w:p>
    <w:p w14:paraId="123AD767" w14:textId="77777777" w:rsidR="003D7C33" w:rsidRDefault="003D7C33" w:rsidP="003D7C33">
      <w:pPr>
        <w:tabs>
          <w:tab w:val="left" w:pos="567"/>
          <w:tab w:val="left" w:pos="851"/>
          <w:tab w:val="left" w:pos="992"/>
          <w:tab w:val="left" w:pos="1134"/>
        </w:tabs>
        <w:spacing w:line="254" w:lineRule="auto"/>
        <w:jc w:val="both"/>
        <w:rPr>
          <w:rFonts w:eastAsia="Arial"/>
          <w:szCs w:val="24"/>
        </w:rPr>
      </w:pPr>
    </w:p>
    <w:p w14:paraId="766643F6"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C4A2163"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52EFB7E4"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16E995E"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FE8870"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1C4E9A2"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A43C77D"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48E5DE"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8A75F3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7FCE4E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6BE71C0E"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C2C3BA0"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67F82A63"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67EF9D2"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042CFA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E25BFE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9406A51"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73B9E5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370FB4"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C6255E3"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4385DC14" w14:textId="77777777" w:rsidR="003D7C33" w:rsidRDefault="003D7C33" w:rsidP="003D7C33">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158B35A" w14:textId="77777777" w:rsidR="003D7C33" w:rsidRDefault="003D7C33" w:rsidP="003D7C33">
      <w:pPr>
        <w:keepNext/>
        <w:keepLines/>
        <w:widowControl w:val="0"/>
        <w:tabs>
          <w:tab w:val="left" w:pos="284"/>
          <w:tab w:val="left" w:pos="567"/>
          <w:tab w:val="left" w:pos="851"/>
          <w:tab w:val="left" w:pos="992"/>
          <w:tab w:val="left" w:pos="1134"/>
        </w:tabs>
        <w:spacing w:line="254" w:lineRule="auto"/>
        <w:rPr>
          <w:rFonts w:eastAsia="Arial"/>
          <w:b/>
          <w:caps/>
          <w:szCs w:val="24"/>
        </w:rPr>
      </w:pPr>
    </w:p>
    <w:p w14:paraId="42E52D21"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D0135FC"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6280F889"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8CB8081"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20D9B73"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11424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34294E4E"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ADD802"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3B449E1E"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272B31F"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4E9E61" w14:textId="77777777" w:rsidR="003D7C33" w:rsidRDefault="003D7C33" w:rsidP="003D7C33">
      <w:pPr>
        <w:widowControl w:val="0"/>
        <w:tabs>
          <w:tab w:val="left" w:pos="567"/>
          <w:tab w:val="left" w:pos="851"/>
          <w:tab w:val="left" w:pos="992"/>
          <w:tab w:val="left" w:pos="1134"/>
        </w:tabs>
        <w:spacing w:line="254"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1EBB38" w14:textId="77777777" w:rsidR="003D7C33" w:rsidRDefault="003D7C33" w:rsidP="003D7C33">
      <w:pPr>
        <w:widowControl w:val="0"/>
        <w:tabs>
          <w:tab w:val="left" w:pos="567"/>
          <w:tab w:val="left" w:pos="851"/>
          <w:tab w:val="left" w:pos="992"/>
          <w:tab w:val="left" w:pos="1134"/>
        </w:tabs>
        <w:spacing w:line="254" w:lineRule="auto"/>
        <w:jc w:val="both"/>
        <w:rPr>
          <w:rFonts w:eastAsia="Arial"/>
          <w:i/>
          <w:iCs/>
          <w:szCs w:val="24"/>
        </w:rPr>
      </w:pPr>
    </w:p>
    <w:p w14:paraId="2A010DDD" w14:textId="77777777" w:rsidR="003D7C33" w:rsidRDefault="003D7C33" w:rsidP="003D7C33">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57DABCF" w14:textId="77777777" w:rsidR="003D7C33" w:rsidRDefault="003D7C33" w:rsidP="003D7C33">
      <w:pPr>
        <w:keepNext/>
        <w:keepLines/>
        <w:widowControl w:val="0"/>
        <w:tabs>
          <w:tab w:val="left" w:pos="284"/>
          <w:tab w:val="left" w:pos="567"/>
          <w:tab w:val="left" w:pos="851"/>
          <w:tab w:val="left" w:pos="992"/>
          <w:tab w:val="left" w:pos="1134"/>
        </w:tabs>
        <w:spacing w:line="254" w:lineRule="auto"/>
        <w:rPr>
          <w:rFonts w:eastAsia="Arial"/>
          <w:b/>
          <w:caps/>
          <w:szCs w:val="24"/>
        </w:rPr>
      </w:pPr>
    </w:p>
    <w:p w14:paraId="4134D37B"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2A1E0C4"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373872D4"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B9A0EA1"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302FE146" w14:textId="77777777" w:rsidR="003D7C33" w:rsidRDefault="003D7C33" w:rsidP="003D7C33">
      <w:pPr>
        <w:widowControl w:val="0"/>
        <w:tabs>
          <w:tab w:val="left" w:pos="567"/>
          <w:tab w:val="left" w:pos="851"/>
          <w:tab w:val="left" w:pos="992"/>
          <w:tab w:val="left" w:pos="1134"/>
        </w:tabs>
        <w:spacing w:line="254"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7E20968" w14:textId="77777777" w:rsidR="003D7C33" w:rsidRDefault="003D7C33" w:rsidP="003D7C33">
      <w:pPr>
        <w:widowControl w:val="0"/>
        <w:tabs>
          <w:tab w:val="left" w:pos="567"/>
          <w:tab w:val="left" w:pos="851"/>
          <w:tab w:val="left" w:pos="992"/>
          <w:tab w:val="left" w:pos="1134"/>
        </w:tabs>
        <w:spacing w:line="254"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F9F7D" w14:textId="77777777" w:rsidR="003D7C33" w:rsidRDefault="003D7C33" w:rsidP="003D7C33">
      <w:pPr>
        <w:tabs>
          <w:tab w:val="left" w:pos="567"/>
        </w:tabs>
        <w:spacing w:line="254"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1E66DE8" w14:textId="77777777" w:rsidR="003D7C33" w:rsidRDefault="003D7C33" w:rsidP="003D7C33">
      <w:pPr>
        <w:tabs>
          <w:tab w:val="left" w:pos="567"/>
        </w:tabs>
        <w:spacing w:line="254"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0131B8D" w14:textId="77777777" w:rsidR="003D7C33" w:rsidRDefault="003D7C33" w:rsidP="003D7C33">
      <w:pPr>
        <w:tabs>
          <w:tab w:val="left" w:pos="567"/>
        </w:tabs>
        <w:spacing w:line="254"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14A187" w14:textId="77777777" w:rsidR="003D7C33" w:rsidRDefault="003D7C33" w:rsidP="003D7C33">
      <w:pPr>
        <w:tabs>
          <w:tab w:val="left" w:pos="567"/>
        </w:tabs>
        <w:spacing w:line="254"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857F73" w14:textId="77777777" w:rsidR="003D7C33" w:rsidRDefault="003D7C33" w:rsidP="003D7C33">
      <w:pPr>
        <w:tabs>
          <w:tab w:val="left" w:pos="567"/>
        </w:tabs>
        <w:spacing w:line="254"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773C97" w14:textId="77777777" w:rsidR="003D7C33" w:rsidRDefault="003D7C33" w:rsidP="003D7C33">
      <w:pPr>
        <w:tabs>
          <w:tab w:val="left" w:pos="567"/>
        </w:tabs>
        <w:spacing w:line="254" w:lineRule="auto"/>
        <w:jc w:val="both"/>
        <w:textAlignment w:val="baseline"/>
        <w:rPr>
          <w:szCs w:val="24"/>
        </w:rPr>
      </w:pPr>
      <w:r>
        <w:rPr>
          <w:szCs w:val="24"/>
        </w:rPr>
        <w:t>10.7. Sutarties įvykdymo užtikrinimas turi įsigalioti ne vėliau negu jo pateikimo Pirkėjui dieną. </w:t>
      </w:r>
    </w:p>
    <w:p w14:paraId="5F5C3037" w14:textId="77777777" w:rsidR="003D7C33" w:rsidRDefault="003D7C33" w:rsidP="003D7C33">
      <w:pPr>
        <w:tabs>
          <w:tab w:val="left" w:pos="567"/>
        </w:tabs>
        <w:spacing w:line="254" w:lineRule="auto"/>
        <w:jc w:val="both"/>
        <w:textAlignment w:val="baseline"/>
        <w:rPr>
          <w:szCs w:val="24"/>
        </w:rPr>
      </w:pPr>
      <w:r>
        <w:rPr>
          <w:szCs w:val="24"/>
        </w:rPr>
        <w:t>10.8. Sutarties įvykdymo užtikrinimo suma turi būti nurodoma ir išmokama eurais. </w:t>
      </w:r>
    </w:p>
    <w:p w14:paraId="6EB29322" w14:textId="77777777" w:rsidR="003D7C33" w:rsidRDefault="003D7C33" w:rsidP="003D7C33">
      <w:pPr>
        <w:tabs>
          <w:tab w:val="left" w:pos="567"/>
        </w:tabs>
        <w:spacing w:line="254"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3C3616F" w14:textId="77777777" w:rsidR="003D7C33" w:rsidRDefault="003D7C33" w:rsidP="003D7C33">
      <w:pPr>
        <w:tabs>
          <w:tab w:val="left" w:pos="567"/>
        </w:tabs>
        <w:spacing w:line="254" w:lineRule="auto"/>
        <w:jc w:val="both"/>
        <w:textAlignment w:val="baseline"/>
        <w:rPr>
          <w:szCs w:val="24"/>
        </w:rPr>
      </w:pPr>
      <w:r>
        <w:rPr>
          <w:szCs w:val="24"/>
        </w:rPr>
        <w:t>10.10. Sutarties įvykdymo užtikrinime nurodytas jo galiojimo terminas turi būti ne trumpesnis nei Sutarties galiojimo terminas. </w:t>
      </w:r>
    </w:p>
    <w:p w14:paraId="097DB053" w14:textId="77777777" w:rsidR="003D7C33" w:rsidRDefault="003D7C33" w:rsidP="003D7C33">
      <w:pPr>
        <w:tabs>
          <w:tab w:val="left" w:pos="567"/>
        </w:tabs>
        <w:spacing w:line="254"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22131" w14:textId="77777777" w:rsidR="003D7C33" w:rsidRDefault="003D7C33" w:rsidP="003D7C33">
      <w:pPr>
        <w:tabs>
          <w:tab w:val="left" w:pos="567"/>
        </w:tabs>
        <w:spacing w:line="254"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F2021C1" w14:textId="77777777" w:rsidR="003D7C33" w:rsidRDefault="003D7C33" w:rsidP="003D7C33">
      <w:pPr>
        <w:tabs>
          <w:tab w:val="left" w:pos="567"/>
        </w:tabs>
        <w:spacing w:line="254"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BBB17E" w14:textId="77777777" w:rsidR="003D7C33" w:rsidRDefault="003D7C33" w:rsidP="003D7C33">
      <w:pPr>
        <w:tabs>
          <w:tab w:val="left" w:pos="567"/>
        </w:tabs>
        <w:spacing w:line="254"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951A73" w14:textId="77777777" w:rsidR="003D7C33" w:rsidRDefault="003D7C33" w:rsidP="003D7C33">
      <w:pPr>
        <w:tabs>
          <w:tab w:val="left" w:pos="567"/>
        </w:tabs>
        <w:spacing w:line="254"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2461EE" w14:textId="77777777" w:rsidR="003D7C33" w:rsidRDefault="003D7C33" w:rsidP="003D7C33">
      <w:pPr>
        <w:tabs>
          <w:tab w:val="left" w:pos="567"/>
        </w:tabs>
        <w:spacing w:line="254"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CDAB1F" w14:textId="77777777" w:rsidR="003D7C33" w:rsidRDefault="003D7C33" w:rsidP="003D7C33">
      <w:pPr>
        <w:tabs>
          <w:tab w:val="left" w:pos="567"/>
        </w:tabs>
        <w:spacing w:line="254" w:lineRule="auto"/>
        <w:jc w:val="both"/>
        <w:textAlignment w:val="baseline"/>
        <w:rPr>
          <w:szCs w:val="24"/>
        </w:rPr>
      </w:pPr>
      <w:r>
        <w:rPr>
          <w:color w:val="000000"/>
          <w:szCs w:val="24"/>
        </w:rPr>
        <w:t>10.16.1. Tiekėjas neįvykdė, nevykdo arba netinkamai vykdo savo įsipareigojimus pagal Sutartį;  </w:t>
      </w:r>
    </w:p>
    <w:p w14:paraId="232A9EED" w14:textId="77777777" w:rsidR="003D7C33" w:rsidRDefault="003D7C33" w:rsidP="003D7C33">
      <w:pPr>
        <w:tabs>
          <w:tab w:val="left" w:pos="567"/>
        </w:tabs>
        <w:spacing w:line="254" w:lineRule="auto"/>
        <w:jc w:val="both"/>
        <w:textAlignment w:val="baseline"/>
        <w:rPr>
          <w:szCs w:val="24"/>
        </w:rPr>
      </w:pPr>
      <w:r>
        <w:rPr>
          <w:color w:val="000000"/>
          <w:szCs w:val="24"/>
        </w:rPr>
        <w:t>10.16.2. Tiekėjas per protingai nustatytą laikotarpį neįvykdo Pirkėjo nurodymo ištaisyti Prekių trūkumus;  </w:t>
      </w:r>
    </w:p>
    <w:p w14:paraId="351FBBB2" w14:textId="77777777" w:rsidR="003D7C33" w:rsidRDefault="003D7C33" w:rsidP="003D7C33">
      <w:pPr>
        <w:tabs>
          <w:tab w:val="left" w:pos="567"/>
        </w:tabs>
        <w:spacing w:line="254"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706E16" w14:textId="77777777" w:rsidR="003D7C33" w:rsidRDefault="003D7C33" w:rsidP="003D7C33">
      <w:pPr>
        <w:tabs>
          <w:tab w:val="left" w:pos="567"/>
        </w:tabs>
        <w:spacing w:line="254" w:lineRule="auto"/>
        <w:jc w:val="both"/>
        <w:textAlignment w:val="baseline"/>
        <w:rPr>
          <w:szCs w:val="24"/>
        </w:rPr>
      </w:pPr>
      <w:r>
        <w:rPr>
          <w:color w:val="000000"/>
          <w:szCs w:val="24"/>
        </w:rPr>
        <w:t>10.16.4. Tiekėjas be pateisinamos priežasties (ne Sutartyje nustatytais atvejais) vienašališkai nutraukia Sutartį. </w:t>
      </w:r>
    </w:p>
    <w:p w14:paraId="7D3C1456" w14:textId="77777777" w:rsidR="003D7C33" w:rsidRDefault="003D7C33" w:rsidP="003D7C33">
      <w:pPr>
        <w:tabs>
          <w:tab w:val="left" w:pos="567"/>
        </w:tabs>
        <w:spacing w:line="254" w:lineRule="auto"/>
        <w:jc w:val="both"/>
        <w:textAlignment w:val="baseline"/>
        <w:rPr>
          <w:szCs w:val="24"/>
        </w:rPr>
      </w:pPr>
    </w:p>
    <w:p w14:paraId="04E518FD" w14:textId="77777777" w:rsidR="003D7C33" w:rsidRDefault="003D7C33" w:rsidP="003D7C33">
      <w:pPr>
        <w:keepNext/>
        <w:keepLines/>
        <w:tabs>
          <w:tab w:val="left" w:pos="567"/>
          <w:tab w:val="left" w:pos="851"/>
          <w:tab w:val="left" w:pos="992"/>
          <w:tab w:val="left" w:pos="1134"/>
        </w:tabs>
        <w:spacing w:line="254"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3FC4B32"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60DD9A39"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726D7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11.2. Pradinės sutarties vertė yra nurodyta Specialiosiose sąlygose.</w:t>
      </w:r>
    </w:p>
    <w:p w14:paraId="30DEA2F5"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1E6F56"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11.4. Sutarties kainos peržiūra atliekama Specialiosiose sąlygose nustatyta tvarka.</w:t>
      </w:r>
    </w:p>
    <w:p w14:paraId="72A22A61"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5240B9E8" w14:textId="77777777" w:rsidR="003D7C33" w:rsidRDefault="003D7C33" w:rsidP="003D7C33">
      <w:pPr>
        <w:keepNext/>
        <w:keepLines/>
        <w:tabs>
          <w:tab w:val="left" w:pos="567"/>
          <w:tab w:val="left" w:pos="851"/>
          <w:tab w:val="left" w:pos="992"/>
          <w:tab w:val="left" w:pos="1134"/>
        </w:tabs>
        <w:spacing w:line="254"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828DE10" w14:textId="77777777" w:rsidR="003D7C33" w:rsidRDefault="003D7C33" w:rsidP="003D7C33">
      <w:pPr>
        <w:keepNext/>
        <w:keepLines/>
        <w:tabs>
          <w:tab w:val="left" w:pos="567"/>
          <w:tab w:val="left" w:pos="851"/>
          <w:tab w:val="left" w:pos="992"/>
          <w:tab w:val="left" w:pos="1134"/>
        </w:tabs>
        <w:spacing w:line="254" w:lineRule="auto"/>
        <w:jc w:val="center"/>
        <w:rPr>
          <w:rFonts w:eastAsia="Cambria"/>
          <w:b/>
          <w:bCs/>
          <w:caps/>
          <w:szCs w:val="24"/>
          <w14:numSpacing w14:val="tabular"/>
        </w:rPr>
      </w:pPr>
    </w:p>
    <w:p w14:paraId="72DBCB0D"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509973F"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0BFC50E3" w14:textId="77777777" w:rsidR="003D7C33" w:rsidRDefault="003D7C33" w:rsidP="003D7C33">
      <w:pPr>
        <w:tabs>
          <w:tab w:val="left" w:pos="567"/>
        </w:tabs>
        <w:spacing w:line="254"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9B7D7D3" w14:textId="77777777" w:rsidR="003D7C33" w:rsidRDefault="003D7C33" w:rsidP="003D7C33">
      <w:pPr>
        <w:tabs>
          <w:tab w:val="left" w:pos="567"/>
        </w:tabs>
        <w:spacing w:line="254" w:lineRule="auto"/>
        <w:jc w:val="both"/>
        <w:textAlignment w:val="baseline"/>
        <w:rPr>
          <w:szCs w:val="24"/>
        </w:rPr>
      </w:pPr>
      <w:r>
        <w:rPr>
          <w:szCs w:val="24"/>
        </w:rPr>
        <w:t>12.1.2. Pirkėjas sumoka Tiekėjui avansą – ne daugiau kaip Specialiosiose sąlygose nurodytas avanso dydis.</w:t>
      </w:r>
    </w:p>
    <w:p w14:paraId="4CDF9ECE" w14:textId="77777777" w:rsidR="003D7C33" w:rsidRDefault="003D7C33" w:rsidP="003D7C33">
      <w:pPr>
        <w:tabs>
          <w:tab w:val="left" w:pos="567"/>
        </w:tabs>
        <w:spacing w:line="254"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9DC26EB" w14:textId="77777777" w:rsidR="003D7C33" w:rsidRDefault="003D7C33" w:rsidP="003D7C33">
      <w:pPr>
        <w:tabs>
          <w:tab w:val="left" w:pos="567"/>
        </w:tabs>
        <w:spacing w:line="254"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DCDD64B" w14:textId="77777777" w:rsidR="003D7C33" w:rsidRDefault="003D7C33" w:rsidP="003D7C33">
      <w:pPr>
        <w:tabs>
          <w:tab w:val="left" w:pos="567"/>
        </w:tabs>
        <w:spacing w:line="254"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CA2DBAD" w14:textId="77777777" w:rsidR="003D7C33" w:rsidRDefault="003D7C33" w:rsidP="003D7C33">
      <w:pPr>
        <w:tabs>
          <w:tab w:val="left" w:pos="567"/>
        </w:tabs>
        <w:spacing w:line="254"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27349" w14:textId="77777777" w:rsidR="003D7C33" w:rsidRDefault="003D7C33" w:rsidP="003D7C33">
      <w:pPr>
        <w:tabs>
          <w:tab w:val="left" w:pos="567"/>
        </w:tabs>
        <w:spacing w:line="254"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9D7FAD" w14:textId="77777777" w:rsidR="003D7C33" w:rsidRDefault="003D7C33" w:rsidP="003D7C33">
      <w:pPr>
        <w:tabs>
          <w:tab w:val="left" w:pos="567"/>
        </w:tabs>
        <w:spacing w:line="254" w:lineRule="auto"/>
        <w:jc w:val="both"/>
        <w:textAlignment w:val="baseline"/>
        <w:rPr>
          <w:szCs w:val="24"/>
        </w:rPr>
      </w:pPr>
      <w:r>
        <w:rPr>
          <w:szCs w:val="24"/>
        </w:rPr>
        <w:t>12.1.7. Avanso užtikrinimo suma turi būti nurodoma ir išmokama eurais. </w:t>
      </w:r>
    </w:p>
    <w:p w14:paraId="7737E69D" w14:textId="77777777" w:rsidR="003D7C33" w:rsidRDefault="003D7C33" w:rsidP="003D7C33">
      <w:pPr>
        <w:tabs>
          <w:tab w:val="left" w:pos="567"/>
        </w:tabs>
        <w:spacing w:line="254"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696FBEA" w14:textId="77777777" w:rsidR="003D7C33" w:rsidRDefault="003D7C33" w:rsidP="003D7C33">
      <w:pPr>
        <w:tabs>
          <w:tab w:val="left" w:pos="567"/>
        </w:tabs>
        <w:spacing w:line="254" w:lineRule="auto"/>
        <w:jc w:val="both"/>
        <w:textAlignment w:val="baseline"/>
        <w:rPr>
          <w:szCs w:val="24"/>
        </w:rPr>
      </w:pPr>
      <w:r>
        <w:rPr>
          <w:szCs w:val="24"/>
        </w:rPr>
        <w:t>12.1.9. Avanso užtikrinimas, neatitinkantis šiame Sutarties poskyryje nustatytų reikalavimų, nebus priimamas. </w:t>
      </w:r>
    </w:p>
    <w:p w14:paraId="594B029E" w14:textId="77777777" w:rsidR="003D7C33" w:rsidRDefault="003D7C33" w:rsidP="003D7C33">
      <w:pPr>
        <w:tabs>
          <w:tab w:val="left" w:pos="567"/>
        </w:tabs>
        <w:spacing w:line="254"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B05399" w14:textId="77777777" w:rsidR="003D7C33" w:rsidRDefault="003D7C33" w:rsidP="003D7C33">
      <w:pPr>
        <w:tabs>
          <w:tab w:val="left" w:pos="567"/>
        </w:tabs>
        <w:spacing w:line="254"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083D325" w14:textId="77777777" w:rsidR="003D7C33" w:rsidRDefault="003D7C33" w:rsidP="003D7C33">
      <w:pPr>
        <w:tabs>
          <w:tab w:val="left" w:pos="567"/>
        </w:tabs>
        <w:spacing w:line="254"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4825FB"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6E5EB78"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2D8739E7"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7C52E8E"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12.2.1.1.</w:t>
      </w:r>
      <w:r>
        <w:rPr>
          <w:rFonts w:eastAsia="Arial"/>
          <w:szCs w:val="24"/>
        </w:rPr>
        <w:tab/>
        <w:t xml:space="preserve"> </w:t>
      </w:r>
      <w:r>
        <w:rPr>
          <w:noProof/>
        </w:rPr>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11" w:history="1">
        <w:r>
          <w:rPr>
            <w:rStyle w:val="Hipersaitas"/>
            <w:noProof/>
          </w:rPr>
          <w:t>https://sabis.nbfc.lt/</w:t>
        </w:r>
      </w:hyperlink>
      <w:r>
        <w:rPr>
          <w:noProof/>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w:t>
      </w:r>
    </w:p>
    <w:p w14:paraId="2297DD0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 xml:space="preserve">12.2.1.2. </w:t>
      </w:r>
      <w:r>
        <w:rPr>
          <w:rFonts w:eastAsia="Arial"/>
          <w:szCs w:val="24"/>
        </w:rPr>
        <w:tab/>
        <w:t>Pirkėjas elektronines sąskaitas faktūras priima ir apdoroja naudodamasis informacinės sistemos SABIS priemonėmis, išskyrus VPĮ nustatytus išimtinius atvejus.</w:t>
      </w:r>
    </w:p>
    <w:p w14:paraId="3707D892" w14:textId="5E9BFB9D"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430C3041" w14:textId="77777777" w:rsidR="003D7C33" w:rsidRDefault="003D7C33" w:rsidP="003D7C33">
      <w:pPr>
        <w:tabs>
          <w:tab w:val="left" w:pos="567"/>
          <w:tab w:val="left" w:pos="851"/>
          <w:tab w:val="left" w:pos="992"/>
          <w:tab w:val="left" w:pos="1134"/>
        </w:tabs>
        <w:spacing w:line="254"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5A417F0"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337225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52E0AE6"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264ED79"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F72595"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08698AD1"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3FF248E"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7E2A3100"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3A6CFE7"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8290F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12.3.3.</w:t>
      </w:r>
      <w:r>
        <w:rPr>
          <w:rFonts w:eastAsia="Arial"/>
          <w:szCs w:val="24"/>
        </w:rPr>
        <w:tab/>
        <w:t>Visi mokėjimai pagal Sutartį atliekami eurais.</w:t>
      </w:r>
    </w:p>
    <w:p w14:paraId="2900D2A3"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F9D8ECF"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7A7C5BA2"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FD45E26"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612C9ADD"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3DFFEF"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09019A9"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3355E2E"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16AF93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FE82333"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13.4.</w:t>
      </w:r>
      <w:r>
        <w:rPr>
          <w:rFonts w:eastAsia="Arial"/>
          <w:szCs w:val="24"/>
        </w:rPr>
        <w:tab/>
        <w:t>Šalis atsako:</w:t>
      </w:r>
    </w:p>
    <w:p w14:paraId="179B4268"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A4F5251"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015D2A8"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03F39B8"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049614A6"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CA2DEC1"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5F48394D"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0CB18BC" w14:textId="77777777" w:rsidR="003D7C33" w:rsidRDefault="003D7C33" w:rsidP="003D7C33">
      <w:pPr>
        <w:tabs>
          <w:tab w:val="left" w:pos="567"/>
          <w:tab w:val="left" w:pos="851"/>
          <w:tab w:val="left" w:pos="992"/>
          <w:tab w:val="left" w:pos="1134"/>
        </w:tabs>
        <w:spacing w:line="254"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80D55D" w14:textId="77777777" w:rsidR="003D7C33" w:rsidRDefault="003D7C33" w:rsidP="003D7C33">
      <w:pPr>
        <w:tabs>
          <w:tab w:val="left" w:pos="567"/>
          <w:tab w:val="left" w:pos="851"/>
          <w:tab w:val="left" w:pos="992"/>
          <w:tab w:val="left" w:pos="1134"/>
        </w:tabs>
        <w:spacing w:line="254" w:lineRule="auto"/>
        <w:ind w:left="360" w:firstLine="53"/>
        <w:jc w:val="both"/>
        <w:rPr>
          <w:rFonts w:eastAsia="Arial"/>
          <w:szCs w:val="24"/>
        </w:rPr>
      </w:pPr>
    </w:p>
    <w:p w14:paraId="7B862E5E"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5ADC754"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caps/>
          <w:color w:val="000000"/>
          <w:szCs w:val="24"/>
        </w:rPr>
      </w:pPr>
    </w:p>
    <w:p w14:paraId="56C4D308" w14:textId="77777777" w:rsidR="003D7C33" w:rsidRDefault="003D7C33" w:rsidP="003D7C33">
      <w:pPr>
        <w:tabs>
          <w:tab w:val="left" w:pos="567"/>
        </w:tabs>
        <w:spacing w:line="254"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E0BADD" w14:textId="77777777" w:rsidR="003D7C33" w:rsidRDefault="003D7C33" w:rsidP="003D7C33">
      <w:pPr>
        <w:tabs>
          <w:tab w:val="left" w:pos="567"/>
        </w:tabs>
        <w:spacing w:line="254"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6D8BC5" w14:textId="77777777" w:rsidR="003D7C33" w:rsidRDefault="003D7C33" w:rsidP="003D7C33">
      <w:pPr>
        <w:tabs>
          <w:tab w:val="left" w:pos="567"/>
        </w:tabs>
        <w:spacing w:line="254"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C97FC73" w14:textId="77777777" w:rsidR="003D7C33" w:rsidRDefault="003D7C33" w:rsidP="003D7C33">
      <w:pPr>
        <w:tabs>
          <w:tab w:val="left" w:pos="567"/>
        </w:tabs>
        <w:spacing w:line="254" w:lineRule="auto"/>
        <w:jc w:val="both"/>
        <w:textAlignment w:val="baseline"/>
        <w:rPr>
          <w:szCs w:val="24"/>
        </w:rPr>
      </w:pPr>
    </w:p>
    <w:p w14:paraId="6DBCB997"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C28D2C2"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452A54E3"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16.1. Kiekviena iš Šalių pareiškia ir garantuoja kitai Šaliai, kad:</w:t>
      </w:r>
    </w:p>
    <w:p w14:paraId="04075E69"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9BDA2B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B18CFCD"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8CC95"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FD3330"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A1A814"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AB9F9D5"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BB22FE0" w14:textId="77777777" w:rsidR="003D7C33" w:rsidRDefault="003D7C33" w:rsidP="003D7C33">
      <w:pPr>
        <w:widowControl w:val="0"/>
        <w:tabs>
          <w:tab w:val="left" w:pos="567"/>
          <w:tab w:val="left" w:pos="851"/>
          <w:tab w:val="left" w:pos="992"/>
          <w:tab w:val="left" w:pos="1134"/>
        </w:tabs>
        <w:spacing w:line="254"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DE399DC" w14:textId="77777777" w:rsidR="003D7C33" w:rsidRDefault="003D7C33" w:rsidP="003D7C33">
      <w:pPr>
        <w:widowControl w:val="0"/>
        <w:tabs>
          <w:tab w:val="left" w:pos="567"/>
          <w:tab w:val="left" w:pos="851"/>
          <w:tab w:val="left" w:pos="992"/>
          <w:tab w:val="left" w:pos="1134"/>
        </w:tabs>
        <w:spacing w:line="254" w:lineRule="auto"/>
        <w:jc w:val="both"/>
        <w:rPr>
          <w:rFonts w:eastAsia="Arial"/>
          <w:color w:val="000000"/>
          <w:szCs w:val="24"/>
        </w:rPr>
      </w:pPr>
    </w:p>
    <w:p w14:paraId="7F9285ED"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328E2B7"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428E45A5"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712A980" w14:textId="77777777" w:rsidR="003D7C33" w:rsidRDefault="003D7C33" w:rsidP="003D7C33">
      <w:pPr>
        <w:widowControl w:val="0"/>
        <w:tabs>
          <w:tab w:val="left" w:pos="567"/>
          <w:tab w:val="left" w:pos="851"/>
          <w:tab w:val="left" w:pos="992"/>
          <w:tab w:val="left" w:pos="1134"/>
        </w:tabs>
        <w:spacing w:line="254"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1FD762E"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ABA505"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AE67047"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6E4E3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BBD96B" w14:textId="77777777" w:rsidR="003D7C33" w:rsidRDefault="003D7C33" w:rsidP="003D7C33">
      <w:pPr>
        <w:widowControl w:val="0"/>
        <w:tabs>
          <w:tab w:val="left" w:pos="567"/>
          <w:tab w:val="left" w:pos="851"/>
          <w:tab w:val="left" w:pos="992"/>
          <w:tab w:val="left" w:pos="1134"/>
        </w:tabs>
        <w:spacing w:line="254" w:lineRule="auto"/>
        <w:ind w:firstLine="53"/>
        <w:jc w:val="both"/>
        <w:rPr>
          <w:rFonts w:eastAsia="Arial"/>
          <w:szCs w:val="24"/>
        </w:rPr>
      </w:pPr>
    </w:p>
    <w:p w14:paraId="2890A940"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B9CBC0"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02CA53E1"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7008B06"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E22612" w14:textId="77777777" w:rsidR="003D7C33" w:rsidRDefault="003D7C33" w:rsidP="003D7C33">
      <w:pPr>
        <w:widowControl w:val="0"/>
        <w:tabs>
          <w:tab w:val="left" w:pos="567"/>
          <w:tab w:val="left" w:pos="851"/>
          <w:tab w:val="left" w:pos="992"/>
          <w:tab w:val="left" w:pos="1134"/>
        </w:tabs>
        <w:spacing w:line="254"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DB568F"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947381" w14:textId="77777777" w:rsidR="003D7C33" w:rsidRDefault="003D7C33" w:rsidP="003D7C33">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20079B"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AD0CD28"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075B3726"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15F6872"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5436CDBB"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57F637D"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18831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2E6A94B3"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9D77476"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699BC01C" w14:textId="77777777" w:rsidR="003D7C33" w:rsidRDefault="003D7C33" w:rsidP="003D7C33">
      <w:pPr>
        <w:tabs>
          <w:tab w:val="left" w:pos="284"/>
          <w:tab w:val="left" w:pos="567"/>
        </w:tabs>
        <w:spacing w:line="254"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725EBEF"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 xml:space="preserve">20.2. Sutarties pakeitimai įforminami Šalims sudarant Susitarimą. </w:t>
      </w:r>
    </w:p>
    <w:p w14:paraId="24D8E9AC"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08927A7"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8C3060A"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CB7558"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p>
    <w:p w14:paraId="74615DEC"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65D2656"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4E9497F8" w14:textId="77777777" w:rsidR="003D7C33" w:rsidRDefault="003D7C33" w:rsidP="003D7C33">
      <w:pPr>
        <w:tabs>
          <w:tab w:val="left" w:pos="567"/>
        </w:tabs>
        <w:spacing w:line="254"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596E00F" w14:textId="77777777" w:rsidR="003D7C33" w:rsidRDefault="003D7C33" w:rsidP="003D7C33">
      <w:pPr>
        <w:tabs>
          <w:tab w:val="left" w:pos="567"/>
        </w:tabs>
        <w:spacing w:line="254" w:lineRule="auto"/>
        <w:jc w:val="both"/>
        <w:textAlignment w:val="baseline"/>
        <w:rPr>
          <w:szCs w:val="24"/>
        </w:rPr>
      </w:pPr>
      <w:r>
        <w:rPr>
          <w:szCs w:val="24"/>
        </w:rPr>
        <w:t>21.2. Prekių (jų dalies) tiekimas gali būti stabdomas esant bent vienai iš šių aplinkybių: </w:t>
      </w:r>
    </w:p>
    <w:p w14:paraId="781E668E" w14:textId="77777777" w:rsidR="003D7C33" w:rsidRDefault="003D7C33" w:rsidP="003D7C33">
      <w:pPr>
        <w:tabs>
          <w:tab w:val="left" w:pos="567"/>
        </w:tabs>
        <w:spacing w:line="254"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1513DE3" w14:textId="77777777" w:rsidR="003D7C33" w:rsidRDefault="003D7C33" w:rsidP="003D7C33">
      <w:pPr>
        <w:tabs>
          <w:tab w:val="left" w:pos="567"/>
        </w:tabs>
        <w:spacing w:line="254"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4C0014F" w14:textId="77777777" w:rsidR="003D7C33" w:rsidRDefault="003D7C33" w:rsidP="003D7C33">
      <w:pPr>
        <w:tabs>
          <w:tab w:val="left" w:pos="567"/>
        </w:tabs>
        <w:spacing w:line="254" w:lineRule="auto"/>
        <w:jc w:val="both"/>
        <w:textAlignment w:val="baseline"/>
        <w:rPr>
          <w:szCs w:val="24"/>
        </w:rPr>
      </w:pPr>
      <w:r>
        <w:rPr>
          <w:szCs w:val="24"/>
        </w:rPr>
        <w:t>21.2.3. dėl nenumatytų prekių, paslaugų ir (ar) darbų, susijusių su perkamu objektu, kurių poreikis paaiškėjo tik vykdant Sutartį; </w:t>
      </w:r>
    </w:p>
    <w:p w14:paraId="34FF175B" w14:textId="77777777" w:rsidR="003D7C33" w:rsidRDefault="003D7C33" w:rsidP="003D7C33">
      <w:pPr>
        <w:tabs>
          <w:tab w:val="left" w:pos="567"/>
        </w:tabs>
        <w:spacing w:line="254" w:lineRule="auto"/>
        <w:jc w:val="both"/>
        <w:textAlignment w:val="baseline"/>
        <w:rPr>
          <w:szCs w:val="24"/>
        </w:rPr>
      </w:pPr>
      <w:r>
        <w:rPr>
          <w:szCs w:val="24"/>
        </w:rPr>
        <w:t>21.2.4. ne dėl Pirkėjo kaltės vėluoja kitos Pirkėjo pirkimo sutarties, turinčios tiesioginės įtakos šiai Sutarčiai, vykdymas;  </w:t>
      </w:r>
    </w:p>
    <w:p w14:paraId="392FC7DD" w14:textId="77777777" w:rsidR="003D7C33" w:rsidRDefault="003D7C33" w:rsidP="003D7C33">
      <w:pPr>
        <w:tabs>
          <w:tab w:val="left" w:pos="567"/>
        </w:tabs>
        <w:spacing w:line="254"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9133FE6" w14:textId="77777777" w:rsidR="003D7C33" w:rsidRDefault="003D7C33" w:rsidP="003D7C33">
      <w:pPr>
        <w:tabs>
          <w:tab w:val="left" w:pos="567"/>
        </w:tabs>
        <w:spacing w:line="254" w:lineRule="auto"/>
        <w:jc w:val="both"/>
        <w:textAlignment w:val="baseline"/>
        <w:rPr>
          <w:szCs w:val="24"/>
        </w:rPr>
      </w:pPr>
      <w:r>
        <w:rPr>
          <w:szCs w:val="24"/>
        </w:rPr>
        <w:t>21.2.6. pasikeitus galiojančiam teisės aktui ar įsigaliojus naujam teisės aktui, kuris turi įtakos šios Sutarties vykdymui; </w:t>
      </w:r>
    </w:p>
    <w:p w14:paraId="728759DB" w14:textId="77777777" w:rsidR="003D7C33" w:rsidRDefault="003D7C33" w:rsidP="003D7C33">
      <w:pPr>
        <w:tabs>
          <w:tab w:val="left" w:pos="567"/>
        </w:tabs>
        <w:spacing w:line="254"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D8F17C6" w14:textId="77777777" w:rsidR="003D7C33" w:rsidRDefault="003D7C33" w:rsidP="003D7C33">
      <w:pPr>
        <w:tabs>
          <w:tab w:val="left" w:pos="567"/>
        </w:tabs>
        <w:spacing w:line="254" w:lineRule="auto"/>
        <w:jc w:val="both"/>
        <w:textAlignment w:val="baseline"/>
        <w:rPr>
          <w:szCs w:val="24"/>
        </w:rPr>
      </w:pPr>
      <w:r>
        <w:rPr>
          <w:szCs w:val="24"/>
        </w:rPr>
        <w:t>21.2.8. dėl teisminių (arbitražinių) ginčų su Pirkėju ar trečiaisiais asmenimis, kurių dalykas yra tiesiogiai susijęs su Sutarties vykdymu. </w:t>
      </w:r>
    </w:p>
    <w:p w14:paraId="058FF275" w14:textId="77777777" w:rsidR="003D7C33" w:rsidRDefault="003D7C33" w:rsidP="003D7C33">
      <w:pPr>
        <w:tabs>
          <w:tab w:val="left" w:pos="567"/>
        </w:tabs>
        <w:spacing w:line="254"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E5518B7" w14:textId="77777777" w:rsidR="003D7C33" w:rsidRDefault="003D7C33" w:rsidP="003D7C33">
      <w:pPr>
        <w:tabs>
          <w:tab w:val="left" w:pos="567"/>
        </w:tabs>
        <w:spacing w:line="254"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A216C0" w14:textId="77777777" w:rsidR="003D7C33" w:rsidRDefault="003D7C33" w:rsidP="003D7C33">
      <w:pPr>
        <w:tabs>
          <w:tab w:val="left" w:pos="567"/>
        </w:tabs>
        <w:spacing w:line="254" w:lineRule="auto"/>
        <w:jc w:val="both"/>
        <w:textAlignment w:val="baseline"/>
        <w:rPr>
          <w:szCs w:val="24"/>
        </w:rPr>
      </w:pPr>
      <w:r>
        <w:rPr>
          <w:szCs w:val="24"/>
        </w:rPr>
        <w:t>21.5. Sutartinių įsipareigojimų vykdymas gali būti stabdomas tik Sutarties galiojimo laikotarpiu tokia tvarka:</w:t>
      </w:r>
    </w:p>
    <w:p w14:paraId="624F7760" w14:textId="77777777" w:rsidR="003D7C33" w:rsidRDefault="003D7C33" w:rsidP="003D7C33">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A37D7C" w14:textId="77777777" w:rsidR="003D7C33" w:rsidRDefault="003D7C33" w:rsidP="003D7C33">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11CF32" w14:textId="77777777" w:rsidR="003D7C33" w:rsidRDefault="003D7C33" w:rsidP="003D7C33">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A468023" w14:textId="77777777" w:rsidR="003D7C33" w:rsidRDefault="003D7C33" w:rsidP="003D7C33">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AEA9C9" w14:textId="77777777" w:rsidR="003D7C33" w:rsidRDefault="003D7C33" w:rsidP="003D7C33">
      <w:pPr>
        <w:spacing w:line="264" w:lineRule="auto"/>
        <w:jc w:val="both"/>
        <w:rPr>
          <w:szCs w:val="24"/>
        </w:rPr>
      </w:pPr>
      <w:r>
        <w:rPr>
          <w:szCs w:val="24"/>
        </w:rPr>
        <w:t>21.7. Sutartinių įsipareigojimų vykdymas stabdomas ne ilgesniam kaip konkrečios, pagrįstos aplinkybės egzistavimo laikotarpiui.</w:t>
      </w:r>
    </w:p>
    <w:p w14:paraId="10B47384" w14:textId="77777777" w:rsidR="003D7C33" w:rsidRDefault="003D7C33" w:rsidP="003D7C33">
      <w:pPr>
        <w:tabs>
          <w:tab w:val="left" w:pos="567"/>
        </w:tabs>
        <w:spacing w:line="254"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C04D37" w14:textId="77777777" w:rsidR="003D7C33" w:rsidRDefault="003D7C33" w:rsidP="003D7C33">
      <w:pPr>
        <w:tabs>
          <w:tab w:val="left" w:pos="567"/>
        </w:tabs>
        <w:spacing w:line="254"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D5F3502" w14:textId="77777777" w:rsidR="003D7C33" w:rsidRDefault="003D7C33" w:rsidP="003D7C33">
      <w:pPr>
        <w:tabs>
          <w:tab w:val="left" w:pos="567"/>
        </w:tabs>
        <w:spacing w:line="254"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8817BA5" w14:textId="77777777" w:rsidR="003D7C33" w:rsidRDefault="003D7C33" w:rsidP="003D7C33">
      <w:pPr>
        <w:tabs>
          <w:tab w:val="left" w:pos="567"/>
        </w:tabs>
        <w:spacing w:line="254"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7154C4" w14:textId="77777777" w:rsidR="003D7C33" w:rsidRDefault="003D7C33" w:rsidP="003D7C33">
      <w:pPr>
        <w:tabs>
          <w:tab w:val="left" w:pos="567"/>
        </w:tabs>
        <w:spacing w:line="254" w:lineRule="auto"/>
        <w:jc w:val="both"/>
        <w:textAlignment w:val="baseline"/>
        <w:rPr>
          <w:szCs w:val="24"/>
        </w:rPr>
      </w:pPr>
    </w:p>
    <w:p w14:paraId="08CDA55E"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44DC989"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47396410" w14:textId="77777777" w:rsidR="003D7C33" w:rsidRDefault="003D7C33" w:rsidP="003D7C33">
      <w:pPr>
        <w:tabs>
          <w:tab w:val="left" w:pos="567"/>
          <w:tab w:val="left" w:pos="851"/>
          <w:tab w:val="left" w:pos="992"/>
          <w:tab w:val="left" w:pos="1134"/>
        </w:tabs>
        <w:spacing w:line="254"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FC084BD" w14:textId="77777777" w:rsidR="003D7C33" w:rsidRDefault="003D7C33" w:rsidP="003D7C33">
      <w:pPr>
        <w:tabs>
          <w:tab w:val="left" w:pos="567"/>
          <w:tab w:val="left" w:pos="851"/>
          <w:tab w:val="left" w:pos="992"/>
          <w:tab w:val="left" w:pos="1134"/>
        </w:tabs>
        <w:spacing w:line="254" w:lineRule="auto"/>
        <w:jc w:val="both"/>
        <w:rPr>
          <w:rFonts w:eastAsia="Cambria"/>
          <w:b/>
          <w:bCs/>
          <w:szCs w:val="24"/>
          <w:lang w:val="en-US"/>
        </w:rPr>
      </w:pPr>
    </w:p>
    <w:p w14:paraId="17B13914"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4E775D5"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3EA01D62" w14:textId="77777777" w:rsidR="003D7C33" w:rsidRDefault="003D7C33" w:rsidP="003D7C33">
      <w:pPr>
        <w:tabs>
          <w:tab w:val="left" w:pos="567"/>
        </w:tabs>
        <w:spacing w:line="254"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940A80" w14:textId="77777777" w:rsidR="003D7C33" w:rsidRDefault="003D7C33" w:rsidP="003D7C33">
      <w:pPr>
        <w:tabs>
          <w:tab w:val="left" w:pos="567"/>
        </w:tabs>
        <w:spacing w:line="254"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D63986F" w14:textId="77777777" w:rsidR="003D7C33" w:rsidRDefault="003D7C33" w:rsidP="003D7C33">
      <w:pPr>
        <w:tabs>
          <w:tab w:val="left" w:pos="567"/>
        </w:tabs>
        <w:spacing w:line="254" w:lineRule="auto"/>
        <w:jc w:val="both"/>
        <w:textAlignment w:val="baseline"/>
        <w:rPr>
          <w:szCs w:val="24"/>
        </w:rPr>
      </w:pPr>
    </w:p>
    <w:p w14:paraId="40DB9C30"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403AA50"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5BA9A6D6" w14:textId="77777777" w:rsidR="003D7C33" w:rsidRDefault="003D7C33" w:rsidP="003D7C33">
      <w:pPr>
        <w:tabs>
          <w:tab w:val="left" w:pos="567"/>
        </w:tabs>
        <w:spacing w:line="254"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724F8A" w14:textId="77777777" w:rsidR="003D7C33" w:rsidRDefault="003D7C33" w:rsidP="003D7C33">
      <w:pPr>
        <w:tabs>
          <w:tab w:val="left" w:pos="567"/>
        </w:tabs>
        <w:spacing w:line="254"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6214E9" w14:textId="77777777" w:rsidR="003D7C33" w:rsidRDefault="003D7C33" w:rsidP="003D7C33">
      <w:pPr>
        <w:tabs>
          <w:tab w:val="left" w:pos="567"/>
        </w:tabs>
        <w:spacing w:line="254"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FC8F5D3" w14:textId="77777777" w:rsidR="003D7C33" w:rsidRDefault="003D7C33" w:rsidP="003D7C33">
      <w:pPr>
        <w:tabs>
          <w:tab w:val="left" w:pos="567"/>
        </w:tabs>
        <w:spacing w:line="254" w:lineRule="auto"/>
        <w:jc w:val="both"/>
        <w:rPr>
          <w:szCs w:val="24"/>
        </w:rPr>
      </w:pPr>
      <w:r>
        <w:rPr>
          <w:szCs w:val="24"/>
        </w:rPr>
        <w:t>22.2.2.2. Tiekėjo padėtis pasikeičia ir jis atitinka pirkimo dokumentuose nustatytą pašalinimo pagrindą, kuris taikomas ir Sutarties galiojimo metu;</w:t>
      </w:r>
    </w:p>
    <w:p w14:paraId="3B8B8EEC" w14:textId="77777777" w:rsidR="003D7C33" w:rsidRDefault="003D7C33" w:rsidP="003D7C33">
      <w:pPr>
        <w:tabs>
          <w:tab w:val="left" w:pos="567"/>
        </w:tabs>
        <w:spacing w:line="254"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3F6C375" w14:textId="77777777" w:rsidR="003D7C33" w:rsidRDefault="003D7C33" w:rsidP="003D7C33">
      <w:pPr>
        <w:tabs>
          <w:tab w:val="left" w:pos="567"/>
        </w:tabs>
        <w:spacing w:line="254" w:lineRule="auto"/>
        <w:jc w:val="both"/>
        <w:textAlignment w:val="baseline"/>
        <w:rPr>
          <w:szCs w:val="24"/>
        </w:rPr>
      </w:pPr>
      <w:r>
        <w:rPr>
          <w:szCs w:val="24"/>
        </w:rPr>
        <w:t>22.2.2.4. Pirkėjas nusprendžia nebevykdyti veiklos, kurios vykdymui Sutartimi įsigyjamos Prekės ir Sutarties poreikis išnyksta; </w:t>
      </w:r>
    </w:p>
    <w:p w14:paraId="5CB54388" w14:textId="77777777" w:rsidR="003D7C33" w:rsidRDefault="003D7C33" w:rsidP="003D7C33">
      <w:pPr>
        <w:tabs>
          <w:tab w:val="left" w:pos="567"/>
        </w:tabs>
        <w:spacing w:line="254" w:lineRule="auto"/>
        <w:jc w:val="both"/>
        <w:textAlignment w:val="baseline"/>
        <w:rPr>
          <w:szCs w:val="24"/>
        </w:rPr>
      </w:pPr>
      <w:r>
        <w:rPr>
          <w:szCs w:val="24"/>
        </w:rPr>
        <w:t>22.2.2.5. Pirkėjo valdymo organas priima sprendimą, dėl kurio Sutarties poreikis išnyksta; </w:t>
      </w:r>
    </w:p>
    <w:p w14:paraId="30ECA521" w14:textId="77777777" w:rsidR="003D7C33" w:rsidRDefault="003D7C33" w:rsidP="003D7C33">
      <w:pPr>
        <w:tabs>
          <w:tab w:val="left" w:pos="567"/>
        </w:tabs>
        <w:spacing w:line="254"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187ABF9" w14:textId="77777777" w:rsidR="003D7C33" w:rsidRDefault="003D7C33" w:rsidP="003D7C33">
      <w:pPr>
        <w:tabs>
          <w:tab w:val="left" w:pos="567"/>
        </w:tabs>
        <w:spacing w:line="254"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CDD1FC9" w14:textId="77777777" w:rsidR="003D7C33" w:rsidRDefault="003D7C33" w:rsidP="003D7C33">
      <w:pPr>
        <w:tabs>
          <w:tab w:val="left" w:pos="567"/>
        </w:tabs>
        <w:spacing w:line="254" w:lineRule="auto"/>
        <w:jc w:val="both"/>
        <w:textAlignment w:val="baseline"/>
        <w:rPr>
          <w:szCs w:val="24"/>
        </w:rPr>
      </w:pPr>
      <w:r>
        <w:rPr>
          <w:szCs w:val="24"/>
        </w:rPr>
        <w:t>22.2.2.8. nebelieka perkamų Prekių poreikio; </w:t>
      </w:r>
    </w:p>
    <w:p w14:paraId="5A1941ED" w14:textId="77777777" w:rsidR="003D7C33" w:rsidRDefault="003D7C33" w:rsidP="003D7C33">
      <w:pPr>
        <w:tabs>
          <w:tab w:val="left" w:pos="567"/>
        </w:tabs>
        <w:spacing w:line="254" w:lineRule="auto"/>
        <w:jc w:val="both"/>
        <w:textAlignment w:val="baseline"/>
        <w:rPr>
          <w:szCs w:val="24"/>
        </w:rPr>
      </w:pPr>
      <w:r>
        <w:rPr>
          <w:szCs w:val="24"/>
        </w:rPr>
        <w:t>22.2.2.9. Pirkėjas iš pirkimų priežiūrą atliekančių institucijų gauna nurodymą / rekomendaciją nutraukti Sutartį;</w:t>
      </w:r>
    </w:p>
    <w:p w14:paraId="16031996" w14:textId="77777777" w:rsidR="003D7C33" w:rsidRDefault="003D7C33" w:rsidP="003D7C33">
      <w:pPr>
        <w:tabs>
          <w:tab w:val="left" w:pos="567"/>
        </w:tabs>
        <w:spacing w:line="254"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FF945F8" w14:textId="77777777" w:rsidR="003D7C33" w:rsidRDefault="003D7C33" w:rsidP="003D7C33">
      <w:pPr>
        <w:tabs>
          <w:tab w:val="left" w:pos="567"/>
        </w:tabs>
        <w:spacing w:line="254"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8FDF097" w14:textId="77777777" w:rsidR="003D7C33" w:rsidRDefault="003D7C33" w:rsidP="003D7C33">
      <w:pPr>
        <w:tabs>
          <w:tab w:val="left" w:pos="567"/>
        </w:tabs>
        <w:spacing w:line="254"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103C537" w14:textId="77777777" w:rsidR="003D7C33" w:rsidRDefault="003D7C33" w:rsidP="003D7C33">
      <w:pPr>
        <w:tabs>
          <w:tab w:val="left" w:pos="567"/>
        </w:tabs>
        <w:spacing w:line="254"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B1D28E" w14:textId="77777777" w:rsidR="003D7C33" w:rsidRDefault="003D7C33" w:rsidP="003D7C33">
      <w:pPr>
        <w:tabs>
          <w:tab w:val="left" w:pos="567"/>
        </w:tabs>
        <w:spacing w:line="254"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E769EE" w14:textId="77777777" w:rsidR="003D7C33" w:rsidRDefault="003D7C33" w:rsidP="003D7C33">
      <w:pPr>
        <w:tabs>
          <w:tab w:val="left" w:pos="567"/>
        </w:tabs>
        <w:spacing w:line="254"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D788DC" w14:textId="77777777" w:rsidR="003D7C33" w:rsidRDefault="003D7C33" w:rsidP="003D7C33">
      <w:pPr>
        <w:tabs>
          <w:tab w:val="left" w:pos="567"/>
        </w:tabs>
        <w:spacing w:line="254"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7AA18A4" w14:textId="77777777" w:rsidR="003D7C33" w:rsidRDefault="003D7C33" w:rsidP="003D7C33">
      <w:pPr>
        <w:tabs>
          <w:tab w:val="left" w:pos="567"/>
        </w:tabs>
        <w:spacing w:line="254" w:lineRule="auto"/>
        <w:jc w:val="both"/>
        <w:textAlignment w:val="baseline"/>
        <w:rPr>
          <w:szCs w:val="24"/>
        </w:rPr>
      </w:pPr>
      <w:r>
        <w:rPr>
          <w:szCs w:val="24"/>
        </w:rPr>
        <w:t>22.2.7. Sutartis laikoma nutraukta kitą dieną po to, kai pasibaigia įspėjimo apie Sutarties nutraukimą terminas.  </w:t>
      </w:r>
    </w:p>
    <w:p w14:paraId="038038AE" w14:textId="77777777" w:rsidR="003D7C33" w:rsidRDefault="003D7C33" w:rsidP="003D7C33">
      <w:pPr>
        <w:tabs>
          <w:tab w:val="left" w:pos="567"/>
        </w:tabs>
        <w:spacing w:line="254"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90B15C5" w14:textId="77777777" w:rsidR="003D7C33" w:rsidRDefault="003D7C33" w:rsidP="003D7C33">
      <w:pPr>
        <w:tabs>
          <w:tab w:val="left" w:pos="567"/>
        </w:tabs>
        <w:spacing w:line="254" w:lineRule="auto"/>
        <w:jc w:val="both"/>
        <w:textAlignment w:val="baseline"/>
        <w:rPr>
          <w:szCs w:val="24"/>
        </w:rPr>
      </w:pPr>
    </w:p>
    <w:p w14:paraId="694F06FF" w14:textId="77777777" w:rsidR="003D7C33" w:rsidRDefault="003D7C33" w:rsidP="003D7C33">
      <w:pPr>
        <w:widowControl w:val="0"/>
        <w:tabs>
          <w:tab w:val="left" w:pos="567"/>
          <w:tab w:val="left" w:pos="851"/>
          <w:tab w:val="left" w:pos="992"/>
          <w:tab w:val="left" w:pos="1134"/>
        </w:tabs>
        <w:spacing w:line="254"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7CC5C13" w14:textId="77777777" w:rsidR="003D7C33" w:rsidRDefault="003D7C33" w:rsidP="003D7C33">
      <w:pPr>
        <w:widowControl w:val="0"/>
        <w:tabs>
          <w:tab w:val="left" w:pos="567"/>
          <w:tab w:val="left" w:pos="851"/>
          <w:tab w:val="left" w:pos="992"/>
          <w:tab w:val="left" w:pos="1134"/>
        </w:tabs>
        <w:spacing w:line="254" w:lineRule="auto"/>
        <w:jc w:val="both"/>
        <w:rPr>
          <w:rFonts w:eastAsia="Arial"/>
          <w:b/>
          <w:bCs/>
          <w:szCs w:val="24"/>
        </w:rPr>
      </w:pPr>
    </w:p>
    <w:p w14:paraId="15F50CE9" w14:textId="77777777" w:rsidR="003D7C33" w:rsidRDefault="003D7C33" w:rsidP="003D7C33">
      <w:pPr>
        <w:tabs>
          <w:tab w:val="left" w:pos="567"/>
        </w:tabs>
        <w:spacing w:line="254"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FD0F79" w14:textId="77777777" w:rsidR="003D7C33" w:rsidRDefault="003D7C33" w:rsidP="003D7C33">
      <w:pPr>
        <w:tabs>
          <w:tab w:val="left" w:pos="567"/>
        </w:tabs>
        <w:spacing w:line="254"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B478414" w14:textId="77777777" w:rsidR="003D7C33" w:rsidRDefault="003D7C33" w:rsidP="003D7C33">
      <w:pPr>
        <w:tabs>
          <w:tab w:val="left" w:pos="567"/>
        </w:tabs>
        <w:spacing w:line="254"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A2B520" w14:textId="77777777" w:rsidR="003D7C33" w:rsidRDefault="003D7C33" w:rsidP="003D7C33">
      <w:pPr>
        <w:tabs>
          <w:tab w:val="left" w:pos="567"/>
        </w:tabs>
        <w:spacing w:line="254"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0B7FDE" w14:textId="77777777" w:rsidR="003D7C33" w:rsidRDefault="003D7C33" w:rsidP="003D7C33">
      <w:pPr>
        <w:tabs>
          <w:tab w:val="left" w:pos="567"/>
        </w:tabs>
        <w:spacing w:line="254"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6352935" w14:textId="77777777" w:rsidR="003D7C33" w:rsidRDefault="003D7C33" w:rsidP="003D7C33">
      <w:pPr>
        <w:tabs>
          <w:tab w:val="left" w:pos="567"/>
        </w:tabs>
        <w:spacing w:line="254" w:lineRule="auto"/>
        <w:jc w:val="both"/>
        <w:textAlignment w:val="baseline"/>
        <w:rPr>
          <w:szCs w:val="24"/>
        </w:rPr>
      </w:pPr>
      <w:r>
        <w:rPr>
          <w:szCs w:val="24"/>
        </w:rPr>
        <w:t>22.3.4. Tiekėjas turi teisę vienašališkai nutraukti Sutartį ir kitais įstatymuose bei kituose teisės aktuose įtvirtintais atvejais. </w:t>
      </w:r>
    </w:p>
    <w:p w14:paraId="707AD3FB" w14:textId="77777777" w:rsidR="003D7C33" w:rsidRDefault="003D7C33" w:rsidP="003D7C33">
      <w:pPr>
        <w:tabs>
          <w:tab w:val="left" w:pos="567"/>
        </w:tabs>
        <w:spacing w:line="254"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3233C98" w14:textId="77777777" w:rsidR="003D7C33" w:rsidRDefault="003D7C33" w:rsidP="003D7C33">
      <w:pPr>
        <w:tabs>
          <w:tab w:val="left" w:pos="567"/>
        </w:tabs>
        <w:spacing w:line="254" w:lineRule="auto"/>
        <w:jc w:val="both"/>
        <w:textAlignment w:val="baseline"/>
        <w:rPr>
          <w:szCs w:val="24"/>
        </w:rPr>
      </w:pPr>
      <w:r>
        <w:rPr>
          <w:szCs w:val="24"/>
        </w:rPr>
        <w:t>22.3.6. Sutartis laikoma nutraukta kitą dieną po to, kai pasibaigia įspėjimo apie Sutarties nutraukimą terminas. </w:t>
      </w:r>
    </w:p>
    <w:p w14:paraId="69D86929" w14:textId="77777777" w:rsidR="003D7C33" w:rsidRDefault="003D7C33" w:rsidP="003D7C33">
      <w:pPr>
        <w:tabs>
          <w:tab w:val="left" w:pos="567"/>
        </w:tabs>
        <w:spacing w:line="254"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E4730D9" w14:textId="77777777" w:rsidR="003D7C33" w:rsidRDefault="003D7C33" w:rsidP="003D7C33">
      <w:pPr>
        <w:tabs>
          <w:tab w:val="left" w:pos="567"/>
        </w:tabs>
        <w:spacing w:line="254" w:lineRule="auto"/>
        <w:jc w:val="both"/>
        <w:textAlignment w:val="baseline"/>
        <w:rPr>
          <w:szCs w:val="24"/>
        </w:rPr>
      </w:pPr>
    </w:p>
    <w:p w14:paraId="7C29BE55" w14:textId="77777777" w:rsidR="003D7C33" w:rsidRDefault="003D7C33" w:rsidP="003D7C33">
      <w:pPr>
        <w:keepNext/>
        <w:keepLines/>
        <w:widowControl w:val="0"/>
        <w:tabs>
          <w:tab w:val="left" w:pos="567"/>
          <w:tab w:val="left" w:pos="851"/>
          <w:tab w:val="left" w:pos="992"/>
          <w:tab w:val="left" w:pos="1134"/>
        </w:tabs>
        <w:spacing w:line="254"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877CA59" w14:textId="77777777" w:rsidR="003D7C33" w:rsidRDefault="003D7C33" w:rsidP="003D7C33">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569AA1C1" w14:textId="77777777" w:rsidR="003D7C33" w:rsidRDefault="003D7C33" w:rsidP="003D7C33">
      <w:pPr>
        <w:tabs>
          <w:tab w:val="left" w:pos="567"/>
        </w:tabs>
        <w:spacing w:line="254"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53C58C3" w14:textId="77777777" w:rsidR="003D7C33" w:rsidRDefault="003D7C33" w:rsidP="003D7C33">
      <w:pPr>
        <w:tabs>
          <w:tab w:val="left" w:pos="567"/>
        </w:tabs>
        <w:spacing w:line="254" w:lineRule="auto"/>
        <w:jc w:val="both"/>
        <w:textAlignment w:val="baseline"/>
        <w:rPr>
          <w:szCs w:val="24"/>
        </w:rPr>
      </w:pPr>
      <w:r>
        <w:rPr>
          <w:szCs w:val="24"/>
        </w:rPr>
        <w:t>22.4.2. Nutraukus Sutartį, Šalys privalo: </w:t>
      </w:r>
    </w:p>
    <w:p w14:paraId="7725D6AD" w14:textId="77777777" w:rsidR="003D7C33" w:rsidRDefault="003D7C33" w:rsidP="003D7C33">
      <w:pPr>
        <w:tabs>
          <w:tab w:val="left" w:pos="567"/>
        </w:tabs>
        <w:spacing w:line="254"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1A9A0A4" w14:textId="77777777" w:rsidR="003D7C33" w:rsidRDefault="003D7C33" w:rsidP="003D7C33">
      <w:pPr>
        <w:tabs>
          <w:tab w:val="left" w:pos="567"/>
        </w:tabs>
        <w:spacing w:line="254" w:lineRule="auto"/>
        <w:jc w:val="both"/>
        <w:textAlignment w:val="baseline"/>
        <w:rPr>
          <w:szCs w:val="24"/>
        </w:rPr>
      </w:pPr>
      <w:r>
        <w:rPr>
          <w:szCs w:val="24"/>
        </w:rPr>
        <w:t>22.4.2.2. atsiskaityti už iki Sutarties nutraukimo pristatytas Prekes, atitinkančias Sutarties reikalavimus; </w:t>
      </w:r>
    </w:p>
    <w:p w14:paraId="6384555E" w14:textId="77777777" w:rsidR="003D7C33" w:rsidRDefault="003D7C33" w:rsidP="003D7C33">
      <w:pPr>
        <w:tabs>
          <w:tab w:val="left" w:pos="567"/>
        </w:tabs>
        <w:spacing w:line="254"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6CBF447" w14:textId="77777777" w:rsidR="003D7C33" w:rsidRDefault="003D7C33" w:rsidP="003D7C33">
      <w:pPr>
        <w:tabs>
          <w:tab w:val="left" w:pos="567"/>
        </w:tabs>
        <w:spacing w:line="254" w:lineRule="auto"/>
        <w:jc w:val="both"/>
        <w:textAlignment w:val="baseline"/>
        <w:rPr>
          <w:szCs w:val="24"/>
        </w:rPr>
      </w:pPr>
    </w:p>
    <w:p w14:paraId="39673A22"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82E0B3C"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2971D151" w14:textId="77777777" w:rsidR="003D7C33" w:rsidRDefault="003D7C33" w:rsidP="003D7C33">
      <w:pPr>
        <w:spacing w:line="254"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E77E612" w14:textId="77777777" w:rsidR="003D7C33" w:rsidRDefault="003D7C33" w:rsidP="003D7C33">
      <w:pPr>
        <w:spacing w:line="254"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8C20B9E" w14:textId="77777777" w:rsidR="003D7C33" w:rsidRDefault="003D7C33" w:rsidP="003D7C33">
      <w:pPr>
        <w:spacing w:line="254"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7448663" w14:textId="77777777" w:rsidR="003D7C33" w:rsidRDefault="003D7C33" w:rsidP="003D7C33">
      <w:pPr>
        <w:spacing w:line="254"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AE46392" w14:textId="77777777" w:rsidR="003D7C33" w:rsidRDefault="003D7C33" w:rsidP="003D7C33">
      <w:pPr>
        <w:spacing w:line="254" w:lineRule="auto"/>
        <w:jc w:val="both"/>
        <w:rPr>
          <w:szCs w:val="24"/>
        </w:rPr>
      </w:pPr>
      <w:r>
        <w:rPr>
          <w:szCs w:val="24"/>
        </w:rPr>
        <w:t>23.1.4. Šalys sudarė rašytinį susitarimą prie Sutarties dėl Prekių keitimo.</w:t>
      </w:r>
    </w:p>
    <w:p w14:paraId="06CCCF8E"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szCs w:val="24"/>
        </w:rPr>
      </w:pPr>
      <w:r>
        <w:rPr>
          <w:szCs w:val="24"/>
        </w:rPr>
        <w:t xml:space="preserve">23.2. Šiame Bendrųjų sąlygų skyriuje nurodytu atveju Prekės turi būti pristatytos už ne didesnę nei pasiūlyme nurodytą kainą. </w:t>
      </w:r>
    </w:p>
    <w:p w14:paraId="7A432332" w14:textId="77777777" w:rsidR="003D7C33" w:rsidRDefault="003D7C33" w:rsidP="003D7C33">
      <w:pPr>
        <w:keepNext/>
        <w:keepLines/>
        <w:widowControl w:val="0"/>
        <w:tabs>
          <w:tab w:val="left" w:pos="426"/>
          <w:tab w:val="left" w:pos="567"/>
          <w:tab w:val="left" w:pos="851"/>
          <w:tab w:val="left" w:pos="992"/>
          <w:tab w:val="left" w:pos="1134"/>
        </w:tabs>
        <w:spacing w:line="254" w:lineRule="auto"/>
        <w:jc w:val="both"/>
        <w:rPr>
          <w:szCs w:val="24"/>
        </w:rPr>
      </w:pPr>
    </w:p>
    <w:p w14:paraId="7CAA203C" w14:textId="77777777" w:rsidR="003D7C33" w:rsidRDefault="003D7C33" w:rsidP="003D7C33">
      <w:pPr>
        <w:keepNext/>
        <w:keepLines/>
        <w:widowControl w:val="0"/>
        <w:tabs>
          <w:tab w:val="left" w:pos="426"/>
          <w:tab w:val="left" w:pos="567"/>
          <w:tab w:val="left" w:pos="851"/>
          <w:tab w:val="left" w:pos="992"/>
          <w:tab w:val="left" w:pos="1134"/>
        </w:tabs>
        <w:spacing w:line="254"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5A38D5E" w14:textId="77777777" w:rsidR="003D7C33" w:rsidRDefault="003D7C33" w:rsidP="003D7C33">
      <w:pPr>
        <w:keepNext/>
        <w:keepLines/>
        <w:widowControl w:val="0"/>
        <w:tabs>
          <w:tab w:val="left" w:pos="426"/>
          <w:tab w:val="left" w:pos="567"/>
          <w:tab w:val="left" w:pos="851"/>
          <w:tab w:val="left" w:pos="992"/>
          <w:tab w:val="left" w:pos="1134"/>
        </w:tabs>
        <w:spacing w:line="254" w:lineRule="auto"/>
        <w:ind w:left="360"/>
        <w:jc w:val="both"/>
        <w:rPr>
          <w:rFonts w:eastAsia="Arial"/>
          <w:b/>
          <w:caps/>
          <w:szCs w:val="24"/>
        </w:rPr>
      </w:pPr>
    </w:p>
    <w:p w14:paraId="0E731476" w14:textId="77777777" w:rsidR="003D7C33" w:rsidRDefault="003D7C33" w:rsidP="003D7C33">
      <w:pPr>
        <w:tabs>
          <w:tab w:val="left" w:pos="567"/>
          <w:tab w:val="left" w:pos="851"/>
          <w:tab w:val="left" w:pos="992"/>
          <w:tab w:val="left" w:pos="1134"/>
        </w:tabs>
        <w:spacing w:line="254"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FE4A704" w14:textId="77777777" w:rsidR="003D7C33" w:rsidRDefault="003D7C33" w:rsidP="003D7C33">
      <w:pPr>
        <w:widowControl w:val="0"/>
        <w:tabs>
          <w:tab w:val="left" w:pos="567"/>
          <w:tab w:val="left" w:pos="851"/>
          <w:tab w:val="left" w:pos="992"/>
          <w:tab w:val="left" w:pos="1134"/>
        </w:tabs>
        <w:spacing w:line="254"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E82E7A" w14:textId="77777777" w:rsidR="003D7C33" w:rsidRDefault="003D7C33" w:rsidP="003D7C33">
      <w:pPr>
        <w:widowControl w:val="0"/>
        <w:tabs>
          <w:tab w:val="left" w:pos="0"/>
          <w:tab w:val="left" w:pos="851"/>
          <w:tab w:val="left" w:pos="992"/>
          <w:tab w:val="left" w:pos="1134"/>
        </w:tabs>
        <w:spacing w:line="254"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34BD90F" w14:textId="77777777" w:rsidR="003D7C33" w:rsidRDefault="003D7C33" w:rsidP="003D7C33">
      <w:pPr>
        <w:widowControl w:val="0"/>
        <w:tabs>
          <w:tab w:val="left" w:pos="0"/>
          <w:tab w:val="left" w:pos="851"/>
          <w:tab w:val="left" w:pos="992"/>
          <w:tab w:val="left" w:pos="1134"/>
        </w:tabs>
        <w:spacing w:line="254" w:lineRule="auto"/>
        <w:jc w:val="both"/>
        <w:rPr>
          <w:rFonts w:eastAsia="Arial"/>
          <w:szCs w:val="24"/>
        </w:rPr>
      </w:pPr>
      <w:r>
        <w:rPr>
          <w:rFonts w:eastAsia="Arial"/>
          <w:szCs w:val="24"/>
        </w:rPr>
        <w:t xml:space="preserve">24.4. Jeigu pranešimas siunčiamas el. paštu, laikoma, kad Šalis jį gavo kitą darbo dieną. </w:t>
      </w:r>
    </w:p>
    <w:p w14:paraId="7FD2ED03" w14:textId="77777777" w:rsidR="003D7C33" w:rsidRDefault="003D7C33" w:rsidP="003D7C33">
      <w:pPr>
        <w:widowControl w:val="0"/>
        <w:tabs>
          <w:tab w:val="left" w:pos="0"/>
          <w:tab w:val="left" w:pos="851"/>
          <w:tab w:val="left" w:pos="992"/>
          <w:tab w:val="left" w:pos="1134"/>
        </w:tabs>
        <w:spacing w:line="254"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9DB80C0" w14:textId="77777777" w:rsidR="003D7C33" w:rsidRDefault="003D7C33" w:rsidP="003D7C33">
      <w:pPr>
        <w:widowControl w:val="0"/>
        <w:tabs>
          <w:tab w:val="left" w:pos="0"/>
          <w:tab w:val="left" w:pos="851"/>
          <w:tab w:val="left" w:pos="992"/>
          <w:tab w:val="left" w:pos="1134"/>
        </w:tabs>
        <w:spacing w:line="254" w:lineRule="auto"/>
        <w:jc w:val="both"/>
        <w:rPr>
          <w:rFonts w:eastAsia="Arial"/>
          <w:szCs w:val="24"/>
        </w:rPr>
      </w:pPr>
    </w:p>
    <w:p w14:paraId="54E73EE8" w14:textId="77777777" w:rsidR="003D7C33" w:rsidRDefault="003D7C33" w:rsidP="003D7C33">
      <w:pPr>
        <w:keepNext/>
        <w:keepLines/>
        <w:widowControl w:val="0"/>
        <w:tabs>
          <w:tab w:val="left" w:pos="426"/>
          <w:tab w:val="left" w:pos="567"/>
          <w:tab w:val="left" w:pos="851"/>
          <w:tab w:val="left" w:pos="992"/>
          <w:tab w:val="left" w:pos="1134"/>
        </w:tabs>
        <w:spacing w:line="254"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6653F78" w14:textId="77777777" w:rsidR="003D7C33" w:rsidRDefault="003D7C33" w:rsidP="003D7C33">
      <w:pPr>
        <w:keepNext/>
        <w:keepLines/>
        <w:widowControl w:val="0"/>
        <w:tabs>
          <w:tab w:val="left" w:pos="426"/>
          <w:tab w:val="left" w:pos="567"/>
          <w:tab w:val="left" w:pos="851"/>
          <w:tab w:val="left" w:pos="992"/>
          <w:tab w:val="left" w:pos="1134"/>
        </w:tabs>
        <w:spacing w:line="254" w:lineRule="auto"/>
        <w:ind w:left="360"/>
        <w:jc w:val="both"/>
        <w:rPr>
          <w:rFonts w:eastAsia="Arial"/>
          <w:b/>
          <w:caps/>
          <w:szCs w:val="24"/>
        </w:rPr>
      </w:pPr>
    </w:p>
    <w:p w14:paraId="3540BBBB" w14:textId="77777777" w:rsidR="003D7C33" w:rsidRDefault="003D7C33" w:rsidP="003D7C33">
      <w:pPr>
        <w:widowControl w:val="0"/>
        <w:tabs>
          <w:tab w:val="left" w:pos="0"/>
          <w:tab w:val="left" w:pos="851"/>
          <w:tab w:val="left" w:pos="992"/>
          <w:tab w:val="left" w:pos="1134"/>
        </w:tabs>
        <w:spacing w:line="254"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F6EC64F" w14:textId="77777777" w:rsidR="003D7C33" w:rsidRDefault="003D7C33" w:rsidP="003D7C33">
      <w:pPr>
        <w:widowControl w:val="0"/>
        <w:tabs>
          <w:tab w:val="left" w:pos="142"/>
          <w:tab w:val="left" w:pos="851"/>
          <w:tab w:val="left" w:pos="992"/>
          <w:tab w:val="left" w:pos="1134"/>
        </w:tabs>
        <w:spacing w:line="254"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BA8238" w14:textId="77777777" w:rsidR="003D7C33" w:rsidRDefault="003D7C33" w:rsidP="003D7C33">
      <w:pPr>
        <w:widowControl w:val="0"/>
        <w:tabs>
          <w:tab w:val="left" w:pos="426"/>
          <w:tab w:val="left" w:pos="567"/>
          <w:tab w:val="left" w:pos="709"/>
          <w:tab w:val="left" w:pos="851"/>
          <w:tab w:val="left" w:pos="992"/>
          <w:tab w:val="left" w:pos="1134"/>
        </w:tabs>
        <w:spacing w:line="254" w:lineRule="auto"/>
        <w:jc w:val="both"/>
        <w:rPr>
          <w:rFonts w:eastAsia="Arial"/>
          <w:szCs w:val="24"/>
        </w:rPr>
      </w:pPr>
      <w:r>
        <w:rPr>
          <w:rFonts w:eastAsia="Arial"/>
          <w:szCs w:val="24"/>
        </w:rPr>
        <w:t>25.3. Kilę ginčai nesudaro pagrindo Šalims atsisakyti vykdyti savo prievoles pagal Sutartį.</w:t>
      </w:r>
    </w:p>
    <w:p w14:paraId="392256B1" w14:textId="77777777" w:rsidR="003D7C33" w:rsidRDefault="003D7C33" w:rsidP="003D7C33">
      <w:pPr>
        <w:jc w:val="both"/>
      </w:pPr>
    </w:p>
    <w:p w14:paraId="75648E8D" w14:textId="77777777" w:rsidR="003D7C33" w:rsidRDefault="003D7C33" w:rsidP="003D7C33"/>
    <w:p w14:paraId="2DBDB7A7" w14:textId="2110913A" w:rsidR="00F464B2" w:rsidRDefault="00F464B2">
      <w:r>
        <w:br w:type="page"/>
      </w:r>
    </w:p>
    <w:p w14:paraId="427E4D9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2741E7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4E5A330" w14:textId="77777777" w:rsidTr="00E61E91">
        <w:tc>
          <w:tcPr>
            <w:tcW w:w="2448" w:type="dxa"/>
          </w:tcPr>
          <w:p w14:paraId="3BC13E9A"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7F8B7A74" w14:textId="4D22A0E5" w:rsidR="005A5832" w:rsidRPr="00F4343E" w:rsidRDefault="00E61E91">
            <w:pPr>
              <w:jc w:val="both"/>
              <w:rPr>
                <w:kern w:val="2"/>
                <w:szCs w:val="24"/>
              </w:rPr>
            </w:pPr>
            <w:r w:rsidRPr="00E61E91">
              <w:rPr>
                <w:b/>
                <w:bCs/>
                <w:kern w:val="2"/>
                <w:szCs w:val="24"/>
              </w:rPr>
              <w:t>SENSORINIO KAMBARIO ĮRANGOS PIRKIMAS</w:t>
            </w:r>
          </w:p>
        </w:tc>
      </w:tr>
      <w:tr w:rsidR="005A5832" w14:paraId="6C0C5FA2" w14:textId="77777777">
        <w:tc>
          <w:tcPr>
            <w:tcW w:w="2448" w:type="dxa"/>
          </w:tcPr>
          <w:p w14:paraId="18B22369" w14:textId="77777777" w:rsidR="005A5832" w:rsidRDefault="00A10867">
            <w:pPr>
              <w:jc w:val="both"/>
              <w:rPr>
                <w:b/>
                <w:bCs/>
                <w:kern w:val="2"/>
                <w:szCs w:val="24"/>
              </w:rPr>
            </w:pPr>
            <w:r>
              <w:rPr>
                <w:b/>
                <w:bCs/>
                <w:kern w:val="2"/>
                <w:szCs w:val="24"/>
              </w:rPr>
              <w:t>Sutarties data</w:t>
            </w:r>
          </w:p>
        </w:tc>
        <w:tc>
          <w:tcPr>
            <w:tcW w:w="2177" w:type="dxa"/>
          </w:tcPr>
          <w:p w14:paraId="050524C0" w14:textId="77777777" w:rsidR="005A5832" w:rsidRDefault="005A5832">
            <w:pPr>
              <w:jc w:val="both"/>
              <w:rPr>
                <w:kern w:val="2"/>
                <w:szCs w:val="24"/>
              </w:rPr>
            </w:pPr>
          </w:p>
        </w:tc>
        <w:tc>
          <w:tcPr>
            <w:tcW w:w="2362" w:type="dxa"/>
          </w:tcPr>
          <w:p w14:paraId="315F96AB" w14:textId="77777777" w:rsidR="005A5832" w:rsidRDefault="00A10867">
            <w:pPr>
              <w:jc w:val="both"/>
              <w:rPr>
                <w:b/>
                <w:bCs/>
                <w:kern w:val="2"/>
                <w:szCs w:val="24"/>
              </w:rPr>
            </w:pPr>
            <w:r>
              <w:rPr>
                <w:b/>
                <w:bCs/>
                <w:kern w:val="2"/>
                <w:szCs w:val="24"/>
              </w:rPr>
              <w:t>Sutarties numeris</w:t>
            </w:r>
          </w:p>
        </w:tc>
        <w:tc>
          <w:tcPr>
            <w:tcW w:w="2571" w:type="dxa"/>
          </w:tcPr>
          <w:p w14:paraId="3B23EB73" w14:textId="77777777" w:rsidR="005A5832" w:rsidRDefault="005A5832">
            <w:pPr>
              <w:jc w:val="both"/>
              <w:rPr>
                <w:kern w:val="2"/>
                <w:szCs w:val="24"/>
              </w:rPr>
            </w:pPr>
          </w:p>
        </w:tc>
      </w:tr>
    </w:tbl>
    <w:p w14:paraId="31BDC74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84EF9A8" w14:textId="77777777" w:rsidTr="008E74DA">
        <w:tc>
          <w:tcPr>
            <w:tcW w:w="9558" w:type="dxa"/>
            <w:gridSpan w:val="3"/>
          </w:tcPr>
          <w:p w14:paraId="5892F1B1" w14:textId="77777777" w:rsidR="005A5832" w:rsidRDefault="00A10867">
            <w:pPr>
              <w:jc w:val="center"/>
              <w:rPr>
                <w:b/>
                <w:bCs/>
                <w:kern w:val="2"/>
                <w:szCs w:val="24"/>
              </w:rPr>
            </w:pPr>
            <w:r>
              <w:rPr>
                <w:b/>
                <w:bCs/>
                <w:kern w:val="2"/>
                <w:szCs w:val="24"/>
              </w:rPr>
              <w:t>1. SUTARTIES ŠALYS</w:t>
            </w:r>
          </w:p>
        </w:tc>
      </w:tr>
      <w:tr w:rsidR="005A5832" w14:paraId="01E2304E" w14:textId="77777777" w:rsidTr="008E74DA">
        <w:tc>
          <w:tcPr>
            <w:tcW w:w="2808" w:type="dxa"/>
            <w:vMerge w:val="restart"/>
          </w:tcPr>
          <w:p w14:paraId="28CC5A27" w14:textId="77777777" w:rsidR="005A5832" w:rsidRDefault="005A5832">
            <w:pPr>
              <w:jc w:val="center"/>
              <w:rPr>
                <w:b/>
                <w:bCs/>
                <w:kern w:val="2"/>
                <w:szCs w:val="24"/>
              </w:rPr>
            </w:pPr>
          </w:p>
          <w:p w14:paraId="42AB65E1" w14:textId="77777777" w:rsidR="005A5832" w:rsidRDefault="005A5832">
            <w:pPr>
              <w:jc w:val="center"/>
              <w:rPr>
                <w:b/>
                <w:bCs/>
                <w:kern w:val="2"/>
                <w:szCs w:val="24"/>
              </w:rPr>
            </w:pPr>
          </w:p>
          <w:p w14:paraId="44704F2A" w14:textId="77777777" w:rsidR="005A5832" w:rsidRDefault="005A5832">
            <w:pPr>
              <w:jc w:val="center"/>
              <w:rPr>
                <w:b/>
                <w:bCs/>
                <w:kern w:val="2"/>
                <w:szCs w:val="24"/>
              </w:rPr>
            </w:pPr>
          </w:p>
          <w:p w14:paraId="2399E3B6" w14:textId="77777777" w:rsidR="005A5832" w:rsidRDefault="005A5832">
            <w:pPr>
              <w:rPr>
                <w:b/>
                <w:bCs/>
                <w:kern w:val="2"/>
                <w:szCs w:val="24"/>
              </w:rPr>
            </w:pPr>
          </w:p>
          <w:p w14:paraId="61C194B5" w14:textId="77777777" w:rsidR="005A5832" w:rsidRDefault="00A10867">
            <w:pPr>
              <w:rPr>
                <w:b/>
                <w:bCs/>
                <w:kern w:val="2"/>
                <w:szCs w:val="24"/>
              </w:rPr>
            </w:pPr>
            <w:r>
              <w:rPr>
                <w:b/>
                <w:bCs/>
                <w:kern w:val="2"/>
                <w:szCs w:val="24"/>
              </w:rPr>
              <w:t>1.1. Pirkėjas</w:t>
            </w:r>
          </w:p>
        </w:tc>
        <w:tc>
          <w:tcPr>
            <w:tcW w:w="3240" w:type="dxa"/>
          </w:tcPr>
          <w:p w14:paraId="5A72CA8E" w14:textId="77777777" w:rsidR="005A5832" w:rsidRPr="00F4343E" w:rsidRDefault="00A10867">
            <w:pPr>
              <w:rPr>
                <w:kern w:val="2"/>
                <w:szCs w:val="24"/>
              </w:rPr>
            </w:pPr>
            <w:r w:rsidRPr="00F4343E">
              <w:rPr>
                <w:kern w:val="2"/>
                <w:szCs w:val="24"/>
              </w:rPr>
              <w:t>1.1.1. Pavadinimas</w:t>
            </w:r>
          </w:p>
        </w:tc>
        <w:tc>
          <w:tcPr>
            <w:tcW w:w="3510" w:type="dxa"/>
          </w:tcPr>
          <w:p w14:paraId="00D18B85" w14:textId="77777777" w:rsidR="00545836" w:rsidRDefault="008006C4">
            <w:r>
              <w:t>„Juventos“ progimnazija</w:t>
            </w:r>
          </w:p>
        </w:tc>
      </w:tr>
      <w:tr w:rsidR="005A5832" w14:paraId="23D85CAB" w14:textId="77777777" w:rsidTr="008E74DA">
        <w:tc>
          <w:tcPr>
            <w:tcW w:w="2808" w:type="dxa"/>
            <w:vMerge/>
          </w:tcPr>
          <w:p w14:paraId="5D63E2A6" w14:textId="77777777" w:rsidR="005A5832" w:rsidRDefault="005A5832">
            <w:pPr>
              <w:rPr>
                <w:kern w:val="2"/>
                <w:szCs w:val="24"/>
              </w:rPr>
            </w:pPr>
          </w:p>
        </w:tc>
        <w:tc>
          <w:tcPr>
            <w:tcW w:w="3240" w:type="dxa"/>
          </w:tcPr>
          <w:p w14:paraId="5BFAD620" w14:textId="77777777" w:rsidR="005A5832" w:rsidRPr="008E74DA" w:rsidRDefault="00A10867">
            <w:pPr>
              <w:rPr>
                <w:kern w:val="2"/>
                <w:szCs w:val="24"/>
              </w:rPr>
            </w:pPr>
            <w:r w:rsidRPr="008E74DA">
              <w:rPr>
                <w:kern w:val="2"/>
                <w:szCs w:val="24"/>
              </w:rPr>
              <w:t>1.1.2. Juridinio asmens kodas</w:t>
            </w:r>
          </w:p>
        </w:tc>
        <w:tc>
          <w:tcPr>
            <w:tcW w:w="3510" w:type="dxa"/>
          </w:tcPr>
          <w:p w14:paraId="40F576B9" w14:textId="463CA8B7" w:rsidR="00545836" w:rsidRPr="008E74DA" w:rsidRDefault="008E74DA">
            <w:r w:rsidRPr="008E74DA">
              <w:t>190532139</w:t>
            </w:r>
          </w:p>
        </w:tc>
      </w:tr>
      <w:tr w:rsidR="005A5832" w14:paraId="361F9921" w14:textId="77777777" w:rsidTr="008E74DA">
        <w:tc>
          <w:tcPr>
            <w:tcW w:w="2808" w:type="dxa"/>
            <w:vMerge/>
          </w:tcPr>
          <w:p w14:paraId="3E67CE35" w14:textId="77777777" w:rsidR="005A5832" w:rsidRDefault="005A5832">
            <w:pPr>
              <w:rPr>
                <w:kern w:val="2"/>
                <w:szCs w:val="24"/>
              </w:rPr>
            </w:pPr>
          </w:p>
        </w:tc>
        <w:tc>
          <w:tcPr>
            <w:tcW w:w="3240" w:type="dxa"/>
          </w:tcPr>
          <w:p w14:paraId="2F5EA909" w14:textId="77777777" w:rsidR="005A5832" w:rsidRPr="00F4343E" w:rsidRDefault="00A10867">
            <w:pPr>
              <w:rPr>
                <w:kern w:val="2"/>
                <w:szCs w:val="24"/>
              </w:rPr>
            </w:pPr>
            <w:r w:rsidRPr="00F4343E">
              <w:rPr>
                <w:kern w:val="2"/>
                <w:szCs w:val="24"/>
              </w:rPr>
              <w:t>1.1.3. Adresas</w:t>
            </w:r>
          </w:p>
        </w:tc>
        <w:tc>
          <w:tcPr>
            <w:tcW w:w="3510" w:type="dxa"/>
          </w:tcPr>
          <w:p w14:paraId="5D8799AE" w14:textId="77777777" w:rsidR="00545836" w:rsidRDefault="008006C4">
            <w:r>
              <w:t>P. Višinskio g. 16</w:t>
            </w:r>
          </w:p>
        </w:tc>
      </w:tr>
      <w:tr w:rsidR="005A5832" w14:paraId="7706B3D4" w14:textId="77777777" w:rsidTr="008E74DA">
        <w:tc>
          <w:tcPr>
            <w:tcW w:w="2808" w:type="dxa"/>
            <w:vMerge/>
          </w:tcPr>
          <w:p w14:paraId="7542568F" w14:textId="77777777" w:rsidR="005A5832" w:rsidRDefault="005A5832">
            <w:pPr>
              <w:rPr>
                <w:kern w:val="2"/>
                <w:szCs w:val="24"/>
              </w:rPr>
            </w:pPr>
          </w:p>
        </w:tc>
        <w:tc>
          <w:tcPr>
            <w:tcW w:w="3240" w:type="dxa"/>
          </w:tcPr>
          <w:p w14:paraId="0CFFA869" w14:textId="77777777" w:rsidR="005A5832" w:rsidRPr="00F4343E" w:rsidRDefault="00A10867">
            <w:pPr>
              <w:rPr>
                <w:kern w:val="2"/>
                <w:szCs w:val="24"/>
              </w:rPr>
            </w:pPr>
            <w:r w:rsidRPr="00F4343E">
              <w:rPr>
                <w:kern w:val="2"/>
                <w:szCs w:val="24"/>
              </w:rPr>
              <w:t>1.1.4. PVM mokėtojo kodas</w:t>
            </w:r>
          </w:p>
        </w:tc>
        <w:tc>
          <w:tcPr>
            <w:tcW w:w="3510" w:type="dxa"/>
          </w:tcPr>
          <w:p w14:paraId="46EC6C62" w14:textId="51DB89E0" w:rsidR="00545836" w:rsidRDefault="00AD1978">
            <w:r w:rsidRPr="00625135">
              <w:rPr>
                <w:caps/>
              </w:rPr>
              <w:t>N</w:t>
            </w:r>
            <w:r w:rsidRPr="00625135">
              <w:t>e PVM mokėtojas</w:t>
            </w:r>
          </w:p>
        </w:tc>
      </w:tr>
      <w:tr w:rsidR="005A5832" w14:paraId="5D8CAD20" w14:textId="77777777" w:rsidTr="008E74DA">
        <w:tc>
          <w:tcPr>
            <w:tcW w:w="2808" w:type="dxa"/>
            <w:vMerge/>
          </w:tcPr>
          <w:p w14:paraId="572DD01D" w14:textId="77777777" w:rsidR="005A5832" w:rsidRDefault="005A5832">
            <w:pPr>
              <w:rPr>
                <w:kern w:val="2"/>
                <w:szCs w:val="24"/>
              </w:rPr>
            </w:pPr>
          </w:p>
        </w:tc>
        <w:tc>
          <w:tcPr>
            <w:tcW w:w="3240" w:type="dxa"/>
          </w:tcPr>
          <w:p w14:paraId="1395CB5E" w14:textId="77777777" w:rsidR="005A5832" w:rsidRPr="00F4343E" w:rsidRDefault="00A10867">
            <w:pPr>
              <w:rPr>
                <w:kern w:val="2"/>
                <w:szCs w:val="24"/>
              </w:rPr>
            </w:pPr>
            <w:r w:rsidRPr="00F4343E">
              <w:rPr>
                <w:kern w:val="2"/>
                <w:szCs w:val="24"/>
              </w:rPr>
              <w:t>1.1.5. Atsiskaitomoji sąskaita</w:t>
            </w:r>
          </w:p>
        </w:tc>
        <w:tc>
          <w:tcPr>
            <w:tcW w:w="3510" w:type="dxa"/>
          </w:tcPr>
          <w:p w14:paraId="74A79F06" w14:textId="77777777" w:rsidR="00545836" w:rsidRDefault="00545836"/>
        </w:tc>
      </w:tr>
      <w:tr w:rsidR="005A5832" w14:paraId="7447666E" w14:textId="77777777" w:rsidTr="008E74DA">
        <w:tc>
          <w:tcPr>
            <w:tcW w:w="2808" w:type="dxa"/>
            <w:vMerge/>
          </w:tcPr>
          <w:p w14:paraId="78DA9FE1" w14:textId="77777777" w:rsidR="005A5832" w:rsidRDefault="005A5832">
            <w:pPr>
              <w:rPr>
                <w:kern w:val="2"/>
                <w:szCs w:val="24"/>
              </w:rPr>
            </w:pPr>
          </w:p>
        </w:tc>
        <w:tc>
          <w:tcPr>
            <w:tcW w:w="3240" w:type="dxa"/>
          </w:tcPr>
          <w:p w14:paraId="76347338" w14:textId="77777777" w:rsidR="005A5832" w:rsidRPr="00F4343E" w:rsidRDefault="00A10867">
            <w:pPr>
              <w:rPr>
                <w:kern w:val="2"/>
                <w:szCs w:val="24"/>
              </w:rPr>
            </w:pPr>
            <w:r w:rsidRPr="00F4343E">
              <w:rPr>
                <w:kern w:val="2"/>
                <w:szCs w:val="24"/>
              </w:rPr>
              <w:t>1.1.6. Bankas, banko kodas</w:t>
            </w:r>
          </w:p>
        </w:tc>
        <w:tc>
          <w:tcPr>
            <w:tcW w:w="3510" w:type="dxa"/>
          </w:tcPr>
          <w:p w14:paraId="55352E8B" w14:textId="77777777" w:rsidR="00545836" w:rsidRDefault="00545836"/>
        </w:tc>
      </w:tr>
      <w:tr w:rsidR="005A5832" w14:paraId="23E314F8" w14:textId="77777777" w:rsidTr="008E74DA">
        <w:tc>
          <w:tcPr>
            <w:tcW w:w="2808" w:type="dxa"/>
            <w:vMerge/>
          </w:tcPr>
          <w:p w14:paraId="7231854A" w14:textId="77777777" w:rsidR="005A5832" w:rsidRDefault="005A5832">
            <w:pPr>
              <w:rPr>
                <w:kern w:val="2"/>
                <w:szCs w:val="24"/>
              </w:rPr>
            </w:pPr>
          </w:p>
        </w:tc>
        <w:tc>
          <w:tcPr>
            <w:tcW w:w="3240" w:type="dxa"/>
          </w:tcPr>
          <w:p w14:paraId="70D3677C" w14:textId="77777777" w:rsidR="005A5832" w:rsidRPr="00F4343E" w:rsidRDefault="00A10867">
            <w:pPr>
              <w:rPr>
                <w:kern w:val="2"/>
                <w:szCs w:val="24"/>
              </w:rPr>
            </w:pPr>
            <w:r w:rsidRPr="00F4343E">
              <w:rPr>
                <w:kern w:val="2"/>
                <w:szCs w:val="24"/>
              </w:rPr>
              <w:t>1.1.7. Telefonas</w:t>
            </w:r>
          </w:p>
        </w:tc>
        <w:tc>
          <w:tcPr>
            <w:tcW w:w="3510" w:type="dxa"/>
          </w:tcPr>
          <w:p w14:paraId="7935E6C5" w14:textId="77777777" w:rsidR="00545836" w:rsidRDefault="008006C4">
            <w:r>
              <w:t>+370 66719366</w:t>
            </w:r>
          </w:p>
        </w:tc>
      </w:tr>
      <w:tr w:rsidR="005A5832" w14:paraId="0A257BA4" w14:textId="77777777" w:rsidTr="008E74DA">
        <w:tc>
          <w:tcPr>
            <w:tcW w:w="2808" w:type="dxa"/>
            <w:vMerge/>
          </w:tcPr>
          <w:p w14:paraId="59A83C3E" w14:textId="77777777" w:rsidR="005A5832" w:rsidRDefault="005A5832">
            <w:pPr>
              <w:rPr>
                <w:kern w:val="2"/>
                <w:szCs w:val="24"/>
              </w:rPr>
            </w:pPr>
          </w:p>
        </w:tc>
        <w:tc>
          <w:tcPr>
            <w:tcW w:w="3240" w:type="dxa"/>
          </w:tcPr>
          <w:p w14:paraId="261C01AC" w14:textId="77777777" w:rsidR="005A5832" w:rsidRPr="00F4343E" w:rsidRDefault="00A10867">
            <w:pPr>
              <w:rPr>
                <w:kern w:val="2"/>
                <w:szCs w:val="24"/>
              </w:rPr>
            </w:pPr>
            <w:r w:rsidRPr="00F4343E">
              <w:rPr>
                <w:kern w:val="2"/>
                <w:szCs w:val="24"/>
              </w:rPr>
              <w:t>1.1.</w:t>
            </w:r>
            <w:r w:rsidRPr="008E74DA">
              <w:rPr>
                <w:kern w:val="2"/>
                <w:szCs w:val="24"/>
              </w:rPr>
              <w:t>8. El. paštas</w:t>
            </w:r>
          </w:p>
        </w:tc>
        <w:tc>
          <w:tcPr>
            <w:tcW w:w="3510" w:type="dxa"/>
          </w:tcPr>
          <w:p w14:paraId="1B78F396" w14:textId="59ED061F" w:rsidR="00545836" w:rsidRDefault="008E74DA">
            <w:hyperlink r:id="rId12" w:history="1">
              <w:r w:rsidRPr="008E74DA">
                <w:rPr>
                  <w:rStyle w:val="Hipersaitas"/>
                </w:rPr>
                <w:t>juv.rast@gmail.com</w:t>
              </w:r>
            </w:hyperlink>
          </w:p>
        </w:tc>
      </w:tr>
      <w:tr w:rsidR="005A5832" w14:paraId="23E37502" w14:textId="77777777" w:rsidTr="008E74DA">
        <w:tc>
          <w:tcPr>
            <w:tcW w:w="2808" w:type="dxa"/>
            <w:vMerge/>
          </w:tcPr>
          <w:p w14:paraId="5B04F441" w14:textId="77777777" w:rsidR="005A5832" w:rsidRDefault="005A5832">
            <w:pPr>
              <w:rPr>
                <w:kern w:val="2"/>
                <w:szCs w:val="24"/>
              </w:rPr>
            </w:pPr>
          </w:p>
        </w:tc>
        <w:tc>
          <w:tcPr>
            <w:tcW w:w="3240" w:type="dxa"/>
          </w:tcPr>
          <w:p w14:paraId="681B4BDC" w14:textId="77777777" w:rsidR="005A5832" w:rsidRPr="00F4343E" w:rsidRDefault="00A10867">
            <w:pPr>
              <w:rPr>
                <w:kern w:val="2"/>
                <w:szCs w:val="24"/>
              </w:rPr>
            </w:pPr>
            <w:r w:rsidRPr="00F4343E">
              <w:rPr>
                <w:kern w:val="2"/>
                <w:szCs w:val="24"/>
              </w:rPr>
              <w:t>1.1.9. Šalies atstovas</w:t>
            </w:r>
          </w:p>
        </w:tc>
        <w:tc>
          <w:tcPr>
            <w:tcW w:w="3510" w:type="dxa"/>
          </w:tcPr>
          <w:p w14:paraId="7A3A267D" w14:textId="6B8719BD" w:rsidR="00545836" w:rsidRPr="008E74DA" w:rsidRDefault="008006C4">
            <w:r w:rsidRPr="008E74DA">
              <w:t>Rita Tamašauskienė</w:t>
            </w:r>
          </w:p>
        </w:tc>
      </w:tr>
      <w:tr w:rsidR="005A5832" w14:paraId="14CE7867" w14:textId="77777777" w:rsidTr="008E74DA">
        <w:tc>
          <w:tcPr>
            <w:tcW w:w="2808" w:type="dxa"/>
            <w:vMerge/>
          </w:tcPr>
          <w:p w14:paraId="680CA145" w14:textId="77777777" w:rsidR="005A5832" w:rsidRDefault="005A5832">
            <w:pPr>
              <w:rPr>
                <w:kern w:val="2"/>
                <w:szCs w:val="24"/>
              </w:rPr>
            </w:pPr>
          </w:p>
        </w:tc>
        <w:tc>
          <w:tcPr>
            <w:tcW w:w="3240" w:type="dxa"/>
          </w:tcPr>
          <w:p w14:paraId="4793C236" w14:textId="77777777" w:rsidR="005A5832" w:rsidRPr="00F4343E" w:rsidRDefault="00A10867">
            <w:pPr>
              <w:rPr>
                <w:kern w:val="2"/>
                <w:szCs w:val="24"/>
              </w:rPr>
            </w:pPr>
            <w:r w:rsidRPr="00F4343E">
              <w:rPr>
                <w:kern w:val="2"/>
                <w:szCs w:val="24"/>
              </w:rPr>
              <w:t>1.1.10. Atstovavimo pagrindas</w:t>
            </w:r>
          </w:p>
        </w:tc>
        <w:tc>
          <w:tcPr>
            <w:tcW w:w="3510" w:type="dxa"/>
          </w:tcPr>
          <w:p w14:paraId="0A8E6BE9" w14:textId="67FC339F" w:rsidR="00545836" w:rsidRPr="008E74DA" w:rsidRDefault="008C253F">
            <w:r w:rsidRPr="008E74DA">
              <w:t>Direktorė</w:t>
            </w:r>
          </w:p>
        </w:tc>
      </w:tr>
      <w:tr w:rsidR="005A5832" w14:paraId="0604E708" w14:textId="77777777" w:rsidTr="008E74DA">
        <w:tc>
          <w:tcPr>
            <w:tcW w:w="2808" w:type="dxa"/>
            <w:vMerge w:val="restart"/>
          </w:tcPr>
          <w:p w14:paraId="4FEDC815" w14:textId="77777777" w:rsidR="005A5832" w:rsidRDefault="005A5832">
            <w:pPr>
              <w:rPr>
                <w:b/>
                <w:bCs/>
                <w:kern w:val="2"/>
                <w:szCs w:val="24"/>
              </w:rPr>
            </w:pPr>
          </w:p>
          <w:p w14:paraId="70219E19" w14:textId="77777777" w:rsidR="005A5832" w:rsidRDefault="005A5832">
            <w:pPr>
              <w:rPr>
                <w:b/>
                <w:bCs/>
                <w:kern w:val="2"/>
                <w:szCs w:val="24"/>
              </w:rPr>
            </w:pPr>
          </w:p>
          <w:p w14:paraId="54BB286E" w14:textId="77777777" w:rsidR="005A5832" w:rsidRDefault="005A5832">
            <w:pPr>
              <w:rPr>
                <w:b/>
                <w:bCs/>
                <w:kern w:val="2"/>
                <w:szCs w:val="24"/>
              </w:rPr>
            </w:pPr>
          </w:p>
          <w:p w14:paraId="2B0AEDD6" w14:textId="77777777" w:rsidR="005A5832" w:rsidRDefault="00A10867">
            <w:pPr>
              <w:rPr>
                <w:b/>
                <w:bCs/>
                <w:kern w:val="2"/>
                <w:szCs w:val="24"/>
              </w:rPr>
            </w:pPr>
            <w:r>
              <w:rPr>
                <w:b/>
                <w:bCs/>
                <w:kern w:val="2"/>
                <w:szCs w:val="24"/>
              </w:rPr>
              <w:t>1.2. Tiekėjas</w:t>
            </w:r>
          </w:p>
          <w:p w14:paraId="5D52F778" w14:textId="77777777" w:rsidR="005A5832" w:rsidRDefault="005A5832" w:rsidP="00D17A81">
            <w:pPr>
              <w:rPr>
                <w:b/>
                <w:bCs/>
                <w:kern w:val="2"/>
                <w:szCs w:val="24"/>
              </w:rPr>
            </w:pPr>
          </w:p>
        </w:tc>
        <w:tc>
          <w:tcPr>
            <w:tcW w:w="3240" w:type="dxa"/>
          </w:tcPr>
          <w:p w14:paraId="52EC906F" w14:textId="77777777" w:rsidR="005A5832" w:rsidRPr="00F4343E" w:rsidRDefault="00A10867">
            <w:pPr>
              <w:rPr>
                <w:kern w:val="2"/>
                <w:szCs w:val="24"/>
              </w:rPr>
            </w:pPr>
            <w:r w:rsidRPr="00F4343E">
              <w:rPr>
                <w:kern w:val="2"/>
                <w:szCs w:val="24"/>
              </w:rPr>
              <w:t>1.2.1. Pavadinimas</w:t>
            </w:r>
          </w:p>
        </w:tc>
        <w:tc>
          <w:tcPr>
            <w:tcW w:w="3510" w:type="dxa"/>
          </w:tcPr>
          <w:p w14:paraId="586DC3FF" w14:textId="77777777" w:rsidR="005A5832" w:rsidRDefault="005A5832">
            <w:pPr>
              <w:jc w:val="center"/>
              <w:rPr>
                <w:kern w:val="2"/>
                <w:szCs w:val="24"/>
              </w:rPr>
            </w:pPr>
          </w:p>
        </w:tc>
      </w:tr>
      <w:tr w:rsidR="005A5832" w14:paraId="77F25315" w14:textId="77777777" w:rsidTr="008E74DA">
        <w:tc>
          <w:tcPr>
            <w:tcW w:w="2808" w:type="dxa"/>
            <w:vMerge/>
          </w:tcPr>
          <w:p w14:paraId="051FC5C6" w14:textId="77777777" w:rsidR="005A5832" w:rsidRDefault="005A5832">
            <w:pPr>
              <w:rPr>
                <w:b/>
                <w:bCs/>
                <w:kern w:val="2"/>
                <w:szCs w:val="24"/>
              </w:rPr>
            </w:pPr>
          </w:p>
        </w:tc>
        <w:tc>
          <w:tcPr>
            <w:tcW w:w="3240" w:type="dxa"/>
          </w:tcPr>
          <w:p w14:paraId="2EF2E252" w14:textId="77777777" w:rsidR="005A5832" w:rsidRDefault="00A10867">
            <w:pPr>
              <w:rPr>
                <w:kern w:val="2"/>
                <w:szCs w:val="24"/>
              </w:rPr>
            </w:pPr>
            <w:r>
              <w:rPr>
                <w:kern w:val="2"/>
                <w:szCs w:val="24"/>
              </w:rPr>
              <w:t>1.2.2. Juridinio asmens kodas</w:t>
            </w:r>
          </w:p>
        </w:tc>
        <w:tc>
          <w:tcPr>
            <w:tcW w:w="3510" w:type="dxa"/>
          </w:tcPr>
          <w:p w14:paraId="36E12FC4" w14:textId="77777777" w:rsidR="005A5832" w:rsidRDefault="005A5832">
            <w:pPr>
              <w:jc w:val="center"/>
              <w:rPr>
                <w:kern w:val="2"/>
                <w:szCs w:val="24"/>
              </w:rPr>
            </w:pPr>
          </w:p>
        </w:tc>
      </w:tr>
      <w:tr w:rsidR="005A5832" w14:paraId="07ABE55E" w14:textId="77777777" w:rsidTr="008E74DA">
        <w:tc>
          <w:tcPr>
            <w:tcW w:w="2808" w:type="dxa"/>
            <w:vMerge/>
          </w:tcPr>
          <w:p w14:paraId="266A4783" w14:textId="77777777" w:rsidR="005A5832" w:rsidRDefault="005A5832">
            <w:pPr>
              <w:rPr>
                <w:b/>
                <w:bCs/>
                <w:kern w:val="2"/>
                <w:szCs w:val="24"/>
              </w:rPr>
            </w:pPr>
          </w:p>
        </w:tc>
        <w:tc>
          <w:tcPr>
            <w:tcW w:w="3240" w:type="dxa"/>
          </w:tcPr>
          <w:p w14:paraId="5646423B" w14:textId="77777777" w:rsidR="005A5832" w:rsidRDefault="00A10867">
            <w:pPr>
              <w:rPr>
                <w:kern w:val="2"/>
                <w:szCs w:val="24"/>
              </w:rPr>
            </w:pPr>
            <w:r>
              <w:rPr>
                <w:kern w:val="2"/>
                <w:szCs w:val="24"/>
              </w:rPr>
              <w:t>1.2.3. Adresas</w:t>
            </w:r>
          </w:p>
        </w:tc>
        <w:tc>
          <w:tcPr>
            <w:tcW w:w="3510" w:type="dxa"/>
          </w:tcPr>
          <w:p w14:paraId="6067C2E0" w14:textId="77777777" w:rsidR="005A5832" w:rsidRDefault="005A5832">
            <w:pPr>
              <w:jc w:val="center"/>
              <w:rPr>
                <w:kern w:val="2"/>
                <w:szCs w:val="24"/>
              </w:rPr>
            </w:pPr>
          </w:p>
        </w:tc>
      </w:tr>
      <w:tr w:rsidR="005A5832" w14:paraId="04854058" w14:textId="77777777" w:rsidTr="008E74DA">
        <w:tc>
          <w:tcPr>
            <w:tcW w:w="2808" w:type="dxa"/>
            <w:vMerge/>
          </w:tcPr>
          <w:p w14:paraId="688B0064" w14:textId="77777777" w:rsidR="005A5832" w:rsidRDefault="005A5832">
            <w:pPr>
              <w:rPr>
                <w:b/>
                <w:bCs/>
                <w:kern w:val="2"/>
                <w:szCs w:val="24"/>
              </w:rPr>
            </w:pPr>
          </w:p>
        </w:tc>
        <w:tc>
          <w:tcPr>
            <w:tcW w:w="3240" w:type="dxa"/>
          </w:tcPr>
          <w:p w14:paraId="379AF3D7" w14:textId="77777777" w:rsidR="005A5832" w:rsidRDefault="00A10867">
            <w:pPr>
              <w:rPr>
                <w:kern w:val="2"/>
                <w:szCs w:val="24"/>
              </w:rPr>
            </w:pPr>
            <w:r>
              <w:rPr>
                <w:kern w:val="2"/>
                <w:szCs w:val="24"/>
              </w:rPr>
              <w:t>1.2.4. PVM mokėtojo kodas</w:t>
            </w:r>
          </w:p>
        </w:tc>
        <w:tc>
          <w:tcPr>
            <w:tcW w:w="3510" w:type="dxa"/>
          </w:tcPr>
          <w:p w14:paraId="4E894E14" w14:textId="77777777" w:rsidR="005A5832" w:rsidRDefault="005A5832">
            <w:pPr>
              <w:jc w:val="center"/>
              <w:rPr>
                <w:kern w:val="2"/>
                <w:szCs w:val="24"/>
              </w:rPr>
            </w:pPr>
          </w:p>
        </w:tc>
      </w:tr>
      <w:tr w:rsidR="005A5832" w14:paraId="54651FC2" w14:textId="77777777" w:rsidTr="008E74DA">
        <w:tc>
          <w:tcPr>
            <w:tcW w:w="2808" w:type="dxa"/>
            <w:vMerge/>
          </w:tcPr>
          <w:p w14:paraId="070212BD" w14:textId="77777777" w:rsidR="005A5832" w:rsidRDefault="005A5832">
            <w:pPr>
              <w:rPr>
                <w:b/>
                <w:bCs/>
                <w:kern w:val="2"/>
                <w:szCs w:val="24"/>
              </w:rPr>
            </w:pPr>
          </w:p>
        </w:tc>
        <w:tc>
          <w:tcPr>
            <w:tcW w:w="3240" w:type="dxa"/>
          </w:tcPr>
          <w:p w14:paraId="75959AEC" w14:textId="77777777" w:rsidR="005A5832" w:rsidRDefault="00A10867">
            <w:pPr>
              <w:rPr>
                <w:kern w:val="2"/>
                <w:szCs w:val="24"/>
              </w:rPr>
            </w:pPr>
            <w:r>
              <w:rPr>
                <w:kern w:val="2"/>
                <w:szCs w:val="24"/>
              </w:rPr>
              <w:t>1.2.5. Atsiskaitomoji sąskaita</w:t>
            </w:r>
          </w:p>
        </w:tc>
        <w:tc>
          <w:tcPr>
            <w:tcW w:w="3510" w:type="dxa"/>
          </w:tcPr>
          <w:p w14:paraId="07654DC4" w14:textId="77777777" w:rsidR="005A5832" w:rsidRDefault="005A5832">
            <w:pPr>
              <w:jc w:val="center"/>
              <w:rPr>
                <w:kern w:val="2"/>
                <w:szCs w:val="24"/>
              </w:rPr>
            </w:pPr>
          </w:p>
        </w:tc>
      </w:tr>
      <w:tr w:rsidR="005A5832" w14:paraId="3BA750A5" w14:textId="77777777" w:rsidTr="008E74DA">
        <w:tc>
          <w:tcPr>
            <w:tcW w:w="2808" w:type="dxa"/>
            <w:vMerge/>
          </w:tcPr>
          <w:p w14:paraId="46804139" w14:textId="77777777" w:rsidR="005A5832" w:rsidRDefault="005A5832">
            <w:pPr>
              <w:rPr>
                <w:b/>
                <w:bCs/>
                <w:kern w:val="2"/>
                <w:szCs w:val="24"/>
              </w:rPr>
            </w:pPr>
          </w:p>
        </w:tc>
        <w:tc>
          <w:tcPr>
            <w:tcW w:w="3240" w:type="dxa"/>
          </w:tcPr>
          <w:p w14:paraId="41530930" w14:textId="77777777" w:rsidR="005A5832" w:rsidRDefault="00A10867">
            <w:pPr>
              <w:rPr>
                <w:kern w:val="2"/>
                <w:szCs w:val="24"/>
              </w:rPr>
            </w:pPr>
            <w:r>
              <w:rPr>
                <w:kern w:val="2"/>
                <w:szCs w:val="24"/>
              </w:rPr>
              <w:t>1.2.6. Bankas, banko kodas</w:t>
            </w:r>
          </w:p>
        </w:tc>
        <w:tc>
          <w:tcPr>
            <w:tcW w:w="3510" w:type="dxa"/>
          </w:tcPr>
          <w:p w14:paraId="29945C57" w14:textId="77777777" w:rsidR="005A5832" w:rsidRDefault="005A5832">
            <w:pPr>
              <w:jc w:val="center"/>
              <w:rPr>
                <w:kern w:val="2"/>
                <w:szCs w:val="24"/>
              </w:rPr>
            </w:pPr>
          </w:p>
        </w:tc>
      </w:tr>
      <w:tr w:rsidR="005A5832" w14:paraId="66307EAC" w14:textId="77777777" w:rsidTr="008E74DA">
        <w:tc>
          <w:tcPr>
            <w:tcW w:w="2808" w:type="dxa"/>
            <w:vMerge/>
          </w:tcPr>
          <w:p w14:paraId="1CCD9805" w14:textId="77777777" w:rsidR="005A5832" w:rsidRDefault="005A5832">
            <w:pPr>
              <w:rPr>
                <w:b/>
                <w:bCs/>
                <w:kern w:val="2"/>
                <w:szCs w:val="24"/>
              </w:rPr>
            </w:pPr>
          </w:p>
        </w:tc>
        <w:tc>
          <w:tcPr>
            <w:tcW w:w="3240" w:type="dxa"/>
          </w:tcPr>
          <w:p w14:paraId="164DB5A3" w14:textId="77777777" w:rsidR="005A5832" w:rsidRDefault="00A10867">
            <w:pPr>
              <w:rPr>
                <w:kern w:val="2"/>
                <w:szCs w:val="24"/>
              </w:rPr>
            </w:pPr>
            <w:r>
              <w:rPr>
                <w:kern w:val="2"/>
                <w:szCs w:val="24"/>
              </w:rPr>
              <w:t>1.2.7. Telefonas</w:t>
            </w:r>
          </w:p>
        </w:tc>
        <w:tc>
          <w:tcPr>
            <w:tcW w:w="3510" w:type="dxa"/>
          </w:tcPr>
          <w:p w14:paraId="3E3DDC12" w14:textId="77777777" w:rsidR="005A5832" w:rsidRDefault="005A5832">
            <w:pPr>
              <w:jc w:val="center"/>
              <w:rPr>
                <w:kern w:val="2"/>
                <w:szCs w:val="24"/>
              </w:rPr>
            </w:pPr>
          </w:p>
        </w:tc>
      </w:tr>
      <w:tr w:rsidR="005A5832" w14:paraId="0FBF27C2" w14:textId="77777777" w:rsidTr="008E74DA">
        <w:tc>
          <w:tcPr>
            <w:tcW w:w="2808" w:type="dxa"/>
            <w:vMerge/>
          </w:tcPr>
          <w:p w14:paraId="6D78680B" w14:textId="77777777" w:rsidR="005A5832" w:rsidRDefault="005A5832">
            <w:pPr>
              <w:rPr>
                <w:b/>
                <w:bCs/>
                <w:kern w:val="2"/>
                <w:szCs w:val="24"/>
              </w:rPr>
            </w:pPr>
          </w:p>
        </w:tc>
        <w:tc>
          <w:tcPr>
            <w:tcW w:w="3240" w:type="dxa"/>
          </w:tcPr>
          <w:p w14:paraId="3F3C6CDA" w14:textId="77777777" w:rsidR="005A5832" w:rsidRDefault="00A10867">
            <w:pPr>
              <w:rPr>
                <w:kern w:val="2"/>
                <w:szCs w:val="24"/>
              </w:rPr>
            </w:pPr>
            <w:r>
              <w:rPr>
                <w:kern w:val="2"/>
                <w:szCs w:val="24"/>
              </w:rPr>
              <w:t>1.2.8. El. paštas</w:t>
            </w:r>
          </w:p>
        </w:tc>
        <w:tc>
          <w:tcPr>
            <w:tcW w:w="3510" w:type="dxa"/>
          </w:tcPr>
          <w:p w14:paraId="0C28AE9B" w14:textId="77777777" w:rsidR="005A5832" w:rsidRDefault="005A5832">
            <w:pPr>
              <w:jc w:val="center"/>
              <w:rPr>
                <w:kern w:val="2"/>
                <w:szCs w:val="24"/>
              </w:rPr>
            </w:pPr>
          </w:p>
        </w:tc>
      </w:tr>
      <w:tr w:rsidR="005A5832" w14:paraId="77B2FB59" w14:textId="77777777" w:rsidTr="008E74DA">
        <w:tc>
          <w:tcPr>
            <w:tcW w:w="2808" w:type="dxa"/>
            <w:vMerge/>
          </w:tcPr>
          <w:p w14:paraId="336500D7" w14:textId="77777777" w:rsidR="005A5832" w:rsidRDefault="005A5832">
            <w:pPr>
              <w:rPr>
                <w:b/>
                <w:bCs/>
                <w:kern w:val="2"/>
                <w:szCs w:val="24"/>
              </w:rPr>
            </w:pPr>
          </w:p>
        </w:tc>
        <w:tc>
          <w:tcPr>
            <w:tcW w:w="3240" w:type="dxa"/>
          </w:tcPr>
          <w:p w14:paraId="44DDF6E5" w14:textId="77777777" w:rsidR="005A5832" w:rsidRDefault="00A10867">
            <w:pPr>
              <w:rPr>
                <w:kern w:val="2"/>
                <w:szCs w:val="24"/>
              </w:rPr>
            </w:pPr>
            <w:r>
              <w:rPr>
                <w:kern w:val="2"/>
                <w:szCs w:val="24"/>
              </w:rPr>
              <w:t>1.2.9. Šalies atstovas</w:t>
            </w:r>
          </w:p>
        </w:tc>
        <w:tc>
          <w:tcPr>
            <w:tcW w:w="3510" w:type="dxa"/>
          </w:tcPr>
          <w:p w14:paraId="12559147" w14:textId="77777777" w:rsidR="005A5832" w:rsidRDefault="005A5832">
            <w:pPr>
              <w:jc w:val="center"/>
              <w:rPr>
                <w:kern w:val="2"/>
                <w:szCs w:val="24"/>
              </w:rPr>
            </w:pPr>
          </w:p>
        </w:tc>
      </w:tr>
      <w:tr w:rsidR="005A5832" w14:paraId="5CD4DB02" w14:textId="77777777" w:rsidTr="008E74DA">
        <w:tc>
          <w:tcPr>
            <w:tcW w:w="2808" w:type="dxa"/>
            <w:vMerge/>
          </w:tcPr>
          <w:p w14:paraId="28618C21" w14:textId="77777777" w:rsidR="005A5832" w:rsidRDefault="005A5832">
            <w:pPr>
              <w:rPr>
                <w:b/>
                <w:bCs/>
                <w:kern w:val="2"/>
                <w:szCs w:val="24"/>
              </w:rPr>
            </w:pPr>
          </w:p>
        </w:tc>
        <w:tc>
          <w:tcPr>
            <w:tcW w:w="3240" w:type="dxa"/>
          </w:tcPr>
          <w:p w14:paraId="41499F23" w14:textId="77777777" w:rsidR="005A5832" w:rsidRDefault="00A10867">
            <w:pPr>
              <w:rPr>
                <w:kern w:val="2"/>
                <w:szCs w:val="24"/>
              </w:rPr>
            </w:pPr>
            <w:r>
              <w:rPr>
                <w:kern w:val="2"/>
                <w:szCs w:val="24"/>
              </w:rPr>
              <w:t>1.2.10. Atstovavimo pagrindas</w:t>
            </w:r>
          </w:p>
        </w:tc>
        <w:tc>
          <w:tcPr>
            <w:tcW w:w="3510" w:type="dxa"/>
          </w:tcPr>
          <w:p w14:paraId="406AD0B1" w14:textId="77777777" w:rsidR="005A5832" w:rsidRDefault="005A5832">
            <w:pPr>
              <w:jc w:val="center"/>
              <w:rPr>
                <w:kern w:val="2"/>
                <w:szCs w:val="24"/>
              </w:rPr>
            </w:pPr>
          </w:p>
        </w:tc>
      </w:tr>
    </w:tbl>
    <w:p w14:paraId="6CE2CB3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D8DB332" w14:textId="77777777" w:rsidTr="008C253F">
        <w:trPr>
          <w:trHeight w:val="300"/>
        </w:trPr>
        <w:tc>
          <w:tcPr>
            <w:tcW w:w="9535" w:type="dxa"/>
            <w:gridSpan w:val="2"/>
          </w:tcPr>
          <w:p w14:paraId="539B07F9" w14:textId="77777777" w:rsidR="005A5832" w:rsidRDefault="00A10867">
            <w:pPr>
              <w:jc w:val="center"/>
              <w:rPr>
                <w:b/>
                <w:bCs/>
                <w:kern w:val="2"/>
                <w:szCs w:val="24"/>
              </w:rPr>
            </w:pPr>
            <w:r>
              <w:rPr>
                <w:b/>
                <w:bCs/>
                <w:kern w:val="2"/>
                <w:szCs w:val="24"/>
              </w:rPr>
              <w:t>2. ATSAKINGI ASMENYS</w:t>
            </w:r>
          </w:p>
        </w:tc>
      </w:tr>
      <w:tr w:rsidR="005A5832" w14:paraId="20E62027" w14:textId="77777777" w:rsidTr="008C253F">
        <w:trPr>
          <w:trHeight w:val="300"/>
        </w:trPr>
        <w:tc>
          <w:tcPr>
            <w:tcW w:w="2704" w:type="dxa"/>
          </w:tcPr>
          <w:p w14:paraId="402079E7" w14:textId="3351DBBE" w:rsidR="00545836" w:rsidRDefault="008006C4">
            <w:r>
              <w:rPr>
                <w:b/>
              </w:rPr>
              <w:t xml:space="preserve">2.1. Pirkėjo kontaktiniai asmenys, atsakingi už Sutarties vykdymą, Prekių priėmimą, Sąskaitų per informacinę sistemą </w:t>
            </w:r>
            <w:r w:rsidR="00BF6B35">
              <w:rPr>
                <w:b/>
              </w:rPr>
              <w:t>SABIS</w:t>
            </w:r>
            <w:r>
              <w:rPr>
                <w:b/>
              </w:rPr>
              <w:t xml:space="preserve"> priėmimą</w:t>
            </w:r>
          </w:p>
        </w:tc>
        <w:tc>
          <w:tcPr>
            <w:tcW w:w="6831" w:type="dxa"/>
          </w:tcPr>
          <w:p w14:paraId="38F16CC2" w14:textId="526EFBD5" w:rsidR="00545836" w:rsidRDefault="008C253F" w:rsidP="00AD1978">
            <w:pPr>
              <w:jc w:val="both"/>
            </w:pPr>
            <w:r>
              <w:t xml:space="preserve">„Juventos“ </w:t>
            </w:r>
            <w:r w:rsidRPr="00774A4B">
              <w:t>progimnazijos</w:t>
            </w:r>
            <w:r w:rsidR="00774A4B">
              <w:t xml:space="preserve">, </w:t>
            </w:r>
            <w:r w:rsidRPr="00774A4B">
              <w:t xml:space="preserve"> a</w:t>
            </w:r>
            <w:r w:rsidR="007515DD" w:rsidRPr="00774A4B">
              <w:t>dministratorė</w:t>
            </w:r>
            <w:r w:rsidRPr="008E74DA">
              <w:t xml:space="preserve"> Alma </w:t>
            </w:r>
            <w:proofErr w:type="spellStart"/>
            <w:r w:rsidRPr="008E74DA">
              <w:t>Rubavičienė</w:t>
            </w:r>
            <w:proofErr w:type="spellEnd"/>
            <w:r w:rsidRPr="008E74DA">
              <w:t>,</w:t>
            </w:r>
            <w:r w:rsidRPr="008E74DA">
              <w:rPr>
                <w:rFonts w:ascii="Arial" w:hAnsi="Arial" w:cs="Arial"/>
                <w:color w:val="000000"/>
                <w:sz w:val="15"/>
                <w:szCs w:val="15"/>
              </w:rPr>
              <w:t xml:space="preserve"> </w:t>
            </w:r>
            <w:r w:rsidRPr="008E74DA">
              <w:t>el. Nr. +370 66719366 , el. paštas: juventa.kasa@gmail.com</w:t>
            </w:r>
          </w:p>
        </w:tc>
      </w:tr>
      <w:tr w:rsidR="00545836" w14:paraId="69702714" w14:textId="77777777" w:rsidTr="008C253F">
        <w:tc>
          <w:tcPr>
            <w:tcW w:w="2704" w:type="dxa"/>
          </w:tcPr>
          <w:p w14:paraId="376C2B32" w14:textId="77777777" w:rsidR="00545836" w:rsidRDefault="008006C4">
            <w:r>
              <w:rPr>
                <w:b/>
              </w:rPr>
              <w:t>2.2. Tiekėjo kontaktiniai asmenys, atsakingi už Sutarties vykdymą</w:t>
            </w:r>
          </w:p>
        </w:tc>
        <w:tc>
          <w:tcPr>
            <w:tcW w:w="6831" w:type="dxa"/>
          </w:tcPr>
          <w:p w14:paraId="4BC1EB64" w14:textId="1CE8767B" w:rsidR="00545836" w:rsidRDefault="008269C4" w:rsidP="00AD1978">
            <w:pPr>
              <w:jc w:val="both"/>
            </w:pPr>
            <w:r w:rsidRPr="00625135">
              <w:rPr>
                <w:color w:val="4472C4"/>
                <w:kern w:val="2"/>
                <w:szCs w:val="24"/>
              </w:rPr>
              <w:t>(nurodyti padalinį / skyrių, pareigas, vardą, pavardę, tel., el. paštą)</w:t>
            </w:r>
          </w:p>
        </w:tc>
      </w:tr>
    </w:tbl>
    <w:p w14:paraId="0E981C9C"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94DF751" w14:textId="77777777" w:rsidTr="008453D1">
        <w:trPr>
          <w:trHeight w:val="300"/>
        </w:trPr>
        <w:tc>
          <w:tcPr>
            <w:tcW w:w="9535" w:type="dxa"/>
            <w:gridSpan w:val="2"/>
          </w:tcPr>
          <w:p w14:paraId="7C8E4730" w14:textId="77777777" w:rsidR="00275CF9" w:rsidRDefault="00275CF9" w:rsidP="00043A32">
            <w:pPr>
              <w:jc w:val="center"/>
              <w:rPr>
                <w:b/>
                <w:bCs/>
                <w:kern w:val="2"/>
                <w:szCs w:val="24"/>
              </w:rPr>
            </w:pPr>
            <w:r>
              <w:rPr>
                <w:b/>
                <w:bCs/>
                <w:kern w:val="2"/>
                <w:szCs w:val="24"/>
              </w:rPr>
              <w:t>3. SUTARTIES DALYKAS</w:t>
            </w:r>
          </w:p>
        </w:tc>
      </w:tr>
      <w:tr w:rsidR="00275CF9" w14:paraId="2317EC48" w14:textId="77777777" w:rsidTr="008453D1">
        <w:trPr>
          <w:trHeight w:val="300"/>
        </w:trPr>
        <w:tc>
          <w:tcPr>
            <w:tcW w:w="2704" w:type="dxa"/>
          </w:tcPr>
          <w:p w14:paraId="3F15DA6F" w14:textId="77777777" w:rsidR="00545836" w:rsidRDefault="008006C4">
            <w:r>
              <w:rPr>
                <w:b/>
              </w:rPr>
              <w:t>3.1. Sutarties dalykas</w:t>
            </w:r>
          </w:p>
        </w:tc>
        <w:tc>
          <w:tcPr>
            <w:tcW w:w="6831" w:type="dxa"/>
          </w:tcPr>
          <w:p w14:paraId="0B734EAD" w14:textId="45F7BCEF" w:rsidR="008C253F" w:rsidRDefault="008C253F" w:rsidP="008C253F">
            <w:pPr>
              <w:spacing w:line="256" w:lineRule="auto"/>
              <w:rPr>
                <w:color w:val="000000"/>
                <w:kern w:val="2"/>
                <w:szCs w:val="24"/>
                <w14:ligatures w14:val="standardContextual"/>
              </w:rPr>
            </w:pPr>
            <w:r>
              <w:rPr>
                <w:kern w:val="2"/>
                <w:szCs w:val="24"/>
                <w14:ligatures w14:val="standardContextual"/>
              </w:rPr>
              <w:t>Tiekėjas įsipareigoja Sutartyje numatytomis sąlygomis perduoti Pirkėjui</w:t>
            </w:r>
            <w:r>
              <w:rPr>
                <w:color w:val="FF0000"/>
                <w:kern w:val="2"/>
                <w:szCs w:val="24"/>
                <w14:ligatures w14:val="standardContextual"/>
              </w:rPr>
              <w:t xml:space="preserve"> </w:t>
            </w:r>
            <w:r>
              <w:rPr>
                <w:rFonts w:eastAsia="Lucida Sans Unicode"/>
                <w:kern w:val="2"/>
                <w:lang w:eastAsia="lt-LT"/>
                <w14:ligatures w14:val="standardContextual"/>
              </w:rPr>
              <w:t>sensorinio kambario įrangą (su mokymais, montavimu  ir pristatymu)</w:t>
            </w:r>
            <w:r>
              <w:rPr>
                <w:kern w:val="2"/>
                <w:szCs w:val="24"/>
                <w14:ligatures w14:val="standardContextual"/>
              </w:rPr>
              <w:t xml:space="preserve"> </w:t>
            </w:r>
            <w:r>
              <w:rPr>
                <w:color w:val="000000"/>
                <w:kern w:val="2"/>
                <w:szCs w:val="24"/>
                <w14:ligatures w14:val="standardContextual"/>
              </w:rPr>
              <w:t>(toliau – Prekės).</w:t>
            </w:r>
          </w:p>
          <w:p w14:paraId="44699F7A" w14:textId="50D42D1B" w:rsidR="00545836" w:rsidRDefault="008C253F" w:rsidP="00AD1978">
            <w:pPr>
              <w:jc w:val="both"/>
            </w:pPr>
            <w:r>
              <w:rPr>
                <w:color w:val="000000"/>
                <w:kern w:val="2"/>
                <w:szCs w:val="24"/>
                <w14:ligatures w14:val="standardContextual"/>
              </w:rPr>
              <w:t>Išsamus Prekių aprašymas ir kiti reikalavimai tiekiamoms Prekėms nustatyti Sutarties priede Nr.</w:t>
            </w:r>
            <w:r w:rsidR="00143D4D">
              <w:rPr>
                <w:color w:val="000000"/>
                <w:kern w:val="2"/>
                <w:szCs w:val="24"/>
                <w14:ligatures w14:val="standardContextual"/>
              </w:rPr>
              <w:t xml:space="preserve"> </w:t>
            </w:r>
            <w:r>
              <w:rPr>
                <w:color w:val="000000"/>
                <w:kern w:val="2"/>
                <w:szCs w:val="24"/>
                <w14:ligatures w14:val="standardContextual"/>
              </w:rPr>
              <w:t>1 „Techninė specifikacija“ (toliau – Techninė specifikacija) ir Sutarties priede Nr.</w:t>
            </w:r>
            <w:r w:rsidR="00143D4D">
              <w:rPr>
                <w:color w:val="000000"/>
                <w:kern w:val="2"/>
                <w:szCs w:val="24"/>
                <w14:ligatures w14:val="standardContextual"/>
              </w:rPr>
              <w:t xml:space="preserve"> </w:t>
            </w:r>
            <w:r>
              <w:rPr>
                <w:color w:val="000000"/>
                <w:kern w:val="2"/>
                <w:szCs w:val="24"/>
                <w14:ligatures w14:val="standardContextual"/>
              </w:rPr>
              <w:t>2  „Pasiūlymas“.</w:t>
            </w:r>
          </w:p>
        </w:tc>
      </w:tr>
      <w:tr w:rsidR="00545836" w14:paraId="36C980AA" w14:textId="77777777" w:rsidTr="008453D1">
        <w:tc>
          <w:tcPr>
            <w:tcW w:w="2704" w:type="dxa"/>
          </w:tcPr>
          <w:p w14:paraId="67D03B47" w14:textId="77777777" w:rsidR="00545836" w:rsidRDefault="008006C4">
            <w:r>
              <w:rPr>
                <w:b/>
              </w:rPr>
              <w:t>3.2. Pirkimo numeris</w:t>
            </w:r>
          </w:p>
        </w:tc>
        <w:tc>
          <w:tcPr>
            <w:tcW w:w="6831" w:type="dxa"/>
          </w:tcPr>
          <w:p w14:paraId="3A7F0AAE" w14:textId="5D38BB0C" w:rsidR="00545836" w:rsidRDefault="008C253F" w:rsidP="00AD1978">
            <w:pPr>
              <w:jc w:val="both"/>
            </w:pPr>
            <w:r w:rsidRPr="008C253F">
              <w:t xml:space="preserve">Skelbimas apie viešąjį pirkimą paskelbtas Centrinėje viešųjų pirkimų informacinėje sistemoje </w:t>
            </w:r>
            <w:r w:rsidR="008269C4" w:rsidRPr="00625135">
              <w:rPr>
                <w:color w:val="4472C4" w:themeColor="accent1"/>
              </w:rPr>
              <w:t>(</w:t>
            </w:r>
            <w:r w:rsidR="00143D4D" w:rsidRPr="00143D4D">
              <w:t xml:space="preserve">CVP IS Nr. </w:t>
            </w:r>
            <w:r w:rsidR="008269C4" w:rsidRPr="00625135">
              <w:rPr>
                <w:color w:val="4472C4" w:themeColor="accent1"/>
              </w:rPr>
              <w:t>įrašyti numerį)</w:t>
            </w:r>
            <w:r w:rsidR="008269C4">
              <w:rPr>
                <w:color w:val="4472C4" w:themeColor="accent1"/>
              </w:rPr>
              <w:t xml:space="preserve">. </w:t>
            </w:r>
          </w:p>
        </w:tc>
      </w:tr>
      <w:tr w:rsidR="00545836" w14:paraId="6A5A07FF" w14:textId="77777777" w:rsidTr="008453D1">
        <w:tc>
          <w:tcPr>
            <w:tcW w:w="2704" w:type="dxa"/>
          </w:tcPr>
          <w:p w14:paraId="6B59D039" w14:textId="77777777" w:rsidR="00545836" w:rsidRDefault="008006C4">
            <w:r>
              <w:rPr>
                <w:b/>
              </w:rPr>
              <w:t>3.3. Informacija apie Europos Sąjungos lėšomis finansuojamą projektą arba kitą projektą</w:t>
            </w:r>
          </w:p>
        </w:tc>
        <w:tc>
          <w:tcPr>
            <w:tcW w:w="6831" w:type="dxa"/>
          </w:tcPr>
          <w:p w14:paraId="72D280B2" w14:textId="77777777" w:rsidR="008453D1" w:rsidRPr="008453D1" w:rsidRDefault="008453D1" w:rsidP="00AD1978">
            <w:pPr>
              <w:jc w:val="both"/>
            </w:pPr>
            <w:r w:rsidRPr="008453D1">
              <w:t>Prekės įsigyjamos pagal projektą „Edukacinių erdvių įrengimas Šiaulių miesto ugdymo įstaigose, vystant visos dienos mokyklos veiklas“, kodas – 26-004-P-0001. Projektas bendrai finansuojamas Europos Sąjungos ir savivaldybės biudžeto lėšomis.</w:t>
            </w:r>
          </w:p>
          <w:p w14:paraId="6F960C12" w14:textId="1E02F735" w:rsidR="00545836" w:rsidRDefault="00545836"/>
        </w:tc>
      </w:tr>
    </w:tbl>
    <w:p w14:paraId="1AF1AC6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9802CF5" w14:textId="77777777" w:rsidTr="008C253F">
        <w:trPr>
          <w:trHeight w:val="300"/>
        </w:trPr>
        <w:tc>
          <w:tcPr>
            <w:tcW w:w="9535" w:type="dxa"/>
            <w:gridSpan w:val="2"/>
          </w:tcPr>
          <w:p w14:paraId="44700BC4"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4E698DCE" w14:textId="77777777" w:rsidTr="008C253F">
        <w:trPr>
          <w:trHeight w:val="300"/>
        </w:trPr>
        <w:tc>
          <w:tcPr>
            <w:tcW w:w="2704" w:type="dxa"/>
          </w:tcPr>
          <w:p w14:paraId="654962CE" w14:textId="77777777" w:rsidR="00545836" w:rsidRDefault="008006C4">
            <w:r>
              <w:rPr>
                <w:b/>
              </w:rPr>
              <w:t>4.1. Prekių pristatymo terminas</w:t>
            </w:r>
          </w:p>
        </w:tc>
        <w:tc>
          <w:tcPr>
            <w:tcW w:w="6831" w:type="dxa"/>
          </w:tcPr>
          <w:p w14:paraId="4B6074B1" w14:textId="6AA371A7" w:rsidR="00545836" w:rsidRDefault="008006C4" w:rsidP="00AD1978">
            <w:pPr>
              <w:jc w:val="both"/>
            </w:pPr>
            <w:r>
              <w:t xml:space="preserve">Tiekėjas Prekes (visą Prekių kiekį) įsipareigoja pristatyti </w:t>
            </w:r>
            <w:r w:rsidRPr="00AD1978">
              <w:rPr>
                <w:b/>
                <w:bCs/>
              </w:rPr>
              <w:t>ne vėliau kaip per</w:t>
            </w:r>
            <w:r w:rsidR="008C253F" w:rsidRPr="00AD1978">
              <w:rPr>
                <w:b/>
                <w:bCs/>
              </w:rPr>
              <w:t xml:space="preserve"> 9 mėn</w:t>
            </w:r>
            <w:r w:rsidRPr="00AD1978">
              <w:rPr>
                <w:b/>
                <w:bCs/>
              </w:rPr>
              <w:t>.</w:t>
            </w:r>
            <w:r>
              <w:t xml:space="preserve"> nuo nuo Sutarties įsigaliojimo dienos šiuo adresu: P.</w:t>
            </w:r>
            <w:r w:rsidR="00AD1978">
              <w:t> </w:t>
            </w:r>
            <w:r>
              <w:t>Višinskio g. 16</w:t>
            </w:r>
            <w:r w:rsidR="00143D4D">
              <w:t>, Šiauliai.</w:t>
            </w:r>
          </w:p>
        </w:tc>
      </w:tr>
      <w:tr w:rsidR="00545836" w14:paraId="10995A77" w14:textId="77777777" w:rsidTr="008C253F">
        <w:tc>
          <w:tcPr>
            <w:tcW w:w="2704" w:type="dxa"/>
          </w:tcPr>
          <w:p w14:paraId="4271FA11" w14:textId="77777777" w:rsidR="00545836" w:rsidRDefault="008006C4">
            <w:r>
              <w:rPr>
                <w:b/>
              </w:rPr>
              <w:t>4.2. Prekių (ar jų dalies) pristatymo termino pratęsimas</w:t>
            </w:r>
          </w:p>
        </w:tc>
        <w:tc>
          <w:tcPr>
            <w:tcW w:w="6831" w:type="dxa"/>
          </w:tcPr>
          <w:p w14:paraId="29933D09" w14:textId="31797BB0" w:rsidR="00545836" w:rsidRDefault="008C253F" w:rsidP="00AD1978">
            <w:pPr>
              <w:jc w:val="both"/>
            </w:pPr>
            <w:r w:rsidRPr="008C253F">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3 d. d.  apie tai praneša Pirkėjui, pateikdamas minėtų aplinkybių egzistavimo įrodymus. Nurodytas aplinkybes vertina Pirkėjas. Pirkėjui sutikus, Prekių pristatymo terminas gali būti pratęsiamas tik minėtų aplinkybių egzistavimo laikotarpiui, bet ne ilgiau nei vieno mėnesio laikotarpiu.</w:t>
            </w:r>
          </w:p>
        </w:tc>
      </w:tr>
      <w:tr w:rsidR="00545836" w14:paraId="6BA703AF" w14:textId="77777777" w:rsidTr="008C253F">
        <w:tc>
          <w:tcPr>
            <w:tcW w:w="2704" w:type="dxa"/>
          </w:tcPr>
          <w:p w14:paraId="663032B0" w14:textId="77777777" w:rsidR="00545836" w:rsidRDefault="008006C4">
            <w:r>
              <w:rPr>
                <w:b/>
              </w:rPr>
              <w:t>4.3. Užsakymų teikimo tvarka</w:t>
            </w:r>
          </w:p>
        </w:tc>
        <w:tc>
          <w:tcPr>
            <w:tcW w:w="6831" w:type="dxa"/>
          </w:tcPr>
          <w:p w14:paraId="62157143" w14:textId="1DACCBB1" w:rsidR="00545836" w:rsidRDefault="008C253F">
            <w:r w:rsidRPr="008C253F">
              <w:t>Netaikoma</w:t>
            </w:r>
          </w:p>
        </w:tc>
      </w:tr>
      <w:tr w:rsidR="00545836" w14:paraId="7C6A2373" w14:textId="77777777" w:rsidTr="008C253F">
        <w:tc>
          <w:tcPr>
            <w:tcW w:w="2704" w:type="dxa"/>
          </w:tcPr>
          <w:p w14:paraId="01454372" w14:textId="77777777" w:rsidR="00545836" w:rsidRDefault="008006C4">
            <w:r>
              <w:rPr>
                <w:b/>
              </w:rPr>
              <w:t>4.4. Dėl prekių pristatymo dalimis vertės / apimties</w:t>
            </w:r>
          </w:p>
        </w:tc>
        <w:tc>
          <w:tcPr>
            <w:tcW w:w="6831" w:type="dxa"/>
          </w:tcPr>
          <w:p w14:paraId="59390B0F" w14:textId="0AAF9953" w:rsidR="00545836" w:rsidRDefault="008C253F">
            <w:r w:rsidRPr="008C253F">
              <w:t>Netaikoma</w:t>
            </w:r>
          </w:p>
        </w:tc>
      </w:tr>
      <w:tr w:rsidR="00545836" w14:paraId="77B77C87" w14:textId="77777777" w:rsidTr="008C253F">
        <w:tc>
          <w:tcPr>
            <w:tcW w:w="2704" w:type="dxa"/>
          </w:tcPr>
          <w:p w14:paraId="0EDEF8C1" w14:textId="77777777" w:rsidR="00545836" w:rsidRDefault="008006C4">
            <w:r>
              <w:rPr>
                <w:b/>
              </w:rPr>
              <w:t>4.5. Kartu su prekėmis pateikiami dokumentai</w:t>
            </w:r>
          </w:p>
        </w:tc>
        <w:tc>
          <w:tcPr>
            <w:tcW w:w="6831" w:type="dxa"/>
          </w:tcPr>
          <w:p w14:paraId="1AF9AEE6" w14:textId="528A0B96" w:rsidR="00545836" w:rsidRDefault="008C253F" w:rsidP="00AD1978">
            <w:pPr>
              <w:jc w:val="both"/>
            </w:pPr>
            <w:r w:rsidRPr="008C253F">
              <w:t>Kartu su Prekėmis pateikiami šie dokumentai: Prekių perdavimo-priėmimo aktas. Tiekėjui nepateikus nurodytų dokumentų, laikoma, kad Prekės neatitinka Sutartyje nustatytų reikalavimų.</w:t>
            </w:r>
          </w:p>
        </w:tc>
      </w:tr>
    </w:tbl>
    <w:p w14:paraId="5531321D" w14:textId="77777777" w:rsidR="00275CF9" w:rsidRDefault="00275CF9" w:rsidP="008269C4">
      <w:pPr>
        <w:rPr>
          <w:szCs w:val="24"/>
        </w:rPr>
      </w:pPr>
    </w:p>
    <w:tbl>
      <w:tblPr>
        <w:tblW w:w="953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833"/>
      </w:tblGrid>
      <w:tr w:rsidR="00275CF9" w14:paraId="04923B0C" w14:textId="77777777" w:rsidTr="00134D7E">
        <w:trPr>
          <w:trHeight w:val="300"/>
        </w:trPr>
        <w:tc>
          <w:tcPr>
            <w:tcW w:w="9535" w:type="dxa"/>
            <w:gridSpan w:val="2"/>
          </w:tcPr>
          <w:p w14:paraId="5B5C721A" w14:textId="77777777" w:rsidR="00275CF9" w:rsidRDefault="00275CF9" w:rsidP="00043A32">
            <w:pPr>
              <w:jc w:val="center"/>
              <w:rPr>
                <w:b/>
                <w:bCs/>
                <w:kern w:val="2"/>
                <w:szCs w:val="24"/>
              </w:rPr>
            </w:pPr>
            <w:r>
              <w:rPr>
                <w:b/>
                <w:bCs/>
                <w:kern w:val="2"/>
                <w:szCs w:val="24"/>
              </w:rPr>
              <w:t>5. SUTARTIES KAINA IR ATSISKAITYMO TVARKA</w:t>
            </w:r>
          </w:p>
        </w:tc>
      </w:tr>
      <w:tr w:rsidR="00275CF9" w14:paraId="1E1A523C" w14:textId="77777777" w:rsidTr="00134D7E">
        <w:trPr>
          <w:trHeight w:val="300"/>
        </w:trPr>
        <w:tc>
          <w:tcPr>
            <w:tcW w:w="2704" w:type="dxa"/>
          </w:tcPr>
          <w:p w14:paraId="78EFE88A" w14:textId="77777777" w:rsidR="00545836" w:rsidRDefault="008006C4">
            <w:r>
              <w:rPr>
                <w:b/>
              </w:rPr>
              <w:t>5.1. Sutarčiai taikoma kainodara</w:t>
            </w:r>
          </w:p>
        </w:tc>
        <w:tc>
          <w:tcPr>
            <w:tcW w:w="6831" w:type="dxa"/>
          </w:tcPr>
          <w:p w14:paraId="4948BD5E" w14:textId="77777777" w:rsidR="008C253F" w:rsidRPr="008C253F" w:rsidRDefault="008C253F" w:rsidP="00AD1978">
            <w:pPr>
              <w:jc w:val="both"/>
            </w:pPr>
            <w:r w:rsidRPr="008C253F">
              <w:t xml:space="preserve">Kainodaros taisyklių nustatymo metodika, patvirtinta Viešųjų pirkimų tarnybos direktoriaus 2017 m. birželio 28 d. įsakymu Nr. 1S-95 „Dėl Kainodaros taisyklių nustatymo metodikos patvirtinimo“ (toliau – Metodika); </w:t>
            </w:r>
          </w:p>
          <w:p w14:paraId="26B8E447" w14:textId="069598EB" w:rsidR="00545836" w:rsidRDefault="008C253F" w:rsidP="008C253F">
            <w:r w:rsidRPr="008C253F">
              <w:t>Fiksuotos kainos kainodara. Pirkėjas įsipareigoja įsigyti visą Prekių kiekį.</w:t>
            </w:r>
          </w:p>
        </w:tc>
      </w:tr>
      <w:tr w:rsidR="00545836" w14:paraId="775FE575" w14:textId="77777777" w:rsidTr="00134D7E">
        <w:tc>
          <w:tcPr>
            <w:tcW w:w="2704" w:type="dxa"/>
          </w:tcPr>
          <w:p w14:paraId="72D1847C" w14:textId="77777777" w:rsidR="00545836" w:rsidRDefault="008006C4">
            <w:r>
              <w:rPr>
                <w:b/>
              </w:rPr>
              <w:t>5.2. Pradinės Sutarties vertė ir Sutarties kaina</w:t>
            </w:r>
          </w:p>
        </w:tc>
        <w:tc>
          <w:tcPr>
            <w:tcW w:w="6831" w:type="dxa"/>
          </w:tcPr>
          <w:p w14:paraId="0132DBD7" w14:textId="77777777" w:rsidR="00AD1978" w:rsidRPr="00625135" w:rsidRDefault="00AD1978" w:rsidP="00AD1978">
            <w:pPr>
              <w:jc w:val="both"/>
              <w:rPr>
                <w:kern w:val="2"/>
                <w:szCs w:val="24"/>
              </w:rPr>
            </w:pPr>
            <w:r w:rsidRPr="00625135">
              <w:rPr>
                <w:kern w:val="2"/>
                <w:szCs w:val="24"/>
              </w:rPr>
              <w:t xml:space="preserve">Pradinės Sutarties vertė yra </w:t>
            </w:r>
            <w:r w:rsidRPr="00625135">
              <w:rPr>
                <w:color w:val="4472C4"/>
                <w:kern w:val="2"/>
                <w:szCs w:val="24"/>
              </w:rPr>
              <w:t>(nurodyti sumą skaičiais)</w:t>
            </w:r>
            <w:r w:rsidRPr="00625135">
              <w:rPr>
                <w:kern w:val="2"/>
                <w:szCs w:val="24"/>
              </w:rPr>
              <w:t xml:space="preserve"> Eur, </w:t>
            </w:r>
            <w:r w:rsidRPr="00625135">
              <w:rPr>
                <w:color w:val="4472C4"/>
                <w:kern w:val="2"/>
                <w:szCs w:val="24"/>
              </w:rPr>
              <w:t>(nurodyti sumą žodžiais)</w:t>
            </w:r>
            <w:r w:rsidRPr="00625135">
              <w:rPr>
                <w:kern w:val="2"/>
                <w:szCs w:val="24"/>
              </w:rPr>
              <w:t xml:space="preserve"> be pridėtinės vertės mokesčio (toliau – PVM). </w:t>
            </w:r>
          </w:p>
          <w:p w14:paraId="17287FE7" w14:textId="77777777" w:rsidR="00AD1978" w:rsidRPr="00625135" w:rsidRDefault="00AD1978" w:rsidP="00AD1978">
            <w:pPr>
              <w:jc w:val="both"/>
              <w:rPr>
                <w:kern w:val="2"/>
                <w:szCs w:val="24"/>
              </w:rPr>
            </w:pPr>
            <w:r w:rsidRPr="00625135">
              <w:rPr>
                <w:kern w:val="2"/>
                <w:szCs w:val="24"/>
              </w:rPr>
              <w:t xml:space="preserve">PVM sudaro </w:t>
            </w:r>
            <w:r w:rsidRPr="00625135">
              <w:rPr>
                <w:color w:val="4472C4"/>
                <w:kern w:val="2"/>
                <w:szCs w:val="24"/>
              </w:rPr>
              <w:t>(nurodyti sumą skaičiais)</w:t>
            </w:r>
            <w:r w:rsidRPr="00625135">
              <w:rPr>
                <w:kern w:val="2"/>
                <w:szCs w:val="24"/>
              </w:rPr>
              <w:t xml:space="preserve"> Eur, </w:t>
            </w:r>
            <w:r w:rsidRPr="00625135">
              <w:rPr>
                <w:color w:val="4472C4"/>
                <w:kern w:val="2"/>
                <w:szCs w:val="24"/>
              </w:rPr>
              <w:t>(nurodyti sumą žodžiais)</w:t>
            </w:r>
            <w:r w:rsidRPr="00625135">
              <w:rPr>
                <w:kern w:val="2"/>
                <w:szCs w:val="24"/>
              </w:rPr>
              <w:t>.</w:t>
            </w:r>
          </w:p>
          <w:p w14:paraId="6AD48E31" w14:textId="07BF8EA0" w:rsidR="00545836" w:rsidRDefault="00AD1978" w:rsidP="00AD1978">
            <w:r w:rsidRPr="00625135">
              <w:rPr>
                <w:kern w:val="2"/>
                <w:szCs w:val="24"/>
              </w:rPr>
              <w:t xml:space="preserve">Sutarties kaina yra </w:t>
            </w:r>
            <w:r w:rsidRPr="00625135">
              <w:rPr>
                <w:color w:val="4472C4"/>
                <w:kern w:val="2"/>
                <w:szCs w:val="24"/>
              </w:rPr>
              <w:t>(nurodyti sumą skaičiais)</w:t>
            </w:r>
            <w:r w:rsidRPr="00625135">
              <w:rPr>
                <w:kern w:val="2"/>
                <w:szCs w:val="24"/>
              </w:rPr>
              <w:t xml:space="preserve"> Eur, </w:t>
            </w:r>
            <w:r w:rsidRPr="00625135">
              <w:rPr>
                <w:color w:val="4472C4"/>
                <w:kern w:val="2"/>
                <w:szCs w:val="24"/>
              </w:rPr>
              <w:t>(nurodyti sumą žodžiais)</w:t>
            </w:r>
            <w:r w:rsidRPr="00625135">
              <w:rPr>
                <w:kern w:val="2"/>
                <w:szCs w:val="24"/>
              </w:rPr>
              <w:t xml:space="preserve"> Eur su PVM.</w:t>
            </w:r>
          </w:p>
        </w:tc>
      </w:tr>
      <w:tr w:rsidR="00545836" w14:paraId="4A1E3C44" w14:textId="77777777" w:rsidTr="00134D7E">
        <w:tc>
          <w:tcPr>
            <w:tcW w:w="2704" w:type="dxa"/>
          </w:tcPr>
          <w:p w14:paraId="34F2BCDB" w14:textId="77777777" w:rsidR="00545836" w:rsidRDefault="008006C4">
            <w:r>
              <w:rPr>
                <w:b/>
              </w:rPr>
              <w:t>5.3. Sutarties kainos / įkainių perskaičiavimas taikant peržiūros taisykles</w:t>
            </w:r>
          </w:p>
        </w:tc>
        <w:tc>
          <w:tcPr>
            <w:tcW w:w="6831" w:type="dxa"/>
          </w:tcPr>
          <w:p w14:paraId="06CC182D" w14:textId="77777777" w:rsidR="008C253F" w:rsidRPr="008C253F" w:rsidRDefault="008C253F" w:rsidP="008C253F">
            <w:r w:rsidRPr="008C253F">
              <w:t>Sutarties kaina bus perskaičiuojama:</w:t>
            </w:r>
          </w:p>
          <w:p w14:paraId="5EC81B23" w14:textId="49C3C1E3" w:rsidR="008C253F" w:rsidRPr="008C253F" w:rsidRDefault="008C253F" w:rsidP="008C253F">
            <w:r w:rsidRPr="008C253F">
              <w:t>5.3.1. dėl PVM tarifo pasikeitimo</w:t>
            </w:r>
            <w:r>
              <w:t>.</w:t>
            </w:r>
          </w:p>
          <w:p w14:paraId="5F43E111" w14:textId="1B4A2723" w:rsidR="00545836" w:rsidRDefault="00545836"/>
        </w:tc>
      </w:tr>
      <w:tr w:rsidR="00545836" w14:paraId="37E09F03" w14:textId="77777777" w:rsidTr="00134D7E">
        <w:tc>
          <w:tcPr>
            <w:tcW w:w="2704" w:type="dxa"/>
          </w:tcPr>
          <w:p w14:paraId="04FAD68C" w14:textId="77777777" w:rsidR="00545836" w:rsidRDefault="008006C4">
            <w:r>
              <w:rPr>
                <w:b/>
              </w:rPr>
              <w:t>5.3.1. Sutarties kainos / įkainių peržiūra dėl PVM tarifo pasikeitimo</w:t>
            </w:r>
          </w:p>
        </w:tc>
        <w:tc>
          <w:tcPr>
            <w:tcW w:w="6831" w:type="dxa"/>
          </w:tcPr>
          <w:p w14:paraId="26BE7C46" w14:textId="77777777" w:rsidR="00134D7E" w:rsidRPr="00134D7E" w:rsidRDefault="00134D7E" w:rsidP="00AD1978">
            <w:pPr>
              <w:jc w:val="both"/>
            </w:pPr>
            <w:r w:rsidRPr="00134D7E">
              <w:t xml:space="preserve">Jeigu Sutarties vykdymo metu pasikeičia PVM mokėjimą reglamentuojantys teisės aktai, darantys tiesioginę įtaką Tiekėjo tiekiamų Prekių Sutartyje nurodytai kainai, Sutarties kaina  perskaičiuoja nekeičiant Prekių kainos be PVM. </w:t>
            </w:r>
          </w:p>
          <w:p w14:paraId="2605642B" w14:textId="74B24C6A" w:rsidR="00545836" w:rsidRDefault="00134D7E" w:rsidP="00AD1978">
            <w:pPr>
              <w:jc w:val="both"/>
            </w:pPr>
            <w:r w:rsidRPr="00134D7E">
              <w:t>Perskaičiuota Sutarties kaina įforminama Susitarimu ir turi būti taikoma nuo naujo PVM įvedimo datos (nepriklausomai nuo to, kada pasirašytas Susitarimas).</w:t>
            </w:r>
          </w:p>
        </w:tc>
      </w:tr>
      <w:tr w:rsidR="00134D7E" w14:paraId="0E4F520A" w14:textId="77777777" w:rsidTr="00134D7E">
        <w:trPr>
          <w:trHeight w:val="300"/>
        </w:trPr>
        <w:tc>
          <w:tcPr>
            <w:tcW w:w="2704" w:type="dxa"/>
            <w:tcBorders>
              <w:top w:val="single" w:sz="4" w:space="0" w:color="auto"/>
              <w:left w:val="single" w:sz="4" w:space="0" w:color="auto"/>
              <w:bottom w:val="single" w:sz="4" w:space="0" w:color="auto"/>
              <w:right w:val="single" w:sz="4" w:space="0" w:color="auto"/>
            </w:tcBorders>
            <w:hideMark/>
          </w:tcPr>
          <w:p w14:paraId="18F5A2A7" w14:textId="77777777" w:rsidR="00134D7E" w:rsidRDefault="00134D7E">
            <w:pPr>
              <w:spacing w:line="256" w:lineRule="auto"/>
              <w:rPr>
                <w:kern w:val="2"/>
                <w:szCs w:val="24"/>
                <w14:ligatures w14:val="standardContextual"/>
              </w:rPr>
            </w:pPr>
            <w:r>
              <w:rPr>
                <w:b/>
                <w:bCs/>
                <w:kern w:val="2"/>
                <w:szCs w:val="24"/>
                <w14:ligatures w14:val="standardContextual"/>
              </w:rPr>
              <w:t>5.3.2.</w:t>
            </w:r>
            <w:r>
              <w:rPr>
                <w:kern w:val="2"/>
                <w:szCs w:val="24"/>
                <w14:ligatures w14:val="standardContextual"/>
              </w:rPr>
              <w:t xml:space="preserve"> </w:t>
            </w:r>
            <w:r>
              <w:rPr>
                <w:b/>
                <w:bCs/>
                <w:kern w:val="2"/>
                <w:szCs w:val="24"/>
                <w14:ligatures w14:val="standardContextual"/>
              </w:rPr>
              <w:t>Sutarties kainos / įkainių peržiūra dėl kitų mokesčių, lemiančių Prekių kainos pokytį, pasikeitimo</w:t>
            </w:r>
          </w:p>
        </w:tc>
        <w:tc>
          <w:tcPr>
            <w:tcW w:w="6831" w:type="dxa"/>
            <w:tcBorders>
              <w:top w:val="single" w:sz="4" w:space="0" w:color="auto"/>
              <w:left w:val="single" w:sz="4" w:space="0" w:color="auto"/>
              <w:bottom w:val="single" w:sz="4" w:space="0" w:color="auto"/>
              <w:right w:val="single" w:sz="4" w:space="0" w:color="auto"/>
            </w:tcBorders>
          </w:tcPr>
          <w:p w14:paraId="226D91D3" w14:textId="77777777" w:rsidR="00134D7E" w:rsidRDefault="00134D7E">
            <w:pPr>
              <w:spacing w:line="256" w:lineRule="auto"/>
              <w:rPr>
                <w:kern w:val="2"/>
                <w:szCs w:val="24"/>
                <w14:ligatures w14:val="standardContextual"/>
              </w:rPr>
            </w:pPr>
            <w:r>
              <w:rPr>
                <w:kern w:val="2"/>
                <w:szCs w:val="24"/>
                <w14:ligatures w14:val="standardContextual"/>
              </w:rPr>
              <w:t>Netaikoma</w:t>
            </w:r>
          </w:p>
          <w:p w14:paraId="6080051F" w14:textId="77777777" w:rsidR="00134D7E" w:rsidRDefault="00134D7E">
            <w:pPr>
              <w:spacing w:line="256" w:lineRule="auto"/>
              <w:rPr>
                <w:kern w:val="2"/>
                <w:szCs w:val="24"/>
                <w14:ligatures w14:val="standardContextual"/>
              </w:rPr>
            </w:pPr>
          </w:p>
          <w:p w14:paraId="2A515C51" w14:textId="77777777" w:rsidR="00134D7E" w:rsidRDefault="00134D7E">
            <w:pPr>
              <w:spacing w:line="256" w:lineRule="auto"/>
              <w:rPr>
                <w:kern w:val="2"/>
                <w14:ligatures w14:val="standardContextual"/>
              </w:rPr>
            </w:pPr>
          </w:p>
        </w:tc>
      </w:tr>
      <w:tr w:rsidR="00134D7E" w14:paraId="129153F7" w14:textId="77777777" w:rsidTr="00134D7E">
        <w:trPr>
          <w:trHeight w:val="300"/>
        </w:trPr>
        <w:tc>
          <w:tcPr>
            <w:tcW w:w="2704" w:type="dxa"/>
            <w:tcBorders>
              <w:top w:val="single" w:sz="4" w:space="0" w:color="auto"/>
              <w:left w:val="single" w:sz="4" w:space="0" w:color="auto"/>
              <w:bottom w:val="single" w:sz="4" w:space="0" w:color="auto"/>
              <w:right w:val="single" w:sz="4" w:space="0" w:color="auto"/>
            </w:tcBorders>
            <w:hideMark/>
          </w:tcPr>
          <w:p w14:paraId="140B0F78" w14:textId="77777777" w:rsidR="00134D7E" w:rsidRDefault="00134D7E">
            <w:pPr>
              <w:spacing w:line="256" w:lineRule="auto"/>
              <w:rPr>
                <w:b/>
                <w:bCs/>
                <w:kern w:val="2"/>
                <w:szCs w:val="24"/>
                <w14:ligatures w14:val="standardContextual"/>
              </w:rPr>
            </w:pPr>
            <w:r>
              <w:rPr>
                <w:b/>
                <w:bCs/>
                <w:kern w:val="2"/>
                <w:szCs w:val="24"/>
                <w14:ligatures w14:val="standardContextual"/>
              </w:rPr>
              <w:t>5.3.3. Sutarties kainos / įkainių peržiūra dėl kainų lygio pokyčio</w:t>
            </w:r>
          </w:p>
        </w:tc>
        <w:tc>
          <w:tcPr>
            <w:tcW w:w="6831" w:type="dxa"/>
            <w:tcBorders>
              <w:top w:val="single" w:sz="4" w:space="0" w:color="auto"/>
              <w:left w:val="single" w:sz="4" w:space="0" w:color="auto"/>
              <w:bottom w:val="single" w:sz="4" w:space="0" w:color="auto"/>
              <w:right w:val="single" w:sz="4" w:space="0" w:color="auto"/>
            </w:tcBorders>
          </w:tcPr>
          <w:p w14:paraId="075D2D2A" w14:textId="77777777" w:rsidR="00134D7E" w:rsidRDefault="00134D7E">
            <w:pPr>
              <w:spacing w:line="256" w:lineRule="auto"/>
              <w:rPr>
                <w:kern w:val="2"/>
                <w:szCs w:val="24"/>
                <w14:ligatures w14:val="standardContextual"/>
              </w:rPr>
            </w:pPr>
            <w:r>
              <w:rPr>
                <w:kern w:val="2"/>
                <w:szCs w:val="24"/>
                <w14:ligatures w14:val="standardContextual"/>
              </w:rPr>
              <w:t>Netaikoma</w:t>
            </w:r>
          </w:p>
          <w:p w14:paraId="1C9A4B13" w14:textId="77777777" w:rsidR="00134D7E" w:rsidRDefault="00134D7E">
            <w:pPr>
              <w:spacing w:line="256" w:lineRule="auto"/>
              <w:rPr>
                <w:kern w:val="2"/>
                <w:szCs w:val="24"/>
                <w14:ligatures w14:val="standardContextual"/>
              </w:rPr>
            </w:pPr>
          </w:p>
          <w:p w14:paraId="663ECED3" w14:textId="77777777" w:rsidR="00134D7E" w:rsidRDefault="00134D7E">
            <w:pPr>
              <w:spacing w:line="256" w:lineRule="auto"/>
              <w:rPr>
                <w:color w:val="4472C4"/>
                <w:kern w:val="2"/>
                <w:szCs w:val="24"/>
                <w14:ligatures w14:val="standardContextual"/>
              </w:rPr>
            </w:pPr>
          </w:p>
        </w:tc>
      </w:tr>
      <w:tr w:rsidR="00134D7E" w14:paraId="1CE00F9B" w14:textId="77777777" w:rsidTr="00134D7E">
        <w:trPr>
          <w:trHeight w:val="300"/>
        </w:trPr>
        <w:tc>
          <w:tcPr>
            <w:tcW w:w="2704" w:type="dxa"/>
            <w:tcBorders>
              <w:top w:val="single" w:sz="4" w:space="0" w:color="auto"/>
              <w:left w:val="single" w:sz="4" w:space="0" w:color="auto"/>
              <w:bottom w:val="single" w:sz="4" w:space="0" w:color="auto"/>
              <w:right w:val="single" w:sz="4" w:space="0" w:color="auto"/>
            </w:tcBorders>
            <w:hideMark/>
          </w:tcPr>
          <w:p w14:paraId="6C4EE001" w14:textId="77777777" w:rsidR="00134D7E" w:rsidRDefault="00134D7E">
            <w:pPr>
              <w:spacing w:line="256" w:lineRule="auto"/>
              <w:rPr>
                <w:b/>
                <w:bCs/>
                <w:kern w:val="2"/>
                <w:szCs w:val="24"/>
                <w14:ligatures w14:val="standardContextual"/>
              </w:rPr>
            </w:pPr>
            <w:r>
              <w:rPr>
                <w:b/>
                <w:bCs/>
                <w:kern w:val="2"/>
                <w:szCs w:val="24"/>
                <w14:ligatures w14:val="standardContextual"/>
              </w:rPr>
              <w:t>5.3.4. Sutarties kainos / įkainių peržiūra dėl kainų lygio pokyčio pagal Prekių grupių kainų pokyčius</w:t>
            </w:r>
          </w:p>
        </w:tc>
        <w:tc>
          <w:tcPr>
            <w:tcW w:w="6831" w:type="dxa"/>
            <w:tcBorders>
              <w:top w:val="single" w:sz="4" w:space="0" w:color="auto"/>
              <w:left w:val="single" w:sz="4" w:space="0" w:color="auto"/>
              <w:bottom w:val="single" w:sz="4" w:space="0" w:color="auto"/>
              <w:right w:val="single" w:sz="4" w:space="0" w:color="auto"/>
            </w:tcBorders>
          </w:tcPr>
          <w:p w14:paraId="28F465D3" w14:textId="77777777" w:rsidR="00134D7E" w:rsidRDefault="00134D7E">
            <w:pPr>
              <w:spacing w:line="256" w:lineRule="auto"/>
              <w:rPr>
                <w:kern w:val="2"/>
                <w:szCs w:val="24"/>
                <w14:ligatures w14:val="standardContextual"/>
              </w:rPr>
            </w:pPr>
            <w:r>
              <w:rPr>
                <w:kern w:val="2"/>
                <w:szCs w:val="24"/>
                <w14:ligatures w14:val="standardContextual"/>
              </w:rPr>
              <w:t>Netaikoma</w:t>
            </w:r>
          </w:p>
          <w:p w14:paraId="42F31303" w14:textId="77777777" w:rsidR="00134D7E" w:rsidRDefault="00134D7E">
            <w:pPr>
              <w:spacing w:line="256" w:lineRule="auto"/>
              <w:rPr>
                <w:kern w:val="2"/>
                <w:szCs w:val="24"/>
                <w14:ligatures w14:val="standardContextual"/>
              </w:rPr>
            </w:pPr>
          </w:p>
          <w:p w14:paraId="022D3F3F" w14:textId="77777777" w:rsidR="00134D7E" w:rsidRDefault="00134D7E">
            <w:pPr>
              <w:spacing w:line="256" w:lineRule="auto"/>
              <w:rPr>
                <w:kern w:val="2"/>
                <w:szCs w:val="24"/>
                <w14:ligatures w14:val="standardContextual"/>
              </w:rPr>
            </w:pPr>
          </w:p>
        </w:tc>
      </w:tr>
      <w:tr w:rsidR="00545836" w14:paraId="4C9CA7B0" w14:textId="77777777" w:rsidTr="00134D7E">
        <w:tc>
          <w:tcPr>
            <w:tcW w:w="2704" w:type="dxa"/>
          </w:tcPr>
          <w:p w14:paraId="3F410451" w14:textId="77777777" w:rsidR="00545836" w:rsidRDefault="008006C4">
            <w:r>
              <w:rPr>
                <w:b/>
              </w:rPr>
              <w:t>5.4. Sutarties kainos / įkainių apskaičiavimas taikant kiekio (apimties) keitimo taisykles</w:t>
            </w:r>
          </w:p>
        </w:tc>
        <w:tc>
          <w:tcPr>
            <w:tcW w:w="6831" w:type="dxa"/>
          </w:tcPr>
          <w:p w14:paraId="3C4F632E" w14:textId="3F15AE15" w:rsidR="00545836" w:rsidRDefault="00134D7E">
            <w:r>
              <w:t>Netaikoma</w:t>
            </w:r>
          </w:p>
        </w:tc>
      </w:tr>
      <w:tr w:rsidR="00545836" w14:paraId="2023F9D8" w14:textId="77777777" w:rsidTr="00134D7E">
        <w:tc>
          <w:tcPr>
            <w:tcW w:w="2704" w:type="dxa"/>
          </w:tcPr>
          <w:p w14:paraId="30D9EBD2" w14:textId="77777777" w:rsidR="00545836" w:rsidRDefault="008006C4">
            <w:r>
              <w:rPr>
                <w:b/>
              </w:rPr>
              <w:t>5.5. Atsiskaitymo su Tiekėju terminas ir tvarka</w:t>
            </w:r>
          </w:p>
        </w:tc>
        <w:tc>
          <w:tcPr>
            <w:tcW w:w="6831" w:type="dxa"/>
          </w:tcPr>
          <w:p w14:paraId="1DEF5926" w14:textId="77777777" w:rsidR="00AD1978" w:rsidRDefault="008006C4" w:rsidP="00AD1978">
            <w:pPr>
              <w:jc w:val="both"/>
            </w:pPr>
            <w:r>
              <w:t xml:space="preserve">Pirkėjas atsiskaito su Tiekėju ne vėliau kaip </w:t>
            </w:r>
            <w:r w:rsidRPr="00E50872">
              <w:t xml:space="preserve">per 60 </w:t>
            </w:r>
            <w:r w:rsidR="00134D7E" w:rsidRPr="00E50872">
              <w:t xml:space="preserve"> k. d.</w:t>
            </w:r>
            <w:r w:rsidR="00AD1978" w:rsidRPr="00E50872">
              <w:t xml:space="preserve"> </w:t>
            </w:r>
            <w:r w:rsidRPr="00E50872">
              <w:t>nuo</w:t>
            </w:r>
            <w:r>
              <w:t xml:space="preserve"> Sąskaitos gavimo dienos. </w:t>
            </w:r>
          </w:p>
          <w:p w14:paraId="3338ABCF" w14:textId="5FE63796" w:rsidR="00545836" w:rsidRDefault="008006C4" w:rsidP="00AD1978">
            <w:pPr>
              <w:jc w:val="both"/>
            </w:pPr>
            <w:r>
              <w:t>Apmokėjimo sąlygos: įvykdžius visus sutartinius įsipareigojimus, sumokama visa Sutarties kaina.</w:t>
            </w:r>
          </w:p>
        </w:tc>
      </w:tr>
      <w:tr w:rsidR="00545836" w14:paraId="36E57671" w14:textId="77777777" w:rsidTr="00134D7E">
        <w:tc>
          <w:tcPr>
            <w:tcW w:w="2704" w:type="dxa"/>
          </w:tcPr>
          <w:p w14:paraId="1F349E8D" w14:textId="77777777" w:rsidR="00545836" w:rsidRDefault="008006C4">
            <w:r>
              <w:rPr>
                <w:b/>
              </w:rPr>
              <w:t>5.6. Avansas</w:t>
            </w:r>
          </w:p>
        </w:tc>
        <w:tc>
          <w:tcPr>
            <w:tcW w:w="6831" w:type="dxa"/>
          </w:tcPr>
          <w:p w14:paraId="40B33AD9" w14:textId="77777777" w:rsidR="00545836" w:rsidRDefault="008006C4">
            <w:r>
              <w:t>Netaikoma</w:t>
            </w:r>
          </w:p>
        </w:tc>
      </w:tr>
      <w:tr w:rsidR="00545836" w14:paraId="1466EE93" w14:textId="77777777" w:rsidTr="00134D7E">
        <w:tc>
          <w:tcPr>
            <w:tcW w:w="2704" w:type="dxa"/>
          </w:tcPr>
          <w:p w14:paraId="1BFD9E33" w14:textId="77777777" w:rsidR="00545836" w:rsidRDefault="008006C4">
            <w:r>
              <w:rPr>
                <w:b/>
              </w:rPr>
              <w:t>5.7. Avanso užtikrinimas</w:t>
            </w:r>
          </w:p>
        </w:tc>
        <w:tc>
          <w:tcPr>
            <w:tcW w:w="6831" w:type="dxa"/>
          </w:tcPr>
          <w:p w14:paraId="6BAAD980" w14:textId="77777777" w:rsidR="00545836" w:rsidRDefault="008006C4">
            <w:r>
              <w:t>Netaikoma</w:t>
            </w:r>
          </w:p>
        </w:tc>
      </w:tr>
    </w:tbl>
    <w:p w14:paraId="4BDB469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0A6FED5" w14:textId="77777777" w:rsidTr="00134D7E">
        <w:trPr>
          <w:trHeight w:val="300"/>
        </w:trPr>
        <w:tc>
          <w:tcPr>
            <w:tcW w:w="9535" w:type="dxa"/>
            <w:gridSpan w:val="2"/>
          </w:tcPr>
          <w:p w14:paraId="363093E8"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6CF347AC" w14:textId="77777777" w:rsidTr="00134D7E">
        <w:trPr>
          <w:trHeight w:val="300"/>
        </w:trPr>
        <w:tc>
          <w:tcPr>
            <w:tcW w:w="2704" w:type="dxa"/>
          </w:tcPr>
          <w:p w14:paraId="218AD2CD" w14:textId="77777777" w:rsidR="00545836" w:rsidRDefault="008006C4">
            <w:r>
              <w:rPr>
                <w:b/>
              </w:rPr>
              <w:t>6.1. Garantinis terminas</w:t>
            </w:r>
          </w:p>
        </w:tc>
        <w:tc>
          <w:tcPr>
            <w:tcW w:w="6831" w:type="dxa"/>
          </w:tcPr>
          <w:p w14:paraId="65C5B666" w14:textId="6A4E2EFA" w:rsidR="00545836" w:rsidRDefault="00134D7E" w:rsidP="00AD1978">
            <w:pPr>
              <w:jc w:val="both"/>
            </w:pPr>
            <w:r w:rsidRPr="00134D7E">
              <w:t xml:space="preserve">Prekėms nustatomas Tiekėjo pasiūlytas arba Prekių gamintojo taikomas Garantinis terminas, tačiau bet kokiu atveju </w:t>
            </w:r>
            <w:r w:rsidRPr="00134D7E">
              <w:rPr>
                <w:b/>
                <w:bCs/>
              </w:rPr>
              <w:t>ne trumpesnis kaip</w:t>
            </w:r>
            <w:r w:rsidRPr="00134D7E">
              <w:t xml:space="preserve"> </w:t>
            </w:r>
            <w:r w:rsidRPr="00134D7E">
              <w:rPr>
                <w:b/>
                <w:bCs/>
              </w:rPr>
              <w:t>24 mėnesiai.</w:t>
            </w:r>
            <w:r w:rsidRPr="00134D7E">
              <w:t xml:space="preserve"> Garantinis terminas, skaičiuojamas nuo Prekių perdavimo–priėmimo akto ar Sąskaitos (kai Prekių perdavimo–priėmimo aktas nėra pasirašomas) pasirašymo dienos.</w:t>
            </w:r>
          </w:p>
        </w:tc>
      </w:tr>
      <w:tr w:rsidR="00545836" w14:paraId="6DBC4D37" w14:textId="77777777" w:rsidTr="00134D7E">
        <w:tc>
          <w:tcPr>
            <w:tcW w:w="2704" w:type="dxa"/>
          </w:tcPr>
          <w:p w14:paraId="4C11871F" w14:textId="77777777" w:rsidR="00545836" w:rsidRDefault="008006C4">
            <w:r>
              <w:rPr>
                <w:b/>
              </w:rPr>
              <w:t>6.2. Garantinė priežiūra</w:t>
            </w:r>
          </w:p>
        </w:tc>
        <w:tc>
          <w:tcPr>
            <w:tcW w:w="6831" w:type="dxa"/>
          </w:tcPr>
          <w:p w14:paraId="56428936" w14:textId="77777777" w:rsidR="00134D7E" w:rsidRPr="00134D7E" w:rsidRDefault="00134D7E" w:rsidP="00AD1978">
            <w:pPr>
              <w:jc w:val="both"/>
            </w:pPr>
            <w:r w:rsidRPr="00134D7E">
              <w:t xml:space="preserve">Garantinio termino laikotarpiu Tiekėjas, gavęs pranešimą apie Prekės trūkumus, turi atvykti </w:t>
            </w:r>
            <w:r w:rsidRPr="00134D7E">
              <w:rPr>
                <w:b/>
                <w:bCs/>
              </w:rPr>
              <w:t>ne vėliau kaip</w:t>
            </w:r>
            <w:r w:rsidRPr="00134D7E">
              <w:t xml:space="preserve"> </w:t>
            </w:r>
            <w:r w:rsidRPr="00134D7E">
              <w:rPr>
                <w:b/>
                <w:bCs/>
              </w:rPr>
              <w:t>per 10 kalendorinių dienų</w:t>
            </w:r>
            <w:r w:rsidRPr="00134D7E">
              <w:t xml:space="preserve"> nuo pranešimo apie trūkumus Tiekėjui gavimo.</w:t>
            </w:r>
          </w:p>
          <w:p w14:paraId="577990FE" w14:textId="5196B123" w:rsidR="00545836" w:rsidRDefault="00134D7E" w:rsidP="00AD1978">
            <w:pPr>
              <w:jc w:val="both"/>
            </w:pPr>
            <w:r w:rsidRPr="00134D7E">
              <w:t>Prekių trūkumų nustatymo bei šalinimo tvarka nustatyta Bendrųjų sąlygų 7 skyriuje.</w:t>
            </w:r>
          </w:p>
        </w:tc>
      </w:tr>
    </w:tbl>
    <w:p w14:paraId="6BEB3B3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32EC9D2" w14:textId="77777777" w:rsidTr="00134D7E">
        <w:trPr>
          <w:trHeight w:val="300"/>
        </w:trPr>
        <w:tc>
          <w:tcPr>
            <w:tcW w:w="9535" w:type="dxa"/>
            <w:gridSpan w:val="2"/>
          </w:tcPr>
          <w:p w14:paraId="3A4C10D7" w14:textId="77777777" w:rsidR="00275CF9" w:rsidRDefault="00275CF9" w:rsidP="00043A32">
            <w:pPr>
              <w:jc w:val="center"/>
              <w:rPr>
                <w:b/>
                <w:bCs/>
                <w:kern w:val="2"/>
                <w:szCs w:val="24"/>
              </w:rPr>
            </w:pPr>
            <w:r>
              <w:rPr>
                <w:b/>
                <w:bCs/>
                <w:kern w:val="2"/>
                <w:szCs w:val="24"/>
              </w:rPr>
              <w:t>7. SUTARTIES VYKDYMUI PASITELKIAMI SUBTIEKĖJAI</w:t>
            </w:r>
          </w:p>
        </w:tc>
      </w:tr>
      <w:tr w:rsidR="00275CF9" w14:paraId="4315D409" w14:textId="77777777" w:rsidTr="00134D7E">
        <w:trPr>
          <w:trHeight w:val="300"/>
        </w:trPr>
        <w:tc>
          <w:tcPr>
            <w:tcW w:w="2704" w:type="dxa"/>
          </w:tcPr>
          <w:p w14:paraId="05013C3C" w14:textId="77777777" w:rsidR="00545836" w:rsidRDefault="008006C4">
            <w:r>
              <w:rPr>
                <w:b/>
              </w:rPr>
              <w:t>Sutarties vykdymui pasitelkiami subtiekėjai ir (ar) specialistai</w:t>
            </w:r>
          </w:p>
        </w:tc>
        <w:tc>
          <w:tcPr>
            <w:tcW w:w="6831" w:type="dxa"/>
          </w:tcPr>
          <w:p w14:paraId="7B9CA548" w14:textId="77777777" w:rsidR="00134D7E" w:rsidRPr="00134D7E" w:rsidRDefault="00134D7E" w:rsidP="00AD1978">
            <w:pPr>
              <w:jc w:val="both"/>
            </w:pPr>
            <w:r w:rsidRPr="00134D7E">
              <w:t>Jeigu Sutarties vykdymui pasitelkiami subtiekėjai ir (ar) specialistai, juos nurodyti Sutarties priede Nr. 2 „Pasiūlymas“.</w:t>
            </w:r>
          </w:p>
          <w:p w14:paraId="1B706D17" w14:textId="1AC11057" w:rsidR="00545836" w:rsidRDefault="00545836"/>
        </w:tc>
      </w:tr>
    </w:tbl>
    <w:p w14:paraId="37743E7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D9C0726" w14:textId="77777777" w:rsidTr="00134D7E">
        <w:trPr>
          <w:trHeight w:val="300"/>
        </w:trPr>
        <w:tc>
          <w:tcPr>
            <w:tcW w:w="9535" w:type="dxa"/>
            <w:gridSpan w:val="2"/>
          </w:tcPr>
          <w:p w14:paraId="018CB22D"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565262F1" w14:textId="77777777" w:rsidTr="00134D7E">
        <w:trPr>
          <w:trHeight w:val="300"/>
        </w:trPr>
        <w:tc>
          <w:tcPr>
            <w:tcW w:w="2704" w:type="dxa"/>
          </w:tcPr>
          <w:p w14:paraId="35CAE305" w14:textId="77777777" w:rsidR="00545836" w:rsidRDefault="008006C4">
            <w:r>
              <w:rPr>
                <w:b/>
              </w:rPr>
              <w:t xml:space="preserve">8.1. </w:t>
            </w:r>
            <w:r>
              <w:rPr>
                <w:b/>
              </w:rPr>
              <w:t>Prievolių pagal Sutartį įvykdymo užtikrinimas</w:t>
            </w:r>
          </w:p>
        </w:tc>
        <w:tc>
          <w:tcPr>
            <w:tcW w:w="6831" w:type="dxa"/>
          </w:tcPr>
          <w:p w14:paraId="535F803C" w14:textId="77777777" w:rsidR="00134D7E" w:rsidRPr="00134D7E" w:rsidRDefault="00134D7E" w:rsidP="00134D7E">
            <w:r w:rsidRPr="00134D7E">
              <w:t>Prievolių pagal Sutartį įvykdymas užtikrinamas:</w:t>
            </w:r>
          </w:p>
          <w:p w14:paraId="43740E38" w14:textId="10882DC1" w:rsidR="00545836" w:rsidRDefault="00134D7E" w:rsidP="00CE22F7">
            <w:r w:rsidRPr="00134D7E">
              <w:t>Netesybomis (delspinigiais, bauda).</w:t>
            </w:r>
          </w:p>
        </w:tc>
      </w:tr>
      <w:tr w:rsidR="00545836" w14:paraId="78045076" w14:textId="77777777" w:rsidTr="00134D7E">
        <w:tc>
          <w:tcPr>
            <w:tcW w:w="2704" w:type="dxa"/>
          </w:tcPr>
          <w:p w14:paraId="31AAA745" w14:textId="77777777" w:rsidR="00545836" w:rsidRDefault="008006C4">
            <w:r>
              <w:rPr>
                <w:b/>
              </w:rPr>
              <w:t xml:space="preserve">8.2. Sutarties įvykdymo užtikrinimo pateikimas </w:t>
            </w:r>
          </w:p>
        </w:tc>
        <w:tc>
          <w:tcPr>
            <w:tcW w:w="6831" w:type="dxa"/>
          </w:tcPr>
          <w:p w14:paraId="1B54B144" w14:textId="307BDB1D" w:rsidR="00CE22F7" w:rsidRPr="00E50872" w:rsidRDefault="00CE22F7" w:rsidP="00CE22F7">
            <w:pPr>
              <w:jc w:val="both"/>
              <w:rPr>
                <w:color w:val="000000" w:themeColor="text1"/>
                <w:szCs w:val="24"/>
              </w:rPr>
            </w:pPr>
            <w:r w:rsidRPr="00E50872">
              <w:rPr>
                <w:color w:val="000000" w:themeColor="text1"/>
                <w:szCs w:val="24"/>
              </w:rPr>
              <w:t xml:space="preserve">Tiekėjas ne vėliau kaip per 10 (dešimt) darbo dienų nuo Sutarties pasirašymo dienos turi pateikti Pirkėjui sutarties įvykdymo užtikrinimą patvirtinantį dokumentą - pirmo pareikalavimo banko garantiją, pavedimą į pirkėjo sąskaitą, kredito </w:t>
            </w:r>
            <w:r w:rsidR="00143D4D">
              <w:rPr>
                <w:color w:val="000000" w:themeColor="text1"/>
                <w:szCs w:val="24"/>
              </w:rPr>
              <w:t>įstaigos</w:t>
            </w:r>
            <w:r w:rsidRPr="00E50872">
              <w:rPr>
                <w:color w:val="000000" w:themeColor="text1"/>
                <w:szCs w:val="24"/>
              </w:rPr>
              <w:t xml:space="preserve"> garantinį raštą arba draudimo bendrovės laidavimo draudim</w:t>
            </w:r>
            <w:r w:rsidR="00143D4D">
              <w:rPr>
                <w:color w:val="000000" w:themeColor="text1"/>
                <w:szCs w:val="24"/>
              </w:rPr>
              <w:t>ą</w:t>
            </w:r>
            <w:r w:rsidRPr="00E50872">
              <w:rPr>
                <w:color w:val="000000" w:themeColor="text1"/>
                <w:szCs w:val="24"/>
              </w:rPr>
              <w:t xml:space="preserve">. Dokumentai turi atitikti Bendrųjų sąlygų 10 skyriaus reikalavimus. </w:t>
            </w:r>
          </w:p>
          <w:p w14:paraId="1B214BEE" w14:textId="77777777" w:rsidR="00CE22F7" w:rsidRPr="00E50872" w:rsidRDefault="00CE22F7" w:rsidP="00CE22F7">
            <w:pPr>
              <w:jc w:val="both"/>
              <w:rPr>
                <w:color w:val="000000" w:themeColor="text1"/>
                <w:szCs w:val="24"/>
              </w:rPr>
            </w:pPr>
            <w:r w:rsidRPr="00E50872">
              <w:rPr>
                <w:color w:val="000000" w:themeColor="text1"/>
                <w:szCs w:val="24"/>
              </w:rPr>
              <w:t>Sutarties įvykdymo užtikrinimo vertė – 5 proc. nuo pradinės Sutarties vertės be PVM.</w:t>
            </w:r>
          </w:p>
          <w:p w14:paraId="7ADFD53C" w14:textId="48CD2736" w:rsidR="00545836" w:rsidRPr="00CE22F7" w:rsidRDefault="00CE22F7" w:rsidP="00BF6B35">
            <w:pPr>
              <w:jc w:val="both"/>
              <w:rPr>
                <w:szCs w:val="24"/>
              </w:rPr>
            </w:pPr>
            <w:r w:rsidRPr="00E50872">
              <w:rPr>
                <w:color w:val="000000" w:themeColor="text1"/>
                <w:szCs w:val="24"/>
              </w:rPr>
              <w:t xml:space="preserve">Esant poreikiui, gavus tiekėjo prašymą, šis terminas gali būti pratęstas Šalių suderintam terminui. </w:t>
            </w:r>
          </w:p>
        </w:tc>
      </w:tr>
    </w:tbl>
    <w:p w14:paraId="588FADD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3EF9906" w14:textId="77777777" w:rsidTr="00134D7E">
        <w:trPr>
          <w:trHeight w:val="300"/>
        </w:trPr>
        <w:tc>
          <w:tcPr>
            <w:tcW w:w="9535" w:type="dxa"/>
            <w:gridSpan w:val="2"/>
          </w:tcPr>
          <w:p w14:paraId="1B0CC509" w14:textId="77777777" w:rsidR="00275CF9" w:rsidRDefault="00275CF9" w:rsidP="00043A32">
            <w:pPr>
              <w:jc w:val="center"/>
              <w:rPr>
                <w:b/>
                <w:bCs/>
                <w:kern w:val="2"/>
                <w:szCs w:val="24"/>
              </w:rPr>
            </w:pPr>
            <w:r>
              <w:rPr>
                <w:b/>
                <w:bCs/>
                <w:kern w:val="2"/>
                <w:szCs w:val="24"/>
              </w:rPr>
              <w:t>9. ŠALIŲ ATSAKOMYBĖ</w:t>
            </w:r>
          </w:p>
        </w:tc>
      </w:tr>
      <w:tr w:rsidR="00275CF9" w14:paraId="55BDCB8E" w14:textId="77777777" w:rsidTr="00134D7E">
        <w:trPr>
          <w:trHeight w:val="300"/>
        </w:trPr>
        <w:tc>
          <w:tcPr>
            <w:tcW w:w="2704" w:type="dxa"/>
          </w:tcPr>
          <w:p w14:paraId="29CE6235" w14:textId="77777777" w:rsidR="00545836" w:rsidRDefault="008006C4">
            <w:r>
              <w:rPr>
                <w:b/>
              </w:rPr>
              <w:t>9.1. Pirkėjui taikomos netesybos už mokėjimų pagal Sutartį vėlavimą</w:t>
            </w:r>
          </w:p>
        </w:tc>
        <w:tc>
          <w:tcPr>
            <w:tcW w:w="6831" w:type="dxa"/>
          </w:tcPr>
          <w:p w14:paraId="6D9A5BB9" w14:textId="52F3C28E" w:rsidR="00545836" w:rsidRDefault="00134D7E" w:rsidP="00AD1978">
            <w:pPr>
              <w:jc w:val="both"/>
            </w:pPr>
            <w:r w:rsidRPr="00134D7E">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45836" w14:paraId="5ACAC00E" w14:textId="77777777" w:rsidTr="00134D7E">
        <w:tc>
          <w:tcPr>
            <w:tcW w:w="2704" w:type="dxa"/>
          </w:tcPr>
          <w:p w14:paraId="6D36F075" w14:textId="77777777" w:rsidR="00545836" w:rsidRDefault="008006C4">
            <w:r>
              <w:rPr>
                <w:b/>
              </w:rPr>
              <w:t xml:space="preserve">9.2. </w:t>
            </w:r>
            <w:r w:rsidRPr="00134D7E">
              <w:rPr>
                <w:b/>
              </w:rPr>
              <w:t>Tiekėjui taikomos netesybos</w:t>
            </w:r>
          </w:p>
        </w:tc>
        <w:tc>
          <w:tcPr>
            <w:tcW w:w="6831" w:type="dxa"/>
          </w:tcPr>
          <w:p w14:paraId="7D37491A" w14:textId="78EC4628" w:rsidR="00134D7E" w:rsidRPr="00134D7E" w:rsidRDefault="00134D7E" w:rsidP="00AD1978">
            <w:pPr>
              <w:jc w:val="both"/>
            </w:pPr>
            <w:r>
              <w:rPr>
                <w:lang w:val="en-US"/>
              </w:rPr>
              <w:t>9</w:t>
            </w:r>
            <w:r w:rsidRPr="00134D7E">
              <w:rPr>
                <w:lang w:val="en-US"/>
              </w:rPr>
              <w:t xml:space="preserve">.2.1. </w:t>
            </w:r>
            <w:r w:rsidRPr="00134D7E">
              <w:t>Jeigu Tiekėjas vėluoja tiekti Prekes sutartyje nurodytais terminais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FB3AB97" w14:textId="4CFC5944" w:rsidR="00545836" w:rsidRDefault="00134D7E" w:rsidP="00AD1978">
            <w:pPr>
              <w:jc w:val="both"/>
            </w:pPr>
            <w:r w:rsidRPr="00134D7E">
              <w:t>9.2.2.</w:t>
            </w:r>
            <w:r w:rsidRPr="00134D7E">
              <w:rPr>
                <w:lang w:val="en-US"/>
              </w:rPr>
              <w:t xml:space="preserve"> </w:t>
            </w:r>
            <w:r w:rsidRPr="00134D7E">
              <w:t>Tiekėjas privalo sumokėti Pirkėjui netesybas per 20 dienų nuo Pirkėjo pareikalavimo.</w:t>
            </w:r>
          </w:p>
        </w:tc>
      </w:tr>
      <w:tr w:rsidR="00545836" w14:paraId="70D21DC8" w14:textId="77777777" w:rsidTr="00134D7E">
        <w:tc>
          <w:tcPr>
            <w:tcW w:w="2704" w:type="dxa"/>
          </w:tcPr>
          <w:p w14:paraId="2F36D133" w14:textId="77777777" w:rsidR="00545836" w:rsidRPr="007515DD" w:rsidRDefault="008006C4">
            <w:pPr>
              <w:rPr>
                <w:highlight w:val="green"/>
              </w:rPr>
            </w:pPr>
            <w:r w:rsidRPr="00134D7E">
              <w:rPr>
                <w:b/>
              </w:rPr>
              <w:t xml:space="preserve">9.3. Tiekėjui / Pirkėjui </w:t>
            </w:r>
            <w:r w:rsidRPr="00134D7E">
              <w:rPr>
                <w:b/>
              </w:rPr>
              <w:t>taikoma bauda nutraukus Sutartį dėl esminio Sutarties pažeidimo</w:t>
            </w:r>
          </w:p>
        </w:tc>
        <w:tc>
          <w:tcPr>
            <w:tcW w:w="6831" w:type="dxa"/>
          </w:tcPr>
          <w:p w14:paraId="5130EBC1" w14:textId="77777777" w:rsidR="00134D7E" w:rsidRDefault="00134D7E" w:rsidP="00134D7E">
            <w:pPr>
              <w:jc w:val="both"/>
              <w:rPr>
                <w:szCs w:val="24"/>
              </w:rPr>
            </w:pPr>
            <w:r>
              <w:rPr>
                <w:szCs w:val="24"/>
              </w:rPr>
              <w:t xml:space="preserve">Nutraukus Sutartį dėl esminio Sutarties pažeidimo, nustatyto Sutarties Specialiosiose sąlygose, mokama 5 procentų dydžio bauda nuo Pradinės Sutarties vertės be PVM, nurodytos Specialiųjų sąlygų 5.2 punkte. </w:t>
            </w:r>
          </w:p>
          <w:p w14:paraId="65044B85" w14:textId="77777777" w:rsidR="00545836" w:rsidRPr="007515DD" w:rsidRDefault="00545836">
            <w:pPr>
              <w:rPr>
                <w:highlight w:val="green"/>
              </w:rPr>
            </w:pPr>
          </w:p>
        </w:tc>
      </w:tr>
      <w:tr w:rsidR="00545836" w14:paraId="49DD3C9E" w14:textId="77777777" w:rsidTr="00134D7E">
        <w:tc>
          <w:tcPr>
            <w:tcW w:w="2704" w:type="dxa"/>
          </w:tcPr>
          <w:p w14:paraId="47CD7426" w14:textId="77777777" w:rsidR="00545836" w:rsidRDefault="008006C4">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2FED9E43" w14:textId="77777777" w:rsidR="00545836" w:rsidRDefault="008006C4">
            <w:r>
              <w:t>Netaikoma</w:t>
            </w:r>
          </w:p>
        </w:tc>
      </w:tr>
      <w:tr w:rsidR="00545836" w14:paraId="2068E9CD" w14:textId="77777777" w:rsidTr="00134D7E">
        <w:tc>
          <w:tcPr>
            <w:tcW w:w="2704" w:type="dxa"/>
          </w:tcPr>
          <w:p w14:paraId="476B4FCA" w14:textId="77777777" w:rsidR="00545836" w:rsidRDefault="008006C4">
            <w:r>
              <w:rPr>
                <w:b/>
              </w:rPr>
              <w:t>9.5. Tiekėjui taikomos baudos dėl aplinkosauginių ir (arba) socialinių kriterijų nesilaikymo</w:t>
            </w:r>
          </w:p>
        </w:tc>
        <w:tc>
          <w:tcPr>
            <w:tcW w:w="6831" w:type="dxa"/>
          </w:tcPr>
          <w:p w14:paraId="785AFA02" w14:textId="77777777" w:rsidR="00134D7E" w:rsidRPr="00134D7E" w:rsidRDefault="00134D7E" w:rsidP="00AD1978">
            <w:pPr>
              <w:jc w:val="both"/>
            </w:pPr>
            <w:r w:rsidRPr="00134D7E">
              <w:t>9.5.1. Tiekėjui nesilaikant nustatytų aplinkosauginių reikalavimų taikoma 200,00 Eur dydžio bauda.</w:t>
            </w:r>
          </w:p>
          <w:p w14:paraId="7AE0E2C7" w14:textId="55362572" w:rsidR="00545836" w:rsidRDefault="00134D7E" w:rsidP="00AD1978">
            <w:pPr>
              <w:jc w:val="both"/>
            </w:pPr>
            <w:r w:rsidRPr="00134D7E">
              <w:t>9.5.2. Tiekėjas privalo sumokėti Pirkėjui baudą per 10 (dešimt) dienų nuo Pirkėjo pareikalavimo</w:t>
            </w:r>
          </w:p>
        </w:tc>
      </w:tr>
      <w:tr w:rsidR="00545836" w14:paraId="493534D2" w14:textId="77777777" w:rsidTr="00134D7E">
        <w:tc>
          <w:tcPr>
            <w:tcW w:w="2704" w:type="dxa"/>
          </w:tcPr>
          <w:p w14:paraId="73DE1A89" w14:textId="77777777" w:rsidR="00545836" w:rsidRDefault="008006C4">
            <w:r>
              <w:rPr>
                <w:b/>
              </w:rPr>
              <w:t>9.6. Tiekėjui / Pirkėjui taikoma bauda dėl konfidencialumo reikalavimų nesilaikymo</w:t>
            </w:r>
          </w:p>
        </w:tc>
        <w:tc>
          <w:tcPr>
            <w:tcW w:w="6831" w:type="dxa"/>
          </w:tcPr>
          <w:p w14:paraId="17A71424" w14:textId="733A74C7" w:rsidR="00134D7E" w:rsidRPr="00134D7E" w:rsidRDefault="00134D7E" w:rsidP="00AD1978">
            <w:pPr>
              <w:jc w:val="both"/>
            </w:pPr>
            <w:r w:rsidRPr="00134D7E">
              <w:t>Tiekėjas/Pirkėjas, pažeidęs konfidencialumo įsipareigojimus, už kiekvieną atskirą pažeidimą Pirkėjui</w:t>
            </w:r>
            <w:r w:rsidR="00143D4D">
              <w:t>/Tiekėjui</w:t>
            </w:r>
            <w:r w:rsidRPr="00134D7E">
              <w:t xml:space="preserve"> moka 500 (penki šimtai) EUR dydžio baudą, kuri laikoma minimaliais nuostoliais, bei atlygina visus Pirkėjo</w:t>
            </w:r>
            <w:r w:rsidR="00143D4D">
              <w:t>/Tiekėjo</w:t>
            </w:r>
            <w:r w:rsidRPr="00134D7E">
              <w:t xml:space="preserve"> patirtus nuostolius, kiek jų nepadengia numatyta bauda.</w:t>
            </w:r>
          </w:p>
          <w:p w14:paraId="2AACFB66" w14:textId="4FD774C2" w:rsidR="00545836" w:rsidRDefault="00545836" w:rsidP="00AD1978">
            <w:pPr>
              <w:jc w:val="both"/>
            </w:pPr>
          </w:p>
        </w:tc>
      </w:tr>
      <w:tr w:rsidR="00545836" w14:paraId="28482E67" w14:textId="77777777" w:rsidTr="00134D7E">
        <w:tc>
          <w:tcPr>
            <w:tcW w:w="2704" w:type="dxa"/>
          </w:tcPr>
          <w:p w14:paraId="1938420B" w14:textId="77777777" w:rsidR="00545836" w:rsidRDefault="008006C4">
            <w:r>
              <w:rPr>
                <w:b/>
              </w:rPr>
              <w:t>9.7. Tiekėjui taikomos netesybos dėl pirkimo dokumentuose nustatytų kokybinių kriterijų nepasiekimo Sutarties vykdymo metu</w:t>
            </w:r>
          </w:p>
        </w:tc>
        <w:tc>
          <w:tcPr>
            <w:tcW w:w="6831" w:type="dxa"/>
          </w:tcPr>
          <w:p w14:paraId="1E4A6D1A" w14:textId="77777777" w:rsidR="00545836" w:rsidRDefault="008006C4">
            <w:r>
              <w:t>Netaikoma</w:t>
            </w:r>
          </w:p>
        </w:tc>
      </w:tr>
      <w:tr w:rsidR="00545836" w14:paraId="2117DBD5" w14:textId="77777777" w:rsidTr="00134D7E">
        <w:tc>
          <w:tcPr>
            <w:tcW w:w="2704" w:type="dxa"/>
          </w:tcPr>
          <w:p w14:paraId="7428E27B" w14:textId="77777777" w:rsidR="00545836" w:rsidRDefault="008006C4">
            <w:r>
              <w:rPr>
                <w:b/>
              </w:rPr>
              <w:t xml:space="preserve">9.8. Tiekėjui </w:t>
            </w:r>
            <w:r>
              <w:rPr>
                <w:b/>
              </w:rPr>
              <w:t>taikomos netesybos dėl Sutarties įvykdymo užtikrinimo nepratęsimo</w:t>
            </w:r>
          </w:p>
        </w:tc>
        <w:tc>
          <w:tcPr>
            <w:tcW w:w="6831" w:type="dxa"/>
          </w:tcPr>
          <w:p w14:paraId="5F858A4F" w14:textId="77777777" w:rsidR="00545836" w:rsidRDefault="008006C4">
            <w:r>
              <w:t>Netaikoma</w:t>
            </w:r>
          </w:p>
        </w:tc>
      </w:tr>
      <w:tr w:rsidR="00545836" w14:paraId="30D50171" w14:textId="77777777" w:rsidTr="00134D7E">
        <w:tc>
          <w:tcPr>
            <w:tcW w:w="2704" w:type="dxa"/>
          </w:tcPr>
          <w:p w14:paraId="2B5939C5" w14:textId="77777777" w:rsidR="00545836" w:rsidRDefault="008006C4">
            <w:r>
              <w:rPr>
                <w:b/>
              </w:rPr>
              <w:t>9.9. Kitos netesybos</w:t>
            </w:r>
          </w:p>
        </w:tc>
        <w:tc>
          <w:tcPr>
            <w:tcW w:w="6831" w:type="dxa"/>
          </w:tcPr>
          <w:p w14:paraId="190A07AC" w14:textId="10F3E36D" w:rsidR="00545836" w:rsidRDefault="00134D7E" w:rsidP="00AD1978">
            <w:pPr>
              <w:jc w:val="both"/>
            </w:pPr>
            <w:r w:rsidRPr="00134D7E">
              <w:t>Tiekėjas/Pirkėjas gali būti visiškai ar iš dalies atleidžiama nuo atsakomybės dėl ypatingų ir neišvengiamų aplinkybių – nenugalimos jėgos (</w:t>
            </w:r>
            <w:r w:rsidRPr="00134D7E">
              <w:rPr>
                <w:i/>
              </w:rPr>
              <w:t>force majeure</w:t>
            </w:r>
            <w:r w:rsidRPr="00134D7E">
              <w:t>)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 Jeigu nenugalimos jėgos aplinkybės užsitęsia ilgiau kaip 30 (trisdešimt) kalendorinių dienų, Šalys tarpusavio susitarimu gali nutraukti sutartį.</w:t>
            </w:r>
          </w:p>
        </w:tc>
      </w:tr>
    </w:tbl>
    <w:p w14:paraId="76A5091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9F5CB06" w14:textId="77777777" w:rsidTr="00134D7E">
        <w:trPr>
          <w:trHeight w:val="300"/>
        </w:trPr>
        <w:tc>
          <w:tcPr>
            <w:tcW w:w="9535" w:type="dxa"/>
            <w:gridSpan w:val="2"/>
          </w:tcPr>
          <w:p w14:paraId="345B9F2A" w14:textId="77777777" w:rsidR="00275CF9" w:rsidRDefault="00275CF9" w:rsidP="00043A32">
            <w:pPr>
              <w:jc w:val="center"/>
              <w:rPr>
                <w:b/>
                <w:bCs/>
                <w:kern w:val="2"/>
                <w:szCs w:val="24"/>
              </w:rPr>
            </w:pPr>
            <w:r>
              <w:rPr>
                <w:b/>
                <w:bCs/>
                <w:kern w:val="2"/>
                <w:szCs w:val="24"/>
              </w:rPr>
              <w:t>10. SUTARTIES GALIOJIMAS IR KEITIMAS</w:t>
            </w:r>
          </w:p>
        </w:tc>
      </w:tr>
      <w:tr w:rsidR="00275CF9" w14:paraId="0E3FBD6B" w14:textId="77777777" w:rsidTr="00134D7E">
        <w:trPr>
          <w:trHeight w:val="300"/>
        </w:trPr>
        <w:tc>
          <w:tcPr>
            <w:tcW w:w="2704" w:type="dxa"/>
          </w:tcPr>
          <w:p w14:paraId="257A8AEF" w14:textId="77777777" w:rsidR="00545836" w:rsidRDefault="008006C4">
            <w:r>
              <w:rPr>
                <w:b/>
              </w:rPr>
              <w:t xml:space="preserve">10.1. Sutarties sudarymas ir </w:t>
            </w:r>
            <w:r>
              <w:rPr>
                <w:b/>
              </w:rPr>
              <w:t>įsigaliojimas</w:t>
            </w:r>
          </w:p>
        </w:tc>
        <w:tc>
          <w:tcPr>
            <w:tcW w:w="6831" w:type="dxa"/>
          </w:tcPr>
          <w:p w14:paraId="4E5CA512" w14:textId="77777777" w:rsidR="00134D7E" w:rsidRPr="00134D7E" w:rsidRDefault="00134D7E" w:rsidP="00AD1978">
            <w:pPr>
              <w:jc w:val="both"/>
            </w:pPr>
            <w:r w:rsidRPr="00134D7E">
              <w:t>Ši Sutartis laikoma sudaryta ir įsigalioja nuo Sutarties pasirašymo dienos (antrosios Šalies pasirašymo dieną).</w:t>
            </w:r>
          </w:p>
          <w:p w14:paraId="6930BFEC" w14:textId="682A6BAF" w:rsidR="00545836" w:rsidRPr="00134D7E" w:rsidRDefault="00134D7E" w:rsidP="00AD1978">
            <w:pPr>
              <w:jc w:val="both"/>
            </w:pPr>
            <w:r w:rsidRPr="00AD1978">
              <w:rPr>
                <w:b/>
                <w:bCs/>
              </w:rPr>
              <w:t>Sutartis galioja 9 mėnesius</w:t>
            </w:r>
            <w:r w:rsidRPr="00134D7E">
              <w:t>. Šalims pratęsus Prekių tiekimo laikotarpį Sutartyje nustatyta tvarka, atitinkamai prasitęsia ir Sutarties galiojimas.</w:t>
            </w:r>
          </w:p>
        </w:tc>
      </w:tr>
      <w:tr w:rsidR="00545836" w14:paraId="16F4C6C3" w14:textId="77777777" w:rsidTr="00134D7E">
        <w:tc>
          <w:tcPr>
            <w:tcW w:w="2704" w:type="dxa"/>
          </w:tcPr>
          <w:p w14:paraId="3E526EF0" w14:textId="77777777" w:rsidR="00545836" w:rsidRDefault="008006C4">
            <w:r>
              <w:rPr>
                <w:b/>
              </w:rPr>
              <w:t>10.2. Sutarties galiojimo termino pratęsimas</w:t>
            </w:r>
          </w:p>
        </w:tc>
        <w:tc>
          <w:tcPr>
            <w:tcW w:w="6831" w:type="dxa"/>
          </w:tcPr>
          <w:p w14:paraId="1C0D3A77" w14:textId="77777777" w:rsidR="00134D7E" w:rsidRPr="00134D7E" w:rsidRDefault="00134D7E" w:rsidP="00134D7E">
            <w:r w:rsidRPr="00134D7E">
              <w:t>Netaikoma</w:t>
            </w:r>
          </w:p>
          <w:p w14:paraId="7B76C872" w14:textId="77777777" w:rsidR="00545836" w:rsidRPr="00134D7E" w:rsidRDefault="00545836"/>
        </w:tc>
      </w:tr>
    </w:tbl>
    <w:p w14:paraId="4779D85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EF70251" w14:textId="77777777" w:rsidTr="00134D7E">
        <w:trPr>
          <w:trHeight w:val="300"/>
        </w:trPr>
        <w:tc>
          <w:tcPr>
            <w:tcW w:w="9535" w:type="dxa"/>
            <w:gridSpan w:val="2"/>
          </w:tcPr>
          <w:p w14:paraId="286E6A76" w14:textId="77777777" w:rsidR="00275CF9" w:rsidRDefault="00275CF9" w:rsidP="00043A32">
            <w:pPr>
              <w:jc w:val="center"/>
              <w:rPr>
                <w:b/>
                <w:bCs/>
                <w:kern w:val="2"/>
                <w:szCs w:val="24"/>
              </w:rPr>
            </w:pPr>
            <w:r>
              <w:rPr>
                <w:b/>
                <w:bCs/>
                <w:kern w:val="2"/>
                <w:szCs w:val="24"/>
              </w:rPr>
              <w:t>11. SUTARTIES NUTRAUKIMAS</w:t>
            </w:r>
          </w:p>
        </w:tc>
      </w:tr>
      <w:tr w:rsidR="00275CF9" w14:paraId="1F29C26E" w14:textId="77777777" w:rsidTr="00134D7E">
        <w:trPr>
          <w:trHeight w:val="300"/>
        </w:trPr>
        <w:tc>
          <w:tcPr>
            <w:tcW w:w="2704" w:type="dxa"/>
          </w:tcPr>
          <w:p w14:paraId="5520A1E9" w14:textId="77777777" w:rsidR="00545836" w:rsidRDefault="008006C4">
            <w:r>
              <w:rPr>
                <w:b/>
              </w:rPr>
              <w:t>11.1. Sutarties nutraukimo pagrindai</w:t>
            </w:r>
          </w:p>
        </w:tc>
        <w:tc>
          <w:tcPr>
            <w:tcW w:w="6831" w:type="dxa"/>
          </w:tcPr>
          <w:p w14:paraId="5FF0423B" w14:textId="77777777" w:rsidR="00545836" w:rsidRDefault="008006C4" w:rsidP="00AD1978">
            <w:pPr>
              <w:jc w:val="both"/>
            </w:pPr>
            <w:r>
              <w:t xml:space="preserve">Sutartis gali būti nutraukiama rašytiniu Šalių susitarimu arba vienašališkai, Bendrosiose sąlygose </w:t>
            </w:r>
            <w:r>
              <w:t>nustatyta tvarka.</w:t>
            </w:r>
          </w:p>
        </w:tc>
      </w:tr>
      <w:tr w:rsidR="00545836" w14:paraId="6D9B129F" w14:textId="77777777" w:rsidTr="00134D7E">
        <w:tc>
          <w:tcPr>
            <w:tcW w:w="2704" w:type="dxa"/>
          </w:tcPr>
          <w:p w14:paraId="2014A624" w14:textId="77777777" w:rsidR="00545836" w:rsidRDefault="008006C4">
            <w:r>
              <w:rPr>
                <w:b/>
              </w:rPr>
              <w:t>11.2. Esminiai sutarties pažeidimai</w:t>
            </w:r>
          </w:p>
        </w:tc>
        <w:tc>
          <w:tcPr>
            <w:tcW w:w="6831" w:type="dxa"/>
          </w:tcPr>
          <w:p w14:paraId="4FEB9D38" w14:textId="77777777" w:rsidR="00134D7E" w:rsidRPr="00134D7E" w:rsidRDefault="00134D7E" w:rsidP="00AD1978">
            <w:pPr>
              <w:jc w:val="both"/>
            </w:pPr>
            <w:r w:rsidRPr="00134D7E">
              <w:t>11.2.1. jeigu Tiekėjas nevykdo prisiimtų įsipareigojimų už Sutartyje nustatytą Sutarties kainą;</w:t>
            </w:r>
          </w:p>
          <w:p w14:paraId="1CFB5413" w14:textId="77777777" w:rsidR="00134D7E" w:rsidRPr="00134D7E" w:rsidRDefault="00134D7E" w:rsidP="00AD1978">
            <w:pPr>
              <w:jc w:val="both"/>
            </w:pPr>
            <w:r w:rsidRPr="00134D7E">
              <w:t>11.2.2. jeigu Tiekėjas nesilaiko Sutartyje nustatytų Prekių tiekimo terminų, t. y. vėluoja pristatyti Prekes daugiau nei tris mėnesius;</w:t>
            </w:r>
          </w:p>
          <w:p w14:paraId="70D51180" w14:textId="77777777" w:rsidR="00134D7E" w:rsidRPr="00134D7E" w:rsidRDefault="00134D7E" w:rsidP="00AD1978">
            <w:pPr>
              <w:jc w:val="both"/>
            </w:pPr>
            <w:r w:rsidRPr="00134D7E">
              <w:t>11.2.3. jeigu Tiekėjas pažeidžia Prekių pristatymo terminą ir priskaičiuotų netesybų už vėlavimą suma viršija 20 (dvidešimt) proc. Pradinės sutarties vertės;</w:t>
            </w:r>
          </w:p>
          <w:p w14:paraId="390D48F9" w14:textId="77777777" w:rsidR="00134D7E" w:rsidRPr="00134D7E" w:rsidRDefault="00134D7E" w:rsidP="00AD1978">
            <w:pPr>
              <w:jc w:val="both"/>
            </w:pPr>
            <w:r w:rsidRPr="00134D7E">
              <w:t>11.2.4. Tiekėjas daugiau kaip 2 (du) kartus pristato Prekes, kurios neatitinka Sutartyje ir (ar) Įstatymuose nustatytų reikalavimų Prekėms;</w:t>
            </w:r>
          </w:p>
          <w:p w14:paraId="5336850D" w14:textId="4BBEC74A" w:rsidR="00545836" w:rsidRDefault="00134D7E" w:rsidP="00AD1978">
            <w:pPr>
              <w:jc w:val="both"/>
            </w:pPr>
            <w:r w:rsidRPr="00134D7E">
              <w:t>11.2.5. Tiekėjas pažeidžia šios Sutarties nuostatas, reglamentuojančias konkurenciją, intelektinės nuosavybės ar konfidencialios informacijos valdymą</w:t>
            </w:r>
            <w:r w:rsidR="00AD1978">
              <w:t>.</w:t>
            </w:r>
          </w:p>
        </w:tc>
      </w:tr>
    </w:tbl>
    <w:p w14:paraId="712641D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88"/>
      </w:tblGrid>
      <w:tr w:rsidR="00275CF9" w14:paraId="657791E2" w14:textId="77777777" w:rsidTr="00134D7E">
        <w:trPr>
          <w:trHeight w:val="300"/>
        </w:trPr>
        <w:tc>
          <w:tcPr>
            <w:tcW w:w="9535" w:type="dxa"/>
            <w:gridSpan w:val="2"/>
          </w:tcPr>
          <w:p w14:paraId="63B9AEE6"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5544A4F6" w14:textId="77777777" w:rsidTr="00E50872">
        <w:trPr>
          <w:trHeight w:val="300"/>
        </w:trPr>
        <w:tc>
          <w:tcPr>
            <w:tcW w:w="2547" w:type="dxa"/>
          </w:tcPr>
          <w:p w14:paraId="37246D42" w14:textId="77777777" w:rsidR="00545836" w:rsidRDefault="008006C4">
            <w:r>
              <w:rPr>
                <w:b/>
              </w:rPr>
              <w:t>12.1. Aplinkosauginių kriterijų nustatymo teisinis pagrindas</w:t>
            </w:r>
          </w:p>
        </w:tc>
        <w:tc>
          <w:tcPr>
            <w:tcW w:w="6988" w:type="dxa"/>
          </w:tcPr>
          <w:p w14:paraId="0B8054DF" w14:textId="490D387C" w:rsidR="00545836" w:rsidRDefault="00134D7E" w:rsidP="00AD1978">
            <w:pPr>
              <w:jc w:val="both"/>
            </w:pPr>
            <w:r w:rsidRPr="00134D7E">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 </w:t>
            </w:r>
          </w:p>
        </w:tc>
      </w:tr>
      <w:tr w:rsidR="00545836" w14:paraId="555366BB" w14:textId="77777777" w:rsidTr="00E50872">
        <w:tc>
          <w:tcPr>
            <w:tcW w:w="2547" w:type="dxa"/>
          </w:tcPr>
          <w:p w14:paraId="457942D0" w14:textId="77777777" w:rsidR="00545836" w:rsidRDefault="008006C4">
            <w:r>
              <w:rPr>
                <w:b/>
              </w:rPr>
              <w:t xml:space="preserve">12.2. Su Prekių pakuotėmis susiję aplinkosauginiai kriterijai </w:t>
            </w:r>
          </w:p>
        </w:tc>
        <w:tc>
          <w:tcPr>
            <w:tcW w:w="6988" w:type="dxa"/>
          </w:tcPr>
          <w:p w14:paraId="58051069" w14:textId="7A9739F5" w:rsidR="00545836" w:rsidRDefault="00134D7E" w:rsidP="00BF6B35">
            <w:pPr>
              <w:jc w:val="both"/>
            </w:pPr>
            <w:r w:rsidRPr="00134D7E">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34D7E">
              <w:t>perdirbamumą</w:t>
            </w:r>
            <w:proofErr w:type="spellEnd"/>
            <w:r w:rsidRPr="00134D7E">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545836" w14:paraId="282A3BA0" w14:textId="77777777" w:rsidTr="00E50872">
        <w:tc>
          <w:tcPr>
            <w:tcW w:w="2547" w:type="dxa"/>
          </w:tcPr>
          <w:p w14:paraId="7B9904EC" w14:textId="77777777" w:rsidR="00545836" w:rsidRDefault="008006C4">
            <w:r>
              <w:rPr>
                <w:b/>
              </w:rPr>
              <w:t xml:space="preserve">12.3. Su Prekių pristatymu susiję aplinkosauginiai kriterijai </w:t>
            </w:r>
          </w:p>
        </w:tc>
        <w:tc>
          <w:tcPr>
            <w:tcW w:w="6988" w:type="dxa"/>
          </w:tcPr>
          <w:p w14:paraId="385ECEA4" w14:textId="77777777" w:rsidR="00545836" w:rsidRDefault="008006C4">
            <w:r>
              <w:t>Netaikoma</w:t>
            </w:r>
          </w:p>
        </w:tc>
      </w:tr>
      <w:tr w:rsidR="00545836" w14:paraId="61DC8FAD" w14:textId="77777777" w:rsidTr="00E50872">
        <w:tc>
          <w:tcPr>
            <w:tcW w:w="2547" w:type="dxa"/>
          </w:tcPr>
          <w:p w14:paraId="773E3EFD" w14:textId="77777777" w:rsidR="00545836" w:rsidRDefault="008006C4">
            <w:r>
              <w:rPr>
                <w:b/>
              </w:rPr>
              <w:t>12.4. Su Prekėmis susijusių paslaugų teikimu susiję aplinkosauginiai kriterijai</w:t>
            </w:r>
          </w:p>
        </w:tc>
        <w:tc>
          <w:tcPr>
            <w:tcW w:w="6988" w:type="dxa"/>
          </w:tcPr>
          <w:p w14:paraId="1F0665A0" w14:textId="77777777" w:rsidR="00134D7E" w:rsidRPr="00134D7E" w:rsidRDefault="00134D7E" w:rsidP="00BF6B35">
            <w:pPr>
              <w:jc w:val="both"/>
            </w:pPr>
            <w:r w:rsidRPr="00134D7E">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p>
          <w:p w14:paraId="2A037642" w14:textId="1B1FC1E8" w:rsidR="00545836" w:rsidRDefault="00134D7E" w:rsidP="00BF6B35">
            <w:pPr>
              <w:jc w:val="both"/>
            </w:pPr>
            <w:r w:rsidRPr="00134D7E">
              <w:t>Nustačius, kad Tiekėjas šiame punkte nustatyto reikalavimo nesilaiko, Tiekėjui taikoma Specialiųjų sąlygų 9.5 punkte nurodyto dydžio bauda.</w:t>
            </w:r>
          </w:p>
        </w:tc>
      </w:tr>
      <w:tr w:rsidR="00545836" w14:paraId="3C2FCDD6" w14:textId="77777777" w:rsidTr="00E50872">
        <w:tc>
          <w:tcPr>
            <w:tcW w:w="2547" w:type="dxa"/>
          </w:tcPr>
          <w:p w14:paraId="6580C78C" w14:textId="77777777" w:rsidR="00545836" w:rsidRDefault="008006C4">
            <w:r>
              <w:rPr>
                <w:b/>
              </w:rPr>
              <w:t>12.5. Su perkamomis Prekėmis susiję socialiniai kriterijai</w:t>
            </w:r>
          </w:p>
        </w:tc>
        <w:tc>
          <w:tcPr>
            <w:tcW w:w="6988" w:type="dxa"/>
          </w:tcPr>
          <w:p w14:paraId="18742EB0" w14:textId="77777777" w:rsidR="00545836" w:rsidRDefault="008006C4">
            <w:r>
              <w:t>Netaikoma</w:t>
            </w:r>
          </w:p>
        </w:tc>
      </w:tr>
    </w:tbl>
    <w:p w14:paraId="10F8518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34D7E" w14:paraId="219B47EE" w14:textId="77777777" w:rsidTr="00134D7E">
        <w:trPr>
          <w:trHeight w:val="300"/>
        </w:trPr>
        <w:tc>
          <w:tcPr>
            <w:tcW w:w="9535" w:type="dxa"/>
            <w:gridSpan w:val="2"/>
            <w:tcBorders>
              <w:top w:val="single" w:sz="4" w:space="0" w:color="auto"/>
              <w:left w:val="single" w:sz="4" w:space="0" w:color="auto"/>
              <w:bottom w:val="single" w:sz="4" w:space="0" w:color="auto"/>
              <w:right w:val="single" w:sz="4" w:space="0" w:color="auto"/>
            </w:tcBorders>
            <w:hideMark/>
          </w:tcPr>
          <w:p w14:paraId="33AFC0E8" w14:textId="77777777" w:rsidR="00134D7E" w:rsidRDefault="00134D7E">
            <w:pPr>
              <w:spacing w:line="256" w:lineRule="auto"/>
              <w:jc w:val="center"/>
              <w:rPr>
                <w:b/>
                <w:bCs/>
                <w:kern w:val="2"/>
                <w:szCs w:val="24"/>
                <w14:ligatures w14:val="standardContextual"/>
              </w:rPr>
            </w:pPr>
            <w:r>
              <w:rPr>
                <w:b/>
                <w:bCs/>
                <w:kern w:val="2"/>
                <w:szCs w:val="24"/>
                <w14:ligatures w14:val="standardContextual"/>
              </w:rPr>
              <w:t>13. BENDRŲJŲ SĄLYGŲ PAKEITIMAI IR PAPILDYMAI</w:t>
            </w:r>
          </w:p>
          <w:p w14:paraId="788857C0" w14:textId="77777777" w:rsidR="00134D7E" w:rsidRDefault="00134D7E">
            <w:pPr>
              <w:spacing w:line="256" w:lineRule="auto"/>
              <w:jc w:val="center"/>
              <w:rPr>
                <w:kern w:val="2"/>
                <w:szCs w:val="24"/>
                <w14:ligatures w14:val="standardContextual"/>
              </w:rPr>
            </w:pPr>
            <w:r>
              <w:rPr>
                <w:kern w:val="2"/>
                <w:szCs w:val="24"/>
                <w14:ligatures w14:val="standardContextual"/>
              </w:rPr>
              <w:t>(jeigu būtina dėl konkretaus Sutarties dalyko specifikos)</w:t>
            </w:r>
          </w:p>
        </w:tc>
      </w:tr>
      <w:tr w:rsidR="00134D7E" w14:paraId="6A23F4DB" w14:textId="77777777" w:rsidTr="00134D7E">
        <w:trPr>
          <w:trHeight w:val="300"/>
        </w:trPr>
        <w:tc>
          <w:tcPr>
            <w:tcW w:w="2532" w:type="dxa"/>
            <w:tcBorders>
              <w:top w:val="single" w:sz="4" w:space="0" w:color="auto"/>
              <w:left w:val="single" w:sz="4" w:space="0" w:color="auto"/>
              <w:bottom w:val="single" w:sz="4" w:space="0" w:color="auto"/>
              <w:right w:val="single" w:sz="4" w:space="0" w:color="auto"/>
            </w:tcBorders>
            <w:hideMark/>
          </w:tcPr>
          <w:p w14:paraId="5D232D95" w14:textId="77777777" w:rsidR="00134D7E" w:rsidRDefault="00134D7E">
            <w:pPr>
              <w:spacing w:line="256" w:lineRule="auto"/>
              <w:rPr>
                <w:b/>
                <w:bCs/>
                <w:kern w:val="2"/>
                <w:szCs w:val="24"/>
                <w14:ligatures w14:val="standardContextual"/>
              </w:rPr>
            </w:pPr>
            <w:r>
              <w:rPr>
                <w:b/>
                <w:bCs/>
                <w:kern w:val="2"/>
                <w:szCs w:val="24"/>
                <w14:ligatures w14:val="standardContextual"/>
              </w:rPr>
              <w:t xml:space="preserve">13.1. </w:t>
            </w:r>
          </w:p>
        </w:tc>
        <w:tc>
          <w:tcPr>
            <w:tcW w:w="7003" w:type="dxa"/>
            <w:tcBorders>
              <w:top w:val="single" w:sz="4" w:space="0" w:color="auto"/>
              <w:left w:val="single" w:sz="4" w:space="0" w:color="auto"/>
              <w:bottom w:val="single" w:sz="4" w:space="0" w:color="auto"/>
              <w:right w:val="single" w:sz="4" w:space="0" w:color="auto"/>
            </w:tcBorders>
            <w:hideMark/>
          </w:tcPr>
          <w:p w14:paraId="299888D8" w14:textId="77777777" w:rsidR="00134D7E" w:rsidRDefault="00134D7E">
            <w:pPr>
              <w:spacing w:line="256" w:lineRule="auto"/>
              <w:rPr>
                <w:color w:val="4472C4"/>
                <w:kern w:val="2"/>
                <w:szCs w:val="24"/>
                <w14:ligatures w14:val="standardContextual"/>
              </w:rPr>
            </w:pPr>
            <w:r>
              <w:rPr>
                <w:color w:val="4472C4"/>
                <w:kern w:val="2"/>
                <w:szCs w:val="24"/>
                <w14:ligatures w14:val="standardContextual"/>
              </w:rPr>
              <w:t>(pildyti jei keičiamas Sutarties Bendrųjų sąlygų punktas, jį išdėstant nauja redakcija):</w:t>
            </w:r>
          </w:p>
          <w:p w14:paraId="5BC68688" w14:textId="77777777" w:rsidR="00134D7E" w:rsidRDefault="00134D7E">
            <w:pPr>
              <w:spacing w:line="256" w:lineRule="auto"/>
              <w:rPr>
                <w:kern w:val="2"/>
                <w:szCs w:val="24"/>
                <w14:ligatures w14:val="standardContextual"/>
              </w:rPr>
            </w:pPr>
            <w:r>
              <w:rPr>
                <w:kern w:val="2"/>
                <w:szCs w:val="24"/>
                <w14:ligatures w14:val="standardContextual"/>
              </w:rPr>
              <w:t>Šalys susitaria pakeisti nurodytą Sutarties Bendrųjų sąlygų punktą ir išdėstyti jį nauja redakcija: ____.</w:t>
            </w:r>
          </w:p>
        </w:tc>
      </w:tr>
      <w:tr w:rsidR="00134D7E" w14:paraId="6D4085D3" w14:textId="77777777" w:rsidTr="00134D7E">
        <w:trPr>
          <w:trHeight w:val="300"/>
        </w:trPr>
        <w:tc>
          <w:tcPr>
            <w:tcW w:w="2532" w:type="dxa"/>
            <w:tcBorders>
              <w:top w:val="single" w:sz="4" w:space="0" w:color="auto"/>
              <w:left w:val="single" w:sz="4" w:space="0" w:color="auto"/>
              <w:bottom w:val="single" w:sz="4" w:space="0" w:color="auto"/>
              <w:right w:val="single" w:sz="4" w:space="0" w:color="auto"/>
            </w:tcBorders>
            <w:hideMark/>
          </w:tcPr>
          <w:p w14:paraId="00757384" w14:textId="77777777" w:rsidR="00134D7E" w:rsidRDefault="00134D7E">
            <w:pPr>
              <w:spacing w:line="256" w:lineRule="auto"/>
              <w:rPr>
                <w:b/>
                <w:bCs/>
                <w:kern w:val="2"/>
                <w:szCs w:val="24"/>
                <w14:ligatures w14:val="standardContextual"/>
              </w:rPr>
            </w:pPr>
            <w:r>
              <w:rPr>
                <w:b/>
                <w:bCs/>
                <w:kern w:val="2"/>
                <w:szCs w:val="24"/>
                <w14:ligatures w14:val="standardContextual"/>
              </w:rPr>
              <w:t>13.2.</w:t>
            </w:r>
          </w:p>
        </w:tc>
        <w:tc>
          <w:tcPr>
            <w:tcW w:w="7003" w:type="dxa"/>
            <w:tcBorders>
              <w:top w:val="single" w:sz="4" w:space="0" w:color="auto"/>
              <w:left w:val="single" w:sz="4" w:space="0" w:color="auto"/>
              <w:bottom w:val="single" w:sz="4" w:space="0" w:color="auto"/>
              <w:right w:val="single" w:sz="4" w:space="0" w:color="auto"/>
            </w:tcBorders>
            <w:hideMark/>
          </w:tcPr>
          <w:p w14:paraId="34DD4F64" w14:textId="77777777" w:rsidR="00134D7E" w:rsidRDefault="00134D7E">
            <w:pPr>
              <w:spacing w:line="256" w:lineRule="auto"/>
              <w:rPr>
                <w:color w:val="4472C4"/>
                <w:kern w:val="2"/>
                <w:szCs w:val="24"/>
                <w14:ligatures w14:val="standardContextual"/>
              </w:rPr>
            </w:pPr>
            <w:r>
              <w:rPr>
                <w:color w:val="4472C4"/>
                <w:kern w:val="2"/>
                <w:szCs w:val="24"/>
                <w14:ligatures w14:val="standardContextual"/>
              </w:rPr>
              <w:t>(pildyti jei papildomos Sutarties Bendrosios sąlygos naujomis nuostatomis):</w:t>
            </w:r>
          </w:p>
          <w:p w14:paraId="293B9143" w14:textId="77777777" w:rsidR="00134D7E" w:rsidRDefault="00134D7E">
            <w:pPr>
              <w:spacing w:line="256" w:lineRule="auto"/>
              <w:rPr>
                <w:kern w:val="2"/>
                <w:szCs w:val="24"/>
                <w14:ligatures w14:val="standardContextual"/>
              </w:rPr>
            </w:pPr>
            <w:r>
              <w:rPr>
                <w:kern w:val="2"/>
                <w:szCs w:val="24"/>
                <w14:ligatures w14:val="standardContextual"/>
              </w:rPr>
              <w:t>Šalys susitaria papildyti Sutarties Bendrąsias sąlygas nurodytu punktu, tačiau kitų punktų numeracijos nekeisti: ________.</w:t>
            </w:r>
          </w:p>
        </w:tc>
      </w:tr>
      <w:tr w:rsidR="00134D7E" w14:paraId="126E81B0" w14:textId="77777777" w:rsidTr="00134D7E">
        <w:trPr>
          <w:trHeight w:val="300"/>
        </w:trPr>
        <w:tc>
          <w:tcPr>
            <w:tcW w:w="2532" w:type="dxa"/>
            <w:tcBorders>
              <w:top w:val="single" w:sz="4" w:space="0" w:color="auto"/>
              <w:left w:val="single" w:sz="4" w:space="0" w:color="auto"/>
              <w:bottom w:val="single" w:sz="4" w:space="0" w:color="auto"/>
              <w:right w:val="single" w:sz="4" w:space="0" w:color="auto"/>
            </w:tcBorders>
            <w:hideMark/>
          </w:tcPr>
          <w:p w14:paraId="5F5AE6F9" w14:textId="7E8B84ED" w:rsidR="00134D7E" w:rsidRDefault="00134D7E">
            <w:pPr>
              <w:spacing w:line="256" w:lineRule="auto"/>
              <w:rPr>
                <w:b/>
                <w:bCs/>
                <w:kern w:val="2"/>
                <w:szCs w:val="24"/>
                <w14:ligatures w14:val="standardContextual"/>
              </w:rPr>
            </w:pPr>
            <w:r>
              <w:rPr>
                <w:b/>
                <w:bCs/>
                <w:kern w:val="2"/>
                <w:szCs w:val="24"/>
                <w14:ligatures w14:val="standardContextual"/>
              </w:rPr>
              <w:t>13.3.</w:t>
            </w:r>
          </w:p>
        </w:tc>
        <w:tc>
          <w:tcPr>
            <w:tcW w:w="7003" w:type="dxa"/>
            <w:tcBorders>
              <w:top w:val="single" w:sz="4" w:space="0" w:color="auto"/>
              <w:left w:val="single" w:sz="4" w:space="0" w:color="auto"/>
              <w:bottom w:val="single" w:sz="4" w:space="0" w:color="auto"/>
              <w:right w:val="single" w:sz="4" w:space="0" w:color="auto"/>
            </w:tcBorders>
            <w:hideMark/>
          </w:tcPr>
          <w:p w14:paraId="3D5BD5AB" w14:textId="77777777" w:rsidR="00134D7E" w:rsidRDefault="00134D7E">
            <w:pPr>
              <w:spacing w:line="256" w:lineRule="auto"/>
              <w:rPr>
                <w:color w:val="4472C4"/>
                <w:kern w:val="2"/>
                <w:szCs w:val="24"/>
                <w14:ligatures w14:val="standardContextual"/>
              </w:rPr>
            </w:pPr>
            <w:r>
              <w:rPr>
                <w:color w:val="4472C4"/>
                <w:kern w:val="2"/>
                <w:szCs w:val="24"/>
                <w14:ligatures w14:val="standardContextual"/>
              </w:rPr>
              <w:t>(pildyti jei išbraukiamas Sutarties Bendrųjų sąlygų atitinkamas punktas:</w:t>
            </w:r>
          </w:p>
          <w:p w14:paraId="0720DA97" w14:textId="77777777" w:rsidR="00134D7E" w:rsidRDefault="00134D7E">
            <w:pPr>
              <w:spacing w:line="256" w:lineRule="auto"/>
              <w:rPr>
                <w:kern w:val="2"/>
                <w:szCs w:val="24"/>
                <w14:ligatures w14:val="standardContextual"/>
              </w:rPr>
            </w:pPr>
            <w:r>
              <w:rPr>
                <w:kern w:val="2"/>
                <w:szCs w:val="24"/>
                <w14:ligatures w14:val="standardContextual"/>
              </w:rPr>
              <w:t>Šalys susitaria išbraukti nurodytą Sutarties Bendrųjų sąlygų punktą, tačiau kitų punktų numeracijos nekeisti: _____.</w:t>
            </w:r>
          </w:p>
        </w:tc>
      </w:tr>
      <w:tr w:rsidR="00134D7E" w14:paraId="76C80436" w14:textId="77777777" w:rsidTr="00134D7E">
        <w:trPr>
          <w:trHeight w:val="300"/>
        </w:trPr>
        <w:tc>
          <w:tcPr>
            <w:tcW w:w="2532" w:type="dxa"/>
            <w:tcBorders>
              <w:top w:val="single" w:sz="4" w:space="0" w:color="auto"/>
              <w:left w:val="single" w:sz="4" w:space="0" w:color="auto"/>
              <w:bottom w:val="single" w:sz="4" w:space="0" w:color="auto"/>
              <w:right w:val="single" w:sz="4" w:space="0" w:color="auto"/>
            </w:tcBorders>
            <w:hideMark/>
          </w:tcPr>
          <w:p w14:paraId="34720492" w14:textId="77777777" w:rsidR="00134D7E" w:rsidRDefault="00134D7E">
            <w:pPr>
              <w:spacing w:line="256" w:lineRule="auto"/>
              <w:rPr>
                <w:b/>
                <w:bCs/>
                <w:kern w:val="2"/>
                <w:szCs w:val="24"/>
                <w14:ligatures w14:val="standardContextual"/>
              </w:rPr>
            </w:pPr>
            <w:r>
              <w:rPr>
                <w:b/>
                <w:bCs/>
                <w:kern w:val="2"/>
                <w:szCs w:val="24"/>
                <w14:ligatures w14:val="standardContextual"/>
              </w:rPr>
              <w:t>13.4.</w:t>
            </w:r>
          </w:p>
        </w:tc>
        <w:tc>
          <w:tcPr>
            <w:tcW w:w="7003" w:type="dxa"/>
            <w:tcBorders>
              <w:top w:val="single" w:sz="4" w:space="0" w:color="auto"/>
              <w:left w:val="single" w:sz="4" w:space="0" w:color="auto"/>
              <w:bottom w:val="single" w:sz="4" w:space="0" w:color="auto"/>
              <w:right w:val="single" w:sz="4" w:space="0" w:color="auto"/>
            </w:tcBorders>
          </w:tcPr>
          <w:p w14:paraId="15262165" w14:textId="77777777" w:rsidR="00134D7E" w:rsidRDefault="00134D7E">
            <w:pPr>
              <w:spacing w:line="256" w:lineRule="auto"/>
              <w:rPr>
                <w:color w:val="4472C4"/>
                <w:kern w:val="2"/>
                <w:szCs w:val="24"/>
                <w14:ligatures w14:val="standardContextual"/>
              </w:rPr>
            </w:pPr>
            <w:r>
              <w:rPr>
                <w:color w:val="4472C4"/>
                <w:kern w:val="2"/>
                <w:szCs w:val="24"/>
                <w14:ligatures w14:val="standardContextual"/>
              </w:rPr>
              <w:t>(pildyti jei nustatomos kitokios nei Sutarties Bendrosiose sąlygose nustatytos nuostatos dėl Prekių intelektinės nuosavybės):</w:t>
            </w:r>
          </w:p>
          <w:p w14:paraId="72DBD6B0" w14:textId="77777777" w:rsidR="00134D7E" w:rsidRDefault="00134D7E">
            <w:pPr>
              <w:spacing w:line="256" w:lineRule="auto"/>
              <w:rPr>
                <w:color w:val="0070C0"/>
                <w:kern w:val="2"/>
                <w:szCs w:val="24"/>
                <w14:ligatures w14:val="standardContextual"/>
              </w:rPr>
            </w:pPr>
          </w:p>
        </w:tc>
      </w:tr>
      <w:tr w:rsidR="00134D7E" w14:paraId="0072D5FD" w14:textId="77777777" w:rsidTr="00134D7E">
        <w:trPr>
          <w:trHeight w:val="300"/>
        </w:trPr>
        <w:tc>
          <w:tcPr>
            <w:tcW w:w="2532" w:type="dxa"/>
            <w:tcBorders>
              <w:top w:val="single" w:sz="4" w:space="0" w:color="auto"/>
              <w:left w:val="single" w:sz="4" w:space="0" w:color="auto"/>
              <w:bottom w:val="single" w:sz="4" w:space="0" w:color="auto"/>
              <w:right w:val="single" w:sz="4" w:space="0" w:color="auto"/>
            </w:tcBorders>
            <w:hideMark/>
          </w:tcPr>
          <w:p w14:paraId="72568992" w14:textId="77777777" w:rsidR="00134D7E" w:rsidRDefault="00134D7E">
            <w:pPr>
              <w:spacing w:line="256" w:lineRule="auto"/>
              <w:rPr>
                <w:b/>
                <w:bCs/>
                <w:kern w:val="2"/>
                <w:szCs w:val="24"/>
                <w14:ligatures w14:val="standardContextual"/>
              </w:rPr>
            </w:pPr>
            <w:r>
              <w:rPr>
                <w:b/>
                <w:bCs/>
                <w:kern w:val="2"/>
                <w:szCs w:val="24"/>
                <w14:ligatures w14:val="standardContextual"/>
              </w:rPr>
              <w:t>13.5.</w:t>
            </w:r>
          </w:p>
        </w:tc>
        <w:tc>
          <w:tcPr>
            <w:tcW w:w="7003" w:type="dxa"/>
            <w:tcBorders>
              <w:top w:val="single" w:sz="4" w:space="0" w:color="auto"/>
              <w:left w:val="single" w:sz="4" w:space="0" w:color="auto"/>
              <w:bottom w:val="single" w:sz="4" w:space="0" w:color="auto"/>
              <w:right w:val="single" w:sz="4" w:space="0" w:color="auto"/>
            </w:tcBorders>
            <w:hideMark/>
          </w:tcPr>
          <w:p w14:paraId="7CE88CEA" w14:textId="77777777" w:rsidR="00134D7E" w:rsidRDefault="00134D7E" w:rsidP="00BF6B35">
            <w:pPr>
              <w:spacing w:line="256" w:lineRule="auto"/>
              <w:jc w:val="both"/>
              <w:rPr>
                <w:kern w:val="2"/>
                <w:szCs w:val="24"/>
                <w14:ligatures w14:val="standardContextual"/>
              </w:rPr>
            </w:pPr>
            <w:r>
              <w:rPr>
                <w:kern w:val="2"/>
                <w:szCs w:val="24"/>
                <w14:ligatures w14:val="standardContextual"/>
              </w:rPr>
              <w:t>Sutarties Bendrosiose sąlygose nurodytos alternatyvios nuostatos (su prierašu „jei taikoma“ ir pan.) taikomos tik tokiu atveju, jeigu jos konkrečiai aprašomos Sutarties Specialiosiose sąlygose.</w:t>
            </w:r>
          </w:p>
        </w:tc>
      </w:tr>
      <w:tr w:rsidR="00134D7E" w14:paraId="093A500B" w14:textId="77777777" w:rsidTr="00134D7E">
        <w:trPr>
          <w:trHeight w:val="300"/>
        </w:trPr>
        <w:tc>
          <w:tcPr>
            <w:tcW w:w="9535" w:type="dxa"/>
            <w:gridSpan w:val="2"/>
            <w:tcBorders>
              <w:top w:val="single" w:sz="4" w:space="0" w:color="auto"/>
              <w:left w:val="single" w:sz="4" w:space="0" w:color="auto"/>
              <w:bottom w:val="single" w:sz="4" w:space="0" w:color="auto"/>
              <w:right w:val="single" w:sz="4" w:space="0" w:color="auto"/>
            </w:tcBorders>
            <w:hideMark/>
          </w:tcPr>
          <w:p w14:paraId="5087EA74" w14:textId="77777777" w:rsidR="00134D7E" w:rsidRDefault="00134D7E">
            <w:pPr>
              <w:spacing w:line="256" w:lineRule="auto"/>
              <w:jc w:val="center"/>
              <w:rPr>
                <w:b/>
                <w:bCs/>
                <w:kern w:val="2"/>
                <w:szCs w:val="24"/>
                <w14:ligatures w14:val="standardContextual"/>
              </w:rPr>
            </w:pPr>
            <w:r>
              <w:rPr>
                <w:b/>
                <w:bCs/>
                <w:kern w:val="2"/>
                <w:szCs w:val="24"/>
                <w14:ligatures w14:val="standardContextual"/>
              </w:rPr>
              <w:t>14. SUTARTIES PRIEDAI</w:t>
            </w:r>
          </w:p>
        </w:tc>
      </w:tr>
      <w:tr w:rsidR="00134D7E" w14:paraId="618A53A4" w14:textId="77777777" w:rsidTr="00134D7E">
        <w:trPr>
          <w:trHeight w:val="300"/>
        </w:trPr>
        <w:tc>
          <w:tcPr>
            <w:tcW w:w="2532" w:type="dxa"/>
            <w:tcBorders>
              <w:top w:val="single" w:sz="4" w:space="0" w:color="auto"/>
              <w:left w:val="single" w:sz="4" w:space="0" w:color="auto"/>
              <w:bottom w:val="single" w:sz="4" w:space="0" w:color="auto"/>
              <w:right w:val="single" w:sz="4" w:space="0" w:color="auto"/>
            </w:tcBorders>
            <w:hideMark/>
          </w:tcPr>
          <w:p w14:paraId="1D1D6428" w14:textId="77777777" w:rsidR="00134D7E" w:rsidRDefault="00134D7E">
            <w:pPr>
              <w:spacing w:line="256" w:lineRule="auto"/>
              <w:jc w:val="center"/>
              <w:rPr>
                <w:b/>
                <w:bCs/>
                <w:kern w:val="2"/>
                <w:szCs w:val="24"/>
                <w14:ligatures w14:val="standardContextual"/>
              </w:rPr>
            </w:pPr>
            <w:r>
              <w:rPr>
                <w:b/>
                <w:bCs/>
                <w:kern w:val="2"/>
                <w:szCs w:val="24"/>
                <w14:ligatures w14:val="standardContextual"/>
              </w:rPr>
              <w:t>14.1. Priedas Nr. 1</w:t>
            </w:r>
          </w:p>
        </w:tc>
        <w:tc>
          <w:tcPr>
            <w:tcW w:w="7003" w:type="dxa"/>
            <w:tcBorders>
              <w:top w:val="single" w:sz="4" w:space="0" w:color="auto"/>
              <w:left w:val="single" w:sz="4" w:space="0" w:color="auto"/>
              <w:bottom w:val="single" w:sz="4" w:space="0" w:color="auto"/>
              <w:right w:val="single" w:sz="4" w:space="0" w:color="auto"/>
            </w:tcBorders>
            <w:hideMark/>
          </w:tcPr>
          <w:p w14:paraId="0B9801D1" w14:textId="77777777" w:rsidR="00134D7E" w:rsidRDefault="00134D7E">
            <w:pPr>
              <w:spacing w:line="256" w:lineRule="auto"/>
              <w:ind w:right="-1"/>
              <w:contextualSpacing/>
              <w:rPr>
                <w:b/>
                <w:bCs/>
                <w:kern w:val="2"/>
                <w:szCs w:val="24"/>
                <w14:ligatures w14:val="standardContextual"/>
              </w:rPr>
            </w:pPr>
            <w:r>
              <w:rPr>
                <w:b/>
                <w:bCs/>
                <w:kern w:val="2"/>
                <w:szCs w:val="24"/>
                <w14:ligatures w14:val="standardContextual"/>
              </w:rPr>
              <w:t xml:space="preserve">Techninė specifikacija </w:t>
            </w:r>
          </w:p>
        </w:tc>
      </w:tr>
      <w:tr w:rsidR="00134D7E" w14:paraId="3FECE7AB" w14:textId="77777777" w:rsidTr="00134D7E">
        <w:trPr>
          <w:trHeight w:val="300"/>
        </w:trPr>
        <w:tc>
          <w:tcPr>
            <w:tcW w:w="2532" w:type="dxa"/>
            <w:tcBorders>
              <w:top w:val="single" w:sz="4" w:space="0" w:color="auto"/>
              <w:left w:val="single" w:sz="4" w:space="0" w:color="auto"/>
              <w:bottom w:val="single" w:sz="4" w:space="0" w:color="auto"/>
              <w:right w:val="single" w:sz="4" w:space="0" w:color="auto"/>
            </w:tcBorders>
            <w:hideMark/>
          </w:tcPr>
          <w:p w14:paraId="12B79492" w14:textId="77777777" w:rsidR="00134D7E" w:rsidRDefault="00134D7E">
            <w:pPr>
              <w:spacing w:line="256" w:lineRule="auto"/>
              <w:jc w:val="center"/>
              <w:rPr>
                <w:b/>
                <w:bCs/>
                <w:kern w:val="2"/>
                <w:szCs w:val="24"/>
                <w14:ligatures w14:val="standardContextual"/>
              </w:rPr>
            </w:pPr>
            <w:r>
              <w:rPr>
                <w:b/>
                <w:bCs/>
                <w:kern w:val="2"/>
                <w:szCs w:val="24"/>
                <w14:ligatures w14:val="standardContextual"/>
              </w:rPr>
              <w:t>14.2. Priedas Nr. 2</w:t>
            </w:r>
          </w:p>
        </w:tc>
        <w:tc>
          <w:tcPr>
            <w:tcW w:w="7003" w:type="dxa"/>
            <w:tcBorders>
              <w:top w:val="single" w:sz="4" w:space="0" w:color="auto"/>
              <w:left w:val="single" w:sz="4" w:space="0" w:color="auto"/>
              <w:bottom w:val="single" w:sz="4" w:space="0" w:color="auto"/>
              <w:right w:val="single" w:sz="4" w:space="0" w:color="auto"/>
            </w:tcBorders>
            <w:hideMark/>
          </w:tcPr>
          <w:p w14:paraId="27CB5E49" w14:textId="77777777" w:rsidR="00134D7E" w:rsidRDefault="00134D7E">
            <w:pPr>
              <w:widowControl w:val="0"/>
              <w:suppressAutoHyphens/>
              <w:spacing w:line="256" w:lineRule="auto"/>
              <w:rPr>
                <w:rFonts w:eastAsia="Lucida Sans Unicode"/>
                <w:b/>
                <w:kern w:val="2"/>
                <w14:ligatures w14:val="standardContextual"/>
              </w:rPr>
            </w:pPr>
            <w:r>
              <w:rPr>
                <w:rFonts w:eastAsia="Lucida Sans Unicode"/>
                <w:b/>
                <w:kern w:val="2"/>
                <w14:ligatures w14:val="standardContextual"/>
              </w:rPr>
              <w:t>Pasiūlymas</w:t>
            </w:r>
          </w:p>
        </w:tc>
      </w:tr>
      <w:tr w:rsidR="00134D7E" w14:paraId="1ED575F4" w14:textId="77777777" w:rsidTr="00134D7E">
        <w:trPr>
          <w:trHeight w:val="300"/>
        </w:trPr>
        <w:tc>
          <w:tcPr>
            <w:tcW w:w="2532" w:type="dxa"/>
            <w:tcBorders>
              <w:top w:val="single" w:sz="4" w:space="0" w:color="auto"/>
              <w:left w:val="single" w:sz="4" w:space="0" w:color="auto"/>
              <w:bottom w:val="single" w:sz="4" w:space="0" w:color="auto"/>
              <w:right w:val="single" w:sz="4" w:space="0" w:color="auto"/>
            </w:tcBorders>
            <w:hideMark/>
          </w:tcPr>
          <w:p w14:paraId="7E805A18" w14:textId="77777777" w:rsidR="00134D7E" w:rsidRDefault="00134D7E">
            <w:pPr>
              <w:spacing w:line="256" w:lineRule="auto"/>
              <w:jc w:val="center"/>
              <w:rPr>
                <w:b/>
                <w:bCs/>
                <w:kern w:val="2"/>
                <w:szCs w:val="24"/>
                <w14:ligatures w14:val="standardContextual"/>
              </w:rPr>
            </w:pPr>
            <w:r>
              <w:rPr>
                <w:b/>
                <w:bCs/>
                <w:kern w:val="2"/>
                <w:szCs w:val="24"/>
                <w14:ligatures w14:val="standardContextual"/>
              </w:rPr>
              <w:t>14.3. Priedas Nr. 3</w:t>
            </w:r>
          </w:p>
        </w:tc>
        <w:tc>
          <w:tcPr>
            <w:tcW w:w="7003" w:type="dxa"/>
            <w:tcBorders>
              <w:top w:val="single" w:sz="4" w:space="0" w:color="auto"/>
              <w:left w:val="single" w:sz="4" w:space="0" w:color="auto"/>
              <w:bottom w:val="single" w:sz="4" w:space="0" w:color="auto"/>
              <w:right w:val="single" w:sz="4" w:space="0" w:color="auto"/>
            </w:tcBorders>
          </w:tcPr>
          <w:p w14:paraId="1D0D35CB" w14:textId="2C5EA5B1" w:rsidR="00134D7E" w:rsidRDefault="00134D7E">
            <w:pPr>
              <w:spacing w:line="254" w:lineRule="auto"/>
              <w:rPr>
                <w:b/>
                <w:caps/>
                <w:kern w:val="2"/>
                <w:szCs w:val="24"/>
                <w14:ligatures w14:val="standardContextual"/>
              </w:rPr>
            </w:pPr>
          </w:p>
        </w:tc>
      </w:tr>
    </w:tbl>
    <w:p w14:paraId="277CAF81" w14:textId="49C5845E" w:rsidR="00E50872" w:rsidRDefault="00E50872" w:rsidP="00275CF9">
      <w:pPr>
        <w:jc w:val="center"/>
        <w:rPr>
          <w:szCs w:val="24"/>
        </w:rPr>
      </w:pPr>
    </w:p>
    <w:p w14:paraId="339DDA1E" w14:textId="14407773" w:rsidR="00275CF9" w:rsidRDefault="00275CF9" w:rsidP="00E50872">
      <w:pPr>
        <w:rPr>
          <w:szCs w:val="24"/>
        </w:rPr>
      </w:pPr>
    </w:p>
    <w:sectPr w:rsidR="00275CF9" w:rsidSect="00D17A8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B2D77" w14:textId="77777777" w:rsidR="008006C4" w:rsidRDefault="008006C4">
      <w:pPr>
        <w:rPr>
          <w:kern w:val="2"/>
          <w:sz w:val="22"/>
          <w:szCs w:val="22"/>
          <w:lang w:val="en-US"/>
        </w:rPr>
      </w:pPr>
      <w:r>
        <w:rPr>
          <w:kern w:val="2"/>
          <w:sz w:val="22"/>
          <w:szCs w:val="22"/>
          <w:lang w:val="en-US"/>
        </w:rPr>
        <w:separator/>
      </w:r>
    </w:p>
  </w:endnote>
  <w:endnote w:type="continuationSeparator" w:id="0">
    <w:p w14:paraId="42C30BF0" w14:textId="77777777" w:rsidR="008006C4" w:rsidRDefault="008006C4">
      <w:pPr>
        <w:rPr>
          <w:kern w:val="2"/>
          <w:sz w:val="22"/>
          <w:szCs w:val="22"/>
          <w:lang w:val="en-US"/>
        </w:rPr>
      </w:pPr>
      <w:r>
        <w:rPr>
          <w:kern w:val="2"/>
          <w:sz w:val="22"/>
          <w:szCs w:val="22"/>
          <w:lang w:val="en-US"/>
        </w:rPr>
        <w:continuationSeparator/>
      </w:r>
    </w:p>
  </w:endnote>
  <w:endnote w:type="continuationNotice" w:id="1">
    <w:p w14:paraId="57C528BA" w14:textId="77777777" w:rsidR="008006C4" w:rsidRDefault="008006C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3D26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30D9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0C5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E697F" w14:textId="77777777" w:rsidR="008006C4" w:rsidRDefault="008006C4">
      <w:pPr>
        <w:rPr>
          <w:kern w:val="2"/>
          <w:sz w:val="22"/>
          <w:szCs w:val="22"/>
          <w:lang w:val="en-US"/>
        </w:rPr>
      </w:pPr>
      <w:r>
        <w:rPr>
          <w:kern w:val="2"/>
          <w:sz w:val="22"/>
          <w:szCs w:val="22"/>
          <w:lang w:val="en-US"/>
        </w:rPr>
        <w:separator/>
      </w:r>
    </w:p>
  </w:footnote>
  <w:footnote w:type="continuationSeparator" w:id="0">
    <w:p w14:paraId="2D33F1C8" w14:textId="77777777" w:rsidR="008006C4" w:rsidRDefault="008006C4">
      <w:pPr>
        <w:rPr>
          <w:kern w:val="2"/>
          <w:sz w:val="22"/>
          <w:szCs w:val="22"/>
          <w:lang w:val="en-US"/>
        </w:rPr>
      </w:pPr>
      <w:r>
        <w:rPr>
          <w:kern w:val="2"/>
          <w:sz w:val="22"/>
          <w:szCs w:val="22"/>
          <w:lang w:val="en-US"/>
        </w:rPr>
        <w:continuationSeparator/>
      </w:r>
    </w:p>
  </w:footnote>
  <w:footnote w:type="continuationNotice" w:id="1">
    <w:p w14:paraId="78957391" w14:textId="77777777" w:rsidR="008006C4" w:rsidRDefault="008006C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F5F6" w14:textId="77777777" w:rsidR="005A5832" w:rsidRDefault="005A5832">
    <w:pPr>
      <w:tabs>
        <w:tab w:val="center" w:pos="4680"/>
        <w:tab w:val="right" w:pos="9360"/>
      </w:tabs>
      <w:spacing w:after="160" w:line="259" w:lineRule="auto"/>
      <w:rPr>
        <w:kern w:val="2"/>
        <w:sz w:val="22"/>
        <w:szCs w:val="22"/>
        <w:lang w:val="en-US"/>
      </w:rPr>
    </w:pPr>
  </w:p>
  <w:p w14:paraId="6A83955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3F85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DEDD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48DC"/>
    <w:rsid w:val="00075987"/>
    <w:rsid w:val="00134D7E"/>
    <w:rsid w:val="00143D4D"/>
    <w:rsid w:val="00205EBF"/>
    <w:rsid w:val="002458FB"/>
    <w:rsid w:val="00275CF9"/>
    <w:rsid w:val="003A1606"/>
    <w:rsid w:val="003D7C33"/>
    <w:rsid w:val="00476EFB"/>
    <w:rsid w:val="005445CF"/>
    <w:rsid w:val="00545836"/>
    <w:rsid w:val="0057534C"/>
    <w:rsid w:val="00586C34"/>
    <w:rsid w:val="005A5832"/>
    <w:rsid w:val="005B7A1D"/>
    <w:rsid w:val="005E2E8A"/>
    <w:rsid w:val="005F5B23"/>
    <w:rsid w:val="00604426"/>
    <w:rsid w:val="007000B2"/>
    <w:rsid w:val="007515DD"/>
    <w:rsid w:val="00774A4B"/>
    <w:rsid w:val="008006C4"/>
    <w:rsid w:val="008269C4"/>
    <w:rsid w:val="008453D1"/>
    <w:rsid w:val="00854038"/>
    <w:rsid w:val="008B19F4"/>
    <w:rsid w:val="008C253F"/>
    <w:rsid w:val="008E74DA"/>
    <w:rsid w:val="008F4CA9"/>
    <w:rsid w:val="009177E8"/>
    <w:rsid w:val="00952079"/>
    <w:rsid w:val="009953EB"/>
    <w:rsid w:val="009A1D37"/>
    <w:rsid w:val="009B6429"/>
    <w:rsid w:val="009C4C98"/>
    <w:rsid w:val="00A10867"/>
    <w:rsid w:val="00A32549"/>
    <w:rsid w:val="00A35759"/>
    <w:rsid w:val="00AD1978"/>
    <w:rsid w:val="00AD3D07"/>
    <w:rsid w:val="00B11B9D"/>
    <w:rsid w:val="00B54FD6"/>
    <w:rsid w:val="00BF6B35"/>
    <w:rsid w:val="00CE22F7"/>
    <w:rsid w:val="00D07368"/>
    <w:rsid w:val="00D17A81"/>
    <w:rsid w:val="00D45772"/>
    <w:rsid w:val="00DE4507"/>
    <w:rsid w:val="00E1626B"/>
    <w:rsid w:val="00E4134F"/>
    <w:rsid w:val="00E50872"/>
    <w:rsid w:val="00E61E91"/>
    <w:rsid w:val="00EA1FED"/>
    <w:rsid w:val="00EB5CB7"/>
    <w:rsid w:val="00EC216C"/>
    <w:rsid w:val="00F4343E"/>
    <w:rsid w:val="00F464B2"/>
    <w:rsid w:val="00F509E7"/>
    <w:rsid w:val="00F7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060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D7C33"/>
    <w:rPr>
      <w:color w:val="0563C1" w:themeColor="hyperlink"/>
      <w:u w:val="single"/>
    </w:rPr>
  </w:style>
  <w:style w:type="character" w:styleId="Neapdorotaspaminjimas">
    <w:name w:val="Unresolved Mention"/>
    <w:basedOn w:val="Numatytasispastraiposriftas"/>
    <w:uiPriority w:val="99"/>
    <w:semiHidden/>
    <w:unhideWhenUsed/>
    <w:rsid w:val="003D7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2078">
      <w:bodyDiv w:val="1"/>
      <w:marLeft w:val="0"/>
      <w:marRight w:val="0"/>
      <w:marTop w:val="0"/>
      <w:marBottom w:val="0"/>
      <w:divBdr>
        <w:top w:val="none" w:sz="0" w:space="0" w:color="auto"/>
        <w:left w:val="none" w:sz="0" w:space="0" w:color="auto"/>
        <w:bottom w:val="none" w:sz="0" w:space="0" w:color="auto"/>
        <w:right w:val="none" w:sz="0" w:space="0" w:color="auto"/>
      </w:divBdr>
    </w:div>
    <w:div w:id="13843314">
      <w:bodyDiv w:val="1"/>
      <w:marLeft w:val="0"/>
      <w:marRight w:val="0"/>
      <w:marTop w:val="0"/>
      <w:marBottom w:val="0"/>
      <w:divBdr>
        <w:top w:val="none" w:sz="0" w:space="0" w:color="auto"/>
        <w:left w:val="none" w:sz="0" w:space="0" w:color="auto"/>
        <w:bottom w:val="none" w:sz="0" w:space="0" w:color="auto"/>
        <w:right w:val="none" w:sz="0" w:space="0" w:color="auto"/>
      </w:divBdr>
    </w:div>
    <w:div w:id="95830326">
      <w:bodyDiv w:val="1"/>
      <w:marLeft w:val="0"/>
      <w:marRight w:val="0"/>
      <w:marTop w:val="0"/>
      <w:marBottom w:val="0"/>
      <w:divBdr>
        <w:top w:val="none" w:sz="0" w:space="0" w:color="auto"/>
        <w:left w:val="none" w:sz="0" w:space="0" w:color="auto"/>
        <w:bottom w:val="none" w:sz="0" w:space="0" w:color="auto"/>
        <w:right w:val="none" w:sz="0" w:space="0" w:color="auto"/>
      </w:divBdr>
    </w:div>
    <w:div w:id="109935609">
      <w:bodyDiv w:val="1"/>
      <w:marLeft w:val="0"/>
      <w:marRight w:val="0"/>
      <w:marTop w:val="0"/>
      <w:marBottom w:val="0"/>
      <w:divBdr>
        <w:top w:val="none" w:sz="0" w:space="0" w:color="auto"/>
        <w:left w:val="none" w:sz="0" w:space="0" w:color="auto"/>
        <w:bottom w:val="none" w:sz="0" w:space="0" w:color="auto"/>
        <w:right w:val="none" w:sz="0" w:space="0" w:color="auto"/>
      </w:divBdr>
    </w:div>
    <w:div w:id="178979389">
      <w:bodyDiv w:val="1"/>
      <w:marLeft w:val="0"/>
      <w:marRight w:val="0"/>
      <w:marTop w:val="0"/>
      <w:marBottom w:val="0"/>
      <w:divBdr>
        <w:top w:val="none" w:sz="0" w:space="0" w:color="auto"/>
        <w:left w:val="none" w:sz="0" w:space="0" w:color="auto"/>
        <w:bottom w:val="none" w:sz="0" w:space="0" w:color="auto"/>
        <w:right w:val="none" w:sz="0" w:space="0" w:color="auto"/>
      </w:divBdr>
    </w:div>
    <w:div w:id="680812049">
      <w:bodyDiv w:val="1"/>
      <w:marLeft w:val="0"/>
      <w:marRight w:val="0"/>
      <w:marTop w:val="0"/>
      <w:marBottom w:val="0"/>
      <w:divBdr>
        <w:top w:val="none" w:sz="0" w:space="0" w:color="auto"/>
        <w:left w:val="none" w:sz="0" w:space="0" w:color="auto"/>
        <w:bottom w:val="none" w:sz="0" w:space="0" w:color="auto"/>
        <w:right w:val="none" w:sz="0" w:space="0" w:color="auto"/>
      </w:divBdr>
    </w:div>
    <w:div w:id="726952905">
      <w:bodyDiv w:val="1"/>
      <w:marLeft w:val="0"/>
      <w:marRight w:val="0"/>
      <w:marTop w:val="0"/>
      <w:marBottom w:val="0"/>
      <w:divBdr>
        <w:top w:val="none" w:sz="0" w:space="0" w:color="auto"/>
        <w:left w:val="none" w:sz="0" w:space="0" w:color="auto"/>
        <w:bottom w:val="none" w:sz="0" w:space="0" w:color="auto"/>
        <w:right w:val="none" w:sz="0" w:space="0" w:color="auto"/>
      </w:divBdr>
    </w:div>
    <w:div w:id="738554380">
      <w:bodyDiv w:val="1"/>
      <w:marLeft w:val="0"/>
      <w:marRight w:val="0"/>
      <w:marTop w:val="0"/>
      <w:marBottom w:val="0"/>
      <w:divBdr>
        <w:top w:val="none" w:sz="0" w:space="0" w:color="auto"/>
        <w:left w:val="none" w:sz="0" w:space="0" w:color="auto"/>
        <w:bottom w:val="none" w:sz="0" w:space="0" w:color="auto"/>
        <w:right w:val="none" w:sz="0" w:space="0" w:color="auto"/>
      </w:divBdr>
    </w:div>
    <w:div w:id="778337438">
      <w:bodyDiv w:val="1"/>
      <w:marLeft w:val="0"/>
      <w:marRight w:val="0"/>
      <w:marTop w:val="0"/>
      <w:marBottom w:val="0"/>
      <w:divBdr>
        <w:top w:val="none" w:sz="0" w:space="0" w:color="auto"/>
        <w:left w:val="none" w:sz="0" w:space="0" w:color="auto"/>
        <w:bottom w:val="none" w:sz="0" w:space="0" w:color="auto"/>
        <w:right w:val="none" w:sz="0" w:space="0" w:color="auto"/>
      </w:divBdr>
    </w:div>
    <w:div w:id="80721209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4945849">
      <w:bodyDiv w:val="1"/>
      <w:marLeft w:val="0"/>
      <w:marRight w:val="0"/>
      <w:marTop w:val="0"/>
      <w:marBottom w:val="0"/>
      <w:divBdr>
        <w:top w:val="none" w:sz="0" w:space="0" w:color="auto"/>
        <w:left w:val="none" w:sz="0" w:space="0" w:color="auto"/>
        <w:bottom w:val="none" w:sz="0" w:space="0" w:color="auto"/>
        <w:right w:val="none" w:sz="0" w:space="0" w:color="auto"/>
      </w:divBdr>
    </w:div>
    <w:div w:id="889389926">
      <w:bodyDiv w:val="1"/>
      <w:marLeft w:val="0"/>
      <w:marRight w:val="0"/>
      <w:marTop w:val="0"/>
      <w:marBottom w:val="0"/>
      <w:divBdr>
        <w:top w:val="none" w:sz="0" w:space="0" w:color="auto"/>
        <w:left w:val="none" w:sz="0" w:space="0" w:color="auto"/>
        <w:bottom w:val="none" w:sz="0" w:space="0" w:color="auto"/>
        <w:right w:val="none" w:sz="0" w:space="0" w:color="auto"/>
      </w:divBdr>
    </w:div>
    <w:div w:id="898249780">
      <w:bodyDiv w:val="1"/>
      <w:marLeft w:val="0"/>
      <w:marRight w:val="0"/>
      <w:marTop w:val="0"/>
      <w:marBottom w:val="0"/>
      <w:divBdr>
        <w:top w:val="none" w:sz="0" w:space="0" w:color="auto"/>
        <w:left w:val="none" w:sz="0" w:space="0" w:color="auto"/>
        <w:bottom w:val="none" w:sz="0" w:space="0" w:color="auto"/>
        <w:right w:val="none" w:sz="0" w:space="0" w:color="auto"/>
      </w:divBdr>
    </w:div>
    <w:div w:id="935359492">
      <w:bodyDiv w:val="1"/>
      <w:marLeft w:val="0"/>
      <w:marRight w:val="0"/>
      <w:marTop w:val="0"/>
      <w:marBottom w:val="0"/>
      <w:divBdr>
        <w:top w:val="none" w:sz="0" w:space="0" w:color="auto"/>
        <w:left w:val="none" w:sz="0" w:space="0" w:color="auto"/>
        <w:bottom w:val="none" w:sz="0" w:space="0" w:color="auto"/>
        <w:right w:val="none" w:sz="0" w:space="0" w:color="auto"/>
      </w:divBdr>
    </w:div>
    <w:div w:id="990868604">
      <w:bodyDiv w:val="1"/>
      <w:marLeft w:val="0"/>
      <w:marRight w:val="0"/>
      <w:marTop w:val="0"/>
      <w:marBottom w:val="0"/>
      <w:divBdr>
        <w:top w:val="none" w:sz="0" w:space="0" w:color="auto"/>
        <w:left w:val="none" w:sz="0" w:space="0" w:color="auto"/>
        <w:bottom w:val="none" w:sz="0" w:space="0" w:color="auto"/>
        <w:right w:val="none" w:sz="0" w:space="0" w:color="auto"/>
      </w:divBdr>
    </w:div>
    <w:div w:id="1015809640">
      <w:bodyDiv w:val="1"/>
      <w:marLeft w:val="0"/>
      <w:marRight w:val="0"/>
      <w:marTop w:val="0"/>
      <w:marBottom w:val="0"/>
      <w:divBdr>
        <w:top w:val="none" w:sz="0" w:space="0" w:color="auto"/>
        <w:left w:val="none" w:sz="0" w:space="0" w:color="auto"/>
        <w:bottom w:val="none" w:sz="0" w:space="0" w:color="auto"/>
        <w:right w:val="none" w:sz="0" w:space="0" w:color="auto"/>
      </w:divBdr>
    </w:div>
    <w:div w:id="1066220139">
      <w:bodyDiv w:val="1"/>
      <w:marLeft w:val="0"/>
      <w:marRight w:val="0"/>
      <w:marTop w:val="0"/>
      <w:marBottom w:val="0"/>
      <w:divBdr>
        <w:top w:val="none" w:sz="0" w:space="0" w:color="auto"/>
        <w:left w:val="none" w:sz="0" w:space="0" w:color="auto"/>
        <w:bottom w:val="none" w:sz="0" w:space="0" w:color="auto"/>
        <w:right w:val="none" w:sz="0" w:space="0" w:color="auto"/>
      </w:divBdr>
    </w:div>
    <w:div w:id="1112437556">
      <w:bodyDiv w:val="1"/>
      <w:marLeft w:val="0"/>
      <w:marRight w:val="0"/>
      <w:marTop w:val="0"/>
      <w:marBottom w:val="0"/>
      <w:divBdr>
        <w:top w:val="none" w:sz="0" w:space="0" w:color="auto"/>
        <w:left w:val="none" w:sz="0" w:space="0" w:color="auto"/>
        <w:bottom w:val="none" w:sz="0" w:space="0" w:color="auto"/>
        <w:right w:val="none" w:sz="0" w:space="0" w:color="auto"/>
      </w:divBdr>
    </w:div>
    <w:div w:id="1162116487">
      <w:bodyDiv w:val="1"/>
      <w:marLeft w:val="0"/>
      <w:marRight w:val="0"/>
      <w:marTop w:val="0"/>
      <w:marBottom w:val="0"/>
      <w:divBdr>
        <w:top w:val="none" w:sz="0" w:space="0" w:color="auto"/>
        <w:left w:val="none" w:sz="0" w:space="0" w:color="auto"/>
        <w:bottom w:val="none" w:sz="0" w:space="0" w:color="auto"/>
        <w:right w:val="none" w:sz="0" w:space="0" w:color="auto"/>
      </w:divBdr>
    </w:div>
    <w:div w:id="1166163380">
      <w:bodyDiv w:val="1"/>
      <w:marLeft w:val="0"/>
      <w:marRight w:val="0"/>
      <w:marTop w:val="0"/>
      <w:marBottom w:val="0"/>
      <w:divBdr>
        <w:top w:val="none" w:sz="0" w:space="0" w:color="auto"/>
        <w:left w:val="none" w:sz="0" w:space="0" w:color="auto"/>
        <w:bottom w:val="none" w:sz="0" w:space="0" w:color="auto"/>
        <w:right w:val="none" w:sz="0" w:space="0" w:color="auto"/>
      </w:divBdr>
    </w:div>
    <w:div w:id="1340620269">
      <w:bodyDiv w:val="1"/>
      <w:marLeft w:val="0"/>
      <w:marRight w:val="0"/>
      <w:marTop w:val="0"/>
      <w:marBottom w:val="0"/>
      <w:divBdr>
        <w:top w:val="none" w:sz="0" w:space="0" w:color="auto"/>
        <w:left w:val="none" w:sz="0" w:space="0" w:color="auto"/>
        <w:bottom w:val="none" w:sz="0" w:space="0" w:color="auto"/>
        <w:right w:val="none" w:sz="0" w:space="0" w:color="auto"/>
      </w:divBdr>
    </w:div>
    <w:div w:id="1363432809">
      <w:bodyDiv w:val="1"/>
      <w:marLeft w:val="0"/>
      <w:marRight w:val="0"/>
      <w:marTop w:val="0"/>
      <w:marBottom w:val="0"/>
      <w:divBdr>
        <w:top w:val="none" w:sz="0" w:space="0" w:color="auto"/>
        <w:left w:val="none" w:sz="0" w:space="0" w:color="auto"/>
        <w:bottom w:val="none" w:sz="0" w:space="0" w:color="auto"/>
        <w:right w:val="none" w:sz="0" w:space="0" w:color="auto"/>
      </w:divBdr>
    </w:div>
    <w:div w:id="1366715153">
      <w:bodyDiv w:val="1"/>
      <w:marLeft w:val="0"/>
      <w:marRight w:val="0"/>
      <w:marTop w:val="0"/>
      <w:marBottom w:val="0"/>
      <w:divBdr>
        <w:top w:val="none" w:sz="0" w:space="0" w:color="auto"/>
        <w:left w:val="none" w:sz="0" w:space="0" w:color="auto"/>
        <w:bottom w:val="none" w:sz="0" w:space="0" w:color="auto"/>
        <w:right w:val="none" w:sz="0" w:space="0" w:color="auto"/>
      </w:divBdr>
    </w:div>
    <w:div w:id="1393233253">
      <w:bodyDiv w:val="1"/>
      <w:marLeft w:val="0"/>
      <w:marRight w:val="0"/>
      <w:marTop w:val="0"/>
      <w:marBottom w:val="0"/>
      <w:divBdr>
        <w:top w:val="none" w:sz="0" w:space="0" w:color="auto"/>
        <w:left w:val="none" w:sz="0" w:space="0" w:color="auto"/>
        <w:bottom w:val="none" w:sz="0" w:space="0" w:color="auto"/>
        <w:right w:val="none" w:sz="0" w:space="0" w:color="auto"/>
      </w:divBdr>
    </w:div>
    <w:div w:id="1402749188">
      <w:bodyDiv w:val="1"/>
      <w:marLeft w:val="0"/>
      <w:marRight w:val="0"/>
      <w:marTop w:val="0"/>
      <w:marBottom w:val="0"/>
      <w:divBdr>
        <w:top w:val="none" w:sz="0" w:space="0" w:color="auto"/>
        <w:left w:val="none" w:sz="0" w:space="0" w:color="auto"/>
        <w:bottom w:val="none" w:sz="0" w:space="0" w:color="auto"/>
        <w:right w:val="none" w:sz="0" w:space="0" w:color="auto"/>
      </w:divBdr>
    </w:div>
    <w:div w:id="1481771609">
      <w:bodyDiv w:val="1"/>
      <w:marLeft w:val="0"/>
      <w:marRight w:val="0"/>
      <w:marTop w:val="0"/>
      <w:marBottom w:val="0"/>
      <w:divBdr>
        <w:top w:val="none" w:sz="0" w:space="0" w:color="auto"/>
        <w:left w:val="none" w:sz="0" w:space="0" w:color="auto"/>
        <w:bottom w:val="none" w:sz="0" w:space="0" w:color="auto"/>
        <w:right w:val="none" w:sz="0" w:space="0" w:color="auto"/>
      </w:divBdr>
    </w:div>
    <w:div w:id="1484540930">
      <w:bodyDiv w:val="1"/>
      <w:marLeft w:val="0"/>
      <w:marRight w:val="0"/>
      <w:marTop w:val="0"/>
      <w:marBottom w:val="0"/>
      <w:divBdr>
        <w:top w:val="none" w:sz="0" w:space="0" w:color="auto"/>
        <w:left w:val="none" w:sz="0" w:space="0" w:color="auto"/>
        <w:bottom w:val="none" w:sz="0" w:space="0" w:color="auto"/>
        <w:right w:val="none" w:sz="0" w:space="0" w:color="auto"/>
      </w:divBdr>
    </w:div>
    <w:div w:id="1490175273">
      <w:bodyDiv w:val="1"/>
      <w:marLeft w:val="0"/>
      <w:marRight w:val="0"/>
      <w:marTop w:val="0"/>
      <w:marBottom w:val="0"/>
      <w:divBdr>
        <w:top w:val="none" w:sz="0" w:space="0" w:color="auto"/>
        <w:left w:val="none" w:sz="0" w:space="0" w:color="auto"/>
        <w:bottom w:val="none" w:sz="0" w:space="0" w:color="auto"/>
        <w:right w:val="none" w:sz="0" w:space="0" w:color="auto"/>
      </w:divBdr>
    </w:div>
    <w:div w:id="1518957701">
      <w:bodyDiv w:val="1"/>
      <w:marLeft w:val="0"/>
      <w:marRight w:val="0"/>
      <w:marTop w:val="0"/>
      <w:marBottom w:val="0"/>
      <w:divBdr>
        <w:top w:val="none" w:sz="0" w:space="0" w:color="auto"/>
        <w:left w:val="none" w:sz="0" w:space="0" w:color="auto"/>
        <w:bottom w:val="none" w:sz="0" w:space="0" w:color="auto"/>
        <w:right w:val="none" w:sz="0" w:space="0" w:color="auto"/>
      </w:divBdr>
    </w:div>
    <w:div w:id="1544095276">
      <w:bodyDiv w:val="1"/>
      <w:marLeft w:val="0"/>
      <w:marRight w:val="0"/>
      <w:marTop w:val="0"/>
      <w:marBottom w:val="0"/>
      <w:divBdr>
        <w:top w:val="none" w:sz="0" w:space="0" w:color="auto"/>
        <w:left w:val="none" w:sz="0" w:space="0" w:color="auto"/>
        <w:bottom w:val="none" w:sz="0" w:space="0" w:color="auto"/>
        <w:right w:val="none" w:sz="0" w:space="0" w:color="auto"/>
      </w:divBdr>
    </w:div>
    <w:div w:id="1578712205">
      <w:bodyDiv w:val="1"/>
      <w:marLeft w:val="0"/>
      <w:marRight w:val="0"/>
      <w:marTop w:val="0"/>
      <w:marBottom w:val="0"/>
      <w:divBdr>
        <w:top w:val="none" w:sz="0" w:space="0" w:color="auto"/>
        <w:left w:val="none" w:sz="0" w:space="0" w:color="auto"/>
        <w:bottom w:val="none" w:sz="0" w:space="0" w:color="auto"/>
        <w:right w:val="none" w:sz="0" w:space="0" w:color="auto"/>
      </w:divBdr>
    </w:div>
    <w:div w:id="1807039570">
      <w:bodyDiv w:val="1"/>
      <w:marLeft w:val="0"/>
      <w:marRight w:val="0"/>
      <w:marTop w:val="0"/>
      <w:marBottom w:val="0"/>
      <w:divBdr>
        <w:top w:val="none" w:sz="0" w:space="0" w:color="auto"/>
        <w:left w:val="none" w:sz="0" w:space="0" w:color="auto"/>
        <w:bottom w:val="none" w:sz="0" w:space="0" w:color="auto"/>
        <w:right w:val="none" w:sz="0" w:space="0" w:color="auto"/>
      </w:divBdr>
    </w:div>
    <w:div w:id="1826697184">
      <w:bodyDiv w:val="1"/>
      <w:marLeft w:val="0"/>
      <w:marRight w:val="0"/>
      <w:marTop w:val="0"/>
      <w:marBottom w:val="0"/>
      <w:divBdr>
        <w:top w:val="none" w:sz="0" w:space="0" w:color="auto"/>
        <w:left w:val="none" w:sz="0" w:space="0" w:color="auto"/>
        <w:bottom w:val="none" w:sz="0" w:space="0" w:color="auto"/>
        <w:right w:val="none" w:sz="0" w:space="0" w:color="auto"/>
      </w:divBdr>
    </w:div>
    <w:div w:id="1837958221">
      <w:bodyDiv w:val="1"/>
      <w:marLeft w:val="0"/>
      <w:marRight w:val="0"/>
      <w:marTop w:val="0"/>
      <w:marBottom w:val="0"/>
      <w:divBdr>
        <w:top w:val="none" w:sz="0" w:space="0" w:color="auto"/>
        <w:left w:val="none" w:sz="0" w:space="0" w:color="auto"/>
        <w:bottom w:val="none" w:sz="0" w:space="0" w:color="auto"/>
        <w:right w:val="none" w:sz="0" w:space="0" w:color="auto"/>
      </w:divBdr>
    </w:div>
    <w:div w:id="1938827948">
      <w:bodyDiv w:val="1"/>
      <w:marLeft w:val="0"/>
      <w:marRight w:val="0"/>
      <w:marTop w:val="0"/>
      <w:marBottom w:val="0"/>
      <w:divBdr>
        <w:top w:val="none" w:sz="0" w:space="0" w:color="auto"/>
        <w:left w:val="none" w:sz="0" w:space="0" w:color="auto"/>
        <w:bottom w:val="none" w:sz="0" w:space="0" w:color="auto"/>
        <w:right w:val="none" w:sz="0" w:space="0" w:color="auto"/>
      </w:divBdr>
    </w:div>
    <w:div w:id="1970430433">
      <w:bodyDiv w:val="1"/>
      <w:marLeft w:val="0"/>
      <w:marRight w:val="0"/>
      <w:marTop w:val="0"/>
      <w:marBottom w:val="0"/>
      <w:divBdr>
        <w:top w:val="none" w:sz="0" w:space="0" w:color="auto"/>
        <w:left w:val="none" w:sz="0" w:space="0" w:color="auto"/>
        <w:bottom w:val="none" w:sz="0" w:space="0" w:color="auto"/>
        <w:right w:val="none" w:sz="0" w:space="0" w:color="auto"/>
      </w:divBdr>
    </w:div>
    <w:div w:id="20822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v.rast@mok.spliu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61468</Words>
  <Characters>35037</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PC31</cp:lastModifiedBy>
  <cp:revision>10</cp:revision>
  <dcterms:created xsi:type="dcterms:W3CDTF">2024-11-22T12:11:00Z</dcterms:created>
  <dcterms:modified xsi:type="dcterms:W3CDTF">2024-12-03T12:54:00Z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