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9416" w14:textId="77777777" w:rsidR="00AE327F" w:rsidRPr="00850AC8" w:rsidRDefault="00AE327F" w:rsidP="00751853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NACIONALINIO VĖŽIO INSTITUTO </w:t>
      </w:r>
    </w:p>
    <w:p w14:paraId="0528E138" w14:textId="51130310" w:rsidR="00AE327F" w:rsidRPr="00850AC8" w:rsidRDefault="00AE327F" w:rsidP="00751853">
      <w:pPr>
        <w:tabs>
          <w:tab w:val="left" w:pos="3444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PATALPŲ  PAPRASTOJO REMONTO DARBŲ</w:t>
      </w:r>
    </w:p>
    <w:p w14:paraId="0C54D0ED" w14:textId="77777777" w:rsidR="00AE327F" w:rsidRPr="00850AC8" w:rsidRDefault="00AE327F" w:rsidP="00751853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</w:p>
    <w:p w14:paraId="2CDFD4B0" w14:textId="77777777" w:rsidR="00AE327F" w:rsidRPr="00850AC8" w:rsidRDefault="00AE327F" w:rsidP="0075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DCACCF5" w14:textId="77777777" w:rsidR="00AE327F" w:rsidRPr="00850AC8" w:rsidRDefault="00AE327F" w:rsidP="00751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259C5C" w14:textId="47944835" w:rsidR="00AE327F" w:rsidRPr="00850AC8" w:rsidRDefault="00AE327F" w:rsidP="00F21AD4">
      <w:pPr>
        <w:pStyle w:val="ListParagraph"/>
        <w:numPr>
          <w:ilvl w:val="0"/>
          <w:numId w:val="20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ĮVADINĖ INFORMACIJA</w:t>
      </w:r>
    </w:p>
    <w:p w14:paraId="6A75E30D" w14:textId="77777777" w:rsidR="007F4572" w:rsidRPr="00850AC8" w:rsidRDefault="007F4572" w:rsidP="0075185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5EC4898" w14:textId="77777777" w:rsidR="00AE327F" w:rsidRPr="00850AC8" w:rsidRDefault="00AE327F" w:rsidP="0073790C">
      <w:pPr>
        <w:spacing w:after="0"/>
        <w:ind w:left="-142" w:hanging="42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1.1.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Perkančioji organizacija:</w:t>
      </w:r>
    </w:p>
    <w:p w14:paraId="44A9BA86" w14:textId="77777777" w:rsidR="00AE327F" w:rsidRPr="00850AC8" w:rsidRDefault="00AE327F" w:rsidP="0073790C">
      <w:pPr>
        <w:spacing w:after="0"/>
        <w:ind w:left="-142" w:hanging="42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Nacionalinis vėžio institutas (toliau – NVI)</w:t>
      </w:r>
    </w:p>
    <w:p w14:paraId="3E656F36" w14:textId="77777777" w:rsidR="00AE327F" w:rsidRPr="00850AC8" w:rsidRDefault="00AE327F" w:rsidP="0073790C">
      <w:pPr>
        <w:spacing w:after="0"/>
        <w:ind w:left="-142" w:hanging="42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Juridinių asmenų registras, kodas 111959420, Santariškių g. 1, LT-08660 Vilnius, </w:t>
      </w:r>
    </w:p>
    <w:p w14:paraId="54683DDD" w14:textId="77777777" w:rsidR="00AE327F" w:rsidRPr="00850AC8" w:rsidRDefault="00AE327F" w:rsidP="0073790C">
      <w:pPr>
        <w:spacing w:after="0"/>
        <w:ind w:left="-142" w:hanging="42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PVM mokėtojo kodas LT119594219.</w:t>
      </w:r>
    </w:p>
    <w:p w14:paraId="3E1A198F" w14:textId="77777777" w:rsidR="00AE327F" w:rsidRPr="00850AC8" w:rsidRDefault="00AE327F" w:rsidP="0073790C">
      <w:pPr>
        <w:spacing w:after="0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1.2.</w:t>
      </w:r>
      <w:r w:rsidRPr="00850AC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850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Statybos rūšis</w:t>
      </w:r>
      <w:r w:rsidRPr="00850AC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 paprastasis remontas.</w:t>
      </w:r>
    </w:p>
    <w:p w14:paraId="0A53475D" w14:textId="77777777" w:rsidR="00AE327F" w:rsidRPr="00850AC8" w:rsidRDefault="00AE327F" w:rsidP="0073790C">
      <w:pPr>
        <w:spacing w:after="0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6D53CBE" w14:textId="7DD7E42F" w:rsidR="00AE327F" w:rsidRPr="00850AC8" w:rsidRDefault="00AE327F" w:rsidP="0073790C">
      <w:pPr>
        <w:spacing w:after="0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II.  BENDRA INFORMACIJA</w:t>
      </w:r>
    </w:p>
    <w:p w14:paraId="5E59E618" w14:textId="77777777" w:rsidR="007F4572" w:rsidRPr="00850AC8" w:rsidRDefault="007F4572" w:rsidP="0073790C">
      <w:pPr>
        <w:spacing w:after="0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647"/>
      </w:tblGrid>
      <w:tr w:rsidR="007F4572" w:rsidRPr="00850AC8" w14:paraId="4EA930B4" w14:textId="77777777" w:rsidTr="00DA7EEE">
        <w:tc>
          <w:tcPr>
            <w:tcW w:w="1985" w:type="dxa"/>
          </w:tcPr>
          <w:p w14:paraId="29A5748C" w14:textId="72986B14" w:rsidR="0073790C" w:rsidRPr="00850AC8" w:rsidRDefault="0073790C" w:rsidP="0073790C">
            <w:pPr>
              <w:keepNext/>
              <w:spacing w:after="0"/>
              <w:ind w:right="-10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2.1. </w:t>
            </w:r>
            <w:r w:rsidR="007F4572"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</w:t>
            </w: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ieta ir </w:t>
            </w:r>
          </w:p>
          <w:p w14:paraId="31AD440E" w14:textId="51364297" w:rsidR="007F4572" w:rsidRPr="00850AC8" w:rsidRDefault="0073790C" w:rsidP="0073790C">
            <w:pPr>
              <w:keepNext/>
              <w:spacing w:after="0"/>
              <w:ind w:right="-10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objektas</w:t>
            </w:r>
          </w:p>
        </w:tc>
        <w:tc>
          <w:tcPr>
            <w:tcW w:w="8647" w:type="dxa"/>
          </w:tcPr>
          <w:p w14:paraId="08A9592A" w14:textId="0C7EB556" w:rsidR="00225485" w:rsidRPr="00850AC8" w:rsidRDefault="007F4572" w:rsidP="0073790C">
            <w:pPr>
              <w:spacing w:after="0"/>
              <w:ind w:hanging="1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25485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Nacionalinio vėžio institutas, Santariškių g. 1, Vilniuje. </w:t>
            </w:r>
          </w:p>
          <w:p w14:paraId="5F189F6E" w14:textId="40B40A01" w:rsidR="007F4572" w:rsidRPr="00850AC8" w:rsidRDefault="00225485" w:rsidP="0073790C">
            <w:pPr>
              <w:spacing w:after="0"/>
              <w:ind w:hanging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ir III korpusų Fizinės medicinos ir reabilitacijos skyriaus patalpų dalinio pertvarkymo</w:t>
            </w:r>
            <w:r w:rsidR="0073790C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projektas“</w:t>
            </w:r>
            <w:r w:rsidRPr="00850A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F4572" w:rsidRPr="00850AC8" w14:paraId="5BE867C5" w14:textId="77777777" w:rsidTr="00DA7EEE">
        <w:tc>
          <w:tcPr>
            <w:tcW w:w="1985" w:type="dxa"/>
          </w:tcPr>
          <w:p w14:paraId="4BBE38E4" w14:textId="1B2C5ADC" w:rsidR="007F4572" w:rsidRPr="00850AC8" w:rsidRDefault="0073790C" w:rsidP="0073790C">
            <w:pPr>
              <w:keepNext/>
              <w:spacing w:after="0"/>
              <w:ind w:right="-111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2.2. Darbų atsiradimo</w:t>
            </w:r>
            <w:r w:rsidR="007F4572"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tikslas ir priežastys</w:t>
            </w:r>
          </w:p>
        </w:tc>
        <w:tc>
          <w:tcPr>
            <w:tcW w:w="8647" w:type="dxa"/>
          </w:tcPr>
          <w:p w14:paraId="23E9D04A" w14:textId="464F6E16" w:rsidR="007F4572" w:rsidRPr="00850AC8" w:rsidRDefault="007F4572" w:rsidP="007379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Tikslas </w:t>
            </w:r>
            <w:r w:rsidR="00855327" w:rsidRPr="0085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Pr="0085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įrengti</w:t>
            </w:r>
            <w:r w:rsidRPr="00850A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Fizinės medicinos ir reabilitacijos skyriaus kine</w:t>
            </w:r>
            <w:r w:rsidR="00855327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iterapijos užsiėmimų salę bei patalpas personalui. </w:t>
            </w:r>
            <w:r w:rsidR="00405741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Tam, kad u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žtikrinti </w:t>
            </w:r>
            <w:r w:rsidR="00405741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higienos normas atitinkančias 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sąlygas</w:t>
            </w:r>
            <w:r w:rsidR="00405741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užtikrintas tinkamas oro vėdinimas</w:t>
            </w:r>
            <w:r w:rsidR="00405741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vėsinimas</w:t>
            </w:r>
            <w:r w:rsidR="00405741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94633"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13B1ABF1" w14:textId="77777777" w:rsidR="0090616B" w:rsidRPr="00850AC8" w:rsidRDefault="0090616B" w:rsidP="0073790C">
      <w:pPr>
        <w:spacing w:after="0"/>
        <w:ind w:hanging="425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BDDA91A" w14:textId="3121402F" w:rsidR="007F4572" w:rsidRPr="00850AC8" w:rsidRDefault="007F4572" w:rsidP="0073790C">
      <w:pPr>
        <w:spacing w:after="0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III. PAGRINDINIAI REIKALAVIMAI MEDŽIAGOMS, GAMINIAMS IR REMONTO DARBAMS</w:t>
      </w:r>
    </w:p>
    <w:p w14:paraId="63A8207E" w14:textId="77777777" w:rsidR="007F4572" w:rsidRPr="00850AC8" w:rsidRDefault="007F4572" w:rsidP="0073790C">
      <w:pPr>
        <w:spacing w:after="0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647"/>
      </w:tblGrid>
      <w:tr w:rsidR="0073790C" w:rsidRPr="00850AC8" w14:paraId="08D67884" w14:textId="77777777" w:rsidTr="00DA7EEE">
        <w:trPr>
          <w:trHeight w:val="870"/>
        </w:trPr>
        <w:tc>
          <w:tcPr>
            <w:tcW w:w="1985" w:type="dxa"/>
          </w:tcPr>
          <w:p w14:paraId="0D93269F" w14:textId="39FF130F" w:rsidR="0073790C" w:rsidRPr="00850AC8" w:rsidRDefault="0073790C" w:rsidP="00D70B71">
            <w:pPr>
              <w:tabs>
                <w:tab w:val="left" w:pos="1590"/>
              </w:tabs>
              <w:spacing w:after="0"/>
              <w:ind w:firstLine="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3.1.</w:t>
            </w: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  <w:t xml:space="preserve"> Bendri reikalavimai darbams </w:t>
            </w:r>
          </w:p>
        </w:tc>
        <w:tc>
          <w:tcPr>
            <w:tcW w:w="8647" w:type="dxa"/>
          </w:tcPr>
          <w:p w14:paraId="613D5443" w14:textId="1E1079FF" w:rsidR="0073790C" w:rsidRPr="00850AC8" w:rsidRDefault="0073790C" w:rsidP="0073790C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darbai turi būti atliekami vadovaujantis teisės aktais reglamentuojančiais statybos darbus (LR statybos įstatymas ir statybos techninis reglamentas – STR) bei įmonės statybos taisyklėmis.</w:t>
            </w:r>
          </w:p>
        </w:tc>
      </w:tr>
      <w:tr w:rsidR="00DA4B5A" w:rsidRPr="00850AC8" w14:paraId="70179588" w14:textId="77777777" w:rsidTr="00DA7EEE">
        <w:trPr>
          <w:trHeight w:val="268"/>
        </w:trPr>
        <w:tc>
          <w:tcPr>
            <w:tcW w:w="1985" w:type="dxa"/>
          </w:tcPr>
          <w:p w14:paraId="18804509" w14:textId="62303B85" w:rsidR="00DA4B5A" w:rsidRPr="00850AC8" w:rsidRDefault="00D70B71" w:rsidP="00D70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  <w:t>3.2. Bendri reikalavimai medžiagoms</w:t>
            </w:r>
          </w:p>
        </w:tc>
        <w:tc>
          <w:tcPr>
            <w:tcW w:w="8647" w:type="dxa"/>
          </w:tcPr>
          <w:p w14:paraId="642DB460" w14:textId="77777777" w:rsidR="00DA4B5A" w:rsidRPr="00850AC8" w:rsidRDefault="00DA4B5A" w:rsidP="0073790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Gaminiai turi būti pateikti su:</w:t>
            </w:r>
          </w:p>
          <w:p w14:paraId="486DA13D" w14:textId="09B2C073" w:rsidR="00DA4B5A" w:rsidRPr="00850AC8" w:rsidRDefault="00DA4B5A" w:rsidP="00F21AD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ind w:left="464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 rekvizitais, firmos atpažinimo ženklu;</w:t>
            </w:r>
          </w:p>
          <w:p w14:paraId="30CF7D40" w14:textId="523B1509" w:rsidR="00DA4B5A" w:rsidRPr="00850AC8" w:rsidRDefault="00DA4B5A" w:rsidP="00F21AD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ind w:left="464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specifikacija;</w:t>
            </w:r>
          </w:p>
          <w:p w14:paraId="2304BCCB" w14:textId="4194091E" w:rsidR="00DA4B5A" w:rsidRPr="00850AC8" w:rsidRDefault="00DA4B5A" w:rsidP="00F21AD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ind w:left="464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eksploatacinių savybių deklaracija ( dokumentas turi galioti ES);</w:t>
            </w:r>
          </w:p>
          <w:p w14:paraId="7DE26CED" w14:textId="77777777" w:rsidR="009241EC" w:rsidRPr="00850AC8" w:rsidRDefault="00DA4B5A" w:rsidP="00F21AD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ind w:left="464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spalvos nuoroda;</w:t>
            </w:r>
          </w:p>
          <w:p w14:paraId="455FC9DF" w14:textId="77777777" w:rsidR="009241EC" w:rsidRPr="00850AC8" w:rsidRDefault="00DA4B5A" w:rsidP="00F21AD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ind w:left="464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įrengimo instrukcija;</w:t>
            </w:r>
          </w:p>
          <w:p w14:paraId="0BE5205F" w14:textId="436703E1" w:rsidR="00D32EB9" w:rsidRPr="00850AC8" w:rsidRDefault="00DA4B5A" w:rsidP="00F21AD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ind w:left="464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pagaminimo data.</w:t>
            </w:r>
          </w:p>
        </w:tc>
      </w:tr>
      <w:tr w:rsidR="00D70B71" w:rsidRPr="00850AC8" w14:paraId="58D41201" w14:textId="77777777" w:rsidTr="00DA7EEE">
        <w:trPr>
          <w:trHeight w:val="2222"/>
        </w:trPr>
        <w:tc>
          <w:tcPr>
            <w:tcW w:w="1985" w:type="dxa"/>
          </w:tcPr>
          <w:p w14:paraId="32F6722C" w14:textId="6F4EFADD" w:rsidR="00D70B71" w:rsidRPr="00850AC8" w:rsidRDefault="00D70B71" w:rsidP="00D70B71">
            <w:pPr>
              <w:spacing w:after="0"/>
              <w:ind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850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3.3. ŠVOK sistemų įrengimo darbai</w:t>
            </w:r>
          </w:p>
        </w:tc>
        <w:tc>
          <w:tcPr>
            <w:tcW w:w="8647" w:type="dxa"/>
          </w:tcPr>
          <w:p w14:paraId="2CC2720E" w14:textId="77777777" w:rsidR="00D70B71" w:rsidRPr="00850AC8" w:rsidRDefault="00D70B71" w:rsidP="0073790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50AC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Šiuo etapu turi būti atlikti </w:t>
            </w:r>
            <w:r w:rsidRPr="00FD662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lt-LT"/>
              </w:rPr>
              <w:t xml:space="preserve">tik </w:t>
            </w:r>
            <w:r w:rsidRPr="00FD66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lt-LT"/>
              </w:rPr>
              <w:t>vėdinimo ir vėsinimo</w:t>
            </w:r>
            <w:r w:rsidRPr="00FD662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lt-LT"/>
              </w:rPr>
              <w:t xml:space="preserve"> darbai</w:t>
            </w:r>
            <w:r w:rsidRPr="00850AC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vadovaujantis pateiktu techniniu darbo projektu </w:t>
            </w:r>
            <w:r w:rsidRPr="0085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 w:rsidRPr="00850A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Nacionalinio vėžio instituto, esančio Santariškių g. 1, Vilniuje, II ir III korpusų patalpų dalinio pertvarkymo, įrengiant fizinės medicinos ir reabilitacijos skyriaus kabinetus, paprastojo remonto projektas“, </w:t>
            </w:r>
            <w:r w:rsidRPr="00850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Projekto dalis: vėdinimas</w:t>
            </w:r>
            <w:r w:rsidRPr="00850AC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. </w:t>
            </w:r>
          </w:p>
          <w:p w14:paraId="3386E38B" w14:textId="12CEE1F6" w:rsidR="00D70B71" w:rsidRPr="00850AC8" w:rsidRDefault="00FD662A" w:rsidP="007379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 xml:space="preserve">Pastaba. </w:t>
            </w:r>
            <w:r w:rsidR="00D70B71" w:rsidRPr="00850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Šildymo sistemos sprendiniai bus įgyvendinti vėliau, į šią darbų pirkimo apimtį jie neįtraukti.</w:t>
            </w:r>
          </w:p>
        </w:tc>
      </w:tr>
    </w:tbl>
    <w:p w14:paraId="5D58FE2E" w14:textId="77777777" w:rsidR="00446011" w:rsidRPr="00850AC8" w:rsidRDefault="00446011" w:rsidP="0073790C">
      <w:pPr>
        <w:keepNext/>
        <w:spacing w:after="0" w:line="240" w:lineRule="auto"/>
        <w:ind w:left="142" w:hanging="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E5EE9F0" w14:textId="3A36A4B1" w:rsidR="0090616B" w:rsidRPr="00850AC8" w:rsidRDefault="00462BE4" w:rsidP="0073790C">
      <w:pPr>
        <w:keepNext/>
        <w:spacing w:after="0" w:line="240" w:lineRule="auto"/>
        <w:ind w:left="142" w:hanging="425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="00A5495D"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</w:t>
      </w:r>
      <w:r w:rsidR="00AE327F"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 </w:t>
      </w:r>
      <w:r w:rsidR="0090616B" w:rsidRPr="00850AC8">
        <w:rPr>
          <w:rFonts w:ascii="Times New Roman" w:eastAsia="Calibri" w:hAnsi="Times New Roman" w:cs="Times New Roman"/>
          <w:b/>
          <w:caps/>
          <w:sz w:val="24"/>
          <w:szCs w:val="24"/>
          <w:lang w:val="lt-LT"/>
        </w:rPr>
        <w:t>DARBŲ ATLIKIMO TERMINAI IR PERDAVIMO SĄLYGOS</w:t>
      </w:r>
    </w:p>
    <w:p w14:paraId="2E1EF7FA" w14:textId="77777777" w:rsidR="00446011" w:rsidRPr="00850AC8" w:rsidRDefault="00446011" w:rsidP="0073790C">
      <w:pPr>
        <w:keepNext/>
        <w:spacing w:after="0" w:line="240" w:lineRule="auto"/>
        <w:ind w:left="142" w:hanging="425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lt-LT"/>
        </w:rPr>
      </w:pPr>
    </w:p>
    <w:p w14:paraId="4A419E7D" w14:textId="45759E87" w:rsidR="0090616B" w:rsidRPr="00850AC8" w:rsidRDefault="003454B3" w:rsidP="00DA7EEE">
      <w:pPr>
        <w:numPr>
          <w:ilvl w:val="1"/>
          <w:numId w:val="0"/>
        </w:numPr>
        <w:tabs>
          <w:tab w:val="left" w:pos="-142"/>
        </w:tabs>
        <w:spacing w:after="0"/>
        <w:ind w:left="-567" w:right="-58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90616B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.1. Rangos darbai turi būti atlikti per </w:t>
      </w:r>
      <w:r w:rsidR="00FD662A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90616B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</w:t>
      </w:r>
      <w:r w:rsidR="00FD662A">
        <w:rPr>
          <w:rFonts w:ascii="Times New Roman" w:eastAsia="Calibri" w:hAnsi="Times New Roman" w:cs="Times New Roman"/>
          <w:sz w:val="24"/>
          <w:szCs w:val="24"/>
          <w:lang w:val="lt-LT"/>
        </w:rPr>
        <w:t>esius</w:t>
      </w:r>
      <w:r w:rsidR="0090616B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nuo sutarties pasirašymo dienos</w:t>
      </w:r>
      <w:r w:rsidR="00F654B1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 galimybe pratęsti vienam mėnesiui dėl ne nuo rangovo priklausančių aplinkybių</w:t>
      </w:r>
      <w:r w:rsidR="0090616B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>. Rangovas iki Darbų atlikimo termino pabaigos privalo tinkamai atlikti visus Darbus, juos priduoti, ištaisyti galimus defektus ir pateikti visus dokumentus užbaigimo procedūrai vykdyti.</w:t>
      </w:r>
    </w:p>
    <w:p w14:paraId="5269F674" w14:textId="4FB3414C" w:rsidR="0090616B" w:rsidRPr="00850AC8" w:rsidRDefault="003454B3" w:rsidP="00D70B71">
      <w:pPr>
        <w:numPr>
          <w:ilvl w:val="1"/>
          <w:numId w:val="0"/>
        </w:numPr>
        <w:spacing w:after="0"/>
        <w:ind w:left="-567" w:right="-14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4</w:t>
      </w:r>
      <w:r w:rsidR="0090616B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>.2. Darbų pabaiga pagal Sutartį bus laikomas momentas, kai bus užbaigti visi Sutartyje numatyti Darbai, ištaisyti defektai ir pasirašyti Darbų perdavimo – priėmimo aktas, Statybos darbų užbaigimo aktas ir Užsakovui bus perduoti visi Statybos užbaigimo ir su tuo susiję dokumentai, kuriuos teisėtai turi saugoti Užsakovas.</w:t>
      </w:r>
    </w:p>
    <w:p w14:paraId="02E1CDEC" w14:textId="77777777" w:rsidR="00D70B71" w:rsidRPr="00850AC8" w:rsidRDefault="00D70B71" w:rsidP="00D70B71">
      <w:pPr>
        <w:numPr>
          <w:ilvl w:val="1"/>
          <w:numId w:val="0"/>
        </w:numPr>
        <w:spacing w:after="0"/>
        <w:ind w:left="-567" w:right="-14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60CEC1D" w14:textId="08F8B6E8" w:rsidR="00AE327F" w:rsidRPr="00850AC8" w:rsidRDefault="00AE327F" w:rsidP="00D70B71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V. REIKALAVIMAI TIEKĖJAMS</w:t>
      </w:r>
    </w:p>
    <w:p w14:paraId="78CADDE3" w14:textId="77777777" w:rsidR="00AE327F" w:rsidRPr="00850AC8" w:rsidRDefault="00AE327F" w:rsidP="00D70B71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87393E1" w14:textId="75626644" w:rsidR="00024750" w:rsidRPr="00850AC8" w:rsidRDefault="00AE327F" w:rsidP="00DA7EEE">
      <w:pPr>
        <w:spacing w:after="0"/>
        <w:ind w:left="-567" w:right="-5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5.1. </w:t>
      </w:r>
      <w:r w:rsidR="00746B62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252F37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arbų vykdymui turi vadovauti 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24750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statinio  statybos darbų vadov</w:t>
      </w:r>
      <w:r w:rsidR="00252F37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as</w:t>
      </w:r>
      <w:r w:rsidR="00024750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52F37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arba specialiųjų darbų vadovas, </w:t>
      </w:r>
      <w:r w:rsidR="00024750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statinių grupės: negyvenamieji pastatai</w:t>
      </w:r>
      <w:r w:rsidR="00006552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006552" w:rsidRPr="00850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161" w:rsidRPr="00850AC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darbo sritis: </w:t>
      </w:r>
      <w:r w:rsidR="00006552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vėdinimo</w:t>
      </w:r>
      <w:r w:rsidR="008F3161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06552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ir oro kondicionavimo inžinerinių sistemų įrengimas</w:t>
      </w:r>
      <w:r w:rsidR="00024750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F6BC0F4" w14:textId="2BA57B27" w:rsidR="00994523" w:rsidRPr="00850AC8" w:rsidRDefault="00AE327F" w:rsidP="00DA7EEE">
      <w:pPr>
        <w:spacing w:after="0"/>
        <w:ind w:left="-567" w:right="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5.</w:t>
      </w:r>
      <w:r w:rsidR="00382F1E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Statinio  statybos darbų vadovas </w:t>
      </w:r>
      <w:r w:rsidR="00494633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gali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pasitelkti kitus specialistus, kad užtikrinti atliekamų darbų kokybę ir atitikimą teisės aktams.</w:t>
      </w:r>
    </w:p>
    <w:p w14:paraId="46CA4E7F" w14:textId="69403630" w:rsidR="0090616B" w:rsidRPr="00850AC8" w:rsidRDefault="00462BE4" w:rsidP="00D70B7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lt-LT"/>
        </w:rPr>
        <w:t>V</w:t>
      </w:r>
      <w:r w:rsidR="00A5495D" w:rsidRPr="00850AC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lt-LT"/>
        </w:rPr>
        <w:t>I</w:t>
      </w:r>
      <w:r w:rsidR="00AE327F" w:rsidRPr="00850AC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lt-LT"/>
        </w:rPr>
        <w:t xml:space="preserve">. </w:t>
      </w:r>
      <w:r w:rsidR="0090616B" w:rsidRPr="00850AC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PASTABOS</w:t>
      </w:r>
    </w:p>
    <w:p w14:paraId="68D8E240" w14:textId="77777777" w:rsidR="00D70B71" w:rsidRPr="00850AC8" w:rsidRDefault="00D70B71" w:rsidP="00D70B71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363BB3E" w14:textId="1F873642" w:rsidR="003454B3" w:rsidRPr="00850AC8" w:rsidRDefault="003454B3" w:rsidP="00D70B71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90616B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.1.</w:t>
      </w:r>
      <w:r w:rsidR="00A26B0C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0616B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Darbų atlikimo terminas gali būti pratęstas tik dėl aplinkybių, kurios nepriklauso nuo Rangovo, taip pat dėl:</w:t>
      </w:r>
    </w:p>
    <w:p w14:paraId="6079697B" w14:textId="02D2E3B7" w:rsidR="0090616B" w:rsidRPr="00850AC8" w:rsidRDefault="003454B3" w:rsidP="00D70B71">
      <w:pPr>
        <w:spacing w:after="0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6.1.</w:t>
      </w:r>
      <w:r w:rsidR="00751853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751853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0616B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pakeitimų, atliekamų vadovaujantis Sutarties nuostatomis;</w:t>
      </w:r>
    </w:p>
    <w:p w14:paraId="359772DC" w14:textId="3354FCA0" w:rsidR="00F654B1" w:rsidRPr="00850AC8" w:rsidRDefault="003454B3" w:rsidP="00D70B71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6.1.</w:t>
      </w:r>
      <w:r w:rsidR="00751853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751853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0616B"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bet kokio vėlavimo, kliūčių ar trukdymų, sukeltų arba priskiriamų Užsakovui arba Užsakovo personalui.</w:t>
      </w:r>
    </w:p>
    <w:p w14:paraId="57958AD8" w14:textId="4D9563A6" w:rsidR="0090616B" w:rsidRPr="00850AC8" w:rsidRDefault="0090616B" w:rsidP="00454BEF">
      <w:pPr>
        <w:pStyle w:val="ListParagraph"/>
        <w:numPr>
          <w:ilvl w:val="1"/>
          <w:numId w:val="39"/>
        </w:numPr>
        <w:tabs>
          <w:tab w:val="left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Dėl Rangovo kaltės įvykusius pažeidimus, įskaitant ir dažytų paviršių pažeidimus, Rangovas privalo greitai ir tvarkingai pašalinti, atstatant tokią pačią ar geresnę paviršių būklę.</w:t>
      </w:r>
    </w:p>
    <w:p w14:paraId="0FE145DE" w14:textId="77777777" w:rsidR="00D32EB9" w:rsidRPr="00850AC8" w:rsidRDefault="00D32EB9" w:rsidP="0073790C">
      <w:pPr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C4D879C" w14:textId="73617066" w:rsidR="00AE327F" w:rsidRPr="00850AC8" w:rsidRDefault="00462BE4" w:rsidP="0073790C">
      <w:pPr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</w:t>
      </w:r>
      <w:r w:rsidR="00AE327F"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  <w:r w:rsidR="0090616B"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  <w:r w:rsidR="00AE327F" w:rsidRPr="00850AC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 BAIGIAMOSIOS NUOSTATOS:</w:t>
      </w:r>
    </w:p>
    <w:p w14:paraId="45587949" w14:textId="77777777" w:rsidR="00AE327F" w:rsidRPr="00850AC8" w:rsidRDefault="00AE327F" w:rsidP="0073790C">
      <w:pPr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E31CB0B" w14:textId="771CBEB4" w:rsidR="00AE327F" w:rsidRPr="00850AC8" w:rsidRDefault="00AE327F" w:rsidP="00D70B71">
      <w:pPr>
        <w:pStyle w:val="ListParagraph"/>
        <w:numPr>
          <w:ilvl w:val="1"/>
          <w:numId w:val="37"/>
        </w:numPr>
        <w:tabs>
          <w:tab w:val="left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Rangovas visus statybos darbus privalo atlikti nestabdydamas NVI padalinių darbo.</w:t>
      </w:r>
    </w:p>
    <w:p w14:paraId="074769EC" w14:textId="24CCF2B5" w:rsidR="00AE327F" w:rsidRPr="00850AC8" w:rsidRDefault="00AE327F" w:rsidP="00454BEF">
      <w:pPr>
        <w:pStyle w:val="ListParagraph"/>
        <w:numPr>
          <w:ilvl w:val="1"/>
          <w:numId w:val="37"/>
        </w:numPr>
        <w:tabs>
          <w:tab w:val="left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Rangovas privalo savalaikiai pašalinti šiukšles bei statybines atliekas, darbo metu prisilaikyti darbo kultūros, švaros bei higienos reikalavimų.</w:t>
      </w:r>
    </w:p>
    <w:p w14:paraId="59B73F33" w14:textId="6587D235" w:rsidR="00AE327F" w:rsidRPr="00850AC8" w:rsidRDefault="00AE327F" w:rsidP="00454BEF">
      <w:pPr>
        <w:pStyle w:val="ListParagraph"/>
        <w:numPr>
          <w:ilvl w:val="1"/>
          <w:numId w:val="37"/>
        </w:numPr>
        <w:tabs>
          <w:tab w:val="left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50AC8">
        <w:rPr>
          <w:rFonts w:ascii="Times New Roman" w:eastAsia="Times New Roman" w:hAnsi="Times New Roman" w:cs="Times New Roman"/>
          <w:sz w:val="24"/>
          <w:szCs w:val="24"/>
          <w:lang w:val="lt-LT"/>
        </w:rPr>
        <w:t>Visi numatomi vykdyti statybų darbai turi būti iš anksto aptariami ir suderinami su NVI atitinkamų tarnybų specialistais.</w:t>
      </w:r>
    </w:p>
    <w:p w14:paraId="3AFF9E27" w14:textId="77777777" w:rsidR="00AE327F" w:rsidRPr="00850AC8" w:rsidRDefault="00AE327F" w:rsidP="0073790C">
      <w:pPr>
        <w:spacing w:after="0"/>
        <w:ind w:left="-142" w:hanging="425"/>
        <w:jc w:val="both"/>
        <w:rPr>
          <w:rFonts w:ascii="Times New Roman" w:eastAsia="Calibri" w:hAnsi="Times New Roman" w:cs="Times New Roman"/>
          <w:caps/>
          <w:sz w:val="24"/>
          <w:szCs w:val="24"/>
          <w:lang w:val="lt-LT"/>
        </w:rPr>
      </w:pPr>
    </w:p>
    <w:p w14:paraId="6D56B3D3" w14:textId="77777777" w:rsidR="00EE1A4F" w:rsidRPr="00850AC8" w:rsidRDefault="00AE327F" w:rsidP="00D70B71">
      <w:pPr>
        <w:spacing w:after="0"/>
        <w:ind w:left="-567"/>
        <w:jc w:val="both"/>
        <w:rPr>
          <w:rFonts w:ascii="Times New Roman" w:eastAsia="Calibri" w:hAnsi="Times New Roman" w:cs="Times New Roman"/>
          <w:caps/>
          <w:sz w:val="24"/>
          <w:szCs w:val="24"/>
          <w:lang w:val="lt-LT"/>
        </w:rPr>
      </w:pPr>
      <w:r w:rsidRPr="00850AC8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PRIDEDAMA</w:t>
      </w:r>
      <w:r w:rsidR="00EE1A4F" w:rsidRPr="00850AC8">
        <w:rPr>
          <w:rFonts w:ascii="Times New Roman" w:eastAsia="Calibri" w:hAnsi="Times New Roman" w:cs="Times New Roman"/>
          <w:caps/>
          <w:sz w:val="24"/>
          <w:szCs w:val="24"/>
          <w:lang w:val="lt-LT"/>
        </w:rPr>
        <w:t>:</w:t>
      </w:r>
    </w:p>
    <w:p w14:paraId="63BE8463" w14:textId="45731E99" w:rsidR="00EE1A4F" w:rsidRPr="00850AC8" w:rsidRDefault="0031762F" w:rsidP="00D70B71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E1A4F" w:rsidRPr="00850A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 priedas </w:t>
      </w:r>
      <w:r w:rsidR="00855327" w:rsidRPr="00850AC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„</w:t>
      </w:r>
      <w:r w:rsidR="00855327" w:rsidRPr="00850AC8">
        <w:rPr>
          <w:rFonts w:ascii="Times New Roman" w:hAnsi="Times New Roman" w:cs="Times New Roman"/>
          <w:i/>
          <w:iCs/>
          <w:sz w:val="24"/>
          <w:szCs w:val="24"/>
          <w:lang w:val="lt-LT"/>
        </w:rPr>
        <w:t>Nacionalinio vėžio instituto, esančio Santariškių g. 1, Vilniuje, II ir III korpusų patalpų dalinio pertvarkymo, įrengiant fizinės medicinos ir reabilitacijos skyriaus kabinetus, paprastojo remonto projektas“.</w:t>
      </w:r>
      <w:r w:rsidR="00855327" w:rsidRPr="00850AC8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Projekto dalis: vėdinimas</w:t>
      </w:r>
      <w:r w:rsidR="00855327" w:rsidRPr="00850AC8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,</w:t>
      </w:r>
      <w:r w:rsidR="00EE1A4F" w:rsidRPr="00850AC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EE1A4F" w:rsidRPr="00850AC8">
        <w:rPr>
          <w:rFonts w:ascii="Times New Roman" w:hAnsi="Times New Roman" w:cs="Times New Roman"/>
          <w:iCs/>
          <w:sz w:val="24"/>
          <w:szCs w:val="24"/>
          <w:lang w:val="lt-LT"/>
        </w:rPr>
        <w:t>PDF formatu</w:t>
      </w:r>
      <w:r w:rsidR="00855327" w:rsidRPr="00850AC8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14:paraId="766C29D7" w14:textId="635AACA5" w:rsidR="00AE327F" w:rsidRDefault="00AE327F" w:rsidP="0073790C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7C1BA2" w14:textId="0C3CDB3D" w:rsidR="00EE1A4F" w:rsidRDefault="00EE1A4F" w:rsidP="0073790C">
      <w:pPr>
        <w:spacing w:after="0" w:line="240" w:lineRule="auto"/>
        <w:ind w:hanging="425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5B36E48" w14:textId="77777777" w:rsidR="00EE1A4F" w:rsidRPr="005A0BFA" w:rsidRDefault="00EE1A4F" w:rsidP="0073790C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4A8D45" w14:textId="5CB1A3C1" w:rsidR="0090616B" w:rsidRPr="0076363F" w:rsidRDefault="00AE327F" w:rsidP="0073790C">
      <w:pPr>
        <w:spacing w:after="0" w:line="480" w:lineRule="auto"/>
        <w:ind w:left="-567" w:hanging="425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A0B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sectPr w:rsidR="0090616B" w:rsidRPr="0076363F" w:rsidSect="00D70B71">
      <w:headerReference w:type="default" r:id="rId7"/>
      <w:pgSz w:w="11907" w:h="16840" w:code="9"/>
      <w:pgMar w:top="851" w:right="624" w:bottom="851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C546A" w14:textId="77777777" w:rsidR="004132D3" w:rsidRDefault="004132D3" w:rsidP="004132D3">
      <w:pPr>
        <w:spacing w:after="0" w:line="240" w:lineRule="auto"/>
      </w:pPr>
      <w:r>
        <w:separator/>
      </w:r>
    </w:p>
  </w:endnote>
  <w:endnote w:type="continuationSeparator" w:id="0">
    <w:p w14:paraId="18EA87CB" w14:textId="77777777" w:rsidR="004132D3" w:rsidRDefault="004132D3" w:rsidP="0041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9673B" w14:textId="77777777" w:rsidR="004132D3" w:rsidRDefault="004132D3" w:rsidP="004132D3">
      <w:pPr>
        <w:spacing w:after="0" w:line="240" w:lineRule="auto"/>
      </w:pPr>
      <w:r>
        <w:separator/>
      </w:r>
    </w:p>
  </w:footnote>
  <w:footnote w:type="continuationSeparator" w:id="0">
    <w:p w14:paraId="74629617" w14:textId="77777777" w:rsidR="004132D3" w:rsidRDefault="004132D3" w:rsidP="0041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DCDD" w14:textId="58B4E706" w:rsidR="004132D3" w:rsidRDefault="004132D3" w:rsidP="004132D3">
    <w:pPr>
      <w:pStyle w:val="Header"/>
      <w:jc w:val="right"/>
    </w:pPr>
    <w:r w:rsidRPr="0006754F">
      <w:rPr>
        <w:rFonts w:ascii="Times New Roman" w:eastAsia="Calibri" w:hAnsi="Times New Roman" w:cs="Times New Roman"/>
        <w:sz w:val="18"/>
        <w:szCs w:val="18"/>
        <w:lang w:val="pt-BR"/>
      </w:rPr>
      <w:t xml:space="preserve">Pirkimo sąlygų </w:t>
    </w:r>
    <w:r>
      <w:rPr>
        <w:rFonts w:ascii="Times New Roman" w:eastAsia="Calibri" w:hAnsi="Times New Roman" w:cs="Times New Roman"/>
        <w:sz w:val="18"/>
        <w:szCs w:val="18"/>
        <w:lang w:val="pt-BR"/>
      </w:rPr>
      <w:t>1</w:t>
    </w:r>
    <w:r w:rsidRPr="0006754F">
      <w:rPr>
        <w:rFonts w:ascii="Times New Roman" w:eastAsia="Calibri" w:hAnsi="Times New Roman" w:cs="Times New Roman"/>
        <w:sz w:val="18"/>
        <w:szCs w:val="18"/>
        <w:lang w:val="pt-BR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D09"/>
    <w:multiLevelType w:val="hybridMultilevel"/>
    <w:tmpl w:val="653E7D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B48"/>
    <w:multiLevelType w:val="hybridMultilevel"/>
    <w:tmpl w:val="46EAE0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303"/>
    <w:multiLevelType w:val="multilevel"/>
    <w:tmpl w:val="A712F9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04DC0A35"/>
    <w:multiLevelType w:val="hybridMultilevel"/>
    <w:tmpl w:val="6EA4EFB4"/>
    <w:lvl w:ilvl="0" w:tplc="D9123DA0">
      <w:start w:val="1"/>
      <w:numFmt w:val="decimal"/>
      <w:lvlText w:val="%1."/>
      <w:lvlJc w:val="left"/>
      <w:pPr>
        <w:ind w:left="72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0" w:hanging="360"/>
      </w:pPr>
    </w:lvl>
    <w:lvl w:ilvl="2" w:tplc="0427001B" w:tentative="1">
      <w:start w:val="1"/>
      <w:numFmt w:val="lowerRoman"/>
      <w:lvlText w:val="%3."/>
      <w:lvlJc w:val="right"/>
      <w:pPr>
        <w:ind w:left="2150" w:hanging="180"/>
      </w:pPr>
    </w:lvl>
    <w:lvl w:ilvl="3" w:tplc="0427000F" w:tentative="1">
      <w:start w:val="1"/>
      <w:numFmt w:val="decimal"/>
      <w:lvlText w:val="%4."/>
      <w:lvlJc w:val="left"/>
      <w:pPr>
        <w:ind w:left="2870" w:hanging="360"/>
      </w:pPr>
    </w:lvl>
    <w:lvl w:ilvl="4" w:tplc="04270019" w:tentative="1">
      <w:start w:val="1"/>
      <w:numFmt w:val="lowerLetter"/>
      <w:lvlText w:val="%5."/>
      <w:lvlJc w:val="left"/>
      <w:pPr>
        <w:ind w:left="3590" w:hanging="360"/>
      </w:pPr>
    </w:lvl>
    <w:lvl w:ilvl="5" w:tplc="0427001B" w:tentative="1">
      <w:start w:val="1"/>
      <w:numFmt w:val="lowerRoman"/>
      <w:lvlText w:val="%6."/>
      <w:lvlJc w:val="right"/>
      <w:pPr>
        <w:ind w:left="4310" w:hanging="180"/>
      </w:pPr>
    </w:lvl>
    <w:lvl w:ilvl="6" w:tplc="0427000F" w:tentative="1">
      <w:start w:val="1"/>
      <w:numFmt w:val="decimal"/>
      <w:lvlText w:val="%7."/>
      <w:lvlJc w:val="left"/>
      <w:pPr>
        <w:ind w:left="5030" w:hanging="360"/>
      </w:pPr>
    </w:lvl>
    <w:lvl w:ilvl="7" w:tplc="04270019" w:tentative="1">
      <w:start w:val="1"/>
      <w:numFmt w:val="lowerLetter"/>
      <w:lvlText w:val="%8."/>
      <w:lvlJc w:val="left"/>
      <w:pPr>
        <w:ind w:left="5750" w:hanging="360"/>
      </w:pPr>
    </w:lvl>
    <w:lvl w:ilvl="8" w:tplc="042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69C3D89"/>
    <w:multiLevelType w:val="hybridMultilevel"/>
    <w:tmpl w:val="D9DA0306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5F4A"/>
    <w:multiLevelType w:val="hybridMultilevel"/>
    <w:tmpl w:val="D48EF3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64234"/>
    <w:multiLevelType w:val="hybridMultilevel"/>
    <w:tmpl w:val="0CE8A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046E"/>
    <w:multiLevelType w:val="hybridMultilevel"/>
    <w:tmpl w:val="3B127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C4C15"/>
    <w:multiLevelType w:val="multilevel"/>
    <w:tmpl w:val="33721D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017A8"/>
    <w:multiLevelType w:val="multilevel"/>
    <w:tmpl w:val="913C4B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0" w15:restartNumberingAfterBreak="0">
    <w:nsid w:val="189A7633"/>
    <w:multiLevelType w:val="hybridMultilevel"/>
    <w:tmpl w:val="8376D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1C30"/>
    <w:multiLevelType w:val="hybridMultilevel"/>
    <w:tmpl w:val="24924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4B24"/>
    <w:multiLevelType w:val="hybridMultilevel"/>
    <w:tmpl w:val="CCD8F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6566"/>
    <w:multiLevelType w:val="hybridMultilevel"/>
    <w:tmpl w:val="93F8FDD0"/>
    <w:lvl w:ilvl="0" w:tplc="0427000F">
      <w:start w:val="1"/>
      <w:numFmt w:val="decimal"/>
      <w:lvlText w:val="%1."/>
      <w:lvlJc w:val="left"/>
      <w:pPr>
        <w:ind w:left="740" w:hanging="360"/>
      </w:pPr>
    </w:lvl>
    <w:lvl w:ilvl="1" w:tplc="04270019" w:tentative="1">
      <w:start w:val="1"/>
      <w:numFmt w:val="lowerLetter"/>
      <w:lvlText w:val="%2."/>
      <w:lvlJc w:val="left"/>
      <w:pPr>
        <w:ind w:left="1460" w:hanging="360"/>
      </w:pPr>
    </w:lvl>
    <w:lvl w:ilvl="2" w:tplc="0427001B" w:tentative="1">
      <w:start w:val="1"/>
      <w:numFmt w:val="lowerRoman"/>
      <w:lvlText w:val="%3."/>
      <w:lvlJc w:val="right"/>
      <w:pPr>
        <w:ind w:left="2180" w:hanging="180"/>
      </w:pPr>
    </w:lvl>
    <w:lvl w:ilvl="3" w:tplc="0427000F" w:tentative="1">
      <w:start w:val="1"/>
      <w:numFmt w:val="decimal"/>
      <w:lvlText w:val="%4."/>
      <w:lvlJc w:val="left"/>
      <w:pPr>
        <w:ind w:left="2900" w:hanging="360"/>
      </w:pPr>
    </w:lvl>
    <w:lvl w:ilvl="4" w:tplc="04270019" w:tentative="1">
      <w:start w:val="1"/>
      <w:numFmt w:val="lowerLetter"/>
      <w:lvlText w:val="%5."/>
      <w:lvlJc w:val="left"/>
      <w:pPr>
        <w:ind w:left="3620" w:hanging="360"/>
      </w:pPr>
    </w:lvl>
    <w:lvl w:ilvl="5" w:tplc="0427001B" w:tentative="1">
      <w:start w:val="1"/>
      <w:numFmt w:val="lowerRoman"/>
      <w:lvlText w:val="%6."/>
      <w:lvlJc w:val="right"/>
      <w:pPr>
        <w:ind w:left="4340" w:hanging="180"/>
      </w:pPr>
    </w:lvl>
    <w:lvl w:ilvl="6" w:tplc="0427000F" w:tentative="1">
      <w:start w:val="1"/>
      <w:numFmt w:val="decimal"/>
      <w:lvlText w:val="%7."/>
      <w:lvlJc w:val="left"/>
      <w:pPr>
        <w:ind w:left="5060" w:hanging="360"/>
      </w:pPr>
    </w:lvl>
    <w:lvl w:ilvl="7" w:tplc="04270019" w:tentative="1">
      <w:start w:val="1"/>
      <w:numFmt w:val="lowerLetter"/>
      <w:lvlText w:val="%8."/>
      <w:lvlJc w:val="left"/>
      <w:pPr>
        <w:ind w:left="5780" w:hanging="360"/>
      </w:pPr>
    </w:lvl>
    <w:lvl w:ilvl="8" w:tplc="0427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 w15:restartNumberingAfterBreak="0">
    <w:nsid w:val="2B470482"/>
    <w:multiLevelType w:val="hybridMultilevel"/>
    <w:tmpl w:val="64E29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00BA"/>
    <w:multiLevelType w:val="hybridMultilevel"/>
    <w:tmpl w:val="F1387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649CF6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24E63"/>
    <w:multiLevelType w:val="hybridMultilevel"/>
    <w:tmpl w:val="0CE8A1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34D93"/>
    <w:multiLevelType w:val="hybridMultilevel"/>
    <w:tmpl w:val="C11278C8"/>
    <w:lvl w:ilvl="0" w:tplc="2F902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59EF"/>
    <w:multiLevelType w:val="hybridMultilevel"/>
    <w:tmpl w:val="D4A2EADC"/>
    <w:lvl w:ilvl="0" w:tplc="0427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23435C5"/>
    <w:multiLevelType w:val="hybridMultilevel"/>
    <w:tmpl w:val="2B56FA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A2460"/>
    <w:multiLevelType w:val="hybridMultilevel"/>
    <w:tmpl w:val="F266B786"/>
    <w:lvl w:ilvl="0" w:tplc="04090017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1" w15:restartNumberingAfterBreak="0">
    <w:nsid w:val="3D936EEE"/>
    <w:multiLevelType w:val="hybridMultilevel"/>
    <w:tmpl w:val="1812D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62700"/>
    <w:multiLevelType w:val="hybridMultilevel"/>
    <w:tmpl w:val="B6EE62C0"/>
    <w:lvl w:ilvl="0" w:tplc="FFFFFFFF">
      <w:start w:val="1"/>
      <w:numFmt w:val="lowerLetter"/>
      <w:lvlText w:val="%1)"/>
      <w:lvlJc w:val="left"/>
      <w:pPr>
        <w:ind w:left="1498" w:hanging="360"/>
      </w:pPr>
    </w:lvl>
    <w:lvl w:ilvl="1" w:tplc="04270019" w:tentative="1">
      <w:start w:val="1"/>
      <w:numFmt w:val="lowerLetter"/>
      <w:lvlText w:val="%2."/>
      <w:lvlJc w:val="left"/>
      <w:pPr>
        <w:ind w:left="2218" w:hanging="360"/>
      </w:pPr>
    </w:lvl>
    <w:lvl w:ilvl="2" w:tplc="0427001B" w:tentative="1">
      <w:start w:val="1"/>
      <w:numFmt w:val="lowerRoman"/>
      <w:lvlText w:val="%3."/>
      <w:lvlJc w:val="right"/>
      <w:pPr>
        <w:ind w:left="2938" w:hanging="180"/>
      </w:pPr>
    </w:lvl>
    <w:lvl w:ilvl="3" w:tplc="0427000F" w:tentative="1">
      <w:start w:val="1"/>
      <w:numFmt w:val="decimal"/>
      <w:lvlText w:val="%4."/>
      <w:lvlJc w:val="left"/>
      <w:pPr>
        <w:ind w:left="3658" w:hanging="360"/>
      </w:pPr>
    </w:lvl>
    <w:lvl w:ilvl="4" w:tplc="04270019" w:tentative="1">
      <w:start w:val="1"/>
      <w:numFmt w:val="lowerLetter"/>
      <w:lvlText w:val="%5."/>
      <w:lvlJc w:val="left"/>
      <w:pPr>
        <w:ind w:left="4378" w:hanging="360"/>
      </w:pPr>
    </w:lvl>
    <w:lvl w:ilvl="5" w:tplc="0427001B" w:tentative="1">
      <w:start w:val="1"/>
      <w:numFmt w:val="lowerRoman"/>
      <w:lvlText w:val="%6."/>
      <w:lvlJc w:val="right"/>
      <w:pPr>
        <w:ind w:left="5098" w:hanging="180"/>
      </w:pPr>
    </w:lvl>
    <w:lvl w:ilvl="6" w:tplc="0427000F" w:tentative="1">
      <w:start w:val="1"/>
      <w:numFmt w:val="decimal"/>
      <w:lvlText w:val="%7."/>
      <w:lvlJc w:val="left"/>
      <w:pPr>
        <w:ind w:left="5818" w:hanging="360"/>
      </w:pPr>
    </w:lvl>
    <w:lvl w:ilvl="7" w:tplc="04270019" w:tentative="1">
      <w:start w:val="1"/>
      <w:numFmt w:val="lowerLetter"/>
      <w:lvlText w:val="%8."/>
      <w:lvlJc w:val="left"/>
      <w:pPr>
        <w:ind w:left="6538" w:hanging="360"/>
      </w:pPr>
    </w:lvl>
    <w:lvl w:ilvl="8" w:tplc="0427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3" w15:restartNumberingAfterBreak="0">
    <w:nsid w:val="49C4302F"/>
    <w:multiLevelType w:val="hybridMultilevel"/>
    <w:tmpl w:val="644AE6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106256"/>
    <w:multiLevelType w:val="hybridMultilevel"/>
    <w:tmpl w:val="B6520336"/>
    <w:lvl w:ilvl="0" w:tplc="0427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5" w15:restartNumberingAfterBreak="0">
    <w:nsid w:val="54F45DD6"/>
    <w:multiLevelType w:val="multilevel"/>
    <w:tmpl w:val="56345E32"/>
    <w:lvl w:ilvl="0">
      <w:start w:val="6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6780418"/>
    <w:multiLevelType w:val="multilevel"/>
    <w:tmpl w:val="E4F66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543EC4"/>
    <w:multiLevelType w:val="hybridMultilevel"/>
    <w:tmpl w:val="55ACFE5E"/>
    <w:lvl w:ilvl="0" w:tplc="03309B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510A"/>
    <w:multiLevelType w:val="multilevel"/>
    <w:tmpl w:val="6EC29A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9" w15:restartNumberingAfterBreak="0">
    <w:nsid w:val="5BF756D2"/>
    <w:multiLevelType w:val="hybridMultilevel"/>
    <w:tmpl w:val="FA2C0090"/>
    <w:lvl w:ilvl="0" w:tplc="0427000F">
      <w:start w:val="1"/>
      <w:numFmt w:val="decimal"/>
      <w:lvlText w:val="%1."/>
      <w:lvlJc w:val="left"/>
      <w:pPr>
        <w:ind w:left="153" w:hanging="360"/>
      </w:p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60667993"/>
    <w:multiLevelType w:val="hybridMultilevel"/>
    <w:tmpl w:val="B1C2E1E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36728EB"/>
    <w:multiLevelType w:val="hybridMultilevel"/>
    <w:tmpl w:val="E7A66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647E"/>
    <w:multiLevelType w:val="hybridMultilevel"/>
    <w:tmpl w:val="9F76E85E"/>
    <w:lvl w:ilvl="0" w:tplc="04090017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6AEB025C"/>
    <w:multiLevelType w:val="hybridMultilevel"/>
    <w:tmpl w:val="A120F2C2"/>
    <w:lvl w:ilvl="0" w:tplc="04270011">
      <w:start w:val="1"/>
      <w:numFmt w:val="decimal"/>
      <w:lvlText w:val="%1)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3BB2"/>
    <w:multiLevelType w:val="hybridMultilevel"/>
    <w:tmpl w:val="92B23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5339F"/>
    <w:multiLevelType w:val="multilevel"/>
    <w:tmpl w:val="1CA07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6" w15:restartNumberingAfterBreak="0">
    <w:nsid w:val="7AA73055"/>
    <w:multiLevelType w:val="hybridMultilevel"/>
    <w:tmpl w:val="2512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E5672"/>
    <w:multiLevelType w:val="hybridMultilevel"/>
    <w:tmpl w:val="3BA8F902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04655614">
    <w:abstractNumId w:val="31"/>
  </w:num>
  <w:num w:numId="2" w16cid:durableId="771435104">
    <w:abstractNumId w:val="4"/>
  </w:num>
  <w:num w:numId="3" w16cid:durableId="1244802843">
    <w:abstractNumId w:val="5"/>
  </w:num>
  <w:num w:numId="4" w16cid:durableId="260577335">
    <w:abstractNumId w:val="26"/>
  </w:num>
  <w:num w:numId="5" w16cid:durableId="2039236315">
    <w:abstractNumId w:val="34"/>
  </w:num>
  <w:num w:numId="6" w16cid:durableId="1025011893">
    <w:abstractNumId w:val="0"/>
  </w:num>
  <w:num w:numId="7" w16cid:durableId="1095830298">
    <w:abstractNumId w:val="28"/>
  </w:num>
  <w:num w:numId="8" w16cid:durableId="1087310613">
    <w:abstractNumId w:val="21"/>
  </w:num>
  <w:num w:numId="9" w16cid:durableId="489714619">
    <w:abstractNumId w:val="33"/>
  </w:num>
  <w:num w:numId="10" w16cid:durableId="1099447321">
    <w:abstractNumId w:val="16"/>
  </w:num>
  <w:num w:numId="11" w16cid:durableId="810903257">
    <w:abstractNumId w:val="30"/>
  </w:num>
  <w:num w:numId="12" w16cid:durableId="342905708">
    <w:abstractNumId w:val="23"/>
  </w:num>
  <w:num w:numId="13" w16cid:durableId="121197961">
    <w:abstractNumId w:val="14"/>
  </w:num>
  <w:num w:numId="14" w16cid:durableId="16468273">
    <w:abstractNumId w:val="15"/>
  </w:num>
  <w:num w:numId="15" w16cid:durableId="2076469068">
    <w:abstractNumId w:val="7"/>
  </w:num>
  <w:num w:numId="16" w16cid:durableId="554466002">
    <w:abstractNumId w:val="10"/>
  </w:num>
  <w:num w:numId="17" w16cid:durableId="447433316">
    <w:abstractNumId w:val="19"/>
  </w:num>
  <w:num w:numId="18" w16cid:durableId="734743927">
    <w:abstractNumId w:val="11"/>
  </w:num>
  <w:num w:numId="19" w16cid:durableId="547761281">
    <w:abstractNumId w:val="36"/>
  </w:num>
  <w:num w:numId="20" w16cid:durableId="630403619">
    <w:abstractNumId w:val="17"/>
  </w:num>
  <w:num w:numId="21" w16cid:durableId="6012312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5588466">
    <w:abstractNumId w:val="24"/>
  </w:num>
  <w:num w:numId="23" w16cid:durableId="627051823">
    <w:abstractNumId w:val="1"/>
  </w:num>
  <w:num w:numId="24" w16cid:durableId="367264725">
    <w:abstractNumId w:val="18"/>
  </w:num>
  <w:num w:numId="25" w16cid:durableId="1879971974">
    <w:abstractNumId w:val="37"/>
  </w:num>
  <w:num w:numId="26" w16cid:durableId="1276716427">
    <w:abstractNumId w:val="3"/>
  </w:num>
  <w:num w:numId="27" w16cid:durableId="560101203">
    <w:abstractNumId w:val="20"/>
  </w:num>
  <w:num w:numId="28" w16cid:durableId="1682316031">
    <w:abstractNumId w:val="12"/>
  </w:num>
  <w:num w:numId="29" w16cid:durableId="56633478">
    <w:abstractNumId w:val="32"/>
  </w:num>
  <w:num w:numId="30" w16cid:durableId="43678852">
    <w:abstractNumId w:val="13"/>
  </w:num>
  <w:num w:numId="31" w16cid:durableId="1002858821">
    <w:abstractNumId w:val="22"/>
  </w:num>
  <w:num w:numId="32" w16cid:durableId="1678926094">
    <w:abstractNumId w:val="6"/>
  </w:num>
  <w:num w:numId="33" w16cid:durableId="418185421">
    <w:abstractNumId w:val="29"/>
  </w:num>
  <w:num w:numId="34" w16cid:durableId="1950627989">
    <w:abstractNumId w:val="27"/>
  </w:num>
  <w:num w:numId="35" w16cid:durableId="21252252">
    <w:abstractNumId w:val="35"/>
  </w:num>
  <w:num w:numId="36" w16cid:durableId="167913722">
    <w:abstractNumId w:val="25"/>
  </w:num>
  <w:num w:numId="37" w16cid:durableId="1197237938">
    <w:abstractNumId w:val="8"/>
  </w:num>
  <w:num w:numId="38" w16cid:durableId="1801924058">
    <w:abstractNumId w:val="9"/>
  </w:num>
  <w:num w:numId="39" w16cid:durableId="156560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7F"/>
    <w:rsid w:val="00006552"/>
    <w:rsid w:val="00024750"/>
    <w:rsid w:val="00095455"/>
    <w:rsid w:val="000A251F"/>
    <w:rsid w:val="000A4BE9"/>
    <w:rsid w:val="000B3FC3"/>
    <w:rsid w:val="000B75FA"/>
    <w:rsid w:val="000C6C87"/>
    <w:rsid w:val="00115526"/>
    <w:rsid w:val="00172459"/>
    <w:rsid w:val="00211D28"/>
    <w:rsid w:val="00216698"/>
    <w:rsid w:val="00225485"/>
    <w:rsid w:val="00236889"/>
    <w:rsid w:val="00252F37"/>
    <w:rsid w:val="00275239"/>
    <w:rsid w:val="002F0514"/>
    <w:rsid w:val="002F595B"/>
    <w:rsid w:val="00313FC6"/>
    <w:rsid w:val="0031762F"/>
    <w:rsid w:val="00334B11"/>
    <w:rsid w:val="003454B3"/>
    <w:rsid w:val="00350ADB"/>
    <w:rsid w:val="00382F1E"/>
    <w:rsid w:val="003B32DB"/>
    <w:rsid w:val="003C21C1"/>
    <w:rsid w:val="003D7D25"/>
    <w:rsid w:val="003E0F91"/>
    <w:rsid w:val="00400488"/>
    <w:rsid w:val="00405741"/>
    <w:rsid w:val="004132D3"/>
    <w:rsid w:val="0044263C"/>
    <w:rsid w:val="00446011"/>
    <w:rsid w:val="00447F63"/>
    <w:rsid w:val="00454BEF"/>
    <w:rsid w:val="00457128"/>
    <w:rsid w:val="00462BE4"/>
    <w:rsid w:val="00477896"/>
    <w:rsid w:val="00483D12"/>
    <w:rsid w:val="004943F0"/>
    <w:rsid w:val="00494633"/>
    <w:rsid w:val="004D23F7"/>
    <w:rsid w:val="004D273B"/>
    <w:rsid w:val="004F71BB"/>
    <w:rsid w:val="00512F56"/>
    <w:rsid w:val="00530461"/>
    <w:rsid w:val="00540E98"/>
    <w:rsid w:val="00597B62"/>
    <w:rsid w:val="005A0BFA"/>
    <w:rsid w:val="005A1D75"/>
    <w:rsid w:val="005A39F3"/>
    <w:rsid w:val="005B191B"/>
    <w:rsid w:val="005C16B7"/>
    <w:rsid w:val="005E1196"/>
    <w:rsid w:val="005E163D"/>
    <w:rsid w:val="005F65EF"/>
    <w:rsid w:val="00610A6C"/>
    <w:rsid w:val="00675403"/>
    <w:rsid w:val="00695D2E"/>
    <w:rsid w:val="006B5B69"/>
    <w:rsid w:val="006B62C8"/>
    <w:rsid w:val="006E0B4E"/>
    <w:rsid w:val="0073790C"/>
    <w:rsid w:val="007467C9"/>
    <w:rsid w:val="00746B62"/>
    <w:rsid w:val="00751853"/>
    <w:rsid w:val="0076363F"/>
    <w:rsid w:val="0076625D"/>
    <w:rsid w:val="00786CE1"/>
    <w:rsid w:val="007E6D4D"/>
    <w:rsid w:val="007F4572"/>
    <w:rsid w:val="008010B8"/>
    <w:rsid w:val="00813164"/>
    <w:rsid w:val="008205B8"/>
    <w:rsid w:val="0082742A"/>
    <w:rsid w:val="00850AC8"/>
    <w:rsid w:val="00855327"/>
    <w:rsid w:val="00894871"/>
    <w:rsid w:val="008B5F10"/>
    <w:rsid w:val="008E2C20"/>
    <w:rsid w:val="008F3161"/>
    <w:rsid w:val="0090616B"/>
    <w:rsid w:val="009241EC"/>
    <w:rsid w:val="00927B45"/>
    <w:rsid w:val="00947BE8"/>
    <w:rsid w:val="0095437F"/>
    <w:rsid w:val="00974A57"/>
    <w:rsid w:val="00994523"/>
    <w:rsid w:val="009D4432"/>
    <w:rsid w:val="00A005AD"/>
    <w:rsid w:val="00A26B0C"/>
    <w:rsid w:val="00A349F8"/>
    <w:rsid w:val="00A4734C"/>
    <w:rsid w:val="00A5495D"/>
    <w:rsid w:val="00A56A0E"/>
    <w:rsid w:val="00A80D03"/>
    <w:rsid w:val="00AB604C"/>
    <w:rsid w:val="00AC5B76"/>
    <w:rsid w:val="00AE327F"/>
    <w:rsid w:val="00B350DF"/>
    <w:rsid w:val="00B44ECF"/>
    <w:rsid w:val="00B57E9D"/>
    <w:rsid w:val="00B70745"/>
    <w:rsid w:val="00B872BC"/>
    <w:rsid w:val="00B9177B"/>
    <w:rsid w:val="00BA1A3D"/>
    <w:rsid w:val="00BF51FD"/>
    <w:rsid w:val="00BF6DE4"/>
    <w:rsid w:val="00CE5798"/>
    <w:rsid w:val="00D11F0F"/>
    <w:rsid w:val="00D27B40"/>
    <w:rsid w:val="00D32EB9"/>
    <w:rsid w:val="00D51D23"/>
    <w:rsid w:val="00D70B71"/>
    <w:rsid w:val="00D973A4"/>
    <w:rsid w:val="00DA4B5A"/>
    <w:rsid w:val="00DA7EEE"/>
    <w:rsid w:val="00DB7CA9"/>
    <w:rsid w:val="00DF08C2"/>
    <w:rsid w:val="00E2198E"/>
    <w:rsid w:val="00E434A2"/>
    <w:rsid w:val="00E95B1D"/>
    <w:rsid w:val="00EB7766"/>
    <w:rsid w:val="00ED4D66"/>
    <w:rsid w:val="00EE1A4F"/>
    <w:rsid w:val="00EE23FA"/>
    <w:rsid w:val="00EF2955"/>
    <w:rsid w:val="00F02C66"/>
    <w:rsid w:val="00F21AD4"/>
    <w:rsid w:val="00F61902"/>
    <w:rsid w:val="00F654B1"/>
    <w:rsid w:val="00F843E1"/>
    <w:rsid w:val="00FD662A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7C14"/>
  <w15:docId w15:val="{DC394EB1-03C2-4691-83A4-B3489E1F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27F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AE327F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327F"/>
    <w:pPr>
      <w:shd w:val="clear" w:color="auto" w:fill="FFFFFF"/>
      <w:spacing w:after="0" w:line="240" w:lineRule="atLeast"/>
    </w:pPr>
    <w:rPr>
      <w:sz w:val="14"/>
      <w:szCs w:val="14"/>
    </w:rPr>
  </w:style>
  <w:style w:type="table" w:styleId="TableGrid">
    <w:name w:val="Table Grid"/>
    <w:basedOn w:val="TableNormal"/>
    <w:uiPriority w:val="59"/>
    <w:rsid w:val="0080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0"/>
    <w:rsid w:val="008010B8"/>
    <w:rPr>
      <w:sz w:val="18"/>
      <w:szCs w:val="1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010B8"/>
    <w:pPr>
      <w:shd w:val="clear" w:color="auto" w:fill="FFFFFF"/>
      <w:spacing w:after="0" w:line="0" w:lineRule="atLeast"/>
    </w:pPr>
    <w:rPr>
      <w:sz w:val="18"/>
      <w:szCs w:val="18"/>
    </w:rPr>
  </w:style>
  <w:style w:type="character" w:customStyle="1" w:styleId="Heading1">
    <w:name w:val="Heading #1_"/>
    <w:basedOn w:val="DefaultParagraphFont"/>
    <w:link w:val="Heading10"/>
    <w:rsid w:val="008E2C20"/>
    <w:rPr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8E2C20"/>
    <w:pPr>
      <w:shd w:val="clear" w:color="auto" w:fill="FFFFFF"/>
      <w:spacing w:after="120" w:line="0" w:lineRule="atLeast"/>
      <w:outlineLvl w:val="0"/>
    </w:pPr>
    <w:rPr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rsid w:val="002F595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2F595B"/>
    <w:pPr>
      <w:shd w:val="clear" w:color="auto" w:fill="FFFFFF"/>
      <w:spacing w:after="0" w:line="240" w:lineRule="atLeast"/>
      <w:ind w:hanging="860"/>
    </w:pPr>
    <w:rPr>
      <w:rFonts w:ascii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2F595B"/>
  </w:style>
  <w:style w:type="paragraph" w:styleId="Header">
    <w:name w:val="header"/>
    <w:basedOn w:val="Normal"/>
    <w:link w:val="HeaderChar"/>
    <w:uiPriority w:val="99"/>
    <w:unhideWhenUsed/>
    <w:rsid w:val="00413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D3"/>
  </w:style>
  <w:style w:type="paragraph" w:styleId="Footer">
    <w:name w:val="footer"/>
    <w:basedOn w:val="Normal"/>
    <w:link w:val="FooterChar"/>
    <w:uiPriority w:val="99"/>
    <w:unhideWhenUsed/>
    <w:rsid w:val="00413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Vitkovskaja</dc:creator>
  <cp:lastModifiedBy>Liutauras Barila</cp:lastModifiedBy>
  <cp:revision>11</cp:revision>
  <cp:lastPrinted>2024-11-21T07:10:00Z</cp:lastPrinted>
  <dcterms:created xsi:type="dcterms:W3CDTF">2023-06-30T11:50:00Z</dcterms:created>
  <dcterms:modified xsi:type="dcterms:W3CDTF">2024-11-21T14:35:00Z</dcterms:modified>
</cp:coreProperties>
</file>