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Header"/>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Header"/>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FCCBD3E" w14:textId="77777777" w:rsidR="007D07E5" w:rsidRPr="00A16EA2" w:rsidRDefault="007D07E5" w:rsidP="007D07E5">
          <w:pPr>
            <w:keepNext/>
            <w:spacing w:line="240" w:lineRule="auto"/>
            <w:jc w:val="center"/>
            <w:outlineLvl w:val="0"/>
            <w:rPr>
              <w:rFonts w:ascii="Arial" w:hAnsi="Arial" w:cs="Arial"/>
              <w:b/>
              <w:bCs/>
              <w:sz w:val="24"/>
              <w:szCs w:val="24"/>
            </w:rPr>
          </w:pPr>
          <w:bookmarkStart w:id="0" w:name="_Toc158928416"/>
          <w:bookmarkStart w:id="1" w:name="_Toc158928792"/>
          <w:r w:rsidRPr="00A16EA2">
            <w:rPr>
              <w:rFonts w:ascii="Arial" w:hAnsi="Arial" w:cs="Arial"/>
              <w:b/>
              <w:bCs/>
              <w:sz w:val="24"/>
              <w:szCs w:val="24"/>
            </w:rPr>
            <w:t>MAŽOS VERTĖS VIEŠOJO PIRKIMO</w:t>
          </w:r>
          <w:bookmarkEnd w:id="0"/>
          <w:bookmarkEnd w:id="1"/>
          <w:r w:rsidRPr="00A16EA2">
            <w:rPr>
              <w:rFonts w:ascii="Arial" w:hAnsi="Arial" w:cs="Arial"/>
              <w:b/>
              <w:bCs/>
              <w:sz w:val="24"/>
              <w:szCs w:val="24"/>
            </w:rPr>
            <w:t xml:space="preserve"> </w:t>
          </w:r>
        </w:p>
        <w:p w14:paraId="6C84E962" w14:textId="77777777" w:rsidR="007D07E5" w:rsidRPr="00A16EA2" w:rsidRDefault="007D07E5" w:rsidP="007D07E5">
          <w:pPr>
            <w:keepNext/>
            <w:spacing w:line="240" w:lineRule="auto"/>
            <w:outlineLvl w:val="0"/>
            <w:rPr>
              <w:rFonts w:ascii="Arial" w:hAnsi="Arial" w:cs="Arial"/>
              <w:b/>
              <w:bCs/>
              <w:sz w:val="24"/>
              <w:szCs w:val="24"/>
            </w:rPr>
          </w:pPr>
        </w:p>
        <w:p w14:paraId="39FC06F3" w14:textId="26C8904A" w:rsidR="007D07E5" w:rsidRDefault="005B7EDC" w:rsidP="007D07E5">
          <w:pPr>
            <w:spacing w:line="240" w:lineRule="auto"/>
            <w:contextualSpacing/>
            <w:jc w:val="center"/>
            <w:rPr>
              <w:rFonts w:ascii="Arial" w:eastAsia="Calibri" w:hAnsi="Arial" w:cs="Arial"/>
              <w:b/>
              <w:sz w:val="24"/>
              <w:szCs w:val="24"/>
            </w:rPr>
          </w:pPr>
          <w:r w:rsidRPr="00773067">
            <w:rPr>
              <w:rFonts w:ascii="Arial" w:eastAsia="Calibri" w:hAnsi="Arial" w:cs="Arial"/>
              <w:b/>
              <w:color w:val="000000"/>
              <w:sz w:val="24"/>
              <w:szCs w:val="24"/>
            </w:rPr>
            <w:t xml:space="preserve">„DARBUOTOJŲ DRAUDIMAS NUO NELAIMINGŲ ATSITIKIMŲ“ </w:t>
          </w:r>
          <w:r w:rsidRPr="00EF353F">
            <w:rPr>
              <w:rFonts w:ascii="Arial" w:eastAsia="Calibri" w:hAnsi="Arial" w:cs="Arial"/>
              <w:b/>
              <w:sz w:val="24"/>
              <w:szCs w:val="24"/>
            </w:rPr>
            <w:t>PASLAUGŲ</w:t>
          </w:r>
        </w:p>
        <w:p w14:paraId="77541CD4" w14:textId="77777777" w:rsidR="005B7EDC" w:rsidRPr="00A16EA2" w:rsidRDefault="005B7EDC" w:rsidP="007D07E5">
          <w:pPr>
            <w:spacing w:line="240" w:lineRule="auto"/>
            <w:contextualSpacing/>
            <w:jc w:val="center"/>
            <w:rPr>
              <w:rFonts w:ascii="Arial" w:hAnsi="Arial" w:cs="Arial"/>
              <w:b/>
              <w:bCs/>
              <w:sz w:val="24"/>
              <w:szCs w:val="24"/>
            </w:rPr>
          </w:pPr>
        </w:p>
        <w:p w14:paraId="5A0DC0B8" w14:textId="60E52456"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5B1C316B" w14:textId="32C38AE0" w:rsidR="00BB716B" w:rsidRPr="00411393" w:rsidRDefault="00BB716B" w:rsidP="00BB716B">
          <w:pPr>
            <w:spacing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5B7EDC">
            <w:rPr>
              <w:rFonts w:ascii="Arial" w:hAnsi="Arial" w:cs="Arial"/>
              <w:sz w:val="24"/>
              <w:szCs w:val="24"/>
            </w:rPr>
            <w:t xml:space="preserve">gegužės  </w:t>
          </w:r>
          <w:r w:rsidRPr="00411393">
            <w:rPr>
              <w:rFonts w:ascii="Arial" w:hAnsi="Arial" w:cs="Arial"/>
              <w:sz w:val="24"/>
              <w:szCs w:val="24"/>
            </w:rPr>
            <w:t xml:space="preserve"> d. Nr. F13 –</w:t>
          </w:r>
          <w:r w:rsidR="005B7EDC">
            <w:rPr>
              <w:rFonts w:ascii="Arial" w:hAnsi="Arial" w:cs="Arial"/>
              <w:sz w:val="24"/>
              <w:szCs w:val="24"/>
            </w:rPr>
            <w:t xml:space="preserve"> </w:t>
          </w:r>
          <w:r w:rsidRPr="00411393">
            <w:rPr>
              <w:rFonts w:ascii="Arial" w:hAnsi="Arial" w:cs="Arial"/>
              <w:sz w:val="24"/>
              <w:szCs w:val="24"/>
            </w:rPr>
            <w:t>– 5.42E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77777777"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Versija Nr. 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694815"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694815"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Heading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3E6CCC66"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w:t>
      </w:r>
      <w:r w:rsidR="0052798F" w:rsidRPr="0085601D">
        <w:rPr>
          <w:rFonts w:ascii="Arial" w:eastAsiaTheme="minorHAnsi" w:hAnsi="Arial" w:cs="Arial"/>
          <w:sz w:val="24"/>
          <w:szCs w:val="24"/>
          <w:lang w:eastAsia="en-US"/>
        </w:rPr>
        <w:t>įvertinus centrinės perkančiosios organizacijos kataloge siūlomas paslaugas nustatyta, kad nėra galimybės įsigyti norimų paslaugų</w:t>
      </w:r>
      <w:r w:rsidRPr="00187259">
        <w:rPr>
          <w:rFonts w:ascii="Arial" w:hAnsi="Arial" w:cs="Arial"/>
          <w:bCs/>
          <w:sz w:val="24"/>
          <w:szCs w:val="24"/>
        </w:rPr>
        <w:t>,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6DA43598" w:rsidR="001045C0" w:rsidRPr="00935EE8" w:rsidRDefault="004F6423" w:rsidP="00187259">
      <w:pPr>
        <w:pStyle w:val="ListParagraph"/>
        <w:spacing w:line="240" w:lineRule="auto"/>
        <w:ind w:left="0"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35EE8">
        <w:rPr>
          <w:rFonts w:ascii="Arial" w:hAnsi="Arial" w:cs="Arial"/>
          <w:sz w:val="24"/>
          <w:szCs w:val="24"/>
        </w:rPr>
        <w:t xml:space="preserve">Atliekamas žaliasis pirkimas. Pirkimas vykdomas vadovaujantis </w:t>
      </w:r>
      <w:hyperlink r:id="rId17" w:history="1">
        <w:r w:rsidR="009B66AB" w:rsidRPr="00935EE8">
          <w:rPr>
            <w:rStyle w:val="Hyperlink"/>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935EE8">
        <w:rPr>
          <w:rFonts w:ascii="Arial" w:hAnsi="Arial" w:cs="Arial"/>
          <w:sz w:val="24"/>
          <w:szCs w:val="24"/>
        </w:rPr>
        <w:t xml:space="preserve"> </w:t>
      </w:r>
      <w:r w:rsidR="002E4679" w:rsidRPr="00935EE8">
        <w:rPr>
          <w:rFonts w:ascii="Arial" w:hAnsi="Arial" w:cs="Arial"/>
          <w:sz w:val="24"/>
          <w:szCs w:val="24"/>
        </w:rPr>
        <w:t>4</w:t>
      </w:r>
      <w:r w:rsidR="004550C8" w:rsidRPr="00935EE8">
        <w:rPr>
          <w:rFonts w:ascii="Arial" w:hAnsi="Arial" w:cs="Arial"/>
          <w:sz w:val="24"/>
          <w:szCs w:val="24"/>
        </w:rPr>
        <w:t>.4.</w:t>
      </w:r>
      <w:r w:rsidR="0052798F">
        <w:rPr>
          <w:rFonts w:ascii="Arial" w:hAnsi="Arial" w:cs="Arial"/>
          <w:sz w:val="24"/>
          <w:szCs w:val="24"/>
        </w:rPr>
        <w:t>3</w:t>
      </w:r>
      <w:r w:rsidR="004550C8" w:rsidRPr="00935EE8">
        <w:rPr>
          <w:rFonts w:ascii="Arial" w:hAnsi="Arial" w:cs="Arial"/>
          <w:sz w:val="24"/>
          <w:szCs w:val="24"/>
        </w:rPr>
        <w:t>.</w:t>
      </w:r>
      <w:r w:rsidR="002E4679" w:rsidRPr="00935EE8">
        <w:rPr>
          <w:rFonts w:ascii="Arial" w:hAnsi="Arial" w:cs="Arial"/>
          <w:sz w:val="24"/>
          <w:szCs w:val="24"/>
        </w:rPr>
        <w:t xml:space="preserve"> punkto</w:t>
      </w:r>
      <w:r w:rsidR="004550C8" w:rsidRPr="00935EE8">
        <w:rPr>
          <w:rFonts w:ascii="Arial" w:hAnsi="Arial" w:cs="Arial"/>
          <w:sz w:val="24"/>
          <w:szCs w:val="24"/>
        </w:rPr>
        <w:t xml:space="preserve">. </w:t>
      </w:r>
      <w:r w:rsidR="00D459E3" w:rsidRPr="00935EE8">
        <w:rPr>
          <w:rFonts w:ascii="Arial" w:hAnsi="Arial" w:cs="Arial"/>
          <w:sz w:val="24"/>
          <w:szCs w:val="24"/>
        </w:rPr>
        <w:t xml:space="preserve">Aplinkos apaugos kriterijai nustatyti </w:t>
      </w:r>
      <w:r w:rsidR="00D459E3" w:rsidRPr="00CA3890">
        <w:rPr>
          <w:rFonts w:ascii="Arial" w:hAnsi="Arial" w:cs="Arial"/>
          <w:b/>
          <w:bCs/>
          <w:sz w:val="24"/>
          <w:szCs w:val="24"/>
        </w:rPr>
        <w:t>pried</w:t>
      </w:r>
      <w:r w:rsidR="004550C8" w:rsidRPr="00CA3890">
        <w:rPr>
          <w:rFonts w:ascii="Arial" w:hAnsi="Arial" w:cs="Arial"/>
          <w:b/>
          <w:bCs/>
          <w:sz w:val="24"/>
          <w:szCs w:val="24"/>
        </w:rPr>
        <w:t>e Nr. 2</w:t>
      </w:r>
      <w:r w:rsidR="004550C8" w:rsidRPr="00935EE8">
        <w:rPr>
          <w:rFonts w:ascii="Arial" w:hAnsi="Arial" w:cs="Arial"/>
          <w:sz w:val="24"/>
          <w:szCs w:val="24"/>
        </w:rPr>
        <w:t xml:space="preserve"> </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333D0C05"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Evelina Ruginienė Bendrųjų reikalų skyriaus viešųjų pirkimų specialistė, el. paštas: </w:t>
      </w:r>
      <w:hyperlink r:id="rId18" w:history="1">
        <w:r w:rsidRPr="00B70749">
          <w:rPr>
            <w:rStyle w:val="Hyperlink"/>
            <w:rFonts w:ascii="Arial" w:hAnsi="Arial" w:cs="Arial"/>
            <w:sz w:val="24"/>
            <w:szCs w:val="24"/>
            <w:lang w:val="lt-LT"/>
          </w:rPr>
          <w:t>evelina.ruginiene@zemaitijosnp.lt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 xml:space="preserve">tel. Nr. +3706 59 14 156,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Heading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18E124C4" w:rsidR="00FB3C75" w:rsidRPr="004550C8" w:rsidRDefault="4A330118" w:rsidP="00060A16">
      <w:pPr>
        <w:pStyle w:val="ListParagraph"/>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FB3C75" w:rsidRPr="004550C8">
        <w:rPr>
          <w:rFonts w:ascii="Arial" w:eastAsia="Calibri" w:hAnsi="Arial" w:cs="Arial"/>
          <w:color w:val="000000" w:themeColor="text1"/>
          <w:sz w:val="24"/>
          <w:szCs w:val="24"/>
        </w:rPr>
        <w:t xml:space="preserve">numato įsigyti </w:t>
      </w:r>
      <w:r w:rsidR="00364D98" w:rsidRPr="00773067">
        <w:rPr>
          <w:rFonts w:ascii="Arial" w:eastAsia="Calibri" w:hAnsi="Arial" w:cs="Arial"/>
          <w:color w:val="000000"/>
          <w:sz w:val="24"/>
          <w:szCs w:val="24"/>
        </w:rPr>
        <w:t>darbuotojų draudimą nuo nelaimingų atsitikimų</w:t>
      </w:r>
      <w:r w:rsidR="00364D98">
        <w:rPr>
          <w:rFonts w:ascii="Arial" w:eastAsia="Calibri" w:hAnsi="Arial" w:cs="Arial"/>
          <w:color w:val="000000"/>
          <w:sz w:val="24"/>
          <w:szCs w:val="24"/>
        </w:rPr>
        <w:t xml:space="preserve"> </w:t>
      </w:r>
      <w:r w:rsidR="004A49EA" w:rsidRPr="00C24450">
        <w:rPr>
          <w:rFonts w:ascii="Arial" w:hAnsi="Arial" w:cs="Arial"/>
          <w:bCs/>
          <w:sz w:val="24"/>
          <w:szCs w:val="24"/>
        </w:rPr>
        <w:t>pagal žemiau pateikiamą techninę specifikaciją.</w:t>
      </w:r>
      <w:r w:rsidR="004550C8">
        <w:rPr>
          <w:rFonts w:ascii="Arial" w:eastAsia="Arial" w:hAnsi="Arial" w:cs="Arial"/>
          <w:b/>
          <w:bCs/>
          <w:sz w:val="24"/>
          <w:szCs w:val="24"/>
        </w:rPr>
        <w:t xml:space="preserve"> </w:t>
      </w:r>
      <w:r w:rsidR="00FB3C75" w:rsidRPr="004550C8">
        <w:rPr>
          <w:rFonts w:ascii="Arial" w:hAnsi="Arial" w:cs="Arial"/>
          <w:sz w:val="24"/>
          <w:szCs w:val="24"/>
        </w:rPr>
        <w:t xml:space="preserve">Reikalavimai </w:t>
      </w:r>
      <w:r w:rsidR="00966703" w:rsidRPr="004550C8">
        <w:rPr>
          <w:rFonts w:ascii="Arial" w:hAnsi="Arial" w:cs="Arial"/>
          <w:sz w:val="24"/>
          <w:szCs w:val="24"/>
        </w:rPr>
        <w:t>p</w:t>
      </w:r>
      <w:r w:rsidR="00FB3C75" w:rsidRPr="004550C8">
        <w:rPr>
          <w:rFonts w:ascii="Arial" w:hAnsi="Arial" w:cs="Arial"/>
          <w:sz w:val="24"/>
          <w:szCs w:val="24"/>
        </w:rPr>
        <w:t>irkimo objektui nustatyti</w:t>
      </w:r>
      <w:r w:rsidR="00AE2AEF" w:rsidRPr="004550C8">
        <w:rPr>
          <w:rFonts w:ascii="Arial" w:hAnsi="Arial" w:cs="Arial"/>
          <w:sz w:val="24"/>
          <w:szCs w:val="24"/>
        </w:rPr>
        <w:t xml:space="preserve"> </w:t>
      </w:r>
      <w:r w:rsidR="00966703" w:rsidRPr="004550C8">
        <w:rPr>
          <w:rFonts w:ascii="Arial" w:hAnsi="Arial" w:cs="Arial"/>
          <w:sz w:val="24"/>
          <w:szCs w:val="24"/>
        </w:rPr>
        <w:t>s</w:t>
      </w:r>
      <w:r w:rsidR="00044836" w:rsidRPr="004550C8">
        <w:rPr>
          <w:rFonts w:ascii="Arial" w:hAnsi="Arial" w:cs="Arial"/>
          <w:sz w:val="24"/>
          <w:szCs w:val="24"/>
        </w:rPr>
        <w:t>pecialiųjų p</w:t>
      </w:r>
      <w:r w:rsidR="00AE2AEF" w:rsidRPr="004550C8">
        <w:rPr>
          <w:rFonts w:ascii="Arial" w:hAnsi="Arial" w:cs="Arial"/>
          <w:sz w:val="24"/>
          <w:szCs w:val="24"/>
        </w:rPr>
        <w:t xml:space="preserve">irkimo sąlygų </w:t>
      </w:r>
      <w:r w:rsidR="00AE2AEF" w:rsidRPr="00935EE8">
        <w:rPr>
          <w:rFonts w:ascii="Arial" w:hAnsi="Arial" w:cs="Arial"/>
          <w:b/>
          <w:bCs/>
          <w:sz w:val="24"/>
          <w:szCs w:val="24"/>
        </w:rPr>
        <w:t>priede</w:t>
      </w:r>
      <w:r w:rsidR="004550C8" w:rsidRPr="00935EE8">
        <w:rPr>
          <w:rFonts w:ascii="Arial" w:hAnsi="Arial" w:cs="Arial"/>
          <w:b/>
          <w:bCs/>
          <w:sz w:val="24"/>
          <w:szCs w:val="24"/>
        </w:rPr>
        <w:t xml:space="preserve"> Nr. 1</w:t>
      </w:r>
      <w:r w:rsidR="00AE2AEF" w:rsidRPr="00935EE8">
        <w:rPr>
          <w:rFonts w:ascii="Arial" w:hAnsi="Arial" w:cs="Arial"/>
          <w:b/>
          <w:bCs/>
          <w:sz w:val="24"/>
          <w:szCs w:val="24"/>
        </w:rPr>
        <w:t>.</w:t>
      </w:r>
    </w:p>
    <w:p w14:paraId="2B9FCCA2" w14:textId="34073C68" w:rsidR="003943EC" w:rsidRPr="00A16EA2" w:rsidRDefault="003943EC" w:rsidP="004550C8">
      <w:pPr>
        <w:pStyle w:val="ListParagraph"/>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4394E8" w14:textId="77777777" w:rsidR="004A49EA" w:rsidRDefault="003943EC" w:rsidP="004A49EA">
      <w:pPr>
        <w:pStyle w:val="ListParagraph"/>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2431338C" w14:textId="6A814A2E" w:rsidR="00060A16" w:rsidRPr="00C73030" w:rsidRDefault="00060A16" w:rsidP="004A49EA">
      <w:pPr>
        <w:pStyle w:val="NoSpacing"/>
        <w:ind w:firstLine="851"/>
        <w:contextualSpacing/>
        <w:rPr>
          <w:rFonts w:ascii="Arial" w:hAnsi="Arial" w:cs="Arial"/>
          <w:b/>
          <w:sz w:val="24"/>
          <w:szCs w:val="24"/>
        </w:rPr>
      </w:pPr>
      <w:r>
        <w:rPr>
          <w:rFonts w:ascii="Arial" w:hAnsi="Arial" w:cs="Arial"/>
          <w:sz w:val="24"/>
          <w:szCs w:val="24"/>
        </w:rPr>
        <w:t>2.</w:t>
      </w:r>
      <w:r w:rsidR="00364D98">
        <w:rPr>
          <w:rFonts w:ascii="Arial" w:hAnsi="Arial" w:cs="Arial"/>
          <w:sz w:val="24"/>
          <w:szCs w:val="24"/>
        </w:rPr>
        <w:t>5</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935EE8" w:rsidRPr="00935EE8">
        <w:rPr>
          <w:rFonts w:ascii="Arial" w:hAnsi="Arial" w:cs="Arial"/>
          <w:b/>
          <w:sz w:val="24"/>
          <w:szCs w:val="24"/>
        </w:rPr>
        <w:t xml:space="preserve"> ir priede Nr. 5.</w:t>
      </w:r>
    </w:p>
    <w:p w14:paraId="21482D2D" w14:textId="33713413" w:rsidR="00702408" w:rsidRPr="00935EE8" w:rsidRDefault="00060A16" w:rsidP="004A49EA">
      <w:pPr>
        <w:pStyle w:val="NoSpacing"/>
        <w:ind w:firstLine="851"/>
        <w:contextualSpacing/>
        <w:rPr>
          <w:rFonts w:ascii="Arial" w:hAnsi="Arial" w:cs="Arial"/>
          <w:sz w:val="32"/>
          <w:szCs w:val="32"/>
        </w:rPr>
      </w:pPr>
      <w:r w:rsidRPr="00C73030">
        <w:rPr>
          <w:rFonts w:ascii="Arial" w:eastAsia="Aptos" w:hAnsi="Arial" w:cs="Arial"/>
          <w:sz w:val="24"/>
          <w:szCs w:val="24"/>
        </w:rPr>
        <w:lastRenderedPageBreak/>
        <w:t>2.</w:t>
      </w:r>
      <w:r w:rsidR="00364D98">
        <w:rPr>
          <w:rFonts w:ascii="Arial" w:eastAsia="Aptos" w:hAnsi="Arial" w:cs="Arial"/>
          <w:sz w:val="24"/>
          <w:szCs w:val="24"/>
        </w:rPr>
        <w:t>6</w:t>
      </w:r>
      <w:r w:rsidRPr="00C73030">
        <w:rPr>
          <w:rFonts w:ascii="Arial" w:eastAsia="Aptos" w:hAnsi="Arial" w:cs="Arial"/>
          <w:b/>
          <w:bCs/>
          <w:sz w:val="24"/>
          <w:szCs w:val="24"/>
        </w:rPr>
        <w:t xml:space="preserve">. </w:t>
      </w:r>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w:t>
      </w:r>
      <w:r w:rsidR="00364D98">
        <w:rPr>
          <w:rFonts w:ascii="Arial" w:hAnsi="Arial" w:cs="Arial"/>
          <w:sz w:val="24"/>
          <w:szCs w:val="24"/>
        </w:rPr>
        <w:t xml:space="preserve">dymo arba Sutarties nutraukimo </w:t>
      </w:r>
      <w:r w:rsidR="00364D98">
        <w:rPr>
          <w:rFonts w:ascii="Arial" w:hAnsi="Arial" w:cs="Arial"/>
          <w:b/>
          <w:bCs/>
          <w:sz w:val="24"/>
          <w:szCs w:val="24"/>
        </w:rPr>
        <w:t>12</w:t>
      </w:r>
      <w:r w:rsidRPr="004E0CDD">
        <w:rPr>
          <w:rFonts w:ascii="Arial" w:hAnsi="Arial" w:cs="Arial"/>
          <w:b/>
          <w:bCs/>
          <w:sz w:val="24"/>
          <w:szCs w:val="24"/>
        </w:rPr>
        <w:t xml:space="preserve"> mėnes</w:t>
      </w:r>
      <w:r w:rsidR="00364D98">
        <w:rPr>
          <w:rFonts w:ascii="Arial" w:hAnsi="Arial" w:cs="Arial"/>
          <w:b/>
          <w:bCs/>
          <w:sz w:val="24"/>
          <w:szCs w:val="24"/>
        </w:rPr>
        <w:t>ių</w:t>
      </w:r>
      <w:r w:rsidRPr="004E0CDD">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5"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Paslaugos priėmimo ir apmokėjimo už Paslaugą terminus.</w:t>
      </w:r>
      <w:r w:rsidR="00935EE8">
        <w:rPr>
          <w:rFonts w:ascii="Arial" w:eastAsia="Arial" w:hAnsi="Arial" w:cs="Arial"/>
          <w:sz w:val="24"/>
          <w:szCs w:val="24"/>
        </w:rPr>
        <w:t xml:space="preserve"> </w:t>
      </w:r>
      <w:r w:rsidR="00935EE8" w:rsidRPr="00935EE8">
        <w:rPr>
          <w:rFonts w:ascii="Arial" w:eastAsia="Arial" w:hAnsi="Arial" w:cs="Arial"/>
          <w:sz w:val="24"/>
          <w:szCs w:val="32"/>
        </w:rPr>
        <w:t xml:space="preserve">Tiekėjas Paslaugą įsipareigoja teikti </w:t>
      </w:r>
      <w:r w:rsidR="003D7A8D">
        <w:rPr>
          <w:rFonts w:ascii="Arial" w:eastAsia="Arial" w:hAnsi="Arial" w:cs="Arial"/>
          <w:sz w:val="24"/>
          <w:szCs w:val="32"/>
        </w:rPr>
        <w:t>pagal techninėje specifikacijoje numatytus terminus.</w:t>
      </w:r>
    </w:p>
    <w:p w14:paraId="51D59319" w14:textId="77777777" w:rsidR="00702408" w:rsidRDefault="00702408" w:rsidP="00702408">
      <w:pPr>
        <w:pStyle w:val="NoSpacing"/>
        <w:contextualSpacing/>
        <w:rPr>
          <w:rFonts w:ascii="Arial" w:hAnsi="Arial" w:cs="Arial"/>
          <w:b/>
          <w:bCs/>
          <w:sz w:val="24"/>
          <w:szCs w:val="24"/>
        </w:rPr>
      </w:pPr>
    </w:p>
    <w:p w14:paraId="0CEA2D40" w14:textId="39941CE8" w:rsidR="00FB3C75" w:rsidRPr="00187259" w:rsidRDefault="00187259" w:rsidP="009A6C42">
      <w:pPr>
        <w:pStyle w:val="NoSpacing"/>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5"/>
    </w:p>
    <w:p w14:paraId="0ED6AD78" w14:textId="723DA34A" w:rsidR="00FB3C75" w:rsidRPr="00A16EA2" w:rsidRDefault="00FB3C75" w:rsidP="00E62E95">
      <w:pPr>
        <w:spacing w:line="240" w:lineRule="auto"/>
        <w:ind w:firstLine="0"/>
        <w:rPr>
          <w:rFonts w:ascii="Arial" w:hAnsi="Arial" w:cs="Arial"/>
          <w:sz w:val="24"/>
          <w:szCs w:val="24"/>
        </w:rPr>
      </w:pPr>
    </w:p>
    <w:p w14:paraId="603A5358" w14:textId="1E15C434" w:rsidR="00AA5F07" w:rsidRPr="00A16EA2" w:rsidRDefault="00D3641A" w:rsidP="00CA40B4">
      <w:pPr>
        <w:pStyle w:val="ListParagraph"/>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priedas Nr. 3</w:t>
      </w:r>
      <w:r w:rsidR="009A6C42">
        <w:rPr>
          <w:rFonts w:ascii="Arial" w:hAnsi="Arial" w:cs="Arial"/>
          <w:sz w:val="24"/>
          <w:szCs w:val="24"/>
        </w:rPr>
        <w:t>.</w:t>
      </w:r>
    </w:p>
    <w:p w14:paraId="694FBDAB" w14:textId="4B0E055D" w:rsidR="009905AD" w:rsidRPr="00A16EA2" w:rsidRDefault="005D280D" w:rsidP="00CA40B4">
      <w:pPr>
        <w:pStyle w:val="ListParagraph"/>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Tiekėjams n</w:t>
      </w:r>
      <w:r w:rsidR="00243470" w:rsidRPr="00A16EA2">
        <w:rPr>
          <w:rFonts w:ascii="Arial" w:hAnsi="Arial" w:cs="Arial"/>
          <w:sz w:val="24"/>
          <w:szCs w:val="24"/>
        </w:rPr>
        <w:t xml:space="preserve">enustatomi </w:t>
      </w:r>
      <w:r w:rsidRPr="00A16EA2">
        <w:rPr>
          <w:rFonts w:ascii="Arial" w:hAnsi="Arial" w:cs="Arial"/>
          <w:sz w:val="24"/>
          <w:szCs w:val="24"/>
        </w:rPr>
        <w:t>kvalifikacijos reikalavimai</w:t>
      </w:r>
      <w:r w:rsidR="00CA40B4">
        <w:rPr>
          <w:rFonts w:ascii="Arial" w:hAnsi="Arial" w:cs="Arial"/>
          <w:sz w:val="24"/>
          <w:szCs w:val="24"/>
        </w:rPr>
        <w:t>.</w:t>
      </w:r>
      <w:r w:rsidR="003B3D2C" w:rsidRPr="00A16EA2">
        <w:rPr>
          <w:rFonts w:ascii="Arial" w:hAnsi="Arial" w:cs="Arial"/>
          <w:sz w:val="24"/>
          <w:szCs w:val="24"/>
        </w:rPr>
        <w:t xml:space="preserve"> Tiekėjas, teikdamas pasiūlymą, įsipareigoja, kad sutartį vykdys tik teisę verstis atitinkama veikla turintys asmenys.</w:t>
      </w:r>
    </w:p>
    <w:p w14:paraId="6B10F926" w14:textId="5C84CD59" w:rsidR="00CA40B4" w:rsidRDefault="0008617B" w:rsidP="00CA40B4">
      <w:pPr>
        <w:pStyle w:val="ListParagraph"/>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6" w:name="_Toc137194951"/>
      <w:r w:rsidR="00CA40B4" w:rsidRPr="00CA40B4">
        <w:rPr>
          <w:rFonts w:ascii="Arial" w:eastAsia="Arial" w:hAnsi="Arial" w:cs="Arial"/>
          <w:sz w:val="24"/>
          <w:szCs w:val="24"/>
        </w:rPr>
        <w:t>.</w:t>
      </w:r>
    </w:p>
    <w:p w14:paraId="020546E2" w14:textId="516EA961" w:rsidR="009A6C42" w:rsidRPr="009A6C42" w:rsidRDefault="009A6C42" w:rsidP="00CA40B4">
      <w:pPr>
        <w:pStyle w:val="ListParagraph"/>
        <w:numPr>
          <w:ilvl w:val="1"/>
          <w:numId w:val="7"/>
        </w:numPr>
        <w:spacing w:line="240" w:lineRule="auto"/>
        <w:ind w:left="0" w:firstLine="851"/>
        <w:rPr>
          <w:rFonts w:ascii="Arial" w:eastAsia="Arial" w:hAnsi="Arial" w:cs="Arial"/>
          <w:sz w:val="24"/>
          <w:szCs w:val="24"/>
        </w:rPr>
      </w:pPr>
      <w:r>
        <w:rPr>
          <w:rFonts w:ascii="Arial" w:hAnsi="Arial" w:cs="Arial"/>
          <w:sz w:val="24"/>
          <w:szCs w:val="24"/>
        </w:rPr>
        <w:t>Ne</w:t>
      </w:r>
      <w:r w:rsidR="003D7A8D">
        <w:rPr>
          <w:rFonts w:ascii="Arial" w:hAnsi="Arial" w:cs="Arial"/>
          <w:sz w:val="24"/>
          <w:szCs w:val="24"/>
        </w:rPr>
        <w:t>re</w:t>
      </w:r>
      <w:r w:rsidRPr="009A6C42">
        <w:rPr>
          <w:rFonts w:ascii="Arial" w:hAnsi="Arial" w:cs="Arial"/>
          <w:sz w:val="24"/>
          <w:szCs w:val="24"/>
        </w:rPr>
        <w:t>ikalaujami kokybės vadybos sistemos ir (arba) aplinkos apsaugos vadybos sistemos standartai</w:t>
      </w:r>
      <w:r>
        <w:rPr>
          <w:rFonts w:ascii="Arial" w:hAnsi="Arial" w:cs="Arial"/>
          <w:sz w:val="24"/>
          <w:szCs w:val="24"/>
        </w:rPr>
        <w:t>.</w:t>
      </w:r>
    </w:p>
    <w:p w14:paraId="51FA3FCB" w14:textId="77777777" w:rsidR="00CA40B4" w:rsidRPr="0087767D" w:rsidRDefault="00CA40B4" w:rsidP="0087767D">
      <w:pPr>
        <w:spacing w:line="240" w:lineRule="auto"/>
        <w:ind w:firstLine="0"/>
        <w:rPr>
          <w:rFonts w:ascii="Arial" w:hAnsi="Arial" w:cs="Arial"/>
          <w:b/>
          <w:bCs/>
          <w:sz w:val="24"/>
          <w:szCs w:val="24"/>
        </w:rPr>
      </w:pPr>
    </w:p>
    <w:p w14:paraId="490591E3" w14:textId="7AFEBD27" w:rsidR="006D3202" w:rsidRPr="00CA40B4" w:rsidRDefault="00F638F7" w:rsidP="009A6C42">
      <w:pPr>
        <w:pStyle w:val="ListParagraph"/>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6"/>
    </w:p>
    <w:p w14:paraId="5971D0C7" w14:textId="77777777" w:rsidR="00E861F5" w:rsidRPr="00A16EA2" w:rsidRDefault="00E861F5" w:rsidP="00257685">
      <w:pPr>
        <w:ind w:firstLine="0"/>
        <w:rPr>
          <w:rFonts w:ascii="Arial" w:hAnsi="Arial" w:cs="Arial"/>
          <w:b/>
          <w:bCs/>
          <w:sz w:val="24"/>
          <w:szCs w:val="24"/>
        </w:rPr>
      </w:pPr>
    </w:p>
    <w:p w14:paraId="42752441" w14:textId="091985AD" w:rsidR="008B12C0" w:rsidRPr="00A16EA2" w:rsidRDefault="009A6C42" w:rsidP="009B4FB1">
      <w:pPr>
        <w:pStyle w:val="ListParagraph"/>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priedą Nr. 3</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ListParagraph"/>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ListParagraph"/>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ListParagraph"/>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ListParagraph"/>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ListParagraph"/>
        <w:spacing w:after="160" w:line="240" w:lineRule="auto"/>
        <w:ind w:left="0" w:firstLine="710"/>
        <w:rPr>
          <w:rFonts w:ascii="Arial" w:eastAsia="Arial" w:hAnsi="Arial" w:cs="Arial"/>
          <w:color w:val="7030A0"/>
          <w:sz w:val="24"/>
          <w:szCs w:val="24"/>
        </w:rPr>
      </w:pPr>
      <w:r>
        <w:rPr>
          <w:rFonts w:ascii="Arial" w:eastAsia="Arial" w:hAnsi="Arial" w:cs="Arial"/>
          <w:sz w:val="24"/>
          <w:szCs w:val="24"/>
        </w:rPr>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ListParagraph"/>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Heading1"/>
        <w:spacing w:before="0" w:after="0" w:line="300" w:lineRule="auto"/>
        <w:ind w:left="357" w:firstLine="0"/>
        <w:jc w:val="center"/>
        <w:rPr>
          <w:rFonts w:ascii="Arial" w:hAnsi="Arial" w:cs="Arial"/>
          <w:b/>
          <w:bCs/>
          <w:color w:val="auto"/>
          <w:sz w:val="24"/>
          <w:szCs w:val="24"/>
        </w:rPr>
      </w:pPr>
      <w:bookmarkStart w:id="17" w:name="_Toc137194952"/>
      <w:r>
        <w:rPr>
          <w:rFonts w:ascii="Arial" w:hAnsi="Arial" w:cs="Arial"/>
          <w:b/>
          <w:bCs/>
          <w:color w:val="auto"/>
          <w:sz w:val="24"/>
          <w:szCs w:val="24"/>
        </w:rPr>
        <w:lastRenderedPageBreak/>
        <w:t>5</w:t>
      </w:r>
      <w:r w:rsidR="00F638F7" w:rsidRPr="00F638F7">
        <w:rPr>
          <w:rFonts w:ascii="Arial" w:hAnsi="Arial" w:cs="Arial"/>
          <w:b/>
          <w:bCs/>
          <w:color w:val="auto"/>
          <w:sz w:val="24"/>
          <w:szCs w:val="24"/>
        </w:rPr>
        <w:t>. PASIŪLYMO GALIOJIMO UŽTIKRINIMAS</w:t>
      </w:r>
      <w:bookmarkEnd w:id="17"/>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Heading1"/>
        <w:numPr>
          <w:ilvl w:val="0"/>
          <w:numId w:val="11"/>
        </w:numPr>
        <w:spacing w:before="0" w:after="0" w:line="300" w:lineRule="auto"/>
        <w:jc w:val="center"/>
        <w:rPr>
          <w:rFonts w:ascii="Arial" w:hAnsi="Arial" w:cs="Arial"/>
          <w:b/>
          <w:bCs/>
          <w:sz w:val="24"/>
          <w:szCs w:val="24"/>
        </w:rPr>
      </w:pPr>
      <w:bookmarkStart w:id="18" w:name="_Toc15392775"/>
      <w:bookmarkStart w:id="19" w:name="_Toc137194953"/>
      <w:r w:rsidRPr="00770682">
        <w:rPr>
          <w:rFonts w:ascii="Arial" w:hAnsi="Arial" w:cs="Arial"/>
          <w:b/>
          <w:bCs/>
          <w:color w:val="auto"/>
          <w:sz w:val="24"/>
          <w:szCs w:val="24"/>
        </w:rPr>
        <w:t>P</w:t>
      </w:r>
      <w:bookmarkEnd w:id="18"/>
      <w:r w:rsidRPr="00770682">
        <w:rPr>
          <w:rFonts w:ascii="Arial" w:hAnsi="Arial" w:cs="Arial"/>
          <w:b/>
          <w:bCs/>
          <w:color w:val="auto"/>
          <w:sz w:val="24"/>
          <w:szCs w:val="24"/>
        </w:rPr>
        <w:t>ASIŪLYMŲ VERTINIMAS</w:t>
      </w:r>
      <w:bookmarkEnd w:id="19"/>
    </w:p>
    <w:p w14:paraId="0C1B0E3A" w14:textId="77777777" w:rsidR="00E85882" w:rsidRPr="00A16EA2" w:rsidRDefault="00E85882" w:rsidP="00F77A5D">
      <w:pPr>
        <w:spacing w:line="240" w:lineRule="auto"/>
        <w:ind w:firstLine="0"/>
        <w:rPr>
          <w:rFonts w:ascii="Arial" w:hAnsi="Arial" w:cs="Arial"/>
          <w:vanish/>
          <w:sz w:val="24"/>
          <w:szCs w:val="24"/>
        </w:rPr>
      </w:pPr>
    </w:p>
    <w:p w14:paraId="5936AD02" w14:textId="6406ABB5" w:rsidR="000F6F83" w:rsidRPr="00364D98" w:rsidRDefault="009A6C42" w:rsidP="00364D98">
      <w:pPr>
        <w:pStyle w:val="ListParagraph"/>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Nr. 3</w:t>
      </w:r>
    </w:p>
    <w:p w14:paraId="69CC295B" w14:textId="223CFFCE" w:rsidR="009C5AA9" w:rsidRDefault="000F6F83" w:rsidP="000F6F83">
      <w:pPr>
        <w:pStyle w:val="NoSpacing"/>
        <w:ind w:firstLine="709"/>
        <w:contextualSpacing/>
        <w:rPr>
          <w:rFonts w:ascii="Arial" w:hAnsi="Arial" w:cs="Arial"/>
          <w:i/>
          <w:iCs/>
          <w:sz w:val="24"/>
          <w:szCs w:val="24"/>
        </w:rPr>
      </w:pPr>
      <w:r w:rsidRPr="000F6F83">
        <w:rPr>
          <w:rFonts w:ascii="Arial" w:hAnsi="Arial" w:cs="Arial"/>
          <w:color w:val="000000" w:themeColor="text1"/>
          <w:sz w:val="24"/>
          <w:szCs w:val="24"/>
        </w:rPr>
        <w:t>6</w:t>
      </w:r>
      <w:r w:rsidR="00364D98">
        <w:rPr>
          <w:rFonts w:ascii="Arial" w:hAnsi="Arial" w:cs="Arial"/>
          <w:color w:val="000000" w:themeColor="text1"/>
          <w:sz w:val="24"/>
          <w:szCs w:val="24"/>
        </w:rPr>
        <w:t>.2</w:t>
      </w:r>
      <w:r w:rsidRPr="000F6F83">
        <w:rPr>
          <w:rFonts w:ascii="Arial" w:hAnsi="Arial" w:cs="Arial"/>
          <w:color w:val="000000" w:themeColor="text1"/>
          <w:sz w:val="24"/>
          <w:szCs w:val="24"/>
        </w:rPr>
        <w:t>.</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 xml:space="preserve">Laimėjusiu pasiūlymu galės būti pripažinti tik </w:t>
      </w:r>
      <w:r w:rsidR="00364D98">
        <w:rPr>
          <w:rFonts w:ascii="Arial" w:hAnsi="Arial" w:cs="Arial"/>
          <w:color w:val="000000" w:themeColor="text1"/>
          <w:sz w:val="24"/>
          <w:szCs w:val="24"/>
        </w:rPr>
        <w:t>1 (vienas) ekonomiškai naudingiausias pasiūlymas, esantis</w:t>
      </w:r>
      <w:r w:rsidRPr="000F6F83">
        <w:rPr>
          <w:rFonts w:ascii="Arial" w:hAnsi="Arial" w:cs="Arial"/>
          <w:color w:val="000000" w:themeColor="text1"/>
          <w:sz w:val="24"/>
          <w:szCs w:val="24"/>
        </w:rPr>
        <w:t xml:space="preserve"> pasiūlymų eilės pirmojoje vietoje.</w:t>
      </w:r>
      <w:r w:rsidRPr="000F6F83">
        <w:rPr>
          <w:rFonts w:ascii="Arial" w:hAnsi="Arial" w:cs="Arial"/>
          <w:sz w:val="24"/>
          <w:szCs w:val="24"/>
        </w:rPr>
        <w:t xml:space="preserve"> </w:t>
      </w:r>
    </w:p>
    <w:p w14:paraId="7E67ECB8" w14:textId="33284E24" w:rsidR="00EC790E" w:rsidRPr="007126B9" w:rsidRDefault="009A6C42" w:rsidP="007126B9">
      <w:pPr>
        <w:pStyle w:val="NoSpacing"/>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0F6F83">
        <w:rPr>
          <w:rStyle w:val="cf01"/>
          <w:rFonts w:ascii="Arial" w:hAnsi="Arial" w:cs="Arial"/>
          <w:sz w:val="24"/>
          <w:szCs w:val="24"/>
        </w:rPr>
        <w:t>4</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7126B9">
        <w:rPr>
          <w:rFonts w:ascii="Arial" w:hAnsi="Arial" w:cs="Arial"/>
          <w:sz w:val="24"/>
          <w:szCs w:val="24"/>
        </w:rPr>
        <w:t>.</w:t>
      </w:r>
    </w:p>
    <w:p w14:paraId="5F28C774" w14:textId="73F14EAB" w:rsidR="00F5411E" w:rsidRPr="00A16EA2" w:rsidRDefault="00F5411E" w:rsidP="00F77A5D">
      <w:pPr>
        <w:pStyle w:val="NoSpacing"/>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Heading1"/>
        <w:tabs>
          <w:tab w:val="left" w:pos="567"/>
        </w:tabs>
        <w:spacing w:line="20" w:lineRule="atLeast"/>
        <w:ind w:firstLine="0"/>
        <w:contextualSpacing/>
        <w:jc w:val="center"/>
        <w:rPr>
          <w:rFonts w:ascii="Arial" w:hAnsi="Arial" w:cs="Arial"/>
          <w:sz w:val="24"/>
          <w:szCs w:val="24"/>
        </w:rPr>
      </w:pPr>
      <w:bookmarkStart w:id="20" w:name="_Ref39425999"/>
      <w:bookmarkStart w:id="21" w:name="_Ref39426005"/>
      <w:bookmarkStart w:id="22" w:name="_Toc126333937"/>
      <w:bookmarkStart w:id="23"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0"/>
      <w:bookmarkEnd w:id="21"/>
      <w:bookmarkEnd w:id="22"/>
      <w:bookmarkEnd w:id="23"/>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68A73AA7" w:rsidR="00D83C57" w:rsidRPr="0017080F" w:rsidRDefault="009A6C42" w:rsidP="0017080F">
      <w:pPr>
        <w:pStyle w:val="ListParagraph"/>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w:t>
      </w:r>
      <w:r w:rsidR="00364D98">
        <w:rPr>
          <w:rFonts w:ascii="Arial" w:hAnsi="Arial" w:cs="Arial"/>
          <w:color w:val="000000" w:themeColor="text1"/>
          <w:sz w:val="24"/>
          <w:szCs w:val="24"/>
        </w:rPr>
        <w:t>ekama siekiant sudaryti sutartį su tiekėju</w:t>
      </w:r>
      <w:r w:rsidR="0017080F" w:rsidRPr="0017080F">
        <w:rPr>
          <w:rFonts w:ascii="Arial" w:hAnsi="Arial" w:cs="Arial"/>
          <w:color w:val="000000" w:themeColor="text1"/>
          <w:sz w:val="24"/>
          <w:szCs w:val="24"/>
        </w:rPr>
        <w:t xml:space="preserve">, </w:t>
      </w:r>
      <w:r w:rsidR="00364D98">
        <w:rPr>
          <w:rFonts w:ascii="Arial" w:hAnsi="Arial" w:cs="Arial"/>
          <w:color w:val="000000" w:themeColor="text1"/>
          <w:sz w:val="24"/>
          <w:szCs w:val="24"/>
        </w:rPr>
        <w:t>kurio pasiūlymas</w:t>
      </w:r>
      <w:r w:rsidR="0017080F" w:rsidRPr="0017080F">
        <w:rPr>
          <w:rFonts w:ascii="Arial" w:hAnsi="Arial" w:cs="Arial"/>
          <w:color w:val="000000" w:themeColor="text1"/>
          <w:sz w:val="24"/>
          <w:szCs w:val="24"/>
        </w:rPr>
        <w:t>, vadovaujantis pirkimo sąlygose</w:t>
      </w:r>
      <w:r w:rsidR="0017080F" w:rsidRPr="0017080F">
        <w:rPr>
          <w:rFonts w:ascii="Arial" w:hAnsi="Arial" w:cs="Arial"/>
          <w:color w:val="0070C0"/>
          <w:sz w:val="24"/>
          <w:szCs w:val="24"/>
        </w:rPr>
        <w:t xml:space="preserve"> </w:t>
      </w:r>
      <w:r w:rsidR="00364D98">
        <w:rPr>
          <w:rFonts w:ascii="Arial" w:hAnsi="Arial" w:cs="Arial"/>
          <w:color w:val="000000" w:themeColor="text1"/>
          <w:sz w:val="24"/>
          <w:szCs w:val="24"/>
        </w:rPr>
        <w:t>nustatyta tvarka, bus pripažintas</w:t>
      </w:r>
      <w:r w:rsidR="0017080F" w:rsidRPr="0017080F">
        <w:rPr>
          <w:rFonts w:ascii="Arial" w:hAnsi="Arial" w:cs="Arial"/>
          <w:color w:val="000000" w:themeColor="text1"/>
          <w:sz w:val="24"/>
          <w:szCs w:val="24"/>
        </w:rPr>
        <w:t xml:space="preserve"> laimėję</w:t>
      </w:r>
      <w:r w:rsidR="00364D98">
        <w:rPr>
          <w:rFonts w:ascii="Arial" w:hAnsi="Arial" w:cs="Arial"/>
          <w:color w:val="000000" w:themeColor="text1"/>
          <w:sz w:val="24"/>
          <w:szCs w:val="24"/>
        </w:rPr>
        <w:t xml:space="preserve">s. </w:t>
      </w:r>
      <w:bookmarkStart w:id="24" w:name="_GoBack"/>
      <w:bookmarkEnd w:id="24"/>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7126B9" w:rsidRPr="007126B9">
        <w:rPr>
          <w:rFonts w:ascii="Arial" w:hAnsi="Arial" w:cs="Arial"/>
          <w:b/>
          <w:bCs/>
          <w:sz w:val="24"/>
          <w:szCs w:val="24"/>
        </w:rPr>
        <w:t>priede Nr. 4 Bendrosios sutarties sąlygos ir priede Nr. 5 Specialiosios sutarties sąlygos.</w:t>
      </w:r>
      <w:r w:rsidR="00F56579" w:rsidRPr="007126B9">
        <w:rPr>
          <w:rFonts w:ascii="Arial" w:hAnsi="Arial" w:cs="Arial"/>
          <w:b/>
          <w:bCs/>
          <w:sz w:val="24"/>
          <w:szCs w:val="24"/>
        </w:rPr>
        <w:t xml:space="preserve"> </w:t>
      </w:r>
    </w:p>
    <w:p w14:paraId="10559D25" w14:textId="77777777" w:rsidR="00F5411E" w:rsidRPr="00A16EA2" w:rsidRDefault="00F5411E" w:rsidP="00F77A5D">
      <w:pPr>
        <w:pStyle w:val="NoSpacing"/>
        <w:contextualSpacing/>
        <w:rPr>
          <w:rFonts w:ascii="Arial" w:hAnsi="Arial" w:cs="Arial"/>
          <w:color w:val="00B050"/>
          <w:sz w:val="24"/>
          <w:szCs w:val="24"/>
        </w:rPr>
      </w:pPr>
    </w:p>
    <w:p w14:paraId="2C761178" w14:textId="6957157C" w:rsidR="009B4090" w:rsidRPr="0017080F" w:rsidRDefault="009B4090" w:rsidP="006459FF">
      <w:pPr>
        <w:pStyle w:val="NoSpacing"/>
        <w:spacing w:line="276" w:lineRule="auto"/>
        <w:ind w:firstLine="0"/>
        <w:contextualSpacing/>
        <w:rPr>
          <w:rFonts w:ascii="Arial" w:eastAsiaTheme="minorHAnsi" w:hAnsi="Arial" w:cs="Arial"/>
          <w:sz w:val="32"/>
          <w:szCs w:val="32"/>
        </w:rPr>
      </w:pPr>
      <w:bookmarkStart w:id="25" w:name="_heading=h.26in1rg" w:colFirst="0" w:colLast="0"/>
      <w:bookmarkStart w:id="26" w:name="_Pirkimo_sąlygų_2"/>
      <w:bookmarkEnd w:id="11"/>
      <w:bookmarkEnd w:id="25"/>
      <w:bookmarkEnd w:id="26"/>
    </w:p>
    <w:sectPr w:rsidR="009B4090" w:rsidRPr="0017080F" w:rsidSect="0087767D">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44A6C" w14:textId="77777777" w:rsidR="00694815" w:rsidRDefault="00694815" w:rsidP="00D05666">
      <w:r>
        <w:separator/>
      </w:r>
    </w:p>
  </w:endnote>
  <w:endnote w:type="continuationSeparator" w:id="0">
    <w:p w14:paraId="7D8FB4CF" w14:textId="77777777" w:rsidR="00694815" w:rsidRDefault="00694815" w:rsidP="00D05666">
      <w:r>
        <w:continuationSeparator/>
      </w:r>
    </w:p>
  </w:endnote>
  <w:endnote w:type="continuationNotice" w:id="1">
    <w:p w14:paraId="7AD89A06" w14:textId="77777777" w:rsidR="00694815" w:rsidRDefault="00694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CAD76" w14:textId="77777777" w:rsidR="00694815" w:rsidRDefault="00694815" w:rsidP="00D05666">
      <w:r>
        <w:separator/>
      </w:r>
    </w:p>
  </w:footnote>
  <w:footnote w:type="continuationSeparator" w:id="0">
    <w:p w14:paraId="6E3137A0" w14:textId="77777777" w:rsidR="00694815" w:rsidRDefault="00694815" w:rsidP="00D05666">
      <w:r>
        <w:continuationSeparator/>
      </w:r>
    </w:p>
  </w:footnote>
  <w:footnote w:type="continuationNotice" w:id="1">
    <w:p w14:paraId="545FB1D1" w14:textId="77777777" w:rsidR="00694815" w:rsidRDefault="006948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9102F9E" w:rsidR="00285B02" w:rsidRPr="0087767D" w:rsidRDefault="00285B02">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C058" w14:textId="6E1FB662" w:rsidR="0087767D" w:rsidRPr="0087767D" w:rsidRDefault="0087767D" w:rsidP="0087767D">
    <w:pPr>
      <w:pStyle w:val="Header"/>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5"/>
  </w:num>
  <w:num w:numId="4">
    <w:abstractNumId w:val="11"/>
  </w:num>
  <w:num w:numId="5">
    <w:abstractNumId w:val="4"/>
  </w:num>
  <w:num w:numId="6">
    <w:abstractNumId w:val="1"/>
  </w:num>
  <w:num w:numId="7">
    <w:abstractNumId w:val="6"/>
  </w:num>
  <w:num w:numId="8">
    <w:abstractNumId w:val="0"/>
  </w:num>
  <w:num w:numId="9">
    <w:abstractNumId w:val="10"/>
  </w:num>
  <w:num w:numId="10">
    <w:abstractNumId w:val="9"/>
  </w:num>
  <w:num w:numId="11">
    <w:abstractNumId w:val="2"/>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A59"/>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98"/>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8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ED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815"/>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F4"/>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C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mailto:evelina.ruginiene@zemaitijosnp.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www.e-tar.lt/portal/lt/legalAct/TAR.4B60A8C9678B/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7C3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E028B"/>
    <w:rsid w:val="007F25D7"/>
    <w:rsid w:val="00810A25"/>
    <w:rsid w:val="0083520F"/>
    <w:rsid w:val="00881536"/>
    <w:rsid w:val="008D6E2A"/>
    <w:rsid w:val="00906FC8"/>
    <w:rsid w:val="00915DD0"/>
    <w:rsid w:val="00926BF1"/>
    <w:rsid w:val="009520DA"/>
    <w:rsid w:val="00975C18"/>
    <w:rsid w:val="0097687E"/>
    <w:rsid w:val="009941D5"/>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46DA"/>
    <w:rsid w:val="00C053EE"/>
    <w:rsid w:val="00C13521"/>
    <w:rsid w:val="00C64F5A"/>
    <w:rsid w:val="00C70C4A"/>
    <w:rsid w:val="00CD27B6"/>
    <w:rsid w:val="00CF4CEB"/>
    <w:rsid w:val="00D1288B"/>
    <w:rsid w:val="00DE23D8"/>
    <w:rsid w:val="00E464CE"/>
    <w:rsid w:val="00E706A7"/>
    <w:rsid w:val="00EF6792"/>
    <w:rsid w:val="00F10F8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72C3A45-7C71-4E10-9FE4-8FB7D1A7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4792</Words>
  <Characters>2733</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cp:lastModifiedBy>
  <cp:revision>34</cp:revision>
  <cp:lastPrinted>2021-11-03T05:49:00Z</cp:lastPrinted>
  <dcterms:created xsi:type="dcterms:W3CDTF">2024-11-27T12:12:00Z</dcterms:created>
  <dcterms:modified xsi:type="dcterms:W3CDTF">2025-05-12T10:33:00Z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