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4AACC" w14:textId="078228E8" w:rsidR="006B2FD0" w:rsidRDefault="00C802CB" w:rsidP="00C802CB">
      <w:pPr>
        <w:jc w:val="center"/>
        <w:rPr>
          <w:rFonts w:ascii="Arial" w:hAnsi="Arial" w:cs="Arial"/>
          <w:b/>
          <w:bCs/>
          <w:caps/>
          <w:szCs w:val="24"/>
        </w:rPr>
      </w:pPr>
      <w:r w:rsidRPr="00C802CB">
        <w:rPr>
          <w:rFonts w:ascii="Arial" w:hAnsi="Arial" w:cs="Arial"/>
          <w:b/>
          <w:bCs/>
          <w:color w:val="000000" w:themeColor="text1"/>
        </w:rPr>
        <w:t>„DARBUOTOJŲ DRAUDIMAS NUO NELAIMINGŲ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C802CB">
        <w:rPr>
          <w:rFonts w:ascii="Arial" w:hAnsi="Arial" w:cs="Arial"/>
          <w:b/>
          <w:bCs/>
          <w:color w:val="000000" w:themeColor="text1"/>
        </w:rPr>
        <w:t>ATSITIKIMŲ“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043E00" w:rsidRPr="00457DA2">
        <w:rPr>
          <w:rFonts w:ascii="Arial" w:hAnsi="Arial" w:cs="Arial"/>
          <w:b/>
          <w:bCs/>
          <w:color w:val="000000" w:themeColor="text1"/>
        </w:rPr>
        <w:t>PASLAUGŲ</w:t>
      </w:r>
      <w:r w:rsidR="00043E00">
        <w:rPr>
          <w:rFonts w:ascii="Arial" w:hAnsi="Arial" w:cs="Arial"/>
          <w:b/>
          <w:bCs/>
          <w:color w:val="000000" w:themeColor="text1"/>
        </w:rPr>
        <w:t xml:space="preserve"> </w:t>
      </w:r>
      <w:r w:rsidR="000B0897" w:rsidRPr="008235F2">
        <w:rPr>
          <w:rFonts w:ascii="Arial" w:hAnsi="Arial" w:cs="Arial"/>
          <w:b/>
          <w:bCs/>
          <w:caps/>
          <w:szCs w:val="24"/>
        </w:rPr>
        <w:t xml:space="preserve">sutarties </w:t>
      </w:r>
    </w:p>
    <w:p w14:paraId="2FDEBAA0" w14:textId="77777777" w:rsidR="00043E00" w:rsidRPr="00043E00" w:rsidRDefault="00043E00" w:rsidP="00043E00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0C693432" w14:textId="2E07F7A8" w:rsidR="00027B83" w:rsidRPr="008235F2" w:rsidRDefault="000B0897" w:rsidP="006B2FD0">
      <w:pPr>
        <w:jc w:val="center"/>
        <w:rPr>
          <w:rFonts w:ascii="Arial" w:hAnsi="Arial" w:cs="Arial"/>
          <w:b/>
          <w:szCs w:val="24"/>
        </w:rPr>
      </w:pPr>
      <w:r w:rsidRPr="008235F2">
        <w:rPr>
          <w:rFonts w:ascii="Arial" w:hAnsi="Arial" w:cs="Arial"/>
          <w:b/>
          <w:bCs/>
          <w:caps/>
          <w:szCs w:val="24"/>
        </w:rPr>
        <w:t>Specialiosios sąlygos</w:t>
      </w:r>
    </w:p>
    <w:p w14:paraId="2677734D" w14:textId="77777777" w:rsidR="00027B83" w:rsidRPr="00126AED" w:rsidRDefault="00027B83" w:rsidP="008F2109">
      <w:pPr>
        <w:rPr>
          <w:rFonts w:ascii="Arial" w:hAnsi="Arial" w:cs="Arial"/>
          <w:szCs w:val="24"/>
        </w:rPr>
      </w:pPr>
    </w:p>
    <w:p w14:paraId="2A300375" w14:textId="77777777" w:rsidR="00027B83" w:rsidRPr="00126AED" w:rsidRDefault="00027B83">
      <w:pPr>
        <w:jc w:val="both"/>
        <w:rPr>
          <w:rFonts w:ascii="Arial" w:hAnsi="Arial" w:cs="Arial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50"/>
        <w:gridCol w:w="36"/>
        <w:gridCol w:w="2130"/>
        <w:gridCol w:w="824"/>
        <w:gridCol w:w="4012"/>
      </w:tblGrid>
      <w:tr w:rsidR="00126AED" w:rsidRPr="00126AED" w14:paraId="46BE54F6" w14:textId="77777777" w:rsidTr="00C802CB">
        <w:tc>
          <w:tcPr>
            <w:tcW w:w="10060" w:type="dxa"/>
            <w:gridSpan w:val="6"/>
          </w:tcPr>
          <w:p w14:paraId="0F017A52" w14:textId="77777777" w:rsidR="00027B83" w:rsidRPr="00126AED" w:rsidRDefault="000B089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1. SUTARTIES ŠALYS</w:t>
            </w:r>
          </w:p>
        </w:tc>
      </w:tr>
      <w:tr w:rsidR="00126AED" w:rsidRPr="00126AED" w14:paraId="04D436D4" w14:textId="77777777" w:rsidTr="00C802CB">
        <w:tc>
          <w:tcPr>
            <w:tcW w:w="2808" w:type="dxa"/>
            <w:vMerge w:val="restart"/>
            <w:vAlign w:val="center"/>
          </w:tcPr>
          <w:p w14:paraId="405523D9" w14:textId="77777777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gridSpan w:val="4"/>
            <w:vAlign w:val="center"/>
          </w:tcPr>
          <w:p w14:paraId="1D4D11A1" w14:textId="77777777" w:rsidR="00027B83" w:rsidRPr="00126AED" w:rsidRDefault="000B089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1.1.1. Pavadinimas</w:t>
            </w:r>
          </w:p>
        </w:tc>
        <w:tc>
          <w:tcPr>
            <w:tcW w:w="4012" w:type="dxa"/>
            <w:vAlign w:val="center"/>
          </w:tcPr>
          <w:p w14:paraId="30AA0024" w14:textId="4C8079B8" w:rsidR="00027B83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Žemaitijos nacionalinio parko direkcija</w:t>
            </w:r>
          </w:p>
        </w:tc>
      </w:tr>
      <w:tr w:rsidR="00126AED" w:rsidRPr="00126AED" w14:paraId="05F15DB5" w14:textId="77777777" w:rsidTr="00C802CB">
        <w:tc>
          <w:tcPr>
            <w:tcW w:w="2808" w:type="dxa"/>
            <w:vMerge/>
          </w:tcPr>
          <w:p w14:paraId="5C481D02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558DC631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1.1.2. Juridinio asmens kodas</w:t>
            </w:r>
          </w:p>
        </w:tc>
        <w:tc>
          <w:tcPr>
            <w:tcW w:w="4012" w:type="dxa"/>
            <w:vAlign w:val="center"/>
          </w:tcPr>
          <w:p w14:paraId="3AF9384B" w14:textId="5588DA3D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>191440964</w:t>
            </w:r>
          </w:p>
        </w:tc>
      </w:tr>
      <w:tr w:rsidR="00126AED" w:rsidRPr="00126AED" w14:paraId="1A1EAC0E" w14:textId="77777777" w:rsidTr="00C802CB">
        <w:tc>
          <w:tcPr>
            <w:tcW w:w="2808" w:type="dxa"/>
            <w:vMerge/>
          </w:tcPr>
          <w:p w14:paraId="17A48EAC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1F020C84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1.1.3. Adresas</w:t>
            </w:r>
          </w:p>
        </w:tc>
        <w:tc>
          <w:tcPr>
            <w:tcW w:w="4012" w:type="dxa"/>
            <w:vAlign w:val="center"/>
          </w:tcPr>
          <w:p w14:paraId="2CA6E7FD" w14:textId="7E293145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>Didžioji g. 10, Plateliai, Plungės r.</w:t>
            </w:r>
          </w:p>
        </w:tc>
      </w:tr>
      <w:tr w:rsidR="00126AED" w:rsidRPr="00126AED" w14:paraId="1511F02B" w14:textId="77777777" w:rsidTr="00C802CB">
        <w:tc>
          <w:tcPr>
            <w:tcW w:w="2808" w:type="dxa"/>
            <w:vMerge/>
          </w:tcPr>
          <w:p w14:paraId="25BB5214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1E489D90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1.1.4. PVM mokėtojo kodas</w:t>
            </w:r>
          </w:p>
        </w:tc>
        <w:tc>
          <w:tcPr>
            <w:tcW w:w="4012" w:type="dxa"/>
            <w:vAlign w:val="center"/>
          </w:tcPr>
          <w:p w14:paraId="62D15E0C" w14:textId="0D541F7A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>LT914409610</w:t>
            </w:r>
          </w:p>
        </w:tc>
      </w:tr>
      <w:tr w:rsidR="00126AED" w:rsidRPr="00126AED" w14:paraId="527B3A53" w14:textId="77777777" w:rsidTr="00C802CB">
        <w:tc>
          <w:tcPr>
            <w:tcW w:w="2808" w:type="dxa"/>
            <w:vMerge/>
          </w:tcPr>
          <w:p w14:paraId="6C37541F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1A31370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1.1.5. Atsiskaitomoji sąskaita</w:t>
            </w:r>
          </w:p>
        </w:tc>
        <w:tc>
          <w:tcPr>
            <w:tcW w:w="4012" w:type="dxa"/>
            <w:vAlign w:val="center"/>
          </w:tcPr>
          <w:p w14:paraId="082D7201" w14:textId="6F484516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>LT604040063610000532</w:t>
            </w:r>
          </w:p>
        </w:tc>
      </w:tr>
      <w:tr w:rsidR="00126AED" w:rsidRPr="00126AED" w14:paraId="53D75A5D" w14:textId="77777777" w:rsidTr="00C802CB">
        <w:tc>
          <w:tcPr>
            <w:tcW w:w="2808" w:type="dxa"/>
            <w:vMerge/>
          </w:tcPr>
          <w:p w14:paraId="5C795133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352D0392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1.1.6. Bankas, banko kodas</w:t>
            </w:r>
          </w:p>
        </w:tc>
        <w:tc>
          <w:tcPr>
            <w:tcW w:w="4012" w:type="dxa"/>
            <w:vAlign w:val="center"/>
          </w:tcPr>
          <w:p w14:paraId="1AEEBD0D" w14:textId="428F5EEB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>Lietuvos Respublikos finansų ministerija, banko kodas 40400</w:t>
            </w:r>
          </w:p>
        </w:tc>
      </w:tr>
      <w:tr w:rsidR="00126AED" w:rsidRPr="00126AED" w14:paraId="5776D650" w14:textId="77777777" w:rsidTr="00C802CB">
        <w:tc>
          <w:tcPr>
            <w:tcW w:w="2808" w:type="dxa"/>
            <w:vMerge/>
          </w:tcPr>
          <w:p w14:paraId="07B275EF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646304A0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1.1.7. Telefonas</w:t>
            </w:r>
          </w:p>
        </w:tc>
        <w:tc>
          <w:tcPr>
            <w:tcW w:w="4012" w:type="dxa"/>
            <w:vAlign w:val="center"/>
          </w:tcPr>
          <w:p w14:paraId="45B54DCF" w14:textId="11393604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>+370 448 49337</w:t>
            </w:r>
          </w:p>
        </w:tc>
      </w:tr>
      <w:tr w:rsidR="00126AED" w:rsidRPr="00126AED" w14:paraId="37135B60" w14:textId="77777777" w:rsidTr="00C802CB">
        <w:tc>
          <w:tcPr>
            <w:tcW w:w="2808" w:type="dxa"/>
            <w:vMerge/>
          </w:tcPr>
          <w:p w14:paraId="0508AC48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38C60B3E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1.1.8. El. paštas</w:t>
            </w:r>
          </w:p>
        </w:tc>
        <w:tc>
          <w:tcPr>
            <w:tcW w:w="4012" w:type="dxa"/>
            <w:vAlign w:val="center"/>
          </w:tcPr>
          <w:p w14:paraId="20AA0F22" w14:textId="5AD9E65B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>znp@zemaitijosnp.lt</w:t>
            </w:r>
          </w:p>
        </w:tc>
      </w:tr>
      <w:tr w:rsidR="00126AED" w:rsidRPr="00126AED" w14:paraId="57382D2E" w14:textId="77777777" w:rsidTr="00C802CB">
        <w:tc>
          <w:tcPr>
            <w:tcW w:w="2808" w:type="dxa"/>
            <w:vMerge/>
          </w:tcPr>
          <w:p w14:paraId="7CA54B69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6C4AFDAB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1.1.9. Šalies atstovas</w:t>
            </w:r>
          </w:p>
        </w:tc>
        <w:tc>
          <w:tcPr>
            <w:tcW w:w="4012" w:type="dxa"/>
            <w:vAlign w:val="center"/>
          </w:tcPr>
          <w:p w14:paraId="13F27326" w14:textId="74672605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>Ramūnas Lydis</w:t>
            </w:r>
          </w:p>
        </w:tc>
      </w:tr>
      <w:tr w:rsidR="00126AED" w:rsidRPr="00126AED" w14:paraId="2B8B85E9" w14:textId="77777777" w:rsidTr="00C802CB">
        <w:tc>
          <w:tcPr>
            <w:tcW w:w="2808" w:type="dxa"/>
            <w:vMerge/>
          </w:tcPr>
          <w:p w14:paraId="212A1647" w14:textId="77777777" w:rsidR="00543AB7" w:rsidRPr="00126AED" w:rsidRDefault="00543AB7" w:rsidP="00543AB7">
            <w:pPr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66A57017" w14:textId="77777777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1.1.10. Atstovavimo pagrindas</w:t>
            </w:r>
          </w:p>
        </w:tc>
        <w:tc>
          <w:tcPr>
            <w:tcW w:w="4012" w:type="dxa"/>
            <w:vAlign w:val="center"/>
          </w:tcPr>
          <w:p w14:paraId="73CA1B70" w14:textId="342A7C69" w:rsidR="00543AB7" w:rsidRPr="00126AED" w:rsidRDefault="00543AB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</w:rPr>
              <w:t xml:space="preserve">Direktorius </w:t>
            </w:r>
          </w:p>
        </w:tc>
      </w:tr>
      <w:tr w:rsidR="00126AED" w:rsidRPr="00126AED" w14:paraId="16928910" w14:textId="77777777" w:rsidTr="00C802CB">
        <w:tc>
          <w:tcPr>
            <w:tcW w:w="2808" w:type="dxa"/>
            <w:vMerge w:val="restart"/>
            <w:vAlign w:val="center"/>
          </w:tcPr>
          <w:p w14:paraId="043B3BC3" w14:textId="521283D4" w:rsidR="00657BE0" w:rsidRPr="00B43B9E" w:rsidRDefault="00657BE0" w:rsidP="00E25D1A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b/>
                <w:color w:val="7030A0"/>
                <w:kern w:val="2"/>
                <w:szCs w:val="24"/>
              </w:rPr>
              <w:t>1.2. Tiekėjas</w:t>
            </w:r>
          </w:p>
        </w:tc>
        <w:tc>
          <w:tcPr>
            <w:tcW w:w="3240" w:type="dxa"/>
            <w:gridSpan w:val="4"/>
          </w:tcPr>
          <w:p w14:paraId="6F705997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1.2.1. Pavadinimas</w:t>
            </w:r>
          </w:p>
        </w:tc>
        <w:tc>
          <w:tcPr>
            <w:tcW w:w="4012" w:type="dxa"/>
            <w:vAlign w:val="center"/>
          </w:tcPr>
          <w:p w14:paraId="4429E712" w14:textId="3B750AE7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4CD656F9" w14:textId="77777777" w:rsidTr="00C802CB">
        <w:tc>
          <w:tcPr>
            <w:tcW w:w="2808" w:type="dxa"/>
            <w:vMerge/>
          </w:tcPr>
          <w:p w14:paraId="0EA0F764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03F833B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1.2.2. Juridinio asmens kodas</w:t>
            </w:r>
          </w:p>
        </w:tc>
        <w:tc>
          <w:tcPr>
            <w:tcW w:w="4012" w:type="dxa"/>
            <w:vAlign w:val="center"/>
          </w:tcPr>
          <w:p w14:paraId="2F9A4859" w14:textId="143016D6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6A3E88B7" w14:textId="77777777" w:rsidTr="00C802CB">
        <w:tc>
          <w:tcPr>
            <w:tcW w:w="2808" w:type="dxa"/>
            <w:vMerge/>
          </w:tcPr>
          <w:p w14:paraId="55D363B9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29A5A52C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1.2.3. Adresas</w:t>
            </w:r>
          </w:p>
        </w:tc>
        <w:tc>
          <w:tcPr>
            <w:tcW w:w="4012" w:type="dxa"/>
            <w:vAlign w:val="center"/>
          </w:tcPr>
          <w:p w14:paraId="52BE5137" w14:textId="13E8DE32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10BDDB35" w14:textId="77777777" w:rsidTr="00C802CB">
        <w:tc>
          <w:tcPr>
            <w:tcW w:w="2808" w:type="dxa"/>
            <w:vMerge/>
          </w:tcPr>
          <w:p w14:paraId="7C0FB73C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01F56213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1.2.4. PVM mokėtojo kodas</w:t>
            </w:r>
          </w:p>
        </w:tc>
        <w:tc>
          <w:tcPr>
            <w:tcW w:w="4012" w:type="dxa"/>
            <w:vAlign w:val="center"/>
          </w:tcPr>
          <w:p w14:paraId="3DC02E52" w14:textId="67A0DE75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4A389B23" w14:textId="77777777" w:rsidTr="00C802CB">
        <w:tc>
          <w:tcPr>
            <w:tcW w:w="2808" w:type="dxa"/>
            <w:vMerge/>
          </w:tcPr>
          <w:p w14:paraId="5E8F3B72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37E87149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1.2.5. Atsiskaitomoji sąskaita</w:t>
            </w:r>
          </w:p>
        </w:tc>
        <w:tc>
          <w:tcPr>
            <w:tcW w:w="4012" w:type="dxa"/>
            <w:vAlign w:val="center"/>
          </w:tcPr>
          <w:p w14:paraId="6B4ED46F" w14:textId="2183147C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53C6C3C5" w14:textId="77777777" w:rsidTr="00C802CB">
        <w:tc>
          <w:tcPr>
            <w:tcW w:w="2808" w:type="dxa"/>
            <w:vMerge/>
          </w:tcPr>
          <w:p w14:paraId="78A46E72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572DF85C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1.2.6. Bankas, banko kodas</w:t>
            </w:r>
          </w:p>
        </w:tc>
        <w:tc>
          <w:tcPr>
            <w:tcW w:w="4012" w:type="dxa"/>
            <w:vAlign w:val="center"/>
          </w:tcPr>
          <w:p w14:paraId="199DBF76" w14:textId="3CB594B1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0AD028CC" w14:textId="77777777" w:rsidTr="00C802CB">
        <w:tc>
          <w:tcPr>
            <w:tcW w:w="2808" w:type="dxa"/>
            <w:vMerge/>
          </w:tcPr>
          <w:p w14:paraId="0B51355C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578C743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1.2.7. Telefonas</w:t>
            </w:r>
          </w:p>
        </w:tc>
        <w:tc>
          <w:tcPr>
            <w:tcW w:w="4012" w:type="dxa"/>
            <w:vAlign w:val="center"/>
          </w:tcPr>
          <w:p w14:paraId="45814210" w14:textId="1D161442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18884704" w14:textId="77777777" w:rsidTr="00C802CB">
        <w:tc>
          <w:tcPr>
            <w:tcW w:w="2808" w:type="dxa"/>
            <w:vMerge/>
          </w:tcPr>
          <w:p w14:paraId="6EB9CA70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68980A98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1.2.8. El. paštas</w:t>
            </w:r>
          </w:p>
        </w:tc>
        <w:tc>
          <w:tcPr>
            <w:tcW w:w="4012" w:type="dxa"/>
            <w:vAlign w:val="center"/>
          </w:tcPr>
          <w:p w14:paraId="2BDB563E" w14:textId="7313E62A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460CF5F1" w14:textId="77777777" w:rsidTr="00C802CB">
        <w:tc>
          <w:tcPr>
            <w:tcW w:w="2808" w:type="dxa"/>
            <w:vMerge/>
          </w:tcPr>
          <w:p w14:paraId="3F192AA9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438676CD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1.2.9. Šalies atstovas</w:t>
            </w:r>
          </w:p>
        </w:tc>
        <w:tc>
          <w:tcPr>
            <w:tcW w:w="4012" w:type="dxa"/>
            <w:vAlign w:val="center"/>
          </w:tcPr>
          <w:p w14:paraId="18887569" w14:textId="5D71D051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27B074B5" w14:textId="77777777" w:rsidTr="00C802CB">
        <w:tc>
          <w:tcPr>
            <w:tcW w:w="2808" w:type="dxa"/>
            <w:vMerge/>
          </w:tcPr>
          <w:p w14:paraId="7A43EC40" w14:textId="77777777" w:rsidR="00657BE0" w:rsidRPr="00B43B9E" w:rsidRDefault="00657BE0" w:rsidP="00657BE0">
            <w:pPr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  <w:tc>
          <w:tcPr>
            <w:tcW w:w="3240" w:type="dxa"/>
            <w:gridSpan w:val="4"/>
          </w:tcPr>
          <w:p w14:paraId="1ACB3AF4" w14:textId="77777777" w:rsidR="00657BE0" w:rsidRPr="00B43B9E" w:rsidRDefault="00657BE0" w:rsidP="00657BE0">
            <w:pPr>
              <w:rPr>
                <w:rFonts w:ascii="Arial" w:hAnsi="Arial" w:cs="Arial"/>
                <w:color w:val="7030A0"/>
                <w:kern w:val="2"/>
                <w:szCs w:val="24"/>
              </w:rPr>
            </w:pPr>
            <w:r w:rsidRPr="00B43B9E">
              <w:rPr>
                <w:rFonts w:ascii="Arial" w:hAnsi="Arial" w:cs="Arial"/>
                <w:color w:val="7030A0"/>
                <w:kern w:val="2"/>
                <w:szCs w:val="24"/>
              </w:rPr>
              <w:t>1.2.10. Atstovavimo pagrindas</w:t>
            </w:r>
          </w:p>
        </w:tc>
        <w:tc>
          <w:tcPr>
            <w:tcW w:w="4012" w:type="dxa"/>
            <w:vAlign w:val="center"/>
          </w:tcPr>
          <w:p w14:paraId="01A1651B" w14:textId="7251A564" w:rsidR="00657BE0" w:rsidRPr="00126AED" w:rsidRDefault="00657BE0" w:rsidP="00657BE0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30D32D1A" w14:textId="77777777" w:rsidTr="00C802CB">
        <w:trPr>
          <w:trHeight w:val="300"/>
        </w:trPr>
        <w:tc>
          <w:tcPr>
            <w:tcW w:w="10060" w:type="dxa"/>
            <w:gridSpan w:val="6"/>
          </w:tcPr>
          <w:p w14:paraId="5FF40E3D" w14:textId="77777777" w:rsidR="00027B83" w:rsidRPr="00126AED" w:rsidRDefault="000B089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2. ATSAKINGI ASMENYS</w:t>
            </w:r>
          </w:p>
        </w:tc>
      </w:tr>
      <w:tr w:rsidR="00126AED" w:rsidRPr="00126AED" w14:paraId="7EC99386" w14:textId="77777777" w:rsidTr="00C802CB">
        <w:trPr>
          <w:trHeight w:val="300"/>
        </w:trPr>
        <w:tc>
          <w:tcPr>
            <w:tcW w:w="3094" w:type="dxa"/>
            <w:gridSpan w:val="3"/>
          </w:tcPr>
          <w:p w14:paraId="30760A59" w14:textId="77777777" w:rsidR="00027B83" w:rsidRPr="00126AED" w:rsidRDefault="000B089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126AED">
              <w:rPr>
                <w:rFonts w:ascii="Arial" w:hAnsi="Arial" w:cs="Arial"/>
                <w:b/>
                <w:szCs w:val="24"/>
              </w:rPr>
              <w:t>Paslaugų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966" w:type="dxa"/>
            <w:gridSpan w:val="3"/>
          </w:tcPr>
          <w:p w14:paraId="75FC78A7" w14:textId="0F7551C6" w:rsidR="00543AB7" w:rsidRPr="00DD72B5" w:rsidRDefault="00543AB7" w:rsidP="00DD72B5">
            <w:pPr>
              <w:rPr>
                <w:rFonts w:ascii="Arial" w:hAnsi="Arial" w:cs="Arial"/>
                <w:kern w:val="2"/>
                <w:szCs w:val="24"/>
              </w:rPr>
            </w:pPr>
            <w:r w:rsidRPr="00DD72B5">
              <w:rPr>
                <w:rFonts w:ascii="Arial" w:hAnsi="Arial" w:cs="Arial"/>
                <w:kern w:val="2"/>
                <w:szCs w:val="24"/>
              </w:rPr>
              <w:t xml:space="preserve">Už </w:t>
            </w:r>
            <w:r w:rsidR="003A383F" w:rsidRPr="00DD72B5">
              <w:rPr>
                <w:rFonts w:ascii="Arial" w:hAnsi="Arial" w:cs="Arial"/>
                <w:kern w:val="2"/>
                <w:szCs w:val="24"/>
              </w:rPr>
              <w:t>S</w:t>
            </w:r>
            <w:r w:rsidRPr="00DD72B5">
              <w:rPr>
                <w:rFonts w:ascii="Arial" w:hAnsi="Arial" w:cs="Arial"/>
                <w:kern w:val="2"/>
                <w:szCs w:val="24"/>
              </w:rPr>
              <w:t xml:space="preserve">utarties vykdymą ir </w:t>
            </w:r>
            <w:r w:rsidR="008F2109" w:rsidRPr="00DD72B5">
              <w:rPr>
                <w:rFonts w:ascii="Arial" w:hAnsi="Arial" w:cs="Arial"/>
                <w:kern w:val="2"/>
                <w:szCs w:val="24"/>
              </w:rPr>
              <w:t>Paslaugų</w:t>
            </w:r>
            <w:r w:rsidRPr="00DD72B5">
              <w:rPr>
                <w:rFonts w:ascii="Arial" w:hAnsi="Arial" w:cs="Arial"/>
                <w:kern w:val="2"/>
                <w:szCs w:val="24"/>
              </w:rPr>
              <w:t xml:space="preserve"> priėmimą atsakingas asmuo</w:t>
            </w:r>
            <w:r w:rsidR="00DD72B5">
              <w:rPr>
                <w:rFonts w:ascii="Arial" w:hAnsi="Arial" w:cs="Arial"/>
                <w:kern w:val="2"/>
                <w:szCs w:val="24"/>
              </w:rPr>
              <w:t>:</w:t>
            </w:r>
            <w:r w:rsidR="00DD72B5" w:rsidRPr="00DD72B5">
              <w:rPr>
                <w:rFonts w:ascii="Arial" w:hAnsi="Arial" w:cs="Arial"/>
                <w:kern w:val="2"/>
                <w:szCs w:val="24"/>
              </w:rPr>
              <w:t xml:space="preserve"> Bendrųjų reikalų skyriaus vyriausioji specialistė (teisininkė) Erika Lukošiūtė</w:t>
            </w:r>
            <w:r w:rsidR="00E34637" w:rsidRPr="00DD72B5">
              <w:rPr>
                <w:rFonts w:ascii="Arial" w:hAnsi="Arial" w:cs="Arial"/>
                <w:szCs w:val="24"/>
              </w:rPr>
              <w:t xml:space="preserve">, </w:t>
            </w:r>
            <w:r w:rsidR="00B43B9E" w:rsidRPr="00DD72B5">
              <w:rPr>
                <w:rFonts w:ascii="Arial" w:hAnsi="Arial" w:cs="Arial"/>
                <w:kern w:val="2"/>
                <w:szCs w:val="24"/>
              </w:rPr>
              <w:t xml:space="preserve">tel. Nr. </w:t>
            </w:r>
            <w:r w:rsidR="00E34637" w:rsidRPr="00DD72B5">
              <w:rPr>
                <w:rFonts w:ascii="Arial" w:hAnsi="Arial" w:cs="Arial"/>
                <w:szCs w:val="24"/>
              </w:rPr>
              <w:t>+</w:t>
            </w:r>
            <w:r w:rsidR="00DD72B5" w:rsidRPr="00DD72B5">
              <w:rPr>
                <w:rFonts w:ascii="Arial" w:hAnsi="Arial" w:cs="Arial"/>
                <w:szCs w:val="24"/>
              </w:rPr>
              <w:t>370</w:t>
            </w:r>
            <w:r w:rsidR="00DD72B5">
              <w:rPr>
                <w:rFonts w:ascii="Arial" w:hAnsi="Arial" w:cs="Arial"/>
                <w:szCs w:val="24"/>
              </w:rPr>
              <w:t xml:space="preserve"> </w:t>
            </w:r>
            <w:r w:rsidR="00DD72B5" w:rsidRPr="00DD72B5">
              <w:rPr>
                <w:rFonts w:ascii="Arial" w:hAnsi="Arial" w:cs="Arial"/>
                <w:szCs w:val="24"/>
                <w:lang w:val="en-US"/>
              </w:rPr>
              <w:t>675</w:t>
            </w:r>
            <w:r w:rsidR="00DD72B5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DD72B5" w:rsidRPr="00DD72B5">
              <w:rPr>
                <w:rFonts w:ascii="Arial" w:hAnsi="Arial" w:cs="Arial"/>
                <w:szCs w:val="24"/>
                <w:lang w:val="en-US"/>
              </w:rPr>
              <w:t>80288,</w:t>
            </w:r>
            <w:r w:rsidR="00E34637" w:rsidRPr="00DD72B5">
              <w:rPr>
                <w:rFonts w:ascii="Arial" w:hAnsi="Arial" w:cs="Arial"/>
                <w:szCs w:val="24"/>
              </w:rPr>
              <w:t xml:space="preserve"> el. paštas </w:t>
            </w:r>
            <w:r w:rsidR="00DD72B5" w:rsidRPr="00DD72B5">
              <w:rPr>
                <w:rFonts w:ascii="Arial" w:hAnsi="Arial" w:cs="Arial"/>
                <w:szCs w:val="24"/>
              </w:rPr>
              <w:t>erika.lukosiute@zemaitijosnp.lt</w:t>
            </w:r>
          </w:p>
          <w:p w14:paraId="097D66BC" w14:textId="77777777" w:rsidR="00B43B9E" w:rsidRPr="008235F2" w:rsidRDefault="00B43B9E" w:rsidP="00DD72B5">
            <w:pPr>
              <w:rPr>
                <w:rFonts w:ascii="Arial" w:hAnsi="Arial" w:cs="Arial"/>
                <w:kern w:val="2"/>
                <w:szCs w:val="24"/>
              </w:rPr>
            </w:pPr>
          </w:p>
          <w:p w14:paraId="71AD8C10" w14:textId="196CCDC8" w:rsidR="00543AB7" w:rsidRPr="00126AED" w:rsidRDefault="00543AB7" w:rsidP="00DD72B5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Už Pirkimo sutarties / jos pakeitimų paskelbimą atsakingas asmuo: Bendrųjų reikalų skyriaus viešųjų pirkimų specialistė Evelina Ruginienė, tel. Nr. +370</w:t>
            </w:r>
            <w:r w:rsidR="00DD72B5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126AED">
              <w:rPr>
                <w:rFonts w:ascii="Arial" w:hAnsi="Arial" w:cs="Arial"/>
                <w:kern w:val="2"/>
                <w:szCs w:val="24"/>
              </w:rPr>
              <w:t>659</w:t>
            </w:r>
            <w:r w:rsidR="00DD72B5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126AED">
              <w:rPr>
                <w:rFonts w:ascii="Arial" w:hAnsi="Arial" w:cs="Arial"/>
                <w:kern w:val="2"/>
                <w:szCs w:val="24"/>
              </w:rPr>
              <w:t>14156, el. paštas evelina.ruginiene@zemaitijosnp.lt</w:t>
            </w:r>
          </w:p>
          <w:p w14:paraId="29E32325" w14:textId="77777777" w:rsidR="00543AB7" w:rsidRPr="00126AED" w:rsidRDefault="00543AB7" w:rsidP="00DD72B5">
            <w:pPr>
              <w:rPr>
                <w:rFonts w:ascii="Arial" w:hAnsi="Arial" w:cs="Arial"/>
                <w:kern w:val="2"/>
                <w:szCs w:val="24"/>
              </w:rPr>
            </w:pPr>
          </w:p>
          <w:p w14:paraId="3B77D23F" w14:textId="70EC55D1" w:rsidR="00027B83" w:rsidRPr="00126AED" w:rsidRDefault="00543AB7" w:rsidP="00DD72B5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Už sąskaitų</w:t>
            </w:r>
            <w:r w:rsidR="00CC19D3" w:rsidRPr="00126AED">
              <w:rPr>
                <w:rFonts w:ascii="Arial" w:hAnsi="Arial" w:cs="Arial"/>
                <w:kern w:val="2"/>
                <w:szCs w:val="24"/>
              </w:rPr>
              <w:t>,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per sąskaitų administravimo bendrosios </w:t>
            </w:r>
            <w:r w:rsidR="003A383F" w:rsidRPr="00126AED">
              <w:rPr>
                <w:rFonts w:ascii="Arial" w:hAnsi="Arial" w:cs="Arial"/>
                <w:kern w:val="2"/>
                <w:szCs w:val="24"/>
              </w:rPr>
              <w:t xml:space="preserve">informacinės </w:t>
            </w:r>
            <w:r w:rsidRPr="00126AED">
              <w:rPr>
                <w:rFonts w:ascii="Arial" w:hAnsi="Arial" w:cs="Arial"/>
                <w:kern w:val="2"/>
                <w:szCs w:val="24"/>
              </w:rPr>
              <w:t>sistemos (toliau – SABIS)</w:t>
            </w:r>
            <w:r w:rsidR="00CC19D3" w:rsidRPr="00126AED">
              <w:rPr>
                <w:rFonts w:ascii="Arial" w:hAnsi="Arial" w:cs="Arial"/>
                <w:kern w:val="2"/>
                <w:szCs w:val="24"/>
              </w:rPr>
              <w:t>,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priėmimą atsakingas asmuo: Bendrųjų reikalų skyriaus vedėja Aurelija Razguvienė, </w:t>
            </w:r>
            <w:r w:rsidRPr="00126AED">
              <w:rPr>
                <w:rFonts w:ascii="Arial" w:hAnsi="Arial" w:cs="Arial"/>
                <w:kern w:val="2"/>
                <w:szCs w:val="24"/>
              </w:rPr>
              <w:lastRenderedPageBreak/>
              <w:t>tel. Nr. +37</w:t>
            </w:r>
            <w:r w:rsidR="004C7260" w:rsidRPr="00126AED">
              <w:rPr>
                <w:rFonts w:ascii="Arial" w:hAnsi="Arial" w:cs="Arial"/>
                <w:kern w:val="2"/>
                <w:szCs w:val="24"/>
              </w:rPr>
              <w:t>0</w:t>
            </w:r>
            <w:r w:rsidR="00DD72B5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126AED">
              <w:rPr>
                <w:rFonts w:ascii="Arial" w:hAnsi="Arial" w:cs="Arial"/>
                <w:kern w:val="2"/>
                <w:szCs w:val="24"/>
              </w:rPr>
              <w:t>659</w:t>
            </w:r>
            <w:r w:rsidR="00DD72B5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126AED">
              <w:rPr>
                <w:rFonts w:ascii="Arial" w:hAnsi="Arial" w:cs="Arial"/>
                <w:kern w:val="2"/>
                <w:szCs w:val="24"/>
              </w:rPr>
              <w:t>07930, el. paštas aurelija.razguviene@zemaitijosnp.lt</w:t>
            </w:r>
          </w:p>
        </w:tc>
      </w:tr>
      <w:tr w:rsidR="00126AED" w:rsidRPr="00126AED" w14:paraId="64DD2FBA" w14:textId="77777777" w:rsidTr="00C802CB">
        <w:trPr>
          <w:trHeight w:val="300"/>
        </w:trPr>
        <w:tc>
          <w:tcPr>
            <w:tcW w:w="3094" w:type="dxa"/>
            <w:gridSpan w:val="3"/>
          </w:tcPr>
          <w:p w14:paraId="162D7750" w14:textId="3E087FD6" w:rsidR="00027B83" w:rsidRPr="00126AED" w:rsidRDefault="000B0897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B43B9E">
              <w:rPr>
                <w:rFonts w:ascii="Arial" w:hAnsi="Arial" w:cs="Arial"/>
                <w:b/>
                <w:color w:val="7030A0"/>
                <w:kern w:val="2"/>
                <w:szCs w:val="24"/>
              </w:rPr>
              <w:lastRenderedPageBreak/>
              <w:t xml:space="preserve">2.2. </w:t>
            </w:r>
            <w:r w:rsidR="00137501" w:rsidRPr="00B43B9E">
              <w:rPr>
                <w:rFonts w:ascii="Arial" w:hAnsi="Arial" w:cs="Arial"/>
                <w:b/>
                <w:color w:val="7030A0"/>
                <w:kern w:val="2"/>
                <w:szCs w:val="24"/>
              </w:rPr>
              <w:t>Tiekėj</w:t>
            </w:r>
            <w:r w:rsidR="003A383F" w:rsidRPr="00B43B9E">
              <w:rPr>
                <w:rFonts w:ascii="Arial" w:hAnsi="Arial" w:cs="Arial"/>
                <w:b/>
                <w:color w:val="7030A0"/>
                <w:kern w:val="2"/>
                <w:szCs w:val="24"/>
              </w:rPr>
              <w:t>o</w:t>
            </w:r>
            <w:r w:rsidRPr="00B43B9E">
              <w:rPr>
                <w:rFonts w:ascii="Arial" w:hAnsi="Arial" w:cs="Arial"/>
                <w:b/>
                <w:color w:val="7030A0"/>
                <w:kern w:val="2"/>
                <w:szCs w:val="24"/>
              </w:rPr>
              <w:t xml:space="preserve"> kontaktiniai asmenys, atsakingi už Sutarties vykdymą</w:t>
            </w:r>
          </w:p>
        </w:tc>
        <w:tc>
          <w:tcPr>
            <w:tcW w:w="6966" w:type="dxa"/>
            <w:gridSpan w:val="3"/>
            <w:vAlign w:val="center"/>
          </w:tcPr>
          <w:p w14:paraId="694706CF" w14:textId="7FB5E8C9" w:rsidR="00027B83" w:rsidRPr="00126AED" w:rsidRDefault="00027B83" w:rsidP="003A383F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17D3AF1B" w14:textId="77777777" w:rsidTr="00C802CB">
        <w:trPr>
          <w:trHeight w:val="300"/>
        </w:trPr>
        <w:tc>
          <w:tcPr>
            <w:tcW w:w="10060" w:type="dxa"/>
            <w:gridSpan w:val="6"/>
          </w:tcPr>
          <w:p w14:paraId="147CEE6E" w14:textId="77777777" w:rsidR="00027B83" w:rsidRPr="00126AED" w:rsidRDefault="000B089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3. SUTARTIES DALYKAS</w:t>
            </w:r>
          </w:p>
        </w:tc>
      </w:tr>
      <w:tr w:rsidR="00126AED" w:rsidRPr="00126AED" w14:paraId="78BAF5CF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2EF15AAD" w14:textId="77777777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966" w:type="dxa"/>
            <w:gridSpan w:val="3"/>
          </w:tcPr>
          <w:p w14:paraId="7A05B5AB" w14:textId="7419E16F" w:rsidR="00C802CB" w:rsidRPr="00C802CB" w:rsidRDefault="00C802CB" w:rsidP="00C802CB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C802CB">
              <w:rPr>
                <w:rFonts w:ascii="Arial" w:hAnsi="Arial" w:cs="Arial"/>
                <w:kern w:val="2"/>
                <w:szCs w:val="24"/>
              </w:rPr>
              <w:t>Tiekėjas įsipareigoja Sutartyje numatytomis sąlygomis suteikti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C802CB">
              <w:rPr>
                <w:rFonts w:ascii="Arial" w:hAnsi="Arial" w:cs="Arial"/>
                <w:kern w:val="2"/>
                <w:szCs w:val="24"/>
              </w:rPr>
              <w:t>Pirkėjui Pirkimo sutartyje ir jos prieduose nurodytas Paslaugas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C802CB">
              <w:rPr>
                <w:rFonts w:ascii="Arial" w:hAnsi="Arial" w:cs="Arial"/>
                <w:kern w:val="2"/>
                <w:szCs w:val="24"/>
              </w:rPr>
              <w:t>(toliau – Paslaugos).</w:t>
            </w:r>
          </w:p>
          <w:p w14:paraId="6B5360F1" w14:textId="66D971AD" w:rsidR="00057DD8" w:rsidRPr="00126AED" w:rsidRDefault="00C802CB" w:rsidP="00C802CB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C802CB">
              <w:rPr>
                <w:rFonts w:ascii="Arial" w:hAnsi="Arial" w:cs="Arial"/>
                <w:kern w:val="2"/>
                <w:szCs w:val="24"/>
              </w:rPr>
              <w:t>Išsamus Paslaugų aprašymas ir kiti reikalavimai teikiamoms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C802CB">
              <w:rPr>
                <w:rFonts w:ascii="Arial" w:hAnsi="Arial" w:cs="Arial"/>
                <w:kern w:val="2"/>
                <w:szCs w:val="24"/>
              </w:rPr>
              <w:t>Paslaugoms nustatyti Sutarties 1 priede „Techninė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C802CB">
              <w:rPr>
                <w:rFonts w:ascii="Arial" w:hAnsi="Arial" w:cs="Arial"/>
                <w:kern w:val="2"/>
                <w:szCs w:val="24"/>
              </w:rPr>
              <w:t>specifikacija“ (toliau – Techninė specifikacija) ir Sutarties 2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C802CB">
              <w:rPr>
                <w:rFonts w:ascii="Arial" w:hAnsi="Arial" w:cs="Arial"/>
                <w:kern w:val="2"/>
                <w:szCs w:val="24"/>
              </w:rPr>
              <w:t>priede „Pasiūlymas“</w:t>
            </w:r>
          </w:p>
        </w:tc>
      </w:tr>
      <w:tr w:rsidR="00126AED" w:rsidRPr="00126AED" w14:paraId="0AD60CA4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3774F492" w14:textId="0524F7DB" w:rsidR="00027B83" w:rsidRPr="00126AED" w:rsidRDefault="000B0897" w:rsidP="003A383F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3.2. Pirkimo pavadinimas </w:t>
            </w:r>
          </w:p>
        </w:tc>
        <w:tc>
          <w:tcPr>
            <w:tcW w:w="6966" w:type="dxa"/>
            <w:gridSpan w:val="3"/>
          </w:tcPr>
          <w:p w14:paraId="1CD74DF2" w14:textId="7DAF00B2" w:rsidR="00027B83" w:rsidRPr="00433CF0" w:rsidRDefault="00C802CB" w:rsidP="00C802CB">
            <w:pPr>
              <w:spacing w:line="276" w:lineRule="auto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D</w:t>
            </w:r>
            <w:r w:rsidRPr="00C802CB">
              <w:rPr>
                <w:rFonts w:ascii="Arial" w:hAnsi="Arial" w:cs="Arial"/>
                <w:bCs/>
                <w:shd w:val="clear" w:color="auto" w:fill="FFFFFF"/>
              </w:rPr>
              <w:t>arbuotojų draudimas nuo nelaimingų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a</w:t>
            </w:r>
            <w:r w:rsidRPr="00C802CB">
              <w:rPr>
                <w:rFonts w:ascii="Arial" w:hAnsi="Arial" w:cs="Arial"/>
                <w:bCs/>
                <w:shd w:val="clear" w:color="auto" w:fill="FFFFFF"/>
              </w:rPr>
              <w:t>tsitikimų</w:t>
            </w:r>
          </w:p>
        </w:tc>
      </w:tr>
      <w:tr w:rsidR="00126AED" w:rsidRPr="00126AED" w14:paraId="1D1A6B6A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50AFAD3E" w14:textId="77777777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66" w:type="dxa"/>
            <w:gridSpan w:val="3"/>
            <w:vAlign w:val="center"/>
          </w:tcPr>
          <w:p w14:paraId="4EA4A352" w14:textId="7A3DF679" w:rsidR="00027B83" w:rsidRPr="00126AED" w:rsidRDefault="000B0897" w:rsidP="008F210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652A39CA" w14:textId="77777777" w:rsidTr="00C802CB">
        <w:trPr>
          <w:trHeight w:val="300"/>
        </w:trPr>
        <w:tc>
          <w:tcPr>
            <w:tcW w:w="10060" w:type="dxa"/>
            <w:gridSpan w:val="6"/>
          </w:tcPr>
          <w:p w14:paraId="19978732" w14:textId="77777777" w:rsidR="00027B83" w:rsidRPr="00126AED" w:rsidRDefault="000B089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4. PASLAUGŲ SUTEIKIMO TERMINAI IR PASLAUGŲ PERDAVIMO </w:t>
            </w:r>
            <w:r w:rsidRPr="00126AED">
              <w:rPr>
                <w:rFonts w:ascii="Arial" w:hAnsi="Arial" w:cs="Arial"/>
                <w:kern w:val="2"/>
                <w:szCs w:val="24"/>
              </w:rPr>
              <w:t>–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PRIĖMIMO TVARKA</w:t>
            </w:r>
          </w:p>
        </w:tc>
      </w:tr>
      <w:tr w:rsidR="001F65F1" w:rsidRPr="00126AED" w14:paraId="21B7931B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196E6C37" w14:textId="511142D9" w:rsidR="001F65F1" w:rsidRPr="00E1660D" w:rsidRDefault="001F65F1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E1660D">
              <w:rPr>
                <w:rFonts w:ascii="Arial" w:hAnsi="Arial" w:cs="Arial"/>
                <w:b/>
                <w:kern w:val="2"/>
                <w:szCs w:val="24"/>
              </w:rPr>
              <w:t xml:space="preserve">4.1. </w:t>
            </w:r>
            <w:r w:rsidRPr="00E1660D">
              <w:rPr>
                <w:rFonts w:ascii="Arial" w:hAnsi="Arial" w:cs="Arial"/>
                <w:b/>
                <w:szCs w:val="24"/>
              </w:rPr>
              <w:t>Paslaugų</w:t>
            </w:r>
            <w:r w:rsidRPr="00E1660D">
              <w:rPr>
                <w:rFonts w:ascii="Arial" w:hAnsi="Arial" w:cs="Arial"/>
                <w:b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b/>
                <w:szCs w:val="24"/>
              </w:rPr>
              <w:t>suteikimo</w:t>
            </w:r>
            <w:r w:rsidRPr="00E1660D">
              <w:rPr>
                <w:rFonts w:ascii="Arial" w:hAnsi="Arial" w:cs="Arial"/>
                <w:b/>
                <w:kern w:val="2"/>
                <w:szCs w:val="24"/>
              </w:rPr>
              <w:t xml:space="preserve"> terminai, kai </w:t>
            </w:r>
            <w:r w:rsidRPr="00E1660D">
              <w:rPr>
                <w:rFonts w:ascii="Arial" w:hAnsi="Arial" w:cs="Arial"/>
                <w:b/>
                <w:szCs w:val="24"/>
              </w:rPr>
              <w:t>Paslaugos</w:t>
            </w:r>
            <w:r w:rsidRPr="00E1660D">
              <w:rPr>
                <w:rFonts w:ascii="Arial" w:hAnsi="Arial" w:cs="Arial"/>
                <w:b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b/>
                <w:szCs w:val="24"/>
              </w:rPr>
              <w:t>teikiamos</w:t>
            </w:r>
            <w:r w:rsidRPr="00E1660D">
              <w:rPr>
                <w:rFonts w:ascii="Arial" w:hAnsi="Arial" w:cs="Arial"/>
                <w:b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b/>
                <w:szCs w:val="24"/>
              </w:rPr>
              <w:t>etapais</w:t>
            </w:r>
          </w:p>
        </w:tc>
        <w:tc>
          <w:tcPr>
            <w:tcW w:w="6966" w:type="dxa"/>
            <w:gridSpan w:val="3"/>
            <w:vAlign w:val="center"/>
          </w:tcPr>
          <w:p w14:paraId="21623021" w14:textId="77777777" w:rsid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 xml:space="preserve">4.1.1. </w:t>
            </w:r>
            <w:r w:rsidRPr="00E1660D">
              <w:rPr>
                <w:rFonts w:ascii="Arial" w:hAnsi="Arial" w:cs="Arial"/>
                <w:b/>
                <w:bCs/>
                <w:kern w:val="2"/>
                <w:szCs w:val="24"/>
              </w:rPr>
              <w:t>Tiekėjas Paslaugas įsipareigoja teikti 12 mėnesių</w:t>
            </w:r>
            <w:r w:rsidRPr="00E1660D">
              <w:rPr>
                <w:rFonts w:ascii="Arial" w:hAnsi="Arial" w:cs="Arial"/>
                <w:kern w:val="2"/>
                <w:szCs w:val="24"/>
              </w:rPr>
              <w:t xml:space="preserve"> nuo draudimo apsaugos paslaugos galiojimo laikotarpio pradžios. Draudimo apsaugos paslaugos galiojimo laikotarpio pradžios ir pabaigos datos nurodytos Sutarties 1 priede. </w:t>
            </w:r>
          </w:p>
          <w:p w14:paraId="130BC237" w14:textId="77777777" w:rsid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 xml:space="preserve">4.1.2. </w:t>
            </w:r>
            <w:r w:rsidRPr="00E1660D">
              <w:rPr>
                <w:rFonts w:ascii="Arial" w:hAnsi="Arial" w:cs="Arial"/>
                <w:b/>
                <w:bCs/>
                <w:kern w:val="2"/>
                <w:szCs w:val="24"/>
              </w:rPr>
              <w:t>Tiekėjas įsipareigoja</w:t>
            </w:r>
            <w:r w:rsidRPr="00E1660D">
              <w:rPr>
                <w:rFonts w:ascii="Arial" w:hAnsi="Arial" w:cs="Arial"/>
                <w:kern w:val="2"/>
                <w:szCs w:val="24"/>
              </w:rPr>
              <w:t xml:space="preserve">: </w:t>
            </w:r>
          </w:p>
          <w:p w14:paraId="6F7667D8" w14:textId="77777777" w:rsid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4.1.2.1. apdrausti Pirkėjo darbuotojus pagal Sutarties 1 priede „Techninė specifikacija“ nustatytus reikalavimus;</w:t>
            </w:r>
          </w:p>
          <w:p w14:paraId="2341B789" w14:textId="77777777" w:rsid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 xml:space="preserve">4.1.2.2. draudimo paslaugas teikti savo rizika bei sąskaita kaip įmanoma rūpestingai ir kokybiškai, vadovaujantis Pirkimo sutarties, Pirkimo sutarties priedų nuostatomis ir Lietuvos Respublikoje galiojančiais teisės aktais (aktualiomis redakcijomis), reglamentuojančiais Paslaugų teikimą; </w:t>
            </w:r>
          </w:p>
          <w:p w14:paraId="1FFA80ED" w14:textId="6E8567CD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4.1.2.3. per 5 (penkias) darbo dienas, nuo Pirkėjo raštu pateikto prašymo gavimo dienos, pateikti išsamią Draudimo paslaugų teikimo ataskaitą nurodant, kokios Draudimo paslaugos buvo suteiktos, išskiriant konkrečias Draudimo</w:t>
            </w:r>
            <w: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paslaugų kainos sudėtines dalis bei pateikiant papildomą su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Draudimo paslaugų teikimu susijusią informaciją;</w:t>
            </w:r>
          </w:p>
          <w:p w14:paraId="13E296C4" w14:textId="22800479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4.1.2.4. gavęs pranešimą apie draudiminį įvykį, ne vėliau kaip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per 5 (penkias) darbo dienas Pirkėjo įgaliotam (paskirtam)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darbuotojui pateikia informaciją:</w:t>
            </w:r>
          </w:p>
          <w:p w14:paraId="08736CDE" w14:textId="201245BB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4.1.2.4.1. kokia informacija bei kokie dokumentai yra reikalingi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sprendimui dėl įvykio pripažinimo draudiminiu priimti;</w:t>
            </w:r>
          </w:p>
          <w:p w14:paraId="3CD36B92" w14:textId="2A8D10FB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4.1.2.4.2. kokius įvykio administravimo veiksmus ketina atlikti,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siekdamas išsiaiškinti nurodyto įvykio aplinkybes;</w:t>
            </w:r>
          </w:p>
          <w:p w14:paraId="3B6912D1" w14:textId="632375DE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lastRenderedPageBreak/>
              <w:t>4.1.2.4.3. kokie įvykio administravimo veiksmai yra atlikti ir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kokią informaciją, reikšmingą nustatant draudiminio įvykio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faktą, aplinkybes ir pasekmes bei draudimo išmokos dydį;</w:t>
            </w:r>
          </w:p>
          <w:p w14:paraId="49039EE9" w14:textId="77777777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4.1.2.4.4. kokias dar aplinkybes, faktus ketinama ištirti;</w:t>
            </w:r>
          </w:p>
          <w:p w14:paraId="7647CF1C" w14:textId="272F7AAC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4.1.2.4.5. dėl kokių priežasčių nepriėmė sprendimo dėl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draudimo išmokos ir jos neišmokėjo.</w:t>
            </w:r>
          </w:p>
          <w:p w14:paraId="3A40832B" w14:textId="1CEFCF0E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4.1.2.5. dėl objektyvių priežasčių, nesant galimybės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Perkančiajai organizacijai pateikti 4.1.2.4 punkte nurodytos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informacijos per 5 (penkias) darbo dienas, raštu informuoti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Pirkėją kada ši informacija bus pateikta;</w:t>
            </w:r>
          </w:p>
          <w:p w14:paraId="23F99983" w14:textId="69EEC46C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4.1.2.6. užtikrinti iš Pirkėjo Sutarties vykdymo metu gautos ir su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Sutarties vykdymu susijusios informacijos konfidencialumą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bei asmens duomenų, gautų vykdant šioje Sutartyje numatytus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įsipareigojimus, apsaugą;</w:t>
            </w:r>
          </w:p>
          <w:p w14:paraId="4749BACD" w14:textId="2EEDF017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4.1.2.7. nedelsiant raštu informuoti Pirkėją apie bet kurias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aplinkybes, kurios trukdo ir/ar gali trukdyti Tiekėjui teikti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paslaugas pagal šią Sutartį;</w:t>
            </w:r>
          </w:p>
          <w:p w14:paraId="2168C4BC" w14:textId="6D1009EE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4.1.2.8. gavus pranešimą apie draudiminį įvykį konsultuoti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Pirkėją su draudiminiu įvykiu susijusiais klausimai;</w:t>
            </w:r>
          </w:p>
          <w:p w14:paraId="36EE2566" w14:textId="15A7E497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4.1.2.9. nenaudoti Pirkėjo ženklų ar pavadinimo jokioje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reklamoje, leidiniuose ar kitur be išankstinio raštiško Pirkėjo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sutikimo;</w:t>
            </w:r>
          </w:p>
          <w:p w14:paraId="2F0766A2" w14:textId="444850AB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4.1.2.10. nedelsdamas savo sąskaita pašalinti visus Paslaugų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teikimo trūkumus;</w:t>
            </w:r>
          </w:p>
          <w:p w14:paraId="4EE04D78" w14:textId="2090CB0A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4.1.2.11. be raštiško Pirkėjo sutikimo neperduoti tretiesiems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asmenims pagal Pirkimo sutartį prisiimtų įsipareigojimų ir bet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kokiu atveju atsakyti už visus Pirkimo sutartimi prisiimtus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įsipareigojimus, nepaisant to, ar Pirkimo sutarties vykdymui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bus pasitelkiami tretieji asmenys;</w:t>
            </w:r>
          </w:p>
          <w:p w14:paraId="556D7B60" w14:textId="1AF96462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4.1.2.12. tinkamai vykdyti kitus Pirkimo sutartyje, Pirkimo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sutarties prieduose bei Lietuvos Respublikoje galiojančiuose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teisės aktuose numatytus Tiekėjo įsipareigojimus.</w:t>
            </w:r>
          </w:p>
          <w:p w14:paraId="642303EA" w14:textId="77777777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 xml:space="preserve">4.1.3. </w:t>
            </w:r>
            <w:r w:rsidRPr="00E1660D">
              <w:rPr>
                <w:rFonts w:ascii="Arial" w:hAnsi="Arial" w:cs="Arial"/>
                <w:b/>
                <w:bCs/>
                <w:kern w:val="2"/>
                <w:szCs w:val="24"/>
              </w:rPr>
              <w:t>Pirkėjas įsipareigoja:</w:t>
            </w:r>
          </w:p>
          <w:p w14:paraId="68022F01" w14:textId="74ADE679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4.1.3.1. Įvykus įvykiui, kuris gali būti pripažintas draudiminiu,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apie įvykį raštu pranešti Teikėjui per 30 (trisdešimt)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kalendorinių dienų, išskyrus atvejus, kai pranešti per tą laiką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negalėjo dėl svarbių priežasčių, vienu iš šių Tiekėjo nurodytų</w:t>
            </w:r>
            <w:r w:rsidR="00C802CB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 xml:space="preserve">adresų </w:t>
            </w:r>
            <w:r w:rsidRPr="00AA5429">
              <w:rPr>
                <w:rFonts w:ascii="Arial" w:hAnsi="Arial" w:cs="Arial"/>
                <w:color w:val="0070C0"/>
                <w:kern w:val="2"/>
                <w:szCs w:val="24"/>
              </w:rPr>
              <w:t>(adresas</w:t>
            </w:r>
            <w:r w:rsidRPr="00E1660D">
              <w:rPr>
                <w:rFonts w:ascii="Arial" w:hAnsi="Arial" w:cs="Arial"/>
                <w:kern w:val="2"/>
                <w:szCs w:val="24"/>
              </w:rPr>
              <w:t>).</w:t>
            </w:r>
          </w:p>
          <w:p w14:paraId="5025FAE1" w14:textId="5AE7ACDA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4.1.3.2. pateikti dokumentus, sudaryti sąlygas įvykio vietos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apžiūrai ir suteikti kitą būtiną informaciją apie aplinkybes,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galinčias turėti įtakos draudiminio įvykio vertinimui, ar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draudimo Sutartyje nurodytiems įsipareigojimams įvykdyti;</w:t>
            </w:r>
          </w:p>
          <w:p w14:paraId="61EB76F4" w14:textId="7C28D191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4.1.3.3. saugoti iš Tiekėjo gautas komercines paslaptis ir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nenaudoti jų kitaip nei numatyta šioje Sutartyje;</w:t>
            </w:r>
          </w:p>
          <w:p w14:paraId="52A8C90D" w14:textId="6B5890EE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4.1.3.4. reikalauti Tiekėjo pateikti išsamią paslaugų teikimo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ataskaitą, ne vėliau kaip per 5 darbo dienas nuo Pirkėjo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prašymo raštu išsiuntimo dienos;</w:t>
            </w:r>
          </w:p>
          <w:p w14:paraId="1A7C0115" w14:textId="4DE69494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4.1.3.5. mokėti už tinkamai suteiktas paslaugas pagal šią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Sutartį, joje nustatytomis sąlygomis ir tvarka;</w:t>
            </w:r>
          </w:p>
          <w:p w14:paraId="4B19A20A" w14:textId="11701423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lastRenderedPageBreak/>
              <w:t>4.1.3.6. vykdyti kitus Pirkimo sutartyje, Pirkimo sutarties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prieduose bei Lietuvos Respublikoje galiojančiuose teisės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aktuose numatytus Pirkėjo įsipareigojimus.</w:t>
            </w:r>
          </w:p>
          <w:p w14:paraId="316A3A84" w14:textId="77777777" w:rsidR="00E1660D" w:rsidRPr="00E1660D" w:rsidRDefault="00E1660D" w:rsidP="00E1660D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 xml:space="preserve">4.1.4. </w:t>
            </w:r>
            <w:r w:rsidRPr="00E1660D">
              <w:rPr>
                <w:rFonts w:ascii="Arial" w:hAnsi="Arial" w:cs="Arial"/>
                <w:b/>
                <w:bCs/>
                <w:kern w:val="2"/>
                <w:szCs w:val="24"/>
              </w:rPr>
              <w:t>Pirkėjas turi teisę</w:t>
            </w:r>
            <w:r w:rsidRPr="00E1660D">
              <w:rPr>
                <w:rFonts w:ascii="Arial" w:hAnsi="Arial" w:cs="Arial"/>
                <w:kern w:val="2"/>
                <w:szCs w:val="24"/>
              </w:rPr>
              <w:t>:</w:t>
            </w:r>
          </w:p>
          <w:p w14:paraId="3C3A400A" w14:textId="0E57B097" w:rsidR="001F65F1" w:rsidRPr="00E1660D" w:rsidRDefault="00E1660D" w:rsidP="00AA5429">
            <w:pPr>
              <w:jc w:val="both"/>
              <w:rPr>
                <w:rFonts w:ascii="Arial" w:hAnsi="Arial" w:cs="Arial"/>
                <w:color w:val="FF0000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4.1.4.1. Pirkėjas turi visas šioje Pirkimo sutartyje, Pirkimo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sutarties prieduose bei Lietuvos Respublikoje galiojančiuose</w:t>
            </w:r>
            <w:r w:rsidR="00AA542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teisės aktuose numatytas teises.</w:t>
            </w:r>
            <w:r w:rsidRPr="00E1660D">
              <w:rPr>
                <w:rFonts w:ascii="Arial" w:hAnsi="Arial" w:cs="Arial"/>
                <w:kern w:val="2"/>
                <w:szCs w:val="24"/>
              </w:rPr>
              <w:cr/>
              <w:t xml:space="preserve"> </w:t>
            </w:r>
          </w:p>
        </w:tc>
      </w:tr>
      <w:tr w:rsidR="00126AED" w:rsidRPr="00126AED" w14:paraId="6409A4A9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181ECC5C" w14:textId="77777777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>4.2. Paslaugų / jų dalies / etapo / periodo suteikimo termino pratęsimas</w:t>
            </w:r>
          </w:p>
        </w:tc>
        <w:tc>
          <w:tcPr>
            <w:tcW w:w="6966" w:type="dxa"/>
            <w:gridSpan w:val="3"/>
            <w:vAlign w:val="center"/>
          </w:tcPr>
          <w:p w14:paraId="75A20794" w14:textId="2A5DBE2C" w:rsidR="00027B83" w:rsidRPr="00126AED" w:rsidRDefault="000B0897" w:rsidP="00057DD8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4D38D397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60FED6D0" w14:textId="77777777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966" w:type="dxa"/>
            <w:gridSpan w:val="3"/>
            <w:vAlign w:val="center"/>
          </w:tcPr>
          <w:p w14:paraId="44F02E9B" w14:textId="7785C853" w:rsidR="00027B83" w:rsidRPr="001F65F1" w:rsidRDefault="001F65F1" w:rsidP="001F65F1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F65F1">
              <w:rPr>
                <w:rFonts w:ascii="Arial" w:hAnsi="Arial" w:cs="Arial"/>
                <w:bCs/>
                <w:kern w:val="2"/>
                <w:szCs w:val="24"/>
              </w:rPr>
              <w:t>Netaikoma</w:t>
            </w:r>
          </w:p>
        </w:tc>
      </w:tr>
      <w:tr w:rsidR="00126AED" w:rsidRPr="00126AED" w14:paraId="3A8802D2" w14:textId="77777777" w:rsidTr="00C802CB">
        <w:trPr>
          <w:trHeight w:val="904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52F" w14:textId="77777777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1532" w14:textId="468C2707" w:rsidR="00027B83" w:rsidRPr="00126AED" w:rsidRDefault="000B0897" w:rsidP="00C802CB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59F55181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0EE1132D" w14:textId="77777777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966" w:type="dxa"/>
            <w:gridSpan w:val="3"/>
          </w:tcPr>
          <w:p w14:paraId="56A860B6" w14:textId="773CF55E" w:rsidR="00E1660D" w:rsidRPr="00E1660D" w:rsidRDefault="00E1660D" w:rsidP="00E1660D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4.5.1. Pasirašius Sutartį, išduodamas draudimo liudijimas,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atsižvelgiant į jų galiojimo pradžios ir pabaigos datas,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nurodytas Sutarties 1 priede.</w:t>
            </w:r>
          </w:p>
          <w:p w14:paraId="1492FA0A" w14:textId="77777777" w:rsidR="00E1660D" w:rsidRPr="00E1660D" w:rsidRDefault="00E1660D" w:rsidP="00E1660D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4.5.2. Ataskaitos apie suteiktas paslaugas.</w:t>
            </w:r>
          </w:p>
          <w:p w14:paraId="6BA95380" w14:textId="76D06290" w:rsidR="00027B83" w:rsidRPr="00043E00" w:rsidRDefault="00E1660D" w:rsidP="00E1660D">
            <w:pPr>
              <w:spacing w:line="276" w:lineRule="auto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Tiekėjui nepateikus nurodytų dokumentų, laikoma, kad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Paslaugos neatitinka Sutartyje nustatytų reikalavimų.</w:t>
            </w:r>
          </w:p>
        </w:tc>
      </w:tr>
      <w:tr w:rsidR="00126AED" w:rsidRPr="00126AED" w14:paraId="6DA27131" w14:textId="77777777" w:rsidTr="00C802CB">
        <w:trPr>
          <w:trHeight w:val="300"/>
        </w:trPr>
        <w:tc>
          <w:tcPr>
            <w:tcW w:w="10060" w:type="dxa"/>
            <w:gridSpan w:val="6"/>
          </w:tcPr>
          <w:p w14:paraId="3344B361" w14:textId="77777777" w:rsidR="00027B83" w:rsidRPr="00126AED" w:rsidRDefault="000B0897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5. SUTARTIES KAINA IR ATSISKAITYMO TVARKA</w:t>
            </w:r>
          </w:p>
        </w:tc>
      </w:tr>
      <w:tr w:rsidR="00126AED" w:rsidRPr="00126AED" w14:paraId="7A010749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0BDD66A8" w14:textId="77777777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66" w:type="dxa"/>
            <w:gridSpan w:val="3"/>
          </w:tcPr>
          <w:p w14:paraId="1FD173D5" w14:textId="29FC2027" w:rsidR="00E1660D" w:rsidRPr="00E1660D" w:rsidRDefault="00E1660D" w:rsidP="00E1660D">
            <w:pPr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5.1.1. Pirkimo sutartis yra fiksuoto įkainio su peržiūra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sutartis. Į Paslaugų įkainį yra įskaičiuotos visos su Paslaugų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teikimu susijusios išlaidos, rinkliavos ir mokesčiai.</w:t>
            </w:r>
          </w:p>
          <w:p w14:paraId="191D91B1" w14:textId="1A3A6D7F" w:rsidR="00E1660D" w:rsidRPr="00E1660D" w:rsidRDefault="00E1660D" w:rsidP="00E1660D">
            <w:pPr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5.1.2. Paslaugos įkainį sudaro atskiro (konkretaus) draudimo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objekto –Tiekėjo nurodyta draudimo įmoka 12 mėn. draudimo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apsaugos galiojimo laikotarpiui, pateikta Sutarties 1 priede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(toliau – 12 mėn. draudimo įmoka).</w:t>
            </w:r>
          </w:p>
          <w:p w14:paraId="3A26B52B" w14:textId="269F8941" w:rsidR="00027B83" w:rsidRPr="00126AED" w:rsidRDefault="00E1660D" w:rsidP="00E1660D">
            <w:pPr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5.1.3. Draudžiami visi į</w:t>
            </w:r>
            <w:r>
              <w:rPr>
                <w:rFonts w:ascii="Arial" w:hAnsi="Arial" w:cs="Arial"/>
                <w:kern w:val="2"/>
                <w:szCs w:val="24"/>
              </w:rPr>
              <w:t>staigoje</w:t>
            </w:r>
            <w:r w:rsidRPr="00E1660D">
              <w:rPr>
                <w:rFonts w:ascii="Arial" w:hAnsi="Arial" w:cs="Arial"/>
                <w:kern w:val="2"/>
                <w:szCs w:val="24"/>
              </w:rPr>
              <w:t xml:space="preserve"> dirbantys darbuotojai (tiek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sutarties pasirašymo momentu einantys nurodytas pareigas,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tiek viso sutarties galiojimo metu šiose pareigose pasikeitę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asmenys). Taip pat automatiškai apdraudžiami darbuotojai,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dirbantys naujose pareigybėse, įsteigtose draudimo sutarties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galiojimo metu. Naujai priimami į darbą darbuotojai įtraukiami į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draudimo sutartį automatiškai.</w:t>
            </w:r>
          </w:p>
        </w:tc>
      </w:tr>
      <w:tr w:rsidR="00126AED" w:rsidRPr="00126AED" w14:paraId="6A0B6424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14818577" w14:textId="6F7762DD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5.2. Pradinės Sutarties vertė ir Sutarties kaina, kai taikoma </w:t>
            </w:r>
            <w:r w:rsidR="00AF097A" w:rsidRPr="00216783">
              <w:rPr>
                <w:rFonts w:ascii="Arial" w:hAnsi="Arial" w:cs="Arial"/>
                <w:b/>
                <w:kern w:val="2"/>
                <w:szCs w:val="24"/>
                <w:u w:val="single"/>
              </w:rPr>
              <w:t>fiksuotos kainos</w:t>
            </w:r>
            <w:r w:rsidR="00AF097A" w:rsidRPr="00126AED">
              <w:rPr>
                <w:rFonts w:ascii="Arial" w:hAnsi="Arial" w:cs="Arial"/>
                <w:b/>
                <w:kern w:val="2"/>
                <w:szCs w:val="24"/>
              </w:rPr>
              <w:t xml:space="preserve"> 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>kainodara</w:t>
            </w:r>
          </w:p>
          <w:p w14:paraId="4B670C5A" w14:textId="77777777" w:rsidR="00027B83" w:rsidRPr="00126AED" w:rsidRDefault="00027B83" w:rsidP="00B01E68">
            <w:pPr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6966" w:type="dxa"/>
            <w:gridSpan w:val="3"/>
          </w:tcPr>
          <w:p w14:paraId="0CE50981" w14:textId="77777777" w:rsidR="00E1660D" w:rsidRPr="00E1660D" w:rsidRDefault="00E1660D" w:rsidP="00E1660D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 xml:space="preserve">Sutarties kaina yra </w:t>
            </w:r>
            <w:r w:rsidRPr="00C802CB">
              <w:rPr>
                <w:rFonts w:ascii="Arial" w:hAnsi="Arial" w:cs="Arial"/>
                <w:color w:val="0070C0"/>
                <w:kern w:val="2"/>
                <w:szCs w:val="24"/>
              </w:rPr>
              <w:t xml:space="preserve">(nurodyti sumą skaičiais) </w:t>
            </w:r>
            <w:r w:rsidRPr="00E1660D">
              <w:rPr>
                <w:rFonts w:ascii="Arial" w:hAnsi="Arial" w:cs="Arial"/>
                <w:kern w:val="2"/>
                <w:szCs w:val="24"/>
              </w:rPr>
              <w:t>Eur.</w:t>
            </w:r>
          </w:p>
          <w:p w14:paraId="49E92888" w14:textId="41DD09D3" w:rsidR="00E1660D" w:rsidRPr="00E1660D" w:rsidRDefault="00E1660D" w:rsidP="00E1660D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Šioje Sutartyje Pradinės Sutarties vertė yra lygi maksimaliai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pirkimui skirtai lėšų sumai pirkimo dokumentuose ir Sutartyje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nurodytų Paslaugų įsigijimui Tiekėjo pasiūlyme nurodytais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įkainiais.</w:t>
            </w:r>
          </w:p>
          <w:p w14:paraId="46F2CCB2" w14:textId="60F5AA7E" w:rsidR="00E1660D" w:rsidRPr="00E1660D" w:rsidRDefault="00E1660D" w:rsidP="00E1660D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Pirkėjas perka Paslaugas pagal poreikį Sutartyje arba jos 2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priede „Pasiūlymas֧“ nurodytais įkainiais, neviršijant Sutarties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kainos. Sutartyje arba jos 1 priede atskirose eilutėse nurodytas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Paslaugų kiekis gali būti keičiamas (didėti ar mažėti).</w:t>
            </w:r>
          </w:p>
          <w:p w14:paraId="6BA3AFEA" w14:textId="77777777" w:rsidR="00E1660D" w:rsidRPr="00E1660D" w:rsidRDefault="00E1660D" w:rsidP="00E1660D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lastRenderedPageBreak/>
              <w:t>Pirkėjas neįsipareigoja išpirkti viso Paslaugų kiekio.</w:t>
            </w:r>
          </w:p>
          <w:p w14:paraId="75E19483" w14:textId="51B89422" w:rsidR="00027B83" w:rsidRPr="00126AED" w:rsidRDefault="00E1660D" w:rsidP="00E1660D">
            <w:pPr>
              <w:spacing w:line="276" w:lineRule="auto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660D">
              <w:rPr>
                <w:rFonts w:ascii="Arial" w:hAnsi="Arial" w:cs="Arial"/>
                <w:kern w:val="2"/>
                <w:szCs w:val="24"/>
              </w:rPr>
              <w:t>Vadovaujantis Lietuvos Respublikos pridėtinės vertės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mokesčio įstatymo 27 straipsniu, draudimo paslaugos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E1660D">
              <w:rPr>
                <w:rFonts w:ascii="Arial" w:hAnsi="Arial" w:cs="Arial"/>
                <w:kern w:val="2"/>
                <w:szCs w:val="24"/>
              </w:rPr>
              <w:t>pridėtinės vertės mokesčio (toliau – PVM) tarifu</w:t>
            </w:r>
            <w:r>
              <w:rPr>
                <w:rFonts w:ascii="Arial" w:hAnsi="Arial" w:cs="Arial"/>
                <w:kern w:val="2"/>
                <w:szCs w:val="24"/>
              </w:rPr>
              <w:t xml:space="preserve"> neapmokestinamos.</w:t>
            </w:r>
          </w:p>
        </w:tc>
      </w:tr>
      <w:tr w:rsidR="00126AED" w:rsidRPr="00126AED" w14:paraId="1A7054EB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57F4DE2E" w14:textId="0FFCB74E" w:rsidR="00027B83" w:rsidRPr="00126AED" w:rsidRDefault="000B0897" w:rsidP="00216783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 xml:space="preserve">5.3. </w:t>
            </w:r>
            <w:r w:rsidRPr="00B36538">
              <w:rPr>
                <w:rFonts w:ascii="Arial" w:hAnsi="Arial" w:cs="Arial"/>
                <w:b/>
                <w:kern w:val="2"/>
                <w:szCs w:val="24"/>
              </w:rPr>
              <w:t xml:space="preserve">Sutarties </w:t>
            </w:r>
            <w:r w:rsidR="00B36538" w:rsidRPr="00B36538">
              <w:rPr>
                <w:rFonts w:ascii="Arial" w:hAnsi="Arial" w:cs="Arial"/>
                <w:b/>
                <w:kern w:val="2"/>
                <w:szCs w:val="24"/>
              </w:rPr>
              <w:t>kainos</w:t>
            </w:r>
            <w:r w:rsidRPr="00B36538">
              <w:rPr>
                <w:rFonts w:ascii="Arial" w:hAnsi="Arial" w:cs="Arial"/>
                <w:b/>
                <w:kern w:val="2"/>
                <w:szCs w:val="24"/>
              </w:rPr>
              <w:t xml:space="preserve"> perskaičiavimas taikant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</w:t>
            </w:r>
            <w:r w:rsidRPr="00126AED">
              <w:rPr>
                <w:rFonts w:ascii="Arial" w:hAnsi="Arial" w:cs="Arial"/>
                <w:b/>
                <w:kern w:val="2"/>
                <w:szCs w:val="24"/>
                <w:u w:val="single"/>
              </w:rPr>
              <w:t>peržiūros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966" w:type="dxa"/>
            <w:gridSpan w:val="3"/>
            <w:vAlign w:val="center"/>
          </w:tcPr>
          <w:p w14:paraId="054DF302" w14:textId="14362E12" w:rsidR="00027B83" w:rsidRPr="00126AED" w:rsidRDefault="00BE5E55" w:rsidP="00B36538">
            <w:pPr>
              <w:jc w:val="both"/>
              <w:rPr>
                <w:rFonts w:ascii="Arial" w:hAnsi="Arial" w:cs="Arial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Pirkimo sutarties priede nurodytas (-i) Paslaugos įkainis (-ai) be PVM gali būti keičiamas (-i) dėl bendro kainų lygio kitimo.</w:t>
            </w:r>
          </w:p>
        </w:tc>
      </w:tr>
      <w:tr w:rsidR="00126AED" w:rsidRPr="00126AED" w14:paraId="6AC8D1FA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62766FE5" w14:textId="2243C62A" w:rsidR="00027B83" w:rsidRPr="00126AED" w:rsidRDefault="000B0897" w:rsidP="00B36538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5.3.1. </w:t>
            </w:r>
            <w:r w:rsidRPr="00B36538">
              <w:rPr>
                <w:rFonts w:ascii="Arial" w:hAnsi="Arial" w:cs="Arial"/>
                <w:b/>
                <w:kern w:val="2"/>
                <w:szCs w:val="24"/>
              </w:rPr>
              <w:t xml:space="preserve">Sutarties </w:t>
            </w:r>
            <w:r w:rsidR="00B36538" w:rsidRPr="00B36538">
              <w:rPr>
                <w:rFonts w:ascii="Arial" w:hAnsi="Arial" w:cs="Arial"/>
                <w:b/>
                <w:kern w:val="2"/>
                <w:szCs w:val="24"/>
              </w:rPr>
              <w:t xml:space="preserve">kainos 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>peržiūra dėl PVM tarifo pasikeitimo</w:t>
            </w:r>
          </w:p>
        </w:tc>
        <w:tc>
          <w:tcPr>
            <w:tcW w:w="6966" w:type="dxa"/>
            <w:gridSpan w:val="3"/>
          </w:tcPr>
          <w:p w14:paraId="417108C6" w14:textId="3D35CBB2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Jeigu Sutarties vykdymo metu pasikeičia PVM mokėjimą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reglamentuojantys teisės aktai, darantys tiesioginę įtaką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Tiekėjo teikiamų Paslaugų Sutartyje nurodytam įkainiui (-iams),</w:t>
            </w:r>
          </w:p>
          <w:p w14:paraId="15C872D4" w14:textId="130DA56F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Sutarties įkainis (-ai) perskaičiuojami nekeičiant Paslaugų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įkainio (-ių) be PVM.</w:t>
            </w:r>
          </w:p>
          <w:p w14:paraId="7FF15C25" w14:textId="7285A067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Perskaičiavimas įforminamas Susitarimu ne vėliau kaip per 10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d. d. nuo PVM mokėjimą reglamentuojančių teisės aktų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pasikeitimo, kuris tampa neatskiriama Sutarties dalimi.</w:t>
            </w:r>
          </w:p>
          <w:p w14:paraId="4B006FAB" w14:textId="7BB55A5E" w:rsidR="005326DC" w:rsidRPr="00126AED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Perskaičiuotas Sutarties įkainis (-ai) taikoma (-i) už tą Paslaugų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dalį, kurios bus teikiamos nuo Šalių pasirašyto Susitarimo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įsigaliojimo dienos arba jame nurodytos datos.</w:t>
            </w:r>
          </w:p>
        </w:tc>
      </w:tr>
      <w:tr w:rsidR="00126AED" w:rsidRPr="00126AED" w14:paraId="6AF9A9F1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352C6260" w14:textId="0CCC39A0" w:rsidR="00027B83" w:rsidRPr="00126AED" w:rsidRDefault="000B0897" w:rsidP="00B36538">
            <w:pPr>
              <w:rPr>
                <w:rFonts w:ascii="Arial" w:hAnsi="Arial" w:cs="Arial"/>
                <w:szCs w:val="24"/>
              </w:rPr>
            </w:pPr>
            <w:r w:rsidRPr="00126AED">
              <w:rPr>
                <w:rFonts w:ascii="Arial" w:hAnsi="Arial" w:cs="Arial"/>
                <w:b/>
                <w:bCs/>
                <w:kern w:val="2"/>
                <w:szCs w:val="24"/>
              </w:rPr>
              <w:t>5.3.2.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126AED">
              <w:rPr>
                <w:rFonts w:ascii="Arial" w:hAnsi="Arial" w:cs="Arial"/>
                <w:b/>
                <w:bCs/>
                <w:kern w:val="2"/>
                <w:szCs w:val="24"/>
              </w:rPr>
              <w:t>Sutarties kainos peržiūra dėl kitų mokes</w:t>
            </w:r>
            <w:r w:rsidR="00B36538">
              <w:rPr>
                <w:rFonts w:ascii="Arial" w:hAnsi="Arial" w:cs="Arial"/>
                <w:b/>
                <w:bCs/>
                <w:kern w:val="2"/>
                <w:szCs w:val="24"/>
              </w:rPr>
              <w:t>čių, lemiančių Paslaugų kainos</w:t>
            </w:r>
            <w:r w:rsidRPr="00126AED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 pokytį, pasikeitimo</w:t>
            </w:r>
          </w:p>
        </w:tc>
        <w:tc>
          <w:tcPr>
            <w:tcW w:w="6966" w:type="dxa"/>
            <w:gridSpan w:val="3"/>
            <w:vAlign w:val="center"/>
          </w:tcPr>
          <w:p w14:paraId="4CFB97C1" w14:textId="19B16E8B" w:rsidR="00027B83" w:rsidRPr="00126AED" w:rsidRDefault="000B0897" w:rsidP="002E211B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3158E5C4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17B35871" w14:textId="08AAE854" w:rsidR="00027B83" w:rsidRPr="00126AED" w:rsidRDefault="000B0897" w:rsidP="00B36538">
            <w:pPr>
              <w:rPr>
                <w:rFonts w:ascii="Arial" w:hAnsi="Arial" w:cs="Arial"/>
                <w:b/>
                <w:kern w:val="2"/>
                <w:szCs w:val="24"/>
                <w:highlight w:val="yellow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5.3.3. Sutarties kainos peržiūra dėl kainų lygio pokyčio</w:t>
            </w:r>
          </w:p>
        </w:tc>
        <w:tc>
          <w:tcPr>
            <w:tcW w:w="6966" w:type="dxa"/>
            <w:gridSpan w:val="3"/>
            <w:vAlign w:val="center"/>
          </w:tcPr>
          <w:p w14:paraId="3FA50EFD" w14:textId="489760D2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5.3.3.1. Bet kuri Sutarties Šalis Sutarties galiojimo metu turi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teisę inicijuoti Sutarties įkainių peržiūrą (keitimą) ne anksčiau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kaip po 7 mėnesių nuo Sutarties įsigaliojimo dienos (jeigu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peržiūra jau buvo atlikta – nuo Susitarimo dėl paskutinio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perskaičiavimo pagal šį Specialiųjų sąlygų punktą įsigaliojimo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dienos), jeigu Vartojimo prekių ir paslaugų kainų pokytis (k),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apskaičiuotas kaip nustatyta 5.3.3.6 punkte, viršija 5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procentus. Sutarties įkainių peržiūra atliekama ne dažniau kaip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kas 5 (penki) mėnesiai.</w:t>
            </w:r>
          </w:p>
          <w:p w14:paraId="73A1FC4F" w14:textId="3F1DFF6C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5.3.3.2. Sutarties įkainiai peržiūrimi tik tai Sutarties daliai, kuri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nėra išpirkta, t. y. Paslaugoms, kurios nėra priimtos ir/ar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apmokėtos. Vėlesnė Sutarties įkainių peržiūra negali apimti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laikotarpio, už kurį jau buvo atlikta peržiūra.</w:t>
            </w:r>
          </w:p>
          <w:p w14:paraId="22B9FA33" w14:textId="07BD846B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5.3.3.3. Jeigu Paslaugų teikimas vėluoja dėl Tiekėjo kaltės,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uždelstų suteikti Paslaugų įkainiai nėra perskaičiuojami dėl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kainų lygio kilimo (gali būti mažinami, tačiau negali būti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didinami).</w:t>
            </w:r>
          </w:p>
          <w:p w14:paraId="7F86D973" w14:textId="7C6EA369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5.3.3.4. Atlikdamos Sutarties įkainių peržiūrą Šalys vadovaujasi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Valstybės duomenų agentūros viešai Oficialiosios statistikos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portale paskelbtais Rodiklių duomenų bazės rodikliais. Iš kitos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Šalies nereikalaujama pateikti oficialaus Valstybės duomenų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agentūros ar kitos institucijos išduoto dokumento ar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patvirtinimo.</w:t>
            </w:r>
          </w:p>
          <w:p w14:paraId="5DF52307" w14:textId="62A38D50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5.3.3.5. Šalys privalo Susitarime nurodyti vartojimo prekių ir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paslaugų indekso reikšmę laikotarpio pradžioje ir jo nustatymo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datą, indekso reikšmę laikotarpio pabaigoje ir jo nustatymo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 xml:space="preserve">datą, </w:t>
            </w:r>
            <w:r w:rsidRPr="00BE5E55">
              <w:rPr>
                <w:rFonts w:ascii="Arial" w:hAnsi="Arial" w:cs="Arial"/>
                <w:kern w:val="2"/>
                <w:szCs w:val="24"/>
              </w:rPr>
              <w:lastRenderedPageBreak/>
              <w:t>kainų pokytį (k), perskaičiuotą Sutarties įkainius,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perskaičiuotą Pradinės Sutarties vertę.</w:t>
            </w:r>
          </w:p>
          <w:p w14:paraId="6F57870B" w14:textId="23D12F4A" w:rsidR="00053ECA" w:rsidRPr="00B121E5" w:rsidRDefault="00BE5E55" w:rsidP="00053ECA">
            <w:pPr>
              <w:jc w:val="both"/>
              <w:rPr>
                <w:rFonts w:ascii="Arial" w:hAnsi="Arial" w:cs="Arial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 xml:space="preserve">5.3.3.6. </w:t>
            </w:r>
            <w:r w:rsidR="00053ECA" w:rsidRPr="00216783">
              <w:rPr>
                <w:rFonts w:ascii="Arial" w:hAnsi="Arial" w:cs="Arial"/>
                <w:color w:val="000000"/>
                <w:kern w:val="2"/>
                <w:szCs w:val="24"/>
                <w:shd w:val="clear" w:color="auto" w:fill="FFFFFF"/>
              </w:rPr>
              <w:t>Nauj</w:t>
            </w:r>
            <w:r w:rsidR="00053ECA">
              <w:rPr>
                <w:rFonts w:ascii="Arial" w:hAnsi="Arial" w:cs="Arial"/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="00053ECA" w:rsidRPr="00216783">
              <w:rPr>
                <w:rFonts w:ascii="Arial" w:hAnsi="Arial" w:cs="Arial"/>
                <w:color w:val="000000"/>
                <w:kern w:val="2"/>
                <w:szCs w:val="24"/>
                <w:shd w:val="clear" w:color="auto" w:fill="FFFFFF"/>
              </w:rPr>
              <w:t xml:space="preserve"> Sutarties </w:t>
            </w:r>
            <w:r w:rsidR="00053ECA" w:rsidRPr="00B121E5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įkainiai apskaičiuojami pagal žemiau pateiktą formulę:</w:t>
            </w:r>
          </w:p>
          <w:p w14:paraId="0BE498ED" w14:textId="77777777" w:rsidR="00053ECA" w:rsidRPr="00B121E5" w:rsidRDefault="006E5178" w:rsidP="00053ECA">
            <w:pPr>
              <w:jc w:val="both"/>
              <w:textAlignment w:val="baseline"/>
              <w:rPr>
                <w:rFonts w:ascii="Arial" w:hAnsi="Arial" w:cs="Arial"/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Cs w:val="24"/>
                    </w:rPr>
                    <m:t>×a</m:t>
                  </m:r>
                </m:e>
              </m:d>
            </m:oMath>
            <w:r w:rsidR="00053ECA" w:rsidRPr="00B121E5">
              <w:rPr>
                <w:rFonts w:ascii="Arial" w:hAnsi="Arial" w:cs="Arial"/>
                <w:kern w:val="2"/>
                <w:szCs w:val="24"/>
              </w:rPr>
              <w:t>, kur a –įkainis (Eur be PVM) (jei peržiūra jau buvo atlikta, tai po paskutinio perskaičiavimo)</w:t>
            </w:r>
          </w:p>
          <w:p w14:paraId="5BCB6D2D" w14:textId="77777777" w:rsidR="00053ECA" w:rsidRPr="00216783" w:rsidRDefault="00053ECA" w:rsidP="00053ECA">
            <w:pPr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B121E5">
              <w:rPr>
                <w:rFonts w:ascii="Arial" w:hAnsi="Arial" w:cs="Arial"/>
                <w:kern w:val="2"/>
                <w:szCs w:val="24"/>
              </w:rPr>
              <w:t>a</w:t>
            </w:r>
            <w:r w:rsidRPr="00B121E5">
              <w:rPr>
                <w:rFonts w:ascii="Arial" w:hAnsi="Arial" w:cs="Arial"/>
                <w:kern w:val="2"/>
                <w:szCs w:val="24"/>
                <w:vertAlign w:val="subscript"/>
              </w:rPr>
              <w:t>1</w:t>
            </w:r>
            <w:r w:rsidRPr="00B121E5">
              <w:rPr>
                <w:rFonts w:ascii="Arial" w:hAnsi="Arial" w:cs="Arial"/>
                <w:kern w:val="2"/>
                <w:szCs w:val="24"/>
              </w:rPr>
              <w:t xml:space="preserve"> – perskaičiuota (pakeista) įkainis </w:t>
            </w:r>
            <w:r w:rsidRPr="00216783">
              <w:rPr>
                <w:rFonts w:ascii="Arial" w:hAnsi="Arial" w:cs="Arial"/>
                <w:kern w:val="2"/>
                <w:szCs w:val="24"/>
              </w:rPr>
              <w:t>(Eur be PVM)</w:t>
            </w:r>
          </w:p>
          <w:p w14:paraId="26283037" w14:textId="77777777" w:rsidR="00053ECA" w:rsidRPr="00216783" w:rsidRDefault="00053ECA" w:rsidP="00053ECA">
            <w:pPr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16783">
              <w:rPr>
                <w:rFonts w:ascii="Arial" w:hAnsi="Arial" w:cs="Arial"/>
                <w:kern w:val="2"/>
                <w:szCs w:val="24"/>
              </w:rPr>
              <w:t>k – pagal vartotojų kainų indeksą</w:t>
            </w:r>
            <w:r w:rsidRPr="00216783">
              <w:rPr>
                <w:rFonts w:ascii="Arial" w:hAnsi="Arial" w:cs="Arial"/>
                <w:color w:val="4472C4"/>
                <w:kern w:val="2"/>
                <w:szCs w:val="24"/>
              </w:rPr>
              <w:t xml:space="preserve">, </w:t>
            </w:r>
            <w:r w:rsidRPr="009903DF">
              <w:rPr>
                <w:rFonts w:ascii="Arial" w:hAnsi="Arial" w:cs="Arial"/>
                <w:kern w:val="2"/>
                <w:szCs w:val="24"/>
              </w:rPr>
              <w:t>(perskaičiuojant naudojamas bendras indeksas) paskaič</w:t>
            </w:r>
            <w:r w:rsidRPr="00216783">
              <w:rPr>
                <w:rFonts w:ascii="Arial" w:hAnsi="Arial" w:cs="Arial"/>
                <w:kern w:val="2"/>
                <w:szCs w:val="24"/>
              </w:rPr>
              <w:t>iuotas Vartojimo prekių ir paslaugų kainų pokytis (padidėjimas arba sumažėjimas) (%). „k“ reikšmė skaičiuojama pagal formulę:</w:t>
            </w:r>
          </w:p>
          <w:p w14:paraId="6ECE71CA" w14:textId="77777777" w:rsidR="00053ECA" w:rsidRPr="00216783" w:rsidRDefault="00053ECA" w:rsidP="00053ECA">
            <w:pPr>
              <w:jc w:val="both"/>
              <w:textAlignment w:val="baseline"/>
              <w:rPr>
                <w:rFonts w:ascii="Arial" w:hAnsi="Arial" w:cs="Arial"/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ial"/>
                  <w:szCs w:val="24"/>
                </w:rPr>
                <m:t>×100-100</m:t>
              </m:r>
            </m:oMath>
            <w:r w:rsidRPr="00216783">
              <w:rPr>
                <w:rFonts w:ascii="Arial" w:hAnsi="Arial" w:cs="Arial"/>
                <w:kern w:val="2"/>
                <w:szCs w:val="24"/>
              </w:rPr>
              <w:t>, (proc.) kur</w:t>
            </w:r>
          </w:p>
          <w:p w14:paraId="00F03AFD" w14:textId="7521A23E" w:rsidR="00053ECA" w:rsidRPr="00B121E5" w:rsidRDefault="00053ECA" w:rsidP="00053ECA">
            <w:pPr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16783">
              <w:rPr>
                <w:rFonts w:ascii="Arial" w:hAnsi="Arial" w:cs="Arial"/>
                <w:kern w:val="2"/>
                <w:szCs w:val="24"/>
              </w:rPr>
              <w:t>Ind</w:t>
            </w:r>
            <w:r w:rsidRPr="00216783">
              <w:rPr>
                <w:rFonts w:ascii="Arial" w:hAnsi="Arial" w:cs="Arial"/>
                <w:kern w:val="2"/>
                <w:szCs w:val="24"/>
                <w:vertAlign w:val="subscript"/>
              </w:rPr>
              <w:t>naujausias</w:t>
            </w:r>
            <w:r w:rsidRPr="00216783">
              <w:rPr>
                <w:rFonts w:ascii="Arial" w:hAnsi="Arial" w:cs="Arial"/>
                <w:kern w:val="2"/>
                <w:szCs w:val="24"/>
              </w:rPr>
              <w:t xml:space="preserve"> – kreipimosi dėl </w:t>
            </w:r>
            <w:r w:rsidRPr="00B121E5">
              <w:rPr>
                <w:rFonts w:ascii="Arial" w:hAnsi="Arial" w:cs="Arial"/>
                <w:kern w:val="2"/>
                <w:szCs w:val="24"/>
              </w:rPr>
              <w:t>įkainių p</w:t>
            </w:r>
            <w:r w:rsidRPr="00216783">
              <w:rPr>
                <w:rFonts w:ascii="Arial" w:hAnsi="Arial" w:cs="Arial"/>
                <w:kern w:val="2"/>
                <w:szCs w:val="24"/>
              </w:rPr>
              <w:t xml:space="preserve">eržiūros išsiuntimo kitai Šaliai dieną paskelbtas naujausias vartojimo prekių ir paslaugų indeksas </w:t>
            </w:r>
            <w:r w:rsidRPr="00053ECA">
              <w:rPr>
                <w:rFonts w:ascii="Arial" w:hAnsi="Arial" w:cs="Arial"/>
                <w:kern w:val="2"/>
                <w:szCs w:val="24"/>
              </w:rPr>
              <w:t xml:space="preserve">„Vartojimo prekių ir paslaugų“ </w:t>
            </w:r>
            <w:r w:rsidRPr="00B121E5">
              <w:rPr>
                <w:rFonts w:ascii="Arial" w:hAnsi="Arial" w:cs="Arial"/>
                <w:kern w:val="2"/>
                <w:szCs w:val="24"/>
              </w:rPr>
              <w:t>(perskaičiuojant naudojamas bendras indeksas).</w:t>
            </w:r>
          </w:p>
          <w:p w14:paraId="3FC4BD99" w14:textId="37ED4942" w:rsidR="00BE5E55" w:rsidRPr="00BE5E55" w:rsidRDefault="00053ECA" w:rsidP="00C802CB">
            <w:pPr>
              <w:jc w:val="both"/>
              <w:rPr>
                <w:rFonts w:ascii="Arial" w:hAnsi="Arial" w:cs="Arial"/>
                <w:kern w:val="2"/>
                <w:szCs w:val="24"/>
                <w:highlight w:val="yellow"/>
              </w:rPr>
            </w:pPr>
            <w:r w:rsidRPr="00216783">
              <w:rPr>
                <w:rFonts w:ascii="Arial" w:hAnsi="Arial" w:cs="Arial"/>
                <w:kern w:val="2"/>
                <w:szCs w:val="24"/>
              </w:rPr>
              <w:t>Ind</w:t>
            </w:r>
            <w:r w:rsidRPr="00216783">
              <w:rPr>
                <w:rFonts w:ascii="Arial" w:hAnsi="Arial" w:cs="Arial"/>
                <w:kern w:val="2"/>
                <w:szCs w:val="24"/>
                <w:vertAlign w:val="subscript"/>
              </w:rPr>
              <w:t>pradžia</w:t>
            </w:r>
            <w:r w:rsidRPr="00216783">
              <w:rPr>
                <w:rFonts w:ascii="Arial" w:hAnsi="Arial" w:cs="Arial"/>
                <w:kern w:val="2"/>
                <w:szCs w:val="24"/>
              </w:rPr>
              <w:t xml:space="preserve"> – laikotarpio pradžios datos (mėnesio) vartojimo </w:t>
            </w:r>
            <w:r w:rsidRPr="00C802CB">
              <w:rPr>
                <w:rFonts w:ascii="Arial" w:hAnsi="Arial" w:cs="Arial"/>
                <w:kern w:val="2"/>
                <w:szCs w:val="24"/>
              </w:rPr>
              <w:t xml:space="preserve">prekių ir paslaugų indeksas </w:t>
            </w:r>
            <w:r w:rsidR="00C802CB" w:rsidRPr="00C802CB">
              <w:rPr>
                <w:rFonts w:ascii="Arial" w:hAnsi="Arial" w:cs="Arial"/>
                <w:kern w:val="2"/>
                <w:szCs w:val="24"/>
              </w:rPr>
              <w:t xml:space="preserve">„Vartojimo prekių ir paslaugų“ </w:t>
            </w:r>
            <w:r w:rsidRPr="00C802CB">
              <w:rPr>
                <w:rFonts w:ascii="Arial" w:hAnsi="Arial" w:cs="Arial"/>
                <w:kern w:val="2"/>
                <w:szCs w:val="24"/>
              </w:rPr>
              <w:t xml:space="preserve">(perskaičiuojant </w:t>
            </w:r>
            <w:r w:rsidRPr="009903DF">
              <w:rPr>
                <w:rFonts w:ascii="Arial" w:hAnsi="Arial" w:cs="Arial"/>
                <w:kern w:val="2"/>
                <w:szCs w:val="24"/>
              </w:rPr>
              <w:t xml:space="preserve">naudojamas bendras indeksas). </w:t>
            </w:r>
          </w:p>
          <w:p w14:paraId="1B86A804" w14:textId="7F169951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677DFA8E" w14:textId="594DEB4C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5.3.3.7. Skaičiavimams indeksų reikšmės imamos keturių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skaitmenų po kablelio tikslumu. Apskaičiuotas pokytis (k)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tolimesniems skaičiavimams naudojamas suapvalinus iki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vieno skaitmens po kablelio, o apskaičiuotas įkainis „a1“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suapvalinamas iki dviejų skaitmenų po kablelio.</w:t>
            </w:r>
          </w:p>
          <w:p w14:paraId="29DC964B" w14:textId="6341020A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5.3.3.8. Šalis, siekianti Sutarties įkainių peržiūros, privalo raštu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kreiptis į kitą Šalį ir prašyme pateikti visą reikalingą informaciją: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Sutarties pavadinimą, numerį, datą, neperduotų ir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neapmokėtų Paslaugų sąrašą su kiekiais, indekso reikšmes su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nuorodomis į viešus šaltinius Valstybės duomenų agentūros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Oficialiosios statistikos portale arba kitus oficialius šaltinių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duomenis, kita svarbi informacija. Prašyme Šalis neturi teisės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nurodyti kito indekso ar prašyti perskaičiavimo pagal kitą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indeksą nei nurodytas šioje procedūroje.</w:t>
            </w:r>
          </w:p>
          <w:p w14:paraId="3995EBD4" w14:textId="74648CC7" w:rsidR="00BE5E55" w:rsidRPr="00BE5E55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5.3.3.9. Susitarimas turi būti sudarytas per 10 darbo dienų nuo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Šalies pateikto tinkamo prašymo perskaičiuoti Sutarties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įkainius gavimo dienos.</w:t>
            </w:r>
          </w:p>
          <w:p w14:paraId="3486C5A4" w14:textId="136D59A2" w:rsidR="00027B83" w:rsidRPr="00126AED" w:rsidRDefault="00BE5E55" w:rsidP="00BE5E55">
            <w:pPr>
              <w:jc w:val="both"/>
              <w:rPr>
                <w:rFonts w:ascii="Arial" w:hAnsi="Arial" w:cs="Arial"/>
                <w:kern w:val="2"/>
                <w:szCs w:val="24"/>
                <w:highlight w:val="yellow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5.3.3.10. Susitarimu Šalys neturi teisės keisti procedūroje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nurodytos tvarkos ar kitų Sutarties nuostatų, išskyrus, jei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keitimas atliekamas pagal VPĮ nuostatas.</w:t>
            </w:r>
          </w:p>
        </w:tc>
      </w:tr>
      <w:tr w:rsidR="00126AED" w:rsidRPr="00126AED" w14:paraId="416725C3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3A736B18" w14:textId="688729EA" w:rsidR="00027B83" w:rsidRPr="00126AED" w:rsidRDefault="000B0897" w:rsidP="00B36538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 xml:space="preserve">5.3.4. Sutarties kainos peržiūra dėl kainų lygio 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 xml:space="preserve">pokyčio pagal </w:t>
            </w:r>
            <w:r w:rsidRPr="00126AED">
              <w:rPr>
                <w:rFonts w:ascii="Arial" w:hAnsi="Arial" w:cs="Arial"/>
                <w:b/>
                <w:bCs/>
                <w:kern w:val="2"/>
                <w:szCs w:val="24"/>
              </w:rPr>
              <w:t>Paslaugų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966" w:type="dxa"/>
            <w:gridSpan w:val="3"/>
            <w:vAlign w:val="center"/>
          </w:tcPr>
          <w:p w14:paraId="7E6D47C4" w14:textId="4E2D66E2" w:rsidR="00027B83" w:rsidRPr="00126AED" w:rsidRDefault="000B0897" w:rsidP="002E211B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lastRenderedPageBreak/>
              <w:t>Netaikoma</w:t>
            </w:r>
          </w:p>
        </w:tc>
      </w:tr>
      <w:tr w:rsidR="00126AED" w:rsidRPr="00126AED" w14:paraId="104529C8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2D20718C" w14:textId="4326295B" w:rsidR="002E211B" w:rsidRPr="00126AED" w:rsidRDefault="002E211B" w:rsidP="00B36538">
            <w:pPr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5.4. Sutarties kainos apskaičiavimas taikant </w:t>
            </w:r>
            <w:r w:rsidRPr="00126AED">
              <w:rPr>
                <w:rFonts w:ascii="Arial" w:hAnsi="Arial" w:cs="Arial"/>
                <w:b/>
                <w:bCs/>
                <w:kern w:val="2"/>
                <w:szCs w:val="24"/>
                <w:u w:val="single"/>
              </w:rPr>
              <w:t>kiekio (apimties)</w:t>
            </w:r>
            <w:r w:rsidRPr="00126AED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66" w:type="dxa"/>
            <w:gridSpan w:val="3"/>
            <w:vAlign w:val="center"/>
          </w:tcPr>
          <w:p w14:paraId="7933AA41" w14:textId="58C135D5" w:rsidR="00BE5E55" w:rsidRPr="00BE5E55" w:rsidRDefault="00BE5E55" w:rsidP="00053ECA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5.4.1. Pirkėjas numato galimybę įsigyti Sutartimi įsigyjamų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Paslaugų sąraše nenurodytų, tačiau su pirkimo objektu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susijusių Paslaugų (toliau – Nenumatytos paslaugos)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neviršijant 10 (dešimt) proc. Pradinės Sutarties vertės (jos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nedidinant).</w:t>
            </w:r>
          </w:p>
          <w:p w14:paraId="4E1787D5" w14:textId="77777777" w:rsidR="00BE5E55" w:rsidRPr="00BE5E55" w:rsidRDefault="00BE5E55" w:rsidP="00BE5E55">
            <w:pPr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Draudimo įmoka perskaičiuojama taip:</w:t>
            </w:r>
          </w:p>
          <w:p w14:paraId="609ECA66" w14:textId="1AFAF75F" w:rsidR="00BE5E55" w:rsidRPr="00BE5E55" w:rsidRDefault="00BE5E55" w:rsidP="00BE5E55">
            <w:pPr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Padidėjus darbuotojų skaičiui daugiau kaip 10% nuo sutartyje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nurodyto apdraustųjų skaičiaus, Draudėjas draudimo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laikotarpio pabaigoje sumoka papildomą įmoką (proporcingai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padidėjusiam darbuotojų skaičiui). Papildoma įmoka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apskaičiuojama pagal formulę 1 darbuotojui: (MI/365) x GL =</w:t>
            </w:r>
            <w:r w:rsidR="00053ECA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papildoma draudimo įmoka 1 darbuotojui;</w:t>
            </w:r>
          </w:p>
          <w:p w14:paraId="331D9754" w14:textId="4749DB10" w:rsidR="00BE5E55" w:rsidRPr="00BE5E55" w:rsidRDefault="00BE5E55" w:rsidP="00053ECA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Sumažėjus darbuotojų skaičiui daugiau kaip 10% nuo sutartyje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nurodyto apdraustųjų skaičiaus, Draudikas Draudėjui grąžina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draudimo įmoką (proporcingai sumažėjusiam darbuotojų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skaičiui). Grąžintina įmoka apskaičiuojama pagal formulę 1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darbuotojui: (MI/365) x NGL = grąžintina draudimo įmoka už 1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darbuotoją.</w:t>
            </w:r>
          </w:p>
          <w:p w14:paraId="11434091" w14:textId="77777777" w:rsidR="00BE5E55" w:rsidRPr="00BE5E55" w:rsidRDefault="00BE5E55" w:rsidP="00BE5E55">
            <w:pPr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Sutrumpinimų paaiškinimai:</w:t>
            </w:r>
          </w:p>
          <w:p w14:paraId="0A965612" w14:textId="15ECA2E8" w:rsidR="00BE5E55" w:rsidRPr="00BE5E55" w:rsidRDefault="00BE5E55" w:rsidP="00053ECA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GL – faktinis draudimo apsaugos galiojimo laikotarpis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dienomis;</w:t>
            </w:r>
          </w:p>
          <w:p w14:paraId="31FD4BDB" w14:textId="271FCBA2" w:rsidR="00BE5E55" w:rsidRPr="00BE5E55" w:rsidRDefault="00BE5E55" w:rsidP="00BE5E55">
            <w:pPr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MI – metinė draudimo įmoka, kuri taikoma vienam darbuotojui</w:t>
            </w:r>
            <w:r w:rsidR="00053ECA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pagal atitinkamą pareigybę už 365 dienas;</w:t>
            </w:r>
          </w:p>
          <w:p w14:paraId="773A3DE3" w14:textId="4FDECC7E" w:rsidR="00BE5E55" w:rsidRPr="00BE5E55" w:rsidRDefault="00BE5E55" w:rsidP="00053ECA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NGL – nepanaudotos draudimo apsaugos galiojimo laikotarpis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dienomis.</w:t>
            </w:r>
          </w:p>
          <w:p w14:paraId="566C354A" w14:textId="13AC6839" w:rsidR="005326DC" w:rsidRPr="00126AED" w:rsidRDefault="00BE5E55" w:rsidP="00053ECA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BE5E55">
              <w:rPr>
                <w:rFonts w:ascii="Arial" w:hAnsi="Arial" w:cs="Arial"/>
                <w:kern w:val="2"/>
                <w:szCs w:val="24"/>
              </w:rPr>
              <w:t>5.4.2. Už Nenumatytas paslaugas bus apmokama ne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didesnėmis nei šioje sutartyje numatytomis kainomis arba, jei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tokios kainos nenumatytos šioje sutartyje, tiekėjo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pasiūlytomis, konkurencingomis ir rinką atitinkančiomis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kainomis. Nenumatytų paslaugų kaina su Pirkėju turi būti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derinama iš anksto. Gavęs Tiekėjo pateiktas Nenumatytų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paslaugų kainas (komercinį pasiūlymą), Pirkėjas atlieka rinkos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kainų tyrimą (apklausą telefonu ir / ar raštu, ir / ar paiešką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elektroninėje erdvėje ar kt.), tokiu būdu įvertindamas, ar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Tiekėjo pateiktos Nenumatytų paslaugų kainos atitinka rinkos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kainas. Nustačius, kad Tiekėjo pasiūlytos Nenumatytų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paslaugų kainos yra didesnės nei rinkos, Pirkėjas prašo Tiekėjo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jas sumažinti. Tiekėjui nesutikus sumažinti Nenumatytų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paslaugų kainos iki rinkos kainos, Pirkėjas pasilieka teisę</w:t>
            </w:r>
            <w:r w:rsidR="00F01FE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BE5E55">
              <w:rPr>
                <w:rFonts w:ascii="Arial" w:hAnsi="Arial" w:cs="Arial"/>
                <w:kern w:val="2"/>
                <w:szCs w:val="24"/>
              </w:rPr>
              <w:t>Nenumatytas paslaugas įsigyti atskiru pirkimu.</w:t>
            </w:r>
          </w:p>
        </w:tc>
      </w:tr>
      <w:tr w:rsidR="00126AED" w:rsidRPr="00126AED" w14:paraId="67EB98BC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4860A596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66" w:type="dxa"/>
            <w:gridSpan w:val="3"/>
          </w:tcPr>
          <w:p w14:paraId="31B21947" w14:textId="446701C1" w:rsidR="00F01FE9" w:rsidRPr="00F01FE9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t>5.5.1. Pirkėjas atsiskaito su Tiekėju ne vėliau kaip per 30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kalendorinių dienų nuo Sąskaitos gavimo dienos per Sąskaitų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administravimo bendrąją informacinę sistemą „SABIS“.</w:t>
            </w:r>
          </w:p>
          <w:p w14:paraId="7EFDDC68" w14:textId="35EBF7DE" w:rsidR="00F01FE9" w:rsidRPr="00F01FE9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t>Sąskaita teikiama tik elektroniniu būdu. Jeigu Tiekėjas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nepateikia sąskaitos Sąskaitų administravimo bendrosios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informacinės sistemos „SABIS“ priemonėmis, Pirkėjas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neatlieka mokėjimo.</w:t>
            </w:r>
            <w:r w:rsidR="00962A35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Tiekėjas pagal šią Sutartį išrašo 1 (vieną) sąskaitą atitinkamais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draudimo polisų numeriais, draudimo laikotarpiais, draudimo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sumomis ir kita reikalinga informacija.</w:t>
            </w:r>
          </w:p>
          <w:p w14:paraId="740C5959" w14:textId="6D7CD32B" w:rsidR="00F01FE9" w:rsidRPr="00F01FE9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lastRenderedPageBreak/>
              <w:t>5.5.2. Tiekėjas sąskaitą Pirkėjui turi pateikti atsižvelgdamas į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šios Sutarties 5.5.3 p. nuostatas.</w:t>
            </w:r>
          </w:p>
          <w:p w14:paraId="7CA4521F" w14:textId="5DB48074" w:rsidR="00F01FE9" w:rsidRPr="00F01FE9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t>5.5.3. Draudimo įmoka (-os) pagal Tiekėjo pateiktą SABIS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sąskaitą gali būti mokomos:</w:t>
            </w:r>
          </w:p>
          <w:p w14:paraId="28F635B0" w14:textId="4E54FEFC" w:rsidR="00F01FE9" w:rsidRPr="00F01FE9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t>5.5.3.1. Kai draudimo objektų bendra draudimo mokėjimo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vertė pagal šią Sutartį yra mažesnė arba lygi 25000,00 eurų –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per vieną kartą (vienu mokėjimu);</w:t>
            </w:r>
          </w:p>
          <w:p w14:paraId="69E5A649" w14:textId="1A82F1DB" w:rsidR="00F01FE9" w:rsidRPr="00F01FE9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t>5.5.3.</w:t>
            </w:r>
            <w:r w:rsidR="00962A35">
              <w:rPr>
                <w:rFonts w:ascii="Arial" w:hAnsi="Arial" w:cs="Arial"/>
                <w:kern w:val="2"/>
                <w:szCs w:val="24"/>
              </w:rPr>
              <w:t>2</w:t>
            </w:r>
            <w:r w:rsidRPr="00F01FE9">
              <w:rPr>
                <w:rFonts w:ascii="Arial" w:hAnsi="Arial" w:cs="Arial"/>
                <w:kern w:val="2"/>
                <w:szCs w:val="24"/>
              </w:rPr>
              <w:t>. Pirkėjas už Paslaugas atsiskaito mokėjimo pavedimu į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Tiekėjo nurodytą banko sąskaitą, eurais</w:t>
            </w:r>
            <w:r w:rsidR="00962A35">
              <w:rPr>
                <w:rFonts w:ascii="Arial" w:hAnsi="Arial" w:cs="Arial"/>
                <w:kern w:val="2"/>
                <w:szCs w:val="24"/>
              </w:rPr>
              <w:t>;</w:t>
            </w:r>
          </w:p>
          <w:p w14:paraId="38EC9A63" w14:textId="12F541C1" w:rsidR="003143D7" w:rsidRPr="00126AED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  <w:shd w:val="clear" w:color="auto" w:fill="FFFFFF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t>5.5.3.</w:t>
            </w:r>
            <w:r w:rsidR="00962A35">
              <w:rPr>
                <w:rFonts w:ascii="Arial" w:hAnsi="Arial" w:cs="Arial"/>
                <w:kern w:val="2"/>
                <w:szCs w:val="24"/>
              </w:rPr>
              <w:t>3</w:t>
            </w:r>
            <w:r w:rsidRPr="00F01FE9">
              <w:rPr>
                <w:rFonts w:ascii="Arial" w:hAnsi="Arial" w:cs="Arial"/>
                <w:kern w:val="2"/>
                <w:szCs w:val="24"/>
              </w:rPr>
              <w:t>. Pirkėjas turi teisę be atskiro išankstinio Tiekėjo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įspėjimo sulaikyti ir (ar) išskaičiuoti iš Tiekėjo pagal šią Sutartį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mokėtinų sumų visas ir bet kokias nuostolių kompensavimo ir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(ar) netesybų (delspinigių, baudų) sumas, Tiekėjo mokėtinas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Pirkėjui, t. y. Pirkėjui vienašališkai įskaitant vienarūšį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priešpriešinį reikalavimą dėl atitinkamos sumos. Apie atliktą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įskaitymą Pirkėjas raštu informuoja Tiekėją.</w:t>
            </w:r>
          </w:p>
        </w:tc>
      </w:tr>
      <w:tr w:rsidR="00126AED" w:rsidRPr="00126AED" w14:paraId="01CA499D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544F5D28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966" w:type="dxa"/>
            <w:gridSpan w:val="3"/>
          </w:tcPr>
          <w:p w14:paraId="508462AC" w14:textId="1250B6C5" w:rsidR="002E211B" w:rsidRPr="00126AED" w:rsidRDefault="002E211B" w:rsidP="005326DC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34D2DFF4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4876B971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966" w:type="dxa"/>
            <w:gridSpan w:val="3"/>
          </w:tcPr>
          <w:p w14:paraId="7BF65975" w14:textId="00B1C600" w:rsidR="002E211B" w:rsidRPr="00126AED" w:rsidRDefault="002E211B" w:rsidP="002E211B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5C618994" w14:textId="77777777" w:rsidTr="00C802CB">
        <w:trPr>
          <w:trHeight w:val="300"/>
        </w:trPr>
        <w:tc>
          <w:tcPr>
            <w:tcW w:w="10060" w:type="dxa"/>
            <w:gridSpan w:val="6"/>
          </w:tcPr>
          <w:p w14:paraId="18E676A0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126AED" w:rsidRPr="00126AED" w14:paraId="6AFC27F7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24E7C81C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966" w:type="dxa"/>
            <w:gridSpan w:val="3"/>
          </w:tcPr>
          <w:p w14:paraId="7B048A12" w14:textId="77777777" w:rsidR="00F01FE9" w:rsidRPr="00F01FE9" w:rsidRDefault="00F01FE9" w:rsidP="00F01FE9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F01FE9">
              <w:rPr>
                <w:rFonts w:ascii="Arial" w:hAnsi="Arial" w:cs="Arial"/>
                <w:bCs/>
                <w:szCs w:val="24"/>
              </w:rPr>
              <w:t>6.1.1. Garantinis terminas netaikomas.</w:t>
            </w:r>
          </w:p>
          <w:p w14:paraId="2C95995C" w14:textId="4B9EF6A5" w:rsidR="00F01FE9" w:rsidRPr="00F01FE9" w:rsidRDefault="00F01FE9" w:rsidP="00F01FE9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F01FE9">
              <w:rPr>
                <w:rFonts w:ascii="Arial" w:hAnsi="Arial" w:cs="Arial"/>
                <w:bCs/>
                <w:szCs w:val="24"/>
              </w:rPr>
              <w:t>6.1.2. Teikiamos paslaugos privalo atitikti Sutartyje ir jos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bCs/>
                <w:szCs w:val="24"/>
              </w:rPr>
              <w:t>prieduose nustatytus reikalavimus.</w:t>
            </w:r>
          </w:p>
          <w:p w14:paraId="2A4317FE" w14:textId="6DA8E2AC" w:rsidR="005326DC" w:rsidRPr="00126AED" w:rsidRDefault="00F01FE9" w:rsidP="00F01FE9">
            <w:pPr>
              <w:jc w:val="both"/>
              <w:rPr>
                <w:rFonts w:ascii="Arial" w:hAnsi="Arial" w:cs="Arial"/>
                <w:bCs/>
                <w:kern w:val="2"/>
                <w:szCs w:val="24"/>
              </w:rPr>
            </w:pPr>
            <w:r w:rsidRPr="00F01FE9">
              <w:rPr>
                <w:rFonts w:ascii="Arial" w:hAnsi="Arial" w:cs="Arial"/>
                <w:bCs/>
                <w:szCs w:val="24"/>
              </w:rPr>
              <w:t>6.1.3. Tiekėjas gavęs raštu motyvuotą Pirkėjo atsisakymą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bCs/>
                <w:szCs w:val="24"/>
              </w:rPr>
              <w:t>priimti pagal šią Sutartį paslaugas, per Pirkėjo nurodytą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bCs/>
                <w:szCs w:val="24"/>
              </w:rPr>
              <w:t>terminą neatlygintinai pašalina trūkumus arba atlygina dėl to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bCs/>
                <w:szCs w:val="24"/>
              </w:rPr>
              <w:t>patirtus Pirkėjo nuostolius.</w:t>
            </w:r>
          </w:p>
        </w:tc>
      </w:tr>
      <w:tr w:rsidR="00126AED" w:rsidRPr="00126AED" w14:paraId="029C51DA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66960D83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szCs w:val="24"/>
              </w:rPr>
              <w:t>6.2. Terminas Paslaugų trūkumams pašalinti</w:t>
            </w:r>
          </w:p>
        </w:tc>
        <w:tc>
          <w:tcPr>
            <w:tcW w:w="6966" w:type="dxa"/>
            <w:gridSpan w:val="3"/>
            <w:vAlign w:val="center"/>
          </w:tcPr>
          <w:p w14:paraId="38894C2E" w14:textId="688E71EC" w:rsidR="00F01FE9" w:rsidRPr="00F01FE9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t>Paslaugų trūkumus, Tiekėjas turi pašalinti ne vėliau kaip per 3</w:t>
            </w:r>
            <w:r w:rsidR="00962A35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d. d., nuo rašytinės pretenzijos gavimo dienos pašalinti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Paslaugų trūkumus.</w:t>
            </w:r>
          </w:p>
          <w:p w14:paraId="3DB5CD93" w14:textId="3388D65B" w:rsidR="002E211B" w:rsidRPr="00126AED" w:rsidRDefault="00F01FE9" w:rsidP="00F01FE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01FE9">
              <w:rPr>
                <w:rFonts w:ascii="Arial" w:hAnsi="Arial" w:cs="Arial"/>
                <w:kern w:val="2"/>
                <w:szCs w:val="24"/>
              </w:rPr>
              <w:t>Pirkėjui ir Tiekėjui bendru sutarimu (raštu) sutarus, Paslaugų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F01FE9">
              <w:rPr>
                <w:rFonts w:ascii="Arial" w:hAnsi="Arial" w:cs="Arial"/>
                <w:kern w:val="2"/>
                <w:szCs w:val="24"/>
              </w:rPr>
              <w:t>trūkumai gali būti pašalinti ir per kitą sulygtą protingą terminą.</w:t>
            </w:r>
          </w:p>
        </w:tc>
      </w:tr>
      <w:tr w:rsidR="00126AED" w:rsidRPr="00126AED" w14:paraId="79A63541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41FCDCAE" w14:textId="77777777" w:rsidR="002E211B" w:rsidRPr="00126AED" w:rsidRDefault="002E211B" w:rsidP="002E211B">
            <w:pPr>
              <w:rPr>
                <w:rFonts w:ascii="Arial" w:hAnsi="Arial" w:cs="Arial"/>
                <w:b/>
                <w:szCs w:val="24"/>
              </w:rPr>
            </w:pPr>
            <w:r w:rsidRPr="00126AED">
              <w:rPr>
                <w:rFonts w:ascii="Arial" w:hAnsi="Arial" w:cs="Arial"/>
                <w:b/>
                <w:szCs w:val="24"/>
              </w:rPr>
              <w:t xml:space="preserve">6.3. Kokybinių kriterijų įgyvendinimo </w:t>
            </w:r>
            <w:r w:rsidRPr="00126AED">
              <w:rPr>
                <w:rFonts w:ascii="Arial" w:hAnsi="Arial" w:cs="Arial"/>
                <w:b/>
                <w:bCs/>
                <w:szCs w:val="24"/>
              </w:rPr>
              <w:t xml:space="preserve">ir </w:t>
            </w:r>
            <w:r w:rsidRPr="00126AED">
              <w:rPr>
                <w:rFonts w:ascii="Arial" w:hAnsi="Arial" w:cs="Arial"/>
                <w:b/>
                <w:szCs w:val="24"/>
              </w:rPr>
              <w:t>tikrinimo tvarka</w:t>
            </w:r>
          </w:p>
        </w:tc>
        <w:tc>
          <w:tcPr>
            <w:tcW w:w="6966" w:type="dxa"/>
            <w:gridSpan w:val="3"/>
            <w:vAlign w:val="center"/>
          </w:tcPr>
          <w:p w14:paraId="5C105553" w14:textId="34499901" w:rsidR="00F2616D" w:rsidRPr="00126AED" w:rsidRDefault="00962A35" w:rsidP="00BD7F85">
            <w:pPr>
              <w:rPr>
                <w:rFonts w:ascii="Arial" w:hAnsi="Arial" w:cs="Arial"/>
                <w:kern w:val="2"/>
                <w:szCs w:val="24"/>
              </w:rPr>
            </w:pPr>
            <w:r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143A7F67" w14:textId="77777777" w:rsidTr="00C802CB">
        <w:trPr>
          <w:trHeight w:val="300"/>
        </w:trPr>
        <w:tc>
          <w:tcPr>
            <w:tcW w:w="10060" w:type="dxa"/>
            <w:gridSpan w:val="6"/>
          </w:tcPr>
          <w:p w14:paraId="7855F239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126AED" w:rsidRPr="00126AED" w14:paraId="5D434D1C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23364E4A" w14:textId="77777777" w:rsidR="002E211B" w:rsidRPr="00126AED" w:rsidRDefault="002E211B" w:rsidP="002E211B">
            <w:pPr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966" w:type="dxa"/>
            <w:gridSpan w:val="3"/>
            <w:vAlign w:val="center"/>
          </w:tcPr>
          <w:p w14:paraId="1398856C" w14:textId="7BEA847F" w:rsidR="002E211B" w:rsidRPr="00126AED" w:rsidRDefault="005326DC" w:rsidP="009715F4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Sutarties vykdymui subtiekėjai ir (ar) specialistai nepasitelkiami.</w:t>
            </w:r>
          </w:p>
        </w:tc>
      </w:tr>
      <w:tr w:rsidR="00126AED" w:rsidRPr="00126AED" w14:paraId="56CDBDB5" w14:textId="77777777" w:rsidTr="00C802CB">
        <w:trPr>
          <w:trHeight w:val="300"/>
        </w:trPr>
        <w:tc>
          <w:tcPr>
            <w:tcW w:w="10060" w:type="dxa"/>
            <w:gridSpan w:val="6"/>
          </w:tcPr>
          <w:p w14:paraId="79F212F2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126AED" w:rsidRPr="00126AED" w14:paraId="2550B9E9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2DF3A2E5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66" w:type="dxa"/>
            <w:gridSpan w:val="3"/>
            <w:vAlign w:val="center"/>
          </w:tcPr>
          <w:p w14:paraId="7E80913C" w14:textId="2B5BDFD9" w:rsidR="00CD4243" w:rsidRPr="00126AED" w:rsidRDefault="005A12FE" w:rsidP="005A12FE">
            <w:pPr>
              <w:rPr>
                <w:rFonts w:ascii="Arial" w:hAnsi="Arial" w:cs="Arial"/>
                <w:kern w:val="2"/>
                <w:szCs w:val="24"/>
              </w:rPr>
            </w:pPr>
            <w:r w:rsidRPr="009715F4">
              <w:rPr>
                <w:rFonts w:ascii="Arial" w:hAnsi="Arial" w:cs="Arial"/>
                <w:kern w:val="2"/>
                <w:szCs w:val="24"/>
              </w:rPr>
              <w:t>Prievolių pagal Sutartį įvykdymas: netesybomis (delspinigiais, bauda).</w:t>
            </w:r>
          </w:p>
        </w:tc>
      </w:tr>
      <w:tr w:rsidR="00126AED" w:rsidRPr="00126AED" w14:paraId="00EE7F74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24F8F716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966" w:type="dxa"/>
            <w:gridSpan w:val="3"/>
            <w:vAlign w:val="center"/>
          </w:tcPr>
          <w:p w14:paraId="49273A25" w14:textId="083F2A70" w:rsidR="005A12FE" w:rsidRPr="00FF294A" w:rsidRDefault="00FF294A" w:rsidP="005A12FE">
            <w:pPr>
              <w:rPr>
                <w:rFonts w:ascii="Arial" w:hAnsi="Arial" w:cs="Arial"/>
                <w:kern w:val="2"/>
                <w:szCs w:val="24"/>
              </w:rPr>
            </w:pPr>
            <w:r w:rsidRPr="00FF294A">
              <w:rPr>
                <w:rFonts w:ascii="Arial" w:hAnsi="Arial" w:cs="Arial"/>
                <w:bCs/>
                <w:kern w:val="2"/>
                <w:szCs w:val="24"/>
              </w:rPr>
              <w:t>Netaikoma</w:t>
            </w:r>
          </w:p>
        </w:tc>
      </w:tr>
      <w:tr w:rsidR="00126AED" w:rsidRPr="00126AED" w14:paraId="22BAE69C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589C28BB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966" w:type="dxa"/>
            <w:gridSpan w:val="3"/>
            <w:vAlign w:val="center"/>
          </w:tcPr>
          <w:p w14:paraId="5FABB7AB" w14:textId="77777777" w:rsidR="00CD4243" w:rsidRDefault="002E211B" w:rsidP="001B0FD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</w:t>
            </w:r>
            <w:r w:rsidR="001B0FD9" w:rsidRPr="00126AED">
              <w:rPr>
                <w:rFonts w:ascii="Arial" w:hAnsi="Arial" w:cs="Arial"/>
                <w:kern w:val="2"/>
                <w:szCs w:val="24"/>
              </w:rPr>
              <w:t>a</w:t>
            </w:r>
          </w:p>
          <w:p w14:paraId="46EE6626" w14:textId="77777777" w:rsidR="009678AB" w:rsidRDefault="009678AB" w:rsidP="001B0FD9">
            <w:pPr>
              <w:rPr>
                <w:rFonts w:ascii="Arial" w:hAnsi="Arial" w:cs="Arial"/>
                <w:kern w:val="2"/>
                <w:szCs w:val="24"/>
              </w:rPr>
            </w:pPr>
          </w:p>
          <w:p w14:paraId="196DC212" w14:textId="39BDF1B4" w:rsidR="009678AB" w:rsidRPr="00126AED" w:rsidRDefault="009678AB" w:rsidP="001B0FD9">
            <w:pPr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126AED" w:rsidRPr="00126AED" w14:paraId="3121CA65" w14:textId="77777777" w:rsidTr="00C802CB">
        <w:trPr>
          <w:trHeight w:val="300"/>
        </w:trPr>
        <w:tc>
          <w:tcPr>
            <w:tcW w:w="10060" w:type="dxa"/>
            <w:gridSpan w:val="6"/>
          </w:tcPr>
          <w:p w14:paraId="772DBFBE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>9. ŠALIŲ ATSAKOMYBĖ</w:t>
            </w:r>
          </w:p>
        </w:tc>
      </w:tr>
      <w:tr w:rsidR="00126AED" w:rsidRPr="00126AED" w14:paraId="6E2F209E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785E4D98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66" w:type="dxa"/>
            <w:gridSpan w:val="3"/>
          </w:tcPr>
          <w:p w14:paraId="784E480D" w14:textId="0466AB47" w:rsidR="002E211B" w:rsidRPr="00126AED" w:rsidRDefault="002E211B" w:rsidP="001B0FD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Jei Pirkėjas, gavęs tinkamai pateiktą ir užpildytą Sąskaitą</w:t>
            </w:r>
            <w:r w:rsidR="00CC0B31" w:rsidRPr="00126AED">
              <w:rPr>
                <w:rFonts w:ascii="Arial" w:hAnsi="Arial" w:cs="Arial"/>
                <w:kern w:val="2"/>
                <w:szCs w:val="24"/>
              </w:rPr>
              <w:t xml:space="preserve"> faktūrą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uždelsia atsiskaityti už tinkamai </w:t>
            </w:r>
            <w:r w:rsidR="00137501" w:rsidRPr="00126AED">
              <w:rPr>
                <w:rFonts w:ascii="Arial" w:hAnsi="Arial" w:cs="Arial"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kern w:val="2"/>
                <w:szCs w:val="24"/>
              </w:rPr>
              <w:t>o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suteikt</w:t>
            </w:r>
            <w:r w:rsidR="00670776" w:rsidRPr="00126AED">
              <w:rPr>
                <w:rFonts w:ascii="Arial" w:hAnsi="Arial" w:cs="Arial"/>
                <w:kern w:val="2"/>
                <w:szCs w:val="24"/>
              </w:rPr>
              <w:t>ą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kokybišk</w:t>
            </w:r>
            <w:r w:rsidR="00670776" w:rsidRPr="00126AED">
              <w:rPr>
                <w:rFonts w:ascii="Arial" w:hAnsi="Arial" w:cs="Arial"/>
                <w:kern w:val="2"/>
                <w:szCs w:val="24"/>
              </w:rPr>
              <w:t xml:space="preserve">ą </w:t>
            </w:r>
            <w:r w:rsidRPr="00126AED">
              <w:rPr>
                <w:rFonts w:ascii="Arial" w:hAnsi="Arial" w:cs="Arial"/>
                <w:kern w:val="2"/>
                <w:szCs w:val="24"/>
              </w:rPr>
              <w:t>Paslaug</w:t>
            </w:r>
            <w:r w:rsidR="00670776" w:rsidRPr="00126AED">
              <w:rPr>
                <w:rFonts w:ascii="Arial" w:hAnsi="Arial" w:cs="Arial"/>
                <w:kern w:val="2"/>
                <w:szCs w:val="24"/>
              </w:rPr>
              <w:t>ą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per Sutartyje nurodytą terminą, </w:t>
            </w:r>
            <w:r w:rsidR="00137501" w:rsidRPr="00126AED">
              <w:rPr>
                <w:rFonts w:ascii="Arial" w:hAnsi="Arial" w:cs="Arial"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kern w:val="2"/>
                <w:szCs w:val="24"/>
              </w:rPr>
              <w:t>as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nuo kitos nei nustatytas terminas</w:t>
            </w:r>
            <w:r w:rsidR="00F2616D">
              <w:rPr>
                <w:rFonts w:ascii="Arial" w:hAnsi="Arial" w:cs="Arial"/>
                <w:kern w:val="2"/>
                <w:szCs w:val="24"/>
              </w:rPr>
              <w:t xml:space="preserve"> dienos skaičiuoja Pirkėjui </w:t>
            </w:r>
            <w:r w:rsidR="00F2616D" w:rsidRPr="009715F4">
              <w:rPr>
                <w:rFonts w:ascii="Arial" w:hAnsi="Arial" w:cs="Arial"/>
                <w:kern w:val="2"/>
                <w:szCs w:val="24"/>
              </w:rPr>
              <w:t>0,04 (keturios</w:t>
            </w:r>
            <w:r w:rsidRPr="009715F4">
              <w:rPr>
                <w:rFonts w:ascii="Arial" w:hAnsi="Arial" w:cs="Arial"/>
                <w:kern w:val="2"/>
                <w:szCs w:val="24"/>
              </w:rPr>
              <w:t xml:space="preserve"> šimtosios) </w:t>
            </w:r>
            <w:r w:rsidRPr="00126AED">
              <w:rPr>
                <w:rFonts w:ascii="Arial" w:hAnsi="Arial" w:cs="Arial"/>
                <w:kern w:val="2"/>
                <w:szCs w:val="24"/>
              </w:rPr>
              <w:t>procento dydžio delspinigius nuo neapmokėtos sumos be PVM už kiekvieną vėlavimo dieną</w:t>
            </w:r>
            <w:r w:rsidR="001B0FD9" w:rsidRPr="00126AED">
              <w:rPr>
                <w:rFonts w:ascii="Arial" w:hAnsi="Arial" w:cs="Arial"/>
                <w:kern w:val="2"/>
                <w:szCs w:val="24"/>
              </w:rPr>
              <w:t>.</w:t>
            </w:r>
          </w:p>
        </w:tc>
      </w:tr>
      <w:tr w:rsidR="009715F4" w:rsidRPr="009715F4" w14:paraId="791CF2E0" w14:textId="77777777" w:rsidTr="00C802CB">
        <w:trPr>
          <w:trHeight w:val="2411"/>
        </w:trPr>
        <w:tc>
          <w:tcPr>
            <w:tcW w:w="3094" w:type="dxa"/>
            <w:gridSpan w:val="3"/>
            <w:vAlign w:val="center"/>
          </w:tcPr>
          <w:p w14:paraId="21033E05" w14:textId="176BBEAF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szCs w:val="24"/>
              </w:rPr>
              <w:t xml:space="preserve">9.2. </w:t>
            </w:r>
            <w:r w:rsidR="00137501" w:rsidRPr="00126AED">
              <w:rPr>
                <w:rFonts w:ascii="Arial" w:hAnsi="Arial" w:cs="Arial"/>
                <w:b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b/>
                <w:szCs w:val="24"/>
              </w:rPr>
              <w:t>ui</w:t>
            </w:r>
            <w:r w:rsidRPr="00126AED">
              <w:rPr>
                <w:rFonts w:ascii="Arial" w:hAnsi="Arial" w:cs="Arial"/>
                <w:b/>
                <w:szCs w:val="24"/>
              </w:rPr>
              <w:t xml:space="preserve"> taikomos netesybos</w:t>
            </w:r>
          </w:p>
        </w:tc>
        <w:tc>
          <w:tcPr>
            <w:tcW w:w="6966" w:type="dxa"/>
            <w:gridSpan w:val="3"/>
          </w:tcPr>
          <w:p w14:paraId="18732CC9" w14:textId="0533AF1E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9.2.1. Jeigu Tiekėjas vėluoja suteikti Paslaugas, Pirkėjas nuo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kitos nei nustatytas terminas dienos Tiekėjui skaičiuoja 0,02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(dvi šimtosios) procento dydžio delspinigius už kiekvieną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uždelstą dieną nuo laiku nesuteiktų Paslaugų kainos be PVM.</w:t>
            </w:r>
          </w:p>
          <w:p w14:paraId="2AED7389" w14:textId="589031F7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9.2.2. Jeigu Tiekėjas nevykdo kitų prisiimtų šia Sutartimi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sutartinių įsipareigojimų, išskyrus šioje Sutartyje numatytas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esmines Sutarties sąlygas, Tiekėjas moka 300 eurų dydžio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baudą už kiekvieną tokį nustatytą sutartinių įsipareigojimų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nevykdymą.</w:t>
            </w:r>
          </w:p>
          <w:p w14:paraId="6FC2B452" w14:textId="7D6FD081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9.2.3. Šiame punkte nustatytos netesybos Šalių sutarimu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laikoma minimaliais, teisingais, sąžiningais ir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nekvestionuojamais Pirkėjo nuostoliais ir turi būti išskaitoma iš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Tiekėjui mokėtinos sumos.</w:t>
            </w:r>
          </w:p>
          <w:p w14:paraId="7E114F52" w14:textId="7A53BFAD" w:rsidR="002E211B" w:rsidRPr="009715F4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Minimalių nuostolių sumokėjimas neatleidžia Tiekėjo nuo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pareigos atlyginti visus Pirkėjo patirtus nuostolius</w:t>
            </w:r>
          </w:p>
        </w:tc>
      </w:tr>
      <w:tr w:rsidR="00126AED" w:rsidRPr="00126AED" w14:paraId="535564A9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669E6DCA" w14:textId="195903AD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  <w:highlight w:val="yellow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9.3. </w:t>
            </w:r>
            <w:r w:rsidR="00137501" w:rsidRPr="00126AED">
              <w:rPr>
                <w:rFonts w:ascii="Arial" w:hAnsi="Arial" w:cs="Arial"/>
                <w:b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b/>
                <w:kern w:val="2"/>
                <w:szCs w:val="24"/>
              </w:rPr>
              <w:t>ui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/ Pirkėjui taikoma bauda nutraukus Sutartį dėl esminio Sutarties pažeidimo ar nepagrįstai nutraukus Sutarties vykdymą ne Sutartyje nustatyta tvarka</w:t>
            </w:r>
          </w:p>
        </w:tc>
        <w:tc>
          <w:tcPr>
            <w:tcW w:w="6966" w:type="dxa"/>
            <w:gridSpan w:val="3"/>
            <w:vAlign w:val="center"/>
          </w:tcPr>
          <w:p w14:paraId="142A4177" w14:textId="2699EBF7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9.3.1. Šalių atsakomybė yra nustatoma pagal galiojančius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Lietuvos Respublikos teisės aktus ir Pirkimo sutartį. Šalys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įsipareigoja tinkamai vykdyti Pirkimo sutartimi prisiimtus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įsipareigojimus ir susilaikyti nuo bet kokių veiksmų, kuriais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galėtų padaryti žalos viena kitai ar apsunkintų kitos Šalies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prisiimtų įsipareigojimų įvykdymą.</w:t>
            </w:r>
          </w:p>
          <w:p w14:paraId="16B7AE63" w14:textId="7EAB20EB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9.3.2. Nutraukus Sutartį dėl esminio Sutarties pažeidimo,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nustatyto Sutarties Specialiosiose sąlygose, dėl Tiekėjo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prisiimtų įsipareigojimų pagal šią Sutartį netinkamo vykdymo,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Tiekėjas moka 10 (dešimt) procentų dydžio baudą nuo Pradinės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Sutarties vertės, nurodytos Specialiųjų sąlygų 5.2 punkte.</w:t>
            </w:r>
          </w:p>
          <w:p w14:paraId="4C4D7A60" w14:textId="749F93F8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9.3.3. Tiekėjas atsako už nuostolius, Pirkėjo patirtus dėl Tiekėjo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klaidų ar veiksmų nesiėmimo pagal Sutartį. Tiekėjas turi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pareigą ištaisyti nustatytus trūkumus ir/ ar defektus per šios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Sutarties specialiųjų sąlygų 6.2 p. nustatytą terminą.</w:t>
            </w:r>
          </w:p>
          <w:p w14:paraId="203EF874" w14:textId="77777777" w:rsid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9.3.4. Šiame punkte nustatytos netesybos Šalių sutarimu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laikoma minimaliais, teisingais, sąžiningais ir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nekvestionuojamais Pirkėjo nuostoliais ir turi būti išskaitoma iš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Tiekėjui mokėtinos sumos.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</w:p>
          <w:p w14:paraId="54EE418B" w14:textId="47E8DC52" w:rsidR="002E211B" w:rsidRPr="00126AED" w:rsidRDefault="00AC5EA6" w:rsidP="00AC5EA6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Minimalių nuostolių sumokėjimas neatleidžia Tiekėjo nuo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pareigos atlyginti visus Pirkėjo patirtus nuostolius.</w:t>
            </w:r>
          </w:p>
        </w:tc>
      </w:tr>
      <w:tr w:rsidR="00126AED" w:rsidRPr="00126AED" w14:paraId="0DE13579" w14:textId="77777777" w:rsidTr="00C802CB">
        <w:trPr>
          <w:trHeight w:val="300"/>
        </w:trPr>
        <w:tc>
          <w:tcPr>
            <w:tcW w:w="3094" w:type="dxa"/>
            <w:gridSpan w:val="3"/>
          </w:tcPr>
          <w:p w14:paraId="0E038835" w14:textId="12F54F0C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9.4. </w:t>
            </w:r>
            <w:r w:rsidR="00137501" w:rsidRPr="00126AED">
              <w:rPr>
                <w:rFonts w:ascii="Arial" w:hAnsi="Arial" w:cs="Arial"/>
                <w:b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b/>
                <w:kern w:val="2"/>
                <w:szCs w:val="24"/>
              </w:rPr>
              <w:t>ui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taikoma bauda dėl esamų subtiekėjų ar specialistų pakeitimo / naujų subtiekėjų pasitelkimo 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>nesilaikant Bendrosiose sąlygose nurodytos subtiekėjų ir (ar) specialistų keitimo tvarkos</w:t>
            </w:r>
          </w:p>
        </w:tc>
        <w:tc>
          <w:tcPr>
            <w:tcW w:w="6966" w:type="dxa"/>
            <w:gridSpan w:val="3"/>
            <w:vAlign w:val="center"/>
          </w:tcPr>
          <w:p w14:paraId="59808000" w14:textId="77777777" w:rsidR="00AC5EA6" w:rsidRPr="00AC5EA6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lastRenderedPageBreak/>
              <w:t>5 proc. nuo Pradinės Sutarties vertės, nurodytos Specialiųjų</w:t>
            </w:r>
          </w:p>
          <w:p w14:paraId="4970F7DA" w14:textId="31BB6B00" w:rsidR="002E211B" w:rsidRPr="00126AED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sąlygų 5.2 punkte.</w:t>
            </w:r>
          </w:p>
        </w:tc>
      </w:tr>
      <w:tr w:rsidR="00126AED" w:rsidRPr="00126AED" w14:paraId="335834C7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13CD1D2E" w14:textId="04FF9001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9.5. </w:t>
            </w:r>
            <w:r w:rsidR="00137501" w:rsidRPr="00126AED">
              <w:rPr>
                <w:rFonts w:ascii="Arial" w:hAnsi="Arial" w:cs="Arial"/>
                <w:b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b/>
                <w:kern w:val="2"/>
                <w:szCs w:val="24"/>
              </w:rPr>
              <w:t>ui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taikomos baudos dėl aplinkosauginių ir (arba) socialinių kriterijų nesilaikymo</w:t>
            </w:r>
          </w:p>
        </w:tc>
        <w:tc>
          <w:tcPr>
            <w:tcW w:w="6966" w:type="dxa"/>
            <w:gridSpan w:val="3"/>
            <w:vAlign w:val="center"/>
          </w:tcPr>
          <w:p w14:paraId="0DEF9D74" w14:textId="1AED78A0" w:rsidR="00AC5EA6" w:rsidRPr="00AC5EA6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100 Eur (vienas šimtas eurų) nuo kiekvieno tokio nustatyto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atvejo.</w:t>
            </w:r>
          </w:p>
          <w:p w14:paraId="4C8C0993" w14:textId="6523C1E5" w:rsidR="00C53F08" w:rsidRPr="003472DC" w:rsidRDefault="00AC5EA6" w:rsidP="00AC5EA6">
            <w:pPr>
              <w:rPr>
                <w:rFonts w:ascii="Arial" w:hAnsi="Arial" w:cs="Arial"/>
                <w:color w:val="00B050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Tiekėjas sumoka nustatyto dydžio baudą arba iki Sutarties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galiojimo pabaigos įsipareigoja Lietuvos Respublikos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teritorijoje pasodinti baudos vertę atitinkančių medžių skaičių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(1 medis = 5 Eur) ir Pirkėjui pateikti tai įrodančius dokumentus.</w:t>
            </w:r>
          </w:p>
        </w:tc>
      </w:tr>
      <w:tr w:rsidR="00126AED" w:rsidRPr="00126AED" w14:paraId="5CB34632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59ED911B" w14:textId="61CF25B9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9.6. </w:t>
            </w:r>
            <w:r w:rsidR="00137501" w:rsidRPr="00126AED">
              <w:rPr>
                <w:rFonts w:ascii="Arial" w:hAnsi="Arial" w:cs="Arial"/>
                <w:b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b/>
                <w:kern w:val="2"/>
                <w:szCs w:val="24"/>
              </w:rPr>
              <w:t>ui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/ Pirkėjui taikoma bauda dėl konfidencialumo reikalavimų nesilaikymo</w:t>
            </w:r>
          </w:p>
        </w:tc>
        <w:tc>
          <w:tcPr>
            <w:tcW w:w="6966" w:type="dxa"/>
            <w:gridSpan w:val="3"/>
            <w:vAlign w:val="center"/>
          </w:tcPr>
          <w:p w14:paraId="32D97D93" w14:textId="153002E6" w:rsidR="002E211B" w:rsidRPr="00126AED" w:rsidRDefault="00AC5EA6" w:rsidP="008235F2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5 proc. nuo Pradinės Sutarties vertės, nurodytos Specialiųjų sąlygų 5.2 punkte.</w:t>
            </w:r>
          </w:p>
        </w:tc>
      </w:tr>
      <w:tr w:rsidR="00126AED" w:rsidRPr="00126AED" w14:paraId="2F664C56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6498C52D" w14:textId="5644F2FE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9.7. </w:t>
            </w:r>
            <w:r w:rsidR="00137501" w:rsidRPr="00126AED">
              <w:rPr>
                <w:rFonts w:ascii="Arial" w:hAnsi="Arial" w:cs="Arial"/>
                <w:b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b/>
                <w:kern w:val="2"/>
                <w:szCs w:val="24"/>
              </w:rPr>
              <w:t>ui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taikomos netesybos dėl pirkimo dokumentuose nustatytų kokybinių kriterijų nepasiekimo Sutarties vykdymo metu</w:t>
            </w:r>
          </w:p>
        </w:tc>
        <w:tc>
          <w:tcPr>
            <w:tcW w:w="6966" w:type="dxa"/>
            <w:gridSpan w:val="3"/>
            <w:vAlign w:val="center"/>
          </w:tcPr>
          <w:p w14:paraId="003FECA6" w14:textId="22DC9440" w:rsidR="002E211B" w:rsidRPr="00126AED" w:rsidRDefault="002E211B" w:rsidP="001B0FD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szCs w:val="24"/>
              </w:rPr>
              <w:t xml:space="preserve">Netaikoma </w:t>
            </w:r>
          </w:p>
        </w:tc>
      </w:tr>
      <w:tr w:rsidR="00126AED" w:rsidRPr="00126AED" w14:paraId="0058BAA4" w14:textId="77777777" w:rsidTr="00C802CB">
        <w:trPr>
          <w:trHeight w:val="1560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348" w14:textId="3D48E080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9.8. </w:t>
            </w:r>
            <w:r w:rsidR="00137501" w:rsidRPr="00126AED">
              <w:rPr>
                <w:rFonts w:ascii="Arial" w:hAnsi="Arial" w:cs="Arial"/>
                <w:b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b/>
                <w:kern w:val="2"/>
                <w:szCs w:val="24"/>
              </w:rPr>
              <w:t>ui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 taikomos netesybos dėl Sutarties įvykdymo užtikrinimo </w:t>
            </w:r>
            <w:r w:rsidRPr="00126AED">
              <w:rPr>
                <w:rFonts w:ascii="Arial" w:hAnsi="Arial" w:cs="Arial"/>
                <w:b/>
                <w:bCs/>
                <w:szCs w:val="24"/>
              </w:rPr>
              <w:t>nepratęsimo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4EF4" w14:textId="03300FEE" w:rsidR="002E211B" w:rsidRPr="00126AED" w:rsidRDefault="002E211B" w:rsidP="001B0FD9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4DB25F24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66FCCA71" w14:textId="403A3DA9" w:rsidR="002E211B" w:rsidRPr="00126AED" w:rsidRDefault="002E211B" w:rsidP="002E211B">
            <w:pPr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bCs/>
                <w:szCs w:val="24"/>
              </w:rPr>
              <w:t xml:space="preserve">9.9. </w:t>
            </w:r>
            <w:r w:rsidR="00137501" w:rsidRPr="00126AED">
              <w:rPr>
                <w:rFonts w:ascii="Arial" w:hAnsi="Arial" w:cs="Arial"/>
                <w:b/>
                <w:bCs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b/>
                <w:bCs/>
                <w:szCs w:val="24"/>
              </w:rPr>
              <w:t>ui</w:t>
            </w:r>
            <w:r w:rsidRPr="00126AED">
              <w:rPr>
                <w:rFonts w:ascii="Arial" w:hAnsi="Arial" w:cs="Arial"/>
                <w:b/>
                <w:bCs/>
                <w:szCs w:val="24"/>
              </w:rPr>
              <w:t xml:space="preserve">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66" w:type="dxa"/>
            <w:gridSpan w:val="3"/>
            <w:vAlign w:val="center"/>
          </w:tcPr>
          <w:p w14:paraId="1121832F" w14:textId="2597DEA2" w:rsidR="002E211B" w:rsidRPr="00126AED" w:rsidRDefault="00AC5EA6" w:rsidP="001B0FD9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5 proc. nuo Pradinės Sutarties vertės, nurodytos Specialiųjų sąlygų 5.2 punkte.</w:t>
            </w:r>
          </w:p>
        </w:tc>
      </w:tr>
      <w:tr w:rsidR="00126AED" w:rsidRPr="00126AED" w14:paraId="72DE294E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4EF8C357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  <w:lang w:val="en-US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  <w:lang w:val="en-US"/>
              </w:rPr>
              <w:t xml:space="preserve">9.9. 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>Kitos netesybos</w:t>
            </w:r>
          </w:p>
        </w:tc>
        <w:tc>
          <w:tcPr>
            <w:tcW w:w="6966" w:type="dxa"/>
            <w:gridSpan w:val="3"/>
          </w:tcPr>
          <w:p w14:paraId="386AC396" w14:textId="634BAF32" w:rsidR="00897C56" w:rsidRPr="00126AED" w:rsidRDefault="001B0FD9" w:rsidP="002E211B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684028A3" w14:textId="77777777" w:rsidTr="00C802CB">
        <w:trPr>
          <w:trHeight w:val="300"/>
        </w:trPr>
        <w:tc>
          <w:tcPr>
            <w:tcW w:w="10060" w:type="dxa"/>
            <w:gridSpan w:val="6"/>
          </w:tcPr>
          <w:p w14:paraId="4FE3910B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10. ESMINĖS SUTARTIES SĄLYGOS</w:t>
            </w:r>
          </w:p>
        </w:tc>
      </w:tr>
      <w:tr w:rsidR="00126AED" w:rsidRPr="00126AED" w14:paraId="6E96BEC4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0063E6A9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  <w:lang w:val="en-US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  <w:lang w:val="en-US"/>
              </w:rPr>
              <w:t xml:space="preserve">10.1. </w:t>
            </w:r>
            <w:r w:rsidRPr="00126AED">
              <w:rPr>
                <w:rFonts w:ascii="Arial" w:hAnsi="Arial" w:cs="Arial"/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966" w:type="dxa"/>
            <w:gridSpan w:val="3"/>
            <w:vAlign w:val="center"/>
          </w:tcPr>
          <w:p w14:paraId="1D311D61" w14:textId="77777777" w:rsidR="00AC5EA6" w:rsidRPr="00AC5EA6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10.1.1. Tiekėjo paslaugos teikimo terminai;</w:t>
            </w:r>
          </w:p>
          <w:p w14:paraId="0040D8E6" w14:textId="77777777" w:rsidR="00AC5EA6" w:rsidRPr="00AC5EA6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10.1.2. Sutartyje taikomų įkainių taikymas;</w:t>
            </w:r>
          </w:p>
          <w:p w14:paraId="52CDAE0B" w14:textId="77777777" w:rsidR="00AC5EA6" w:rsidRPr="00AC5EA6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10.1.3. Įkainių perskaičiavimo sąlygos;</w:t>
            </w:r>
          </w:p>
          <w:p w14:paraId="379AC892" w14:textId="77777777" w:rsidR="00AC5EA6" w:rsidRPr="00AC5EA6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10.1.4. Mokėjimo už paslaugas sąlygos ir terminai;</w:t>
            </w:r>
          </w:p>
          <w:p w14:paraId="480D5278" w14:textId="77777777" w:rsidR="00AC5EA6" w:rsidRPr="00AC5EA6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10.1.5. Tiekėjo prisiimti įsipareigojimai pagal šią sutartį (teikti</w:t>
            </w:r>
          </w:p>
          <w:p w14:paraId="42219FBC" w14:textId="77777777" w:rsidR="00AC5EA6" w:rsidRPr="00AC5EA6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konsultacijas, ataskaitas, grąžinti lėšas ir pan.);</w:t>
            </w:r>
          </w:p>
          <w:p w14:paraId="671168BC" w14:textId="77777777" w:rsidR="002E211B" w:rsidRDefault="00AC5EA6" w:rsidP="00AC5EA6">
            <w:pPr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10.1.6. sutarties sąlygų keitimas</w:t>
            </w:r>
          </w:p>
          <w:p w14:paraId="4129C215" w14:textId="77777777" w:rsidR="009678AB" w:rsidRDefault="009678AB" w:rsidP="00AC5EA6">
            <w:pPr>
              <w:rPr>
                <w:rFonts w:ascii="Arial" w:hAnsi="Arial" w:cs="Arial"/>
                <w:kern w:val="2"/>
                <w:szCs w:val="24"/>
              </w:rPr>
            </w:pPr>
          </w:p>
          <w:p w14:paraId="7E67C8FE" w14:textId="19B7F474" w:rsidR="009678AB" w:rsidRPr="00126AED" w:rsidRDefault="009678AB" w:rsidP="00AC5EA6">
            <w:pPr>
              <w:rPr>
                <w:rFonts w:ascii="Arial" w:hAnsi="Arial" w:cs="Arial"/>
                <w:kern w:val="2"/>
                <w:szCs w:val="24"/>
              </w:rPr>
            </w:pPr>
            <w:bookmarkStart w:id="0" w:name="_GoBack"/>
            <w:bookmarkEnd w:id="0"/>
          </w:p>
        </w:tc>
      </w:tr>
      <w:tr w:rsidR="00126AED" w:rsidRPr="00126AED" w14:paraId="2481156D" w14:textId="77777777" w:rsidTr="00C802CB">
        <w:trPr>
          <w:trHeight w:val="300"/>
        </w:trPr>
        <w:tc>
          <w:tcPr>
            <w:tcW w:w="10060" w:type="dxa"/>
            <w:gridSpan w:val="6"/>
          </w:tcPr>
          <w:p w14:paraId="28216735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>11. SUTARTIES GALIOJIMAS IR KEITIMAS</w:t>
            </w:r>
          </w:p>
        </w:tc>
      </w:tr>
      <w:tr w:rsidR="00126AED" w:rsidRPr="00126AED" w14:paraId="73E60D0E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071FC0C8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szCs w:val="24"/>
              </w:rPr>
              <w:t>11.1. Sutarties sudarymas ir įsigaliojimas</w:t>
            </w:r>
          </w:p>
        </w:tc>
        <w:tc>
          <w:tcPr>
            <w:tcW w:w="6966" w:type="dxa"/>
            <w:gridSpan w:val="3"/>
          </w:tcPr>
          <w:p w14:paraId="6EFB22E3" w14:textId="29FD4AD7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11.1.1. Ši Sutartis laikoma sudaryta ir įsigalioja nuo Sutarties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pasirašymo dienos (antrosios Šalies pasirašymo dieną).</w:t>
            </w:r>
          </w:p>
          <w:p w14:paraId="6B934B60" w14:textId="3348A638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Sutartis galioja iki visiško prievolių įvykdymo (kol sueis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paslaugos teikimo terminas nurodytas šios Sutarties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specialiųjų sąlygų 4.1 – 4.2 p., įskaitant šioje Sutartyje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specialiosiose sąlygose numatytą paslaugos apmokėjimo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terminą arba kol bus išnaudota Pradinės Sutarties vertė,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nurodyta šio Sutarties specialiųjų sąlygų 5.2 p.) arba kol Šalys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sutaria ją nutraukti įstatymuose ar šioje Sutartyje nustatytais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atvejais.</w:t>
            </w:r>
          </w:p>
          <w:p w14:paraId="45906952" w14:textId="127BE0E6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11.1.2. Sutarties sąlygos Sutarties galiojimo laikotarpiu gali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būti keičiamos vadovaujantis šioje sutartyje numatytomis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sąlygomis ir/ar Lietuvos Respublikos viešųjų pirkimų įstatymo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89 straipsnio nuostatomis.</w:t>
            </w:r>
          </w:p>
          <w:p w14:paraId="04094D45" w14:textId="2C56903A" w:rsidR="002E211B" w:rsidRPr="00126AED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11.1.3. Šalis, inicijuojanti Sutarties pakeitimą, pateikia kitai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Šaliai raštišką prašymą keisti Sutarties sąlygas bei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dokumentus, pagrindžiančius prašyme nurodytas aplinkybes,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argumentus ir paaiškinimus, ar jų kopijas. Į pateiktą prašymą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pakeisti atitinkamą Sutarties sąlygą kita Šalis motyvuotai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atsako per 10 (dešimt) darbo dienų.</w:t>
            </w:r>
          </w:p>
        </w:tc>
      </w:tr>
      <w:tr w:rsidR="00126AED" w:rsidRPr="00126AED" w14:paraId="27B67AC5" w14:textId="77777777" w:rsidTr="00C802CB">
        <w:trPr>
          <w:trHeight w:val="300"/>
        </w:trPr>
        <w:tc>
          <w:tcPr>
            <w:tcW w:w="3094" w:type="dxa"/>
            <w:gridSpan w:val="3"/>
            <w:vAlign w:val="center"/>
          </w:tcPr>
          <w:p w14:paraId="5B8FCCBE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966" w:type="dxa"/>
            <w:gridSpan w:val="3"/>
            <w:vAlign w:val="center"/>
          </w:tcPr>
          <w:p w14:paraId="6D566D92" w14:textId="07DBC209" w:rsidR="002E211B" w:rsidRPr="00126AED" w:rsidRDefault="00C53F08" w:rsidP="00C53F08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126AED" w:rsidRPr="00126AED" w14:paraId="2CB119F6" w14:textId="77777777" w:rsidTr="00C802CB">
        <w:trPr>
          <w:trHeight w:val="300"/>
        </w:trPr>
        <w:tc>
          <w:tcPr>
            <w:tcW w:w="10060" w:type="dxa"/>
            <w:gridSpan w:val="6"/>
          </w:tcPr>
          <w:p w14:paraId="1E909BAE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12. SUTARTIES NUTRAUKIMAS</w:t>
            </w:r>
          </w:p>
        </w:tc>
      </w:tr>
      <w:tr w:rsidR="00126AED" w:rsidRPr="00126AED" w14:paraId="03F6F2B7" w14:textId="77777777" w:rsidTr="00C802CB">
        <w:trPr>
          <w:trHeight w:val="300"/>
        </w:trPr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AB3D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CFC" w14:textId="563EA28F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12.1.1. Sutartis gali būti nutraukiama rašytiniu Šalių susitarimu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arba vienašališkai, Bendrosiose sąlygose ir šiais Specialiosiose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sąlygose nurodytais atvejais ir nustatyta tvarka.</w:t>
            </w:r>
          </w:p>
          <w:p w14:paraId="618FBCC7" w14:textId="4336396F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12.1.2. Pirkėjas turi teisę raštu įspėjęs Tiekėją ne mažiau kaip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prieš 10 (dešimt) darbo dienų, vienašališkai nutraukti Pirkimo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sutartį dėl esminio jos pažeidimo arba kitais, Viešųjų pirkimų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įstatyme nustatytais, pagrindais. Nutraukus Pirkimo sutartį dėl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Tiekėjo esminio šios sutarties pažeidimo, Pirkėjas,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vadovaudamasis viešuosius pirkimus reglamentuojančių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teisės aktų nustatyta tvarka, įtraukia Tiekėją į Nepatikimų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tiekėjų sąrašą.</w:t>
            </w:r>
          </w:p>
          <w:p w14:paraId="3A951297" w14:textId="05443143" w:rsidR="002E211B" w:rsidRPr="00126AED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12.1.3. Tiekėjas turi teisę raštu įspėjęs Pirkėją ne mažiau kaip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prieš 10 (dešimt) darbo dienų, vienašališkai nutraukti Pirkimo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sutartį, kai Pirkėjas ilgiau nei 20 darbo dienų nevykdo savo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sutartinių įsipareigojimų dėl apmokėjimo už suteiktas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paslaugas</w:t>
            </w:r>
          </w:p>
        </w:tc>
      </w:tr>
      <w:tr w:rsidR="00126AED" w:rsidRPr="00126AED" w14:paraId="3FAA1B2E" w14:textId="77777777" w:rsidTr="00C802CB">
        <w:trPr>
          <w:trHeight w:val="300"/>
        </w:trPr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160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12.2. Esminiai Sutarties </w:t>
            </w:r>
            <w:r w:rsidRPr="00126AED">
              <w:rPr>
                <w:rFonts w:ascii="Arial" w:hAnsi="Arial" w:cs="Arial"/>
                <w:b/>
                <w:szCs w:val="24"/>
              </w:rPr>
              <w:t>pažeidimai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DFA" w14:textId="14F1BF7D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12.2.1. jeigu Tiekėjas bando didinti Sutarties įkainius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nesilaikydamas Sutartyje numatytų sąlygų arba atsisako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vykdyti Sutartį už Sutarties įkainius;</w:t>
            </w:r>
          </w:p>
          <w:p w14:paraId="164376AE" w14:textId="6F58C07F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12.2.2. jeigu tiekėjas nevykdo šia Sutartimi ir jos priedais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prisiimtų įsipareigojimų dėl konsultacijų teikimo ir/ar šioje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sutartyje numatytų dokumentų teikimo terminų;</w:t>
            </w:r>
          </w:p>
          <w:p w14:paraId="12902D6D" w14:textId="3AE9F0B8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12.2.3. jeigu Tiekėjas nesilaiko Sutartyje nustatytų Paslaugų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teikimo terminų 2 (du) kartus iš eilės arba vėluoja suteikti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Paslaugas daugiau nei 2 darbo dienos nuo Sutartyje nustatyto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lastRenderedPageBreak/>
              <w:t>Paslaugų suteikimo termino be objektyvios motyvuotos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priežasties;</w:t>
            </w:r>
          </w:p>
          <w:p w14:paraId="5F663625" w14:textId="7E4BF34E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12.2.4. jeigu tiekėjui du kartus ir daugiau yra pritaikytos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sankcijos pagal šią Sutartį;</w:t>
            </w:r>
          </w:p>
          <w:p w14:paraId="57A30AC1" w14:textId="24B4D052" w:rsidR="00AC5EA6" w:rsidRP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12.2.5. jeigu Tiekėjas daugiau kaip 2 (du) kartus suteikia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Paslaugas, kurios neatitinka Sutartyje ir (ar) įstatymuose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nustatytų reikalavimų Paslaugoms;</w:t>
            </w:r>
          </w:p>
          <w:p w14:paraId="0916620B" w14:textId="77777777" w:rsidR="00AC5EA6" w:rsidRDefault="00AC5EA6" w:rsidP="00AC5EA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12.2.6. jeigu Tiekėjas pažeidžia Bendrųjų sąlygų nuostatas dėl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Sutarties vykdymui pasitelkiamų naujų subtiekėjų ir (ar)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specialistų / esamų subtiekėjų ir (ar) specialistų keitimo;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</w:p>
          <w:p w14:paraId="2AC0C09D" w14:textId="5A0D5CE2" w:rsidR="00590C73" w:rsidRPr="007947AD" w:rsidRDefault="00AC5EA6" w:rsidP="00AC5EA6">
            <w:pPr>
              <w:jc w:val="both"/>
              <w:rPr>
                <w:rFonts w:ascii="Arial" w:eastAsia="Arial" w:hAnsi="Arial" w:cs="Arial"/>
                <w:kern w:val="2"/>
                <w:szCs w:val="24"/>
                <w:lang w:val="lt"/>
              </w:rPr>
            </w:pPr>
            <w:r w:rsidRPr="00AC5EA6">
              <w:rPr>
                <w:rFonts w:ascii="Arial" w:hAnsi="Arial" w:cs="Arial"/>
                <w:kern w:val="2"/>
                <w:szCs w:val="24"/>
              </w:rPr>
              <w:t>12.2.7. jeigu Tiekėjas 2 (du) kartus pažeidžia esminę (-es)</w:t>
            </w:r>
            <w:r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AC5EA6">
              <w:rPr>
                <w:rFonts w:ascii="Arial" w:hAnsi="Arial" w:cs="Arial"/>
                <w:kern w:val="2"/>
                <w:szCs w:val="24"/>
              </w:rPr>
              <w:t>Sutarties sąlygą (-ą).</w:t>
            </w:r>
          </w:p>
        </w:tc>
      </w:tr>
      <w:tr w:rsidR="00126AED" w:rsidRPr="00126AED" w14:paraId="16E64D10" w14:textId="77777777" w:rsidTr="00C802CB">
        <w:trPr>
          <w:trHeight w:val="300"/>
        </w:trPr>
        <w:tc>
          <w:tcPr>
            <w:tcW w:w="10060" w:type="dxa"/>
            <w:gridSpan w:val="6"/>
          </w:tcPr>
          <w:p w14:paraId="7BE18CDF" w14:textId="64911674" w:rsidR="002E211B" w:rsidRPr="00126AED" w:rsidRDefault="002E211B" w:rsidP="007A124C">
            <w:pPr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lastRenderedPageBreak/>
              <w:t>13. APLINKOS APSAUGOS IR SOCIALINIAI KRITERIJAI</w:t>
            </w:r>
          </w:p>
        </w:tc>
      </w:tr>
      <w:tr w:rsidR="00126AED" w:rsidRPr="00126AED" w14:paraId="05D8A05A" w14:textId="77777777" w:rsidTr="00C802CB">
        <w:trPr>
          <w:trHeight w:val="300"/>
        </w:trPr>
        <w:tc>
          <w:tcPr>
            <w:tcW w:w="3058" w:type="dxa"/>
            <w:gridSpan w:val="2"/>
            <w:vAlign w:val="center"/>
          </w:tcPr>
          <w:p w14:paraId="1C2710A4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7002" w:type="dxa"/>
            <w:gridSpan w:val="4"/>
          </w:tcPr>
          <w:p w14:paraId="53C9F569" w14:textId="698E2880" w:rsidR="002E211B" w:rsidRPr="00AC5EA6" w:rsidRDefault="00AC5EA6" w:rsidP="00AC5EA6">
            <w:pPr>
              <w:jc w:val="both"/>
              <w:rPr>
                <w:rFonts w:ascii="Arial" w:hAnsi="Arial" w:cs="Arial"/>
              </w:rPr>
            </w:pPr>
            <w:r w:rsidRPr="00AC5EA6">
              <w:rPr>
                <w:rFonts w:ascii="Arial" w:hAnsi="Arial" w:cs="Arial"/>
              </w:rPr>
              <w:t>Paslaugoms nustatomi Aplinkos apsaugos kriterijai, nurodyti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aplinkos apsaugos kriterijų taikymo, vykdant žaliuosius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pirkimus, tvarkos aprašo, patvirtinto 2011 m. birželio 28 d.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Lietuvos Respublikos aplinkos ministro įsakymu Nr. D1-508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„Dėl Aplinkos apsaugos kriterijų taikymo, vykdant žaliuosius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pirkimus, tvarkos aprašo patvirtinimo“ 4.4.3 p. – perkama tik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nematerialaus pobūdžio paslauga, nesusijusi su materialaus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objekto sukūrimu, kurios teikimo metu nėra numatomas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reikšmingas neigiamas poveikis aplinkai, nesukuriamas taršos</w:t>
            </w:r>
            <w:r>
              <w:rPr>
                <w:rFonts w:ascii="Arial" w:hAnsi="Arial" w:cs="Arial"/>
              </w:rPr>
              <w:t xml:space="preserve"> </w:t>
            </w:r>
            <w:r w:rsidRPr="00AC5EA6">
              <w:rPr>
                <w:rFonts w:ascii="Arial" w:hAnsi="Arial" w:cs="Arial"/>
              </w:rPr>
              <w:t>šaltinis ir negeneruojamos atliekos.</w:t>
            </w:r>
          </w:p>
        </w:tc>
      </w:tr>
      <w:tr w:rsidR="00126AED" w:rsidRPr="00126AED" w14:paraId="419E8DA3" w14:textId="77777777" w:rsidTr="00C802CB">
        <w:trPr>
          <w:trHeight w:val="300"/>
        </w:trPr>
        <w:tc>
          <w:tcPr>
            <w:tcW w:w="3058" w:type="dxa"/>
            <w:gridSpan w:val="2"/>
            <w:vAlign w:val="center"/>
          </w:tcPr>
          <w:p w14:paraId="628C630D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7002" w:type="dxa"/>
            <w:gridSpan w:val="4"/>
            <w:vAlign w:val="center"/>
          </w:tcPr>
          <w:p w14:paraId="2BF3C378" w14:textId="1500353A" w:rsidR="002E211B" w:rsidRPr="00126AED" w:rsidRDefault="002E211B" w:rsidP="00242F99">
            <w:pPr>
              <w:rPr>
                <w:rFonts w:ascii="Arial" w:hAnsi="Arial" w:cs="Arial"/>
                <w:kern w:val="2"/>
                <w:szCs w:val="24"/>
                <w:shd w:val="clear" w:color="auto" w:fill="FFFFFF"/>
              </w:rPr>
            </w:pPr>
            <w:r w:rsidRPr="00126AED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26AED" w:rsidRPr="00126AED" w14:paraId="1CF58E95" w14:textId="77777777" w:rsidTr="00C802CB">
        <w:trPr>
          <w:trHeight w:val="300"/>
        </w:trPr>
        <w:tc>
          <w:tcPr>
            <w:tcW w:w="10060" w:type="dxa"/>
            <w:gridSpan w:val="6"/>
          </w:tcPr>
          <w:p w14:paraId="477CE1F7" w14:textId="63095102" w:rsidR="002E211B" w:rsidRPr="00126AED" w:rsidRDefault="002E211B" w:rsidP="00415A86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14. BENDRŲJŲ SĄLYGŲ PAKEITIMAI IR PAPILDYMAI </w:t>
            </w:r>
            <w:r w:rsidRPr="00126AED">
              <w:rPr>
                <w:rFonts w:ascii="Arial" w:hAnsi="Arial" w:cs="Arial"/>
                <w:kern w:val="2"/>
                <w:szCs w:val="24"/>
              </w:rPr>
              <w:t xml:space="preserve"> </w:t>
            </w:r>
          </w:p>
        </w:tc>
      </w:tr>
      <w:tr w:rsidR="00126AED" w:rsidRPr="00126AED" w14:paraId="3CC1A2DB" w14:textId="77777777" w:rsidTr="00C802CB">
        <w:trPr>
          <w:trHeight w:val="300"/>
        </w:trPr>
        <w:tc>
          <w:tcPr>
            <w:tcW w:w="3058" w:type="dxa"/>
            <w:gridSpan w:val="2"/>
            <w:vAlign w:val="center"/>
          </w:tcPr>
          <w:p w14:paraId="136BB968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7002" w:type="dxa"/>
            <w:gridSpan w:val="4"/>
          </w:tcPr>
          <w:p w14:paraId="765F3002" w14:textId="526C1D94" w:rsidR="002E211B" w:rsidRPr="00126AED" w:rsidRDefault="00962A35" w:rsidP="00C802CB">
            <w:pPr>
              <w:jc w:val="both"/>
              <w:rPr>
                <w:rFonts w:ascii="Arial" w:hAnsi="Arial" w:cs="Arial"/>
                <w:kern w:val="2"/>
                <w:szCs w:val="24"/>
                <w:shd w:val="clear" w:color="auto" w:fill="FFFFFF"/>
              </w:rPr>
            </w:pPr>
            <w:r w:rsidRPr="00962A35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Sutarties Bendrosiose sąlygose nurodytos alternatyvios</w:t>
            </w:r>
            <w:r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 xml:space="preserve"> </w:t>
            </w:r>
            <w:r w:rsidRPr="00962A35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nuostatos (su prierašu „jei taikoma“ ir pan.) taikomos tik tokiu</w:t>
            </w:r>
            <w:r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 xml:space="preserve"> </w:t>
            </w:r>
            <w:r w:rsidRPr="00962A35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atveju, jeigu jos konkrečiai aprašomos Sutarties Specialiosiose</w:t>
            </w:r>
            <w:r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 xml:space="preserve"> </w:t>
            </w:r>
            <w:r w:rsidRPr="00962A35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sąlygose arba prieduose</w:t>
            </w:r>
          </w:p>
        </w:tc>
      </w:tr>
      <w:tr w:rsidR="00126AED" w:rsidRPr="00126AED" w14:paraId="23411A3F" w14:textId="77777777" w:rsidTr="00C802CB">
        <w:trPr>
          <w:trHeight w:val="300"/>
        </w:trPr>
        <w:tc>
          <w:tcPr>
            <w:tcW w:w="10060" w:type="dxa"/>
            <w:gridSpan w:val="6"/>
          </w:tcPr>
          <w:p w14:paraId="16C1C8CD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15. SUTARTIES PRIEDAI</w:t>
            </w:r>
          </w:p>
        </w:tc>
      </w:tr>
      <w:tr w:rsidR="00126AED" w:rsidRPr="00126AED" w14:paraId="485BC861" w14:textId="77777777" w:rsidTr="00C802CB">
        <w:trPr>
          <w:trHeight w:val="300"/>
        </w:trPr>
        <w:tc>
          <w:tcPr>
            <w:tcW w:w="3058" w:type="dxa"/>
            <w:gridSpan w:val="2"/>
            <w:vAlign w:val="center"/>
          </w:tcPr>
          <w:p w14:paraId="13989817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15.1. Priedas Nr. 1</w:t>
            </w:r>
          </w:p>
        </w:tc>
        <w:tc>
          <w:tcPr>
            <w:tcW w:w="7002" w:type="dxa"/>
            <w:gridSpan w:val="4"/>
          </w:tcPr>
          <w:p w14:paraId="600F5C7B" w14:textId="42279A82" w:rsidR="002E211B" w:rsidRPr="00126AED" w:rsidRDefault="00415A86" w:rsidP="00415A86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Techninė specifikacija</w:t>
            </w:r>
          </w:p>
        </w:tc>
      </w:tr>
      <w:tr w:rsidR="00126AED" w:rsidRPr="00126AED" w14:paraId="617177F3" w14:textId="77777777" w:rsidTr="00C802CB">
        <w:trPr>
          <w:trHeight w:val="300"/>
        </w:trPr>
        <w:tc>
          <w:tcPr>
            <w:tcW w:w="3058" w:type="dxa"/>
            <w:gridSpan w:val="2"/>
            <w:vAlign w:val="center"/>
          </w:tcPr>
          <w:p w14:paraId="04230816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15.2. Priedas Nr. 2</w:t>
            </w:r>
          </w:p>
        </w:tc>
        <w:tc>
          <w:tcPr>
            <w:tcW w:w="7002" w:type="dxa"/>
            <w:gridSpan w:val="4"/>
          </w:tcPr>
          <w:p w14:paraId="4EF9D51C" w14:textId="08A7914D" w:rsidR="002E211B" w:rsidRPr="00126AED" w:rsidRDefault="00137501" w:rsidP="00415A86">
            <w:pPr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Tiekėj</w:t>
            </w:r>
            <w:r w:rsidR="003A383F" w:rsidRPr="00126AED">
              <w:rPr>
                <w:rFonts w:ascii="Arial" w:hAnsi="Arial" w:cs="Arial"/>
                <w:kern w:val="2"/>
                <w:szCs w:val="24"/>
              </w:rPr>
              <w:t>o</w:t>
            </w:r>
            <w:r w:rsidR="00415A86" w:rsidRPr="00126AED">
              <w:rPr>
                <w:rFonts w:ascii="Arial" w:hAnsi="Arial" w:cs="Arial"/>
                <w:kern w:val="2"/>
                <w:szCs w:val="24"/>
              </w:rPr>
              <w:t xml:space="preserve"> pasiūlymas</w:t>
            </w:r>
          </w:p>
        </w:tc>
      </w:tr>
      <w:tr w:rsidR="00126AED" w:rsidRPr="00126AED" w14:paraId="398D7243" w14:textId="77777777" w:rsidTr="00C802CB">
        <w:trPr>
          <w:trHeight w:val="300"/>
        </w:trPr>
        <w:tc>
          <w:tcPr>
            <w:tcW w:w="3058" w:type="dxa"/>
            <w:gridSpan w:val="2"/>
            <w:vAlign w:val="center"/>
          </w:tcPr>
          <w:p w14:paraId="59138AE1" w14:textId="77777777" w:rsidR="002E211B" w:rsidRPr="00126AED" w:rsidRDefault="002E211B" w:rsidP="002E211B">
            <w:pPr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15.3. Priedas Nr. 3</w:t>
            </w:r>
          </w:p>
        </w:tc>
        <w:tc>
          <w:tcPr>
            <w:tcW w:w="7002" w:type="dxa"/>
            <w:gridSpan w:val="4"/>
          </w:tcPr>
          <w:p w14:paraId="785F7BFF" w14:textId="77777777" w:rsidR="00962A35" w:rsidRPr="00962A35" w:rsidRDefault="00962A35" w:rsidP="00962A35">
            <w:pPr>
              <w:rPr>
                <w:rFonts w:ascii="Arial" w:hAnsi="Arial" w:cs="Arial"/>
                <w:kern w:val="2"/>
                <w:szCs w:val="24"/>
              </w:rPr>
            </w:pPr>
            <w:r w:rsidRPr="00962A35">
              <w:rPr>
                <w:rFonts w:ascii="Arial" w:hAnsi="Arial" w:cs="Arial"/>
                <w:kern w:val="2"/>
                <w:szCs w:val="24"/>
              </w:rPr>
              <w:t>[jei taikoma] Sutarties vykdymui pasitelkiami subtiekėjai ir (ar)</w:t>
            </w:r>
          </w:p>
          <w:p w14:paraId="5DC3BF44" w14:textId="0224E8D7" w:rsidR="002E211B" w:rsidRPr="00126AED" w:rsidRDefault="00962A35" w:rsidP="00962A35">
            <w:pPr>
              <w:rPr>
                <w:rFonts w:ascii="Arial" w:hAnsi="Arial" w:cs="Arial"/>
                <w:kern w:val="2"/>
                <w:szCs w:val="24"/>
              </w:rPr>
            </w:pPr>
            <w:r w:rsidRPr="00962A35">
              <w:rPr>
                <w:rFonts w:ascii="Arial" w:hAnsi="Arial" w:cs="Arial"/>
                <w:kern w:val="2"/>
                <w:szCs w:val="24"/>
              </w:rPr>
              <w:t>specialistai</w:t>
            </w:r>
          </w:p>
        </w:tc>
      </w:tr>
      <w:tr w:rsidR="00126AED" w:rsidRPr="00126AED" w14:paraId="40113387" w14:textId="77777777" w:rsidTr="00C802CB">
        <w:tc>
          <w:tcPr>
            <w:tcW w:w="10060" w:type="dxa"/>
            <w:gridSpan w:val="6"/>
          </w:tcPr>
          <w:p w14:paraId="6A970E6C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16. ŠALIŲ ATSTOVŲ PARAŠAI</w:t>
            </w:r>
          </w:p>
        </w:tc>
      </w:tr>
      <w:tr w:rsidR="00126AED" w:rsidRPr="00126AED" w14:paraId="7BD43679" w14:textId="77777777" w:rsidTr="00C802CB">
        <w:tc>
          <w:tcPr>
            <w:tcW w:w="5224" w:type="dxa"/>
            <w:gridSpan w:val="4"/>
          </w:tcPr>
          <w:p w14:paraId="6EF2AA44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PIRKĖJAS</w:t>
            </w:r>
          </w:p>
        </w:tc>
        <w:tc>
          <w:tcPr>
            <w:tcW w:w="4836" w:type="dxa"/>
            <w:gridSpan w:val="2"/>
          </w:tcPr>
          <w:p w14:paraId="6E7AE5F1" w14:textId="3ECB761A" w:rsidR="002E211B" w:rsidRPr="00897C56" w:rsidRDefault="00137501" w:rsidP="002E211B">
            <w:pPr>
              <w:jc w:val="center"/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  <w:r w:rsidRPr="00897C56">
              <w:rPr>
                <w:rFonts w:ascii="Arial" w:hAnsi="Arial" w:cs="Arial"/>
                <w:b/>
                <w:color w:val="7030A0"/>
                <w:kern w:val="2"/>
                <w:szCs w:val="24"/>
              </w:rPr>
              <w:t>TIEKĖJ</w:t>
            </w:r>
            <w:r w:rsidR="003A383F" w:rsidRPr="00897C56">
              <w:rPr>
                <w:rFonts w:ascii="Arial" w:hAnsi="Arial" w:cs="Arial"/>
                <w:b/>
                <w:color w:val="7030A0"/>
                <w:kern w:val="2"/>
                <w:szCs w:val="24"/>
              </w:rPr>
              <w:t>AS</w:t>
            </w:r>
          </w:p>
        </w:tc>
      </w:tr>
      <w:tr w:rsidR="00126AED" w:rsidRPr="00126AED" w14:paraId="55A0556F" w14:textId="77777777" w:rsidTr="00C802CB">
        <w:tc>
          <w:tcPr>
            <w:tcW w:w="5224" w:type="dxa"/>
            <w:gridSpan w:val="4"/>
            <w:vAlign w:val="center"/>
          </w:tcPr>
          <w:p w14:paraId="173ABDC4" w14:textId="5FE7DB5B" w:rsidR="002E211B" w:rsidRPr="00126AED" w:rsidRDefault="008E1371" w:rsidP="008E1371">
            <w:pPr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26AED">
              <w:rPr>
                <w:rFonts w:ascii="Arial" w:hAnsi="Arial" w:cs="Arial"/>
                <w:kern w:val="2"/>
                <w:szCs w:val="24"/>
              </w:rPr>
              <w:t>Direktorius Ramūnas Lydis</w:t>
            </w:r>
          </w:p>
        </w:tc>
        <w:tc>
          <w:tcPr>
            <w:tcW w:w="4836" w:type="dxa"/>
            <w:gridSpan w:val="2"/>
          </w:tcPr>
          <w:p w14:paraId="438EBAC8" w14:textId="612C5E66" w:rsidR="002E211B" w:rsidRPr="00897C56" w:rsidRDefault="002E211B" w:rsidP="002E211B">
            <w:pPr>
              <w:jc w:val="center"/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</w:tc>
      </w:tr>
      <w:tr w:rsidR="002E211B" w:rsidRPr="00126AED" w14:paraId="7E437DD3" w14:textId="77777777" w:rsidTr="00C802CB">
        <w:tc>
          <w:tcPr>
            <w:tcW w:w="5224" w:type="dxa"/>
            <w:gridSpan w:val="4"/>
          </w:tcPr>
          <w:p w14:paraId="02FA67CF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</w:p>
          <w:p w14:paraId="5B6D1390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  <w:r w:rsidRPr="00126AED">
              <w:rPr>
                <w:rFonts w:ascii="Arial" w:hAnsi="Arial" w:cs="Arial"/>
                <w:b/>
                <w:kern w:val="2"/>
                <w:szCs w:val="24"/>
              </w:rPr>
              <w:t>(parašas)</w:t>
            </w:r>
          </w:p>
          <w:p w14:paraId="02947155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</w:p>
          <w:p w14:paraId="13CC7138" w14:textId="77777777" w:rsidR="002E211B" w:rsidRPr="00126AED" w:rsidRDefault="002E211B" w:rsidP="002E211B">
            <w:pPr>
              <w:jc w:val="center"/>
              <w:rPr>
                <w:rFonts w:ascii="Arial" w:hAnsi="Arial" w:cs="Arial"/>
                <w:b/>
                <w:kern w:val="2"/>
                <w:szCs w:val="24"/>
              </w:rPr>
            </w:pPr>
          </w:p>
        </w:tc>
        <w:tc>
          <w:tcPr>
            <w:tcW w:w="4836" w:type="dxa"/>
            <w:gridSpan w:val="2"/>
          </w:tcPr>
          <w:p w14:paraId="252032AF" w14:textId="77777777" w:rsidR="002E211B" w:rsidRPr="00897C56" w:rsidRDefault="002E211B" w:rsidP="002E211B">
            <w:pPr>
              <w:jc w:val="center"/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</w:p>
          <w:p w14:paraId="5F453D09" w14:textId="77777777" w:rsidR="002E211B" w:rsidRPr="00897C56" w:rsidRDefault="002E211B" w:rsidP="002E211B">
            <w:pPr>
              <w:jc w:val="center"/>
              <w:rPr>
                <w:rFonts w:ascii="Arial" w:hAnsi="Arial" w:cs="Arial"/>
                <w:b/>
                <w:color w:val="7030A0"/>
                <w:kern w:val="2"/>
                <w:szCs w:val="24"/>
              </w:rPr>
            </w:pPr>
            <w:r w:rsidRPr="00897C56">
              <w:rPr>
                <w:rFonts w:ascii="Arial" w:hAnsi="Arial" w:cs="Arial"/>
                <w:b/>
                <w:color w:val="7030A0"/>
                <w:kern w:val="2"/>
                <w:szCs w:val="24"/>
              </w:rPr>
              <w:t>(parašas)</w:t>
            </w:r>
          </w:p>
        </w:tc>
      </w:tr>
    </w:tbl>
    <w:p w14:paraId="7E286065" w14:textId="043DEA43" w:rsidR="007947AD" w:rsidRDefault="007947AD" w:rsidP="002C5BE0">
      <w:pPr>
        <w:rPr>
          <w:rFonts w:ascii="Arial" w:hAnsi="Arial" w:cs="Arial"/>
          <w:szCs w:val="24"/>
        </w:rPr>
      </w:pPr>
    </w:p>
    <w:sectPr w:rsidR="007947AD" w:rsidSect="00467120">
      <w:headerReference w:type="default" r:id="rId11"/>
      <w:footerReference w:type="default" r:id="rId12"/>
      <w:endnotePr>
        <w:numFmt w:val="decimal"/>
      </w:endnotePr>
      <w:pgSz w:w="12240" w:h="15840" w:code="1"/>
      <w:pgMar w:top="709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9D0AC" w14:textId="77777777" w:rsidR="006E5178" w:rsidRDefault="006E5178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A52C78E" w14:textId="77777777" w:rsidR="006E5178" w:rsidRDefault="006E5178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2C66328" w14:textId="77777777" w:rsidR="006E5178" w:rsidRDefault="006E5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D09E" w14:textId="77777777" w:rsidR="00B43B9E" w:rsidRDefault="00B43B9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328E7" w14:textId="77777777" w:rsidR="006E5178" w:rsidRDefault="006E5178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7E145DA" w14:textId="77777777" w:rsidR="006E5178" w:rsidRDefault="006E5178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C66EC6B" w14:textId="77777777" w:rsidR="006E5178" w:rsidRDefault="006E5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8FB0" w14:textId="1F800BD6" w:rsidR="00B43B9E" w:rsidRDefault="00B43B9E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678AB">
      <w:rPr>
        <w:rFonts w:ascii="Arial" w:eastAsia="Arial" w:hAnsi="Arial" w:cs="Arial"/>
        <w:noProof/>
        <w:sz w:val="18"/>
        <w:szCs w:val="18"/>
      </w:rPr>
      <w:t>12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B43B9E" w:rsidRDefault="00B43B9E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ormalgaramond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55F350C"/>
    <w:multiLevelType w:val="multilevel"/>
    <w:tmpl w:val="1E0C246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" w15:restartNumberingAfterBreak="0">
    <w:nsid w:val="1A4573D8"/>
    <w:multiLevelType w:val="hybridMultilevel"/>
    <w:tmpl w:val="E5967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2A29"/>
    <w:multiLevelType w:val="multilevel"/>
    <w:tmpl w:val="622E0BA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A890F1B"/>
    <w:multiLevelType w:val="hybridMultilevel"/>
    <w:tmpl w:val="E5967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35D77"/>
    <w:multiLevelType w:val="multilevel"/>
    <w:tmpl w:val="ED160FE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2DAF41F1"/>
    <w:multiLevelType w:val="multilevel"/>
    <w:tmpl w:val="10CCDF3A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45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32" w:hanging="1800"/>
      </w:pPr>
      <w:rPr>
        <w:rFonts w:hint="default"/>
      </w:rPr>
    </w:lvl>
  </w:abstractNum>
  <w:abstractNum w:abstractNumId="7" w15:restartNumberingAfterBreak="0">
    <w:nsid w:val="41CC01F4"/>
    <w:multiLevelType w:val="multilevel"/>
    <w:tmpl w:val="2F8C98A2"/>
    <w:lvl w:ilvl="0">
      <w:start w:val="1"/>
      <w:numFmt w:val="decimal"/>
      <w:lvlText w:val="%1."/>
      <w:lvlJc w:val="left"/>
      <w:pPr>
        <w:ind w:left="408" w:hanging="408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26E2EA2"/>
    <w:multiLevelType w:val="multilevel"/>
    <w:tmpl w:val="6604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67306"/>
    <w:multiLevelType w:val="hybridMultilevel"/>
    <w:tmpl w:val="3E8E54DA"/>
    <w:lvl w:ilvl="0" w:tplc="C3540D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962BA"/>
    <w:multiLevelType w:val="multilevel"/>
    <w:tmpl w:val="8AB2549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1" w15:restartNumberingAfterBreak="0">
    <w:nsid w:val="4B9F68DC"/>
    <w:multiLevelType w:val="hybridMultilevel"/>
    <w:tmpl w:val="8F5884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4C20"/>
    <w:multiLevelType w:val="multilevel"/>
    <w:tmpl w:val="D7E89B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653710D"/>
    <w:multiLevelType w:val="multilevel"/>
    <w:tmpl w:val="4844D8A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8"/>
      <w:numFmt w:val="decimal"/>
      <w:lvlText w:val="%1.%2"/>
      <w:lvlJc w:val="left"/>
      <w:pPr>
        <w:ind w:left="6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eastAsia="Times New Roman"/>
      </w:rPr>
    </w:lvl>
  </w:abstractNum>
  <w:abstractNum w:abstractNumId="14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10587D"/>
    <w:multiLevelType w:val="multilevel"/>
    <w:tmpl w:val="ED068AB4"/>
    <w:lvl w:ilvl="0">
      <w:start w:val="12"/>
      <w:numFmt w:val="decimal"/>
      <w:lvlText w:val="%1."/>
      <w:lvlJc w:val="left"/>
      <w:pPr>
        <w:ind w:left="210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8B01C7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787907"/>
    <w:multiLevelType w:val="multilevel"/>
    <w:tmpl w:val="83C6E30C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D571FD5"/>
    <w:multiLevelType w:val="multilevel"/>
    <w:tmpl w:val="D6728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F0D532C"/>
    <w:multiLevelType w:val="multilevel"/>
    <w:tmpl w:val="321E004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0" w15:restartNumberingAfterBreak="0">
    <w:nsid w:val="650D7AF2"/>
    <w:multiLevelType w:val="multilevel"/>
    <w:tmpl w:val="BFBE7D30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9925B21"/>
    <w:multiLevelType w:val="multilevel"/>
    <w:tmpl w:val="AA366C4E"/>
    <w:lvl w:ilvl="0">
      <w:start w:val="15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9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94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 w15:restartNumberingAfterBreak="0">
    <w:nsid w:val="69DC6AA4"/>
    <w:multiLevelType w:val="multilevel"/>
    <w:tmpl w:val="C73246F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79653B"/>
    <w:multiLevelType w:val="multilevel"/>
    <w:tmpl w:val="0B645E96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4" w15:restartNumberingAfterBreak="0">
    <w:nsid w:val="6FEB6529"/>
    <w:multiLevelType w:val="multilevel"/>
    <w:tmpl w:val="5E58F0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70D30F5C"/>
    <w:multiLevelType w:val="hybridMultilevel"/>
    <w:tmpl w:val="6BD066E8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0DF7C3B"/>
    <w:multiLevelType w:val="multilevel"/>
    <w:tmpl w:val="7F00B01A"/>
    <w:lvl w:ilvl="0">
      <w:start w:val="11"/>
      <w:numFmt w:val="decimal"/>
      <w:lvlText w:val="%1."/>
      <w:lvlJc w:val="left"/>
      <w:pPr>
        <w:ind w:left="1879" w:hanging="7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74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0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FD58B4"/>
    <w:multiLevelType w:val="multilevel"/>
    <w:tmpl w:val="90B270F6"/>
    <w:lvl w:ilvl="0">
      <w:start w:val="12"/>
      <w:numFmt w:val="decimal"/>
      <w:lvlText w:val="%1."/>
      <w:lvlJc w:val="left"/>
      <w:pPr>
        <w:ind w:left="125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B3D20C9"/>
    <w:multiLevelType w:val="multilevel"/>
    <w:tmpl w:val="CF8606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3"/>
  </w:num>
  <w:num w:numId="8">
    <w:abstractNumId w:val="16"/>
  </w:num>
  <w:num w:numId="9">
    <w:abstractNumId w:val="14"/>
  </w:num>
  <w:num w:numId="10">
    <w:abstractNumId w:val="12"/>
  </w:num>
  <w:num w:numId="11">
    <w:abstractNumId w:val="0"/>
  </w:num>
  <w:num w:numId="12">
    <w:abstractNumId w:val="17"/>
  </w:num>
  <w:num w:numId="13">
    <w:abstractNumId w:val="26"/>
  </w:num>
  <w:num w:numId="14">
    <w:abstractNumId w:val="6"/>
  </w:num>
  <w:num w:numId="15">
    <w:abstractNumId w:val="22"/>
  </w:num>
  <w:num w:numId="16">
    <w:abstractNumId w:val="27"/>
  </w:num>
  <w:num w:numId="17">
    <w:abstractNumId w:val="15"/>
  </w:num>
  <w:num w:numId="18">
    <w:abstractNumId w:val="1"/>
  </w:num>
  <w:num w:numId="19">
    <w:abstractNumId w:val="24"/>
  </w:num>
  <w:num w:numId="20">
    <w:abstractNumId w:val="20"/>
  </w:num>
  <w:num w:numId="21">
    <w:abstractNumId w:val="18"/>
  </w:num>
  <w:num w:numId="22">
    <w:abstractNumId w:val="3"/>
  </w:num>
  <w:num w:numId="23">
    <w:abstractNumId w:val="21"/>
  </w:num>
  <w:num w:numId="24">
    <w:abstractNumId w:val="25"/>
  </w:num>
  <w:num w:numId="25">
    <w:abstractNumId w:val="7"/>
  </w:num>
  <w:num w:numId="26">
    <w:abstractNumId w:val="8"/>
  </w:num>
  <w:num w:numId="27">
    <w:abstractNumId w:val="4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C"/>
    <w:rsid w:val="00012F84"/>
    <w:rsid w:val="00027B83"/>
    <w:rsid w:val="00031C5B"/>
    <w:rsid w:val="000374EF"/>
    <w:rsid w:val="00043E00"/>
    <w:rsid w:val="000465B5"/>
    <w:rsid w:val="00047857"/>
    <w:rsid w:val="00053ECA"/>
    <w:rsid w:val="00057DD8"/>
    <w:rsid w:val="0006337A"/>
    <w:rsid w:val="0006667D"/>
    <w:rsid w:val="000762A7"/>
    <w:rsid w:val="00082424"/>
    <w:rsid w:val="00097FCE"/>
    <w:rsid w:val="000A7C91"/>
    <w:rsid w:val="000B0897"/>
    <w:rsid w:val="000B150E"/>
    <w:rsid w:val="000B3E38"/>
    <w:rsid w:val="000B48AF"/>
    <w:rsid w:val="000B4CF4"/>
    <w:rsid w:val="000C1DA8"/>
    <w:rsid w:val="000C3621"/>
    <w:rsid w:val="000C43C1"/>
    <w:rsid w:val="000D1CBF"/>
    <w:rsid w:val="000D3A15"/>
    <w:rsid w:val="001005FA"/>
    <w:rsid w:val="00112F84"/>
    <w:rsid w:val="001210C8"/>
    <w:rsid w:val="00121E17"/>
    <w:rsid w:val="00124771"/>
    <w:rsid w:val="0012617F"/>
    <w:rsid w:val="00126AED"/>
    <w:rsid w:val="00137501"/>
    <w:rsid w:val="00144FB9"/>
    <w:rsid w:val="00146079"/>
    <w:rsid w:val="001622C1"/>
    <w:rsid w:val="00165EC8"/>
    <w:rsid w:val="00180DB8"/>
    <w:rsid w:val="00181ADE"/>
    <w:rsid w:val="00187B3B"/>
    <w:rsid w:val="001A0886"/>
    <w:rsid w:val="001B0FD9"/>
    <w:rsid w:val="001B658A"/>
    <w:rsid w:val="001C30C7"/>
    <w:rsid w:val="001D5976"/>
    <w:rsid w:val="001E4A26"/>
    <w:rsid w:val="001F65F1"/>
    <w:rsid w:val="002070B3"/>
    <w:rsid w:val="00210300"/>
    <w:rsid w:val="00216783"/>
    <w:rsid w:val="0022633B"/>
    <w:rsid w:val="00230FD3"/>
    <w:rsid w:val="00242F99"/>
    <w:rsid w:val="00257163"/>
    <w:rsid w:val="002632F4"/>
    <w:rsid w:val="00274F55"/>
    <w:rsid w:val="002942F5"/>
    <w:rsid w:val="002A4DD2"/>
    <w:rsid w:val="002A6666"/>
    <w:rsid w:val="002C1134"/>
    <w:rsid w:val="002C5BE0"/>
    <w:rsid w:val="002E211B"/>
    <w:rsid w:val="002F3E4A"/>
    <w:rsid w:val="003023A1"/>
    <w:rsid w:val="003047B3"/>
    <w:rsid w:val="003143D7"/>
    <w:rsid w:val="00323172"/>
    <w:rsid w:val="00325F79"/>
    <w:rsid w:val="003469A8"/>
    <w:rsid w:val="003472DC"/>
    <w:rsid w:val="0036250D"/>
    <w:rsid w:val="0036654A"/>
    <w:rsid w:val="00376ADD"/>
    <w:rsid w:val="003A189F"/>
    <w:rsid w:val="003A383F"/>
    <w:rsid w:val="003E5A6F"/>
    <w:rsid w:val="004074BE"/>
    <w:rsid w:val="00415A86"/>
    <w:rsid w:val="0042181B"/>
    <w:rsid w:val="004301C3"/>
    <w:rsid w:val="0043098D"/>
    <w:rsid w:val="00433CF0"/>
    <w:rsid w:val="00435EB2"/>
    <w:rsid w:val="0046024F"/>
    <w:rsid w:val="00465348"/>
    <w:rsid w:val="00467120"/>
    <w:rsid w:val="004672F7"/>
    <w:rsid w:val="004719ED"/>
    <w:rsid w:val="004813ED"/>
    <w:rsid w:val="00496AB0"/>
    <w:rsid w:val="004A01A5"/>
    <w:rsid w:val="004C7260"/>
    <w:rsid w:val="004D14A8"/>
    <w:rsid w:val="004D703B"/>
    <w:rsid w:val="004E5BDB"/>
    <w:rsid w:val="004F1056"/>
    <w:rsid w:val="004F5FE4"/>
    <w:rsid w:val="00512EE9"/>
    <w:rsid w:val="005326DC"/>
    <w:rsid w:val="00543AB7"/>
    <w:rsid w:val="0055005E"/>
    <w:rsid w:val="00551C16"/>
    <w:rsid w:val="00555C98"/>
    <w:rsid w:val="00590389"/>
    <w:rsid w:val="00590C73"/>
    <w:rsid w:val="00593FAF"/>
    <w:rsid w:val="00594350"/>
    <w:rsid w:val="00596AA1"/>
    <w:rsid w:val="005A12FE"/>
    <w:rsid w:val="005B3E48"/>
    <w:rsid w:val="005C5DDD"/>
    <w:rsid w:val="005F15CE"/>
    <w:rsid w:val="005F6B00"/>
    <w:rsid w:val="006261A2"/>
    <w:rsid w:val="006313EC"/>
    <w:rsid w:val="00641AC8"/>
    <w:rsid w:val="006445BE"/>
    <w:rsid w:val="00657BE0"/>
    <w:rsid w:val="00670776"/>
    <w:rsid w:val="00672AAC"/>
    <w:rsid w:val="00672BE1"/>
    <w:rsid w:val="00693973"/>
    <w:rsid w:val="006A0B3C"/>
    <w:rsid w:val="006B2FD0"/>
    <w:rsid w:val="006B4BBE"/>
    <w:rsid w:val="006B56F4"/>
    <w:rsid w:val="006D3DD7"/>
    <w:rsid w:val="006D644E"/>
    <w:rsid w:val="006E3E81"/>
    <w:rsid w:val="006E4A9E"/>
    <w:rsid w:val="006E5178"/>
    <w:rsid w:val="006F131C"/>
    <w:rsid w:val="00701991"/>
    <w:rsid w:val="007110BD"/>
    <w:rsid w:val="00716BC6"/>
    <w:rsid w:val="00726B72"/>
    <w:rsid w:val="00726CAC"/>
    <w:rsid w:val="00734F5D"/>
    <w:rsid w:val="00750306"/>
    <w:rsid w:val="007640FF"/>
    <w:rsid w:val="007947AD"/>
    <w:rsid w:val="00795B64"/>
    <w:rsid w:val="007A124C"/>
    <w:rsid w:val="007A6F01"/>
    <w:rsid w:val="007C038C"/>
    <w:rsid w:val="007C2833"/>
    <w:rsid w:val="008235F2"/>
    <w:rsid w:val="00823A78"/>
    <w:rsid w:val="008363C3"/>
    <w:rsid w:val="00881AB7"/>
    <w:rsid w:val="00892E3E"/>
    <w:rsid w:val="008951A5"/>
    <w:rsid w:val="00897C56"/>
    <w:rsid w:val="008A43F3"/>
    <w:rsid w:val="008B1EC0"/>
    <w:rsid w:val="008C03E3"/>
    <w:rsid w:val="008C30A9"/>
    <w:rsid w:val="008C71CB"/>
    <w:rsid w:val="008D2452"/>
    <w:rsid w:val="008E1371"/>
    <w:rsid w:val="008F2109"/>
    <w:rsid w:val="008F5BEF"/>
    <w:rsid w:val="00901A0D"/>
    <w:rsid w:val="009024D8"/>
    <w:rsid w:val="00916D44"/>
    <w:rsid w:val="0093396A"/>
    <w:rsid w:val="00957489"/>
    <w:rsid w:val="00962A35"/>
    <w:rsid w:val="009678AB"/>
    <w:rsid w:val="009715F4"/>
    <w:rsid w:val="009728BC"/>
    <w:rsid w:val="00972A69"/>
    <w:rsid w:val="009903DF"/>
    <w:rsid w:val="009A4629"/>
    <w:rsid w:val="009A5762"/>
    <w:rsid w:val="009D3202"/>
    <w:rsid w:val="009D77E3"/>
    <w:rsid w:val="009E5056"/>
    <w:rsid w:val="009F074B"/>
    <w:rsid w:val="009F22F8"/>
    <w:rsid w:val="009F5678"/>
    <w:rsid w:val="009F796F"/>
    <w:rsid w:val="00A11869"/>
    <w:rsid w:val="00A16FE7"/>
    <w:rsid w:val="00A440E5"/>
    <w:rsid w:val="00A52DC8"/>
    <w:rsid w:val="00A550A7"/>
    <w:rsid w:val="00A702E2"/>
    <w:rsid w:val="00A72765"/>
    <w:rsid w:val="00A81E2B"/>
    <w:rsid w:val="00A97B32"/>
    <w:rsid w:val="00AA4681"/>
    <w:rsid w:val="00AA5429"/>
    <w:rsid w:val="00AC5EA6"/>
    <w:rsid w:val="00AC6701"/>
    <w:rsid w:val="00AD65F1"/>
    <w:rsid w:val="00AE1AD4"/>
    <w:rsid w:val="00AF097A"/>
    <w:rsid w:val="00AF2EB1"/>
    <w:rsid w:val="00AF538F"/>
    <w:rsid w:val="00AF655E"/>
    <w:rsid w:val="00B01E68"/>
    <w:rsid w:val="00B121E5"/>
    <w:rsid w:val="00B314A0"/>
    <w:rsid w:val="00B359CB"/>
    <w:rsid w:val="00B35DA6"/>
    <w:rsid w:val="00B36538"/>
    <w:rsid w:val="00B434AE"/>
    <w:rsid w:val="00B43B9E"/>
    <w:rsid w:val="00B44DB4"/>
    <w:rsid w:val="00B47D3A"/>
    <w:rsid w:val="00B47E58"/>
    <w:rsid w:val="00B505E9"/>
    <w:rsid w:val="00B72B4D"/>
    <w:rsid w:val="00B73A50"/>
    <w:rsid w:val="00B75352"/>
    <w:rsid w:val="00B81E56"/>
    <w:rsid w:val="00B83099"/>
    <w:rsid w:val="00B840F8"/>
    <w:rsid w:val="00BC72FE"/>
    <w:rsid w:val="00BD7F85"/>
    <w:rsid w:val="00BE5E55"/>
    <w:rsid w:val="00BF63D1"/>
    <w:rsid w:val="00BF70E2"/>
    <w:rsid w:val="00C15557"/>
    <w:rsid w:val="00C32C8A"/>
    <w:rsid w:val="00C35C93"/>
    <w:rsid w:val="00C53A28"/>
    <w:rsid w:val="00C53F08"/>
    <w:rsid w:val="00C56B6D"/>
    <w:rsid w:val="00C62B72"/>
    <w:rsid w:val="00C773D0"/>
    <w:rsid w:val="00C802CB"/>
    <w:rsid w:val="00C8353E"/>
    <w:rsid w:val="00C92E4F"/>
    <w:rsid w:val="00CB6042"/>
    <w:rsid w:val="00CC0B31"/>
    <w:rsid w:val="00CC19D3"/>
    <w:rsid w:val="00CD2D96"/>
    <w:rsid w:val="00CD4243"/>
    <w:rsid w:val="00CE5697"/>
    <w:rsid w:val="00CF3ED8"/>
    <w:rsid w:val="00CF79B7"/>
    <w:rsid w:val="00D13C7C"/>
    <w:rsid w:val="00D26F07"/>
    <w:rsid w:val="00D33447"/>
    <w:rsid w:val="00D346A5"/>
    <w:rsid w:val="00D44F76"/>
    <w:rsid w:val="00D649D5"/>
    <w:rsid w:val="00D76027"/>
    <w:rsid w:val="00DA4E0C"/>
    <w:rsid w:val="00DA6E04"/>
    <w:rsid w:val="00DC50C4"/>
    <w:rsid w:val="00DC785F"/>
    <w:rsid w:val="00DD72B5"/>
    <w:rsid w:val="00DF0CD8"/>
    <w:rsid w:val="00DF5A3D"/>
    <w:rsid w:val="00DF6D3E"/>
    <w:rsid w:val="00DF7328"/>
    <w:rsid w:val="00E1660D"/>
    <w:rsid w:val="00E22890"/>
    <w:rsid w:val="00E254A8"/>
    <w:rsid w:val="00E25D1A"/>
    <w:rsid w:val="00E34637"/>
    <w:rsid w:val="00E819AC"/>
    <w:rsid w:val="00E82E00"/>
    <w:rsid w:val="00E850BC"/>
    <w:rsid w:val="00E94200"/>
    <w:rsid w:val="00EA11CD"/>
    <w:rsid w:val="00EB1070"/>
    <w:rsid w:val="00EC01F1"/>
    <w:rsid w:val="00F01FE9"/>
    <w:rsid w:val="00F074C9"/>
    <w:rsid w:val="00F1365C"/>
    <w:rsid w:val="00F2616D"/>
    <w:rsid w:val="00F44BE4"/>
    <w:rsid w:val="00F539A5"/>
    <w:rsid w:val="00F60BD9"/>
    <w:rsid w:val="00F824D8"/>
    <w:rsid w:val="00F879AB"/>
    <w:rsid w:val="00F9042B"/>
    <w:rsid w:val="00FB0C7D"/>
    <w:rsid w:val="00FC7AE5"/>
    <w:rsid w:val="00FE625E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Sąrašo pastraipa.Bullet,Bullet,Lentele"/>
    <w:basedOn w:val="Normal"/>
    <w:link w:val="ListParagraphChar"/>
    <w:uiPriority w:val="34"/>
    <w:qFormat/>
    <w:rsid w:val="008F2109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Bullet Char"/>
    <w:basedOn w:val="DefaultParagraphFont"/>
    <w:link w:val="ListParagraph"/>
    <w:uiPriority w:val="34"/>
    <w:qFormat/>
    <w:rsid w:val="000C43C1"/>
  </w:style>
  <w:style w:type="paragraph" w:customStyle="1" w:styleId="DefaultStyle">
    <w:name w:val="Default Style"/>
    <w:uiPriority w:val="99"/>
    <w:rsid w:val="00AC6701"/>
    <w:pPr>
      <w:widowControl w:val="0"/>
      <w:suppressAutoHyphens/>
      <w:spacing w:after="160" w:line="259" w:lineRule="auto"/>
    </w:pPr>
    <w:rPr>
      <w:rFonts w:eastAsia="Calibri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0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B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B3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0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0B31"/>
    <w:rPr>
      <w:b/>
      <w:bCs/>
      <w:sz w:val="20"/>
    </w:rPr>
  </w:style>
  <w:style w:type="paragraph" w:customStyle="1" w:styleId="Normalgaramond">
    <w:name w:val="Normal+garamond"/>
    <w:basedOn w:val="BodyText"/>
    <w:rsid w:val="00467120"/>
    <w:pPr>
      <w:numPr>
        <w:numId w:val="11"/>
      </w:numPr>
      <w:tabs>
        <w:tab w:val="clear" w:pos="420"/>
      </w:tabs>
      <w:suppressAutoHyphens/>
      <w:spacing w:after="0"/>
      <w:ind w:left="360" w:hanging="360"/>
      <w:jc w:val="both"/>
    </w:pPr>
    <w:rPr>
      <w:rFonts w:ascii="Garamond" w:hAnsi="Garamond" w:cs="Garamond"/>
      <w:spacing w:val="20"/>
      <w:lang w:eastAsia="zh-CN"/>
    </w:rPr>
  </w:style>
  <w:style w:type="table" w:styleId="TableGrid">
    <w:name w:val="Table Grid"/>
    <w:basedOn w:val="TableNormal"/>
    <w:uiPriority w:val="39"/>
    <w:rsid w:val="00467120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46712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67120"/>
  </w:style>
  <w:style w:type="character" w:styleId="Hyperlink">
    <w:name w:val="Hyperlink"/>
    <w:basedOn w:val="DefaultParagraphFont"/>
    <w:uiPriority w:val="99"/>
    <w:unhideWhenUsed/>
    <w:rsid w:val="00657BE0"/>
    <w:rPr>
      <w:rFonts w:cs="Times New Roman"/>
      <w:color w:val="0563C1" w:themeColor="hyperlink"/>
      <w:u w:val="single"/>
    </w:rPr>
  </w:style>
  <w:style w:type="paragraph" w:customStyle="1" w:styleId="Betarp1">
    <w:name w:val="Be tarpų1"/>
    <w:qFormat/>
    <w:rsid w:val="002C5BE0"/>
    <w:rPr>
      <w:rFonts w:eastAsia="Calibri"/>
      <w:sz w:val="28"/>
      <w:szCs w:val="24"/>
    </w:rPr>
  </w:style>
  <w:style w:type="paragraph" w:customStyle="1" w:styleId="Bodytext2">
    <w:name w:val="Body text (2)"/>
    <w:basedOn w:val="Normal"/>
    <w:qFormat/>
    <w:rsid w:val="002C5BE0"/>
    <w:pPr>
      <w:shd w:val="clear" w:color="auto" w:fill="FFFFFF"/>
      <w:spacing w:line="269" w:lineRule="exact"/>
      <w:ind w:hanging="400"/>
    </w:pPr>
    <w:rPr>
      <w:rFonts w:eastAsia="Calibri"/>
      <w:i/>
      <w:iCs/>
      <w:sz w:val="23"/>
      <w:szCs w:val="23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C5B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5BE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6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F355F-CE86-459B-A1AE-B22F2E6A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17747</Words>
  <Characters>10116</Characters>
  <Application>Microsoft Office Word</Application>
  <DocSecurity>0</DocSecurity>
  <Lines>84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Evelina</cp:lastModifiedBy>
  <cp:revision>3</cp:revision>
  <cp:lastPrinted>2017-06-29T23:42:00Z</cp:lastPrinted>
  <dcterms:created xsi:type="dcterms:W3CDTF">2025-05-12T10:19:00Z</dcterms:created>
  <dcterms:modified xsi:type="dcterms:W3CDTF">2025-05-12T10:37:00Z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