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B2CB" w14:textId="365E5F72" w:rsidR="009D29B8" w:rsidRDefault="009D29B8" w:rsidP="009D2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9D29B8">
        <w:rPr>
          <w:b/>
          <w:bCs/>
          <w:caps/>
          <w:szCs w:val="24"/>
        </w:rPr>
        <w:drawing>
          <wp:inline distT="0" distB="0" distL="0" distR="0" wp14:anchorId="367E060C" wp14:editId="28375844">
            <wp:extent cx="2705100" cy="571500"/>
            <wp:effectExtent l="0" t="0" r="0" b="0"/>
            <wp:docPr id="1726295831" name="Paveikslėlis 2" descr="Paveikslėlis, kuriame yra Šriftas, Elektrinė mėlyna spalva, mėlynas, Mažorelinė mėlyna spalv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95831" name="Paveikslėlis 2" descr="Paveikslėlis, kuriame yra Šriftas, Elektrinė mėlyna spalva, mėlynas, Mažorelinė mėlyna spalv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377A" w14:textId="77777777" w:rsidR="009D29B8" w:rsidRDefault="009D29B8" w:rsidP="009D2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5656818A" w14:textId="7D0BADAD" w:rsidR="00B86EA2" w:rsidRPr="00057832" w:rsidRDefault="00B86EA2" w:rsidP="00057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4FB4808B" w14:textId="77777777" w:rsidR="00B86EA2" w:rsidRDefault="00B86EA2" w:rsidP="00B86EA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86EA2" w14:paraId="76840714" w14:textId="77777777" w:rsidTr="00F32A23">
        <w:tc>
          <w:tcPr>
            <w:tcW w:w="2448" w:type="dxa"/>
          </w:tcPr>
          <w:p w14:paraId="5AB44689" w14:textId="77777777" w:rsidR="00B86EA2" w:rsidRDefault="00B86EA2" w:rsidP="00F32A2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102E124" w14:textId="74427594" w:rsidR="00B86EA2" w:rsidRDefault="00D1716F" w:rsidP="00F32A23">
            <w:pPr>
              <w:jc w:val="both"/>
              <w:rPr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>UPIŲ BATIMETRINIŲ TYRIMŲ PASLAUGŲ PIRKIMAS</w:t>
            </w:r>
          </w:p>
        </w:tc>
      </w:tr>
      <w:tr w:rsidR="00B86EA2" w14:paraId="0E1802D4" w14:textId="77777777" w:rsidTr="00F32A23">
        <w:tc>
          <w:tcPr>
            <w:tcW w:w="2448" w:type="dxa"/>
          </w:tcPr>
          <w:p w14:paraId="421084C6" w14:textId="77777777" w:rsidR="00B86EA2" w:rsidRDefault="00B86EA2" w:rsidP="00F32A2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EC2792C" w14:textId="77777777" w:rsidR="00B86EA2" w:rsidRDefault="00B86EA2" w:rsidP="00F32A2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5AF4D46" w14:textId="77777777" w:rsidR="00B86EA2" w:rsidRDefault="00B86EA2" w:rsidP="00F32A2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1344A6D" w14:textId="77777777" w:rsidR="00B86EA2" w:rsidRDefault="00B86EA2" w:rsidP="00F32A2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A314094" w14:textId="77777777" w:rsidR="00B86EA2" w:rsidRDefault="00B86EA2" w:rsidP="00B86EA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86EA2" w14:paraId="0673FB41" w14:textId="77777777" w:rsidTr="00F32A23">
        <w:tc>
          <w:tcPr>
            <w:tcW w:w="9558" w:type="dxa"/>
            <w:gridSpan w:val="3"/>
          </w:tcPr>
          <w:p w14:paraId="5E874521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B86EA2" w14:paraId="5443F7AC" w14:textId="77777777" w:rsidTr="00F32A23">
        <w:tc>
          <w:tcPr>
            <w:tcW w:w="2808" w:type="dxa"/>
            <w:vMerge w:val="restart"/>
          </w:tcPr>
          <w:p w14:paraId="2B11314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D9C97A8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0B72F594" w14:textId="698A20CF" w:rsidR="00B86EA2" w:rsidRDefault="00D1716F" w:rsidP="00F32A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Aplinkos apsaugos agentūra</w:t>
            </w:r>
          </w:p>
        </w:tc>
      </w:tr>
      <w:tr w:rsidR="00B86EA2" w14:paraId="5A3790D9" w14:textId="77777777" w:rsidTr="00F32A23">
        <w:tc>
          <w:tcPr>
            <w:tcW w:w="2808" w:type="dxa"/>
            <w:vMerge/>
          </w:tcPr>
          <w:p w14:paraId="4E815135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154248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49CB0CE" w14:textId="14454A39" w:rsidR="00B86EA2" w:rsidRDefault="00D1716F" w:rsidP="00F32A23">
            <w:pPr>
              <w:jc w:val="center"/>
              <w:rPr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>188784898</w:t>
            </w:r>
          </w:p>
        </w:tc>
      </w:tr>
      <w:tr w:rsidR="00B86EA2" w14:paraId="14F7179A" w14:textId="77777777" w:rsidTr="00F32A23">
        <w:tc>
          <w:tcPr>
            <w:tcW w:w="2808" w:type="dxa"/>
            <w:vMerge/>
          </w:tcPr>
          <w:p w14:paraId="20BCAFA6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AB2C7B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ED60E80" w14:textId="603E1D69" w:rsidR="00B86EA2" w:rsidRDefault="00D1716F" w:rsidP="00F32A23">
            <w:pPr>
              <w:jc w:val="center"/>
              <w:rPr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>A. Juozapavičiaus g. 9, LT-09311 Vilnius</w:t>
            </w:r>
          </w:p>
        </w:tc>
      </w:tr>
      <w:tr w:rsidR="00B86EA2" w14:paraId="69A18BC3" w14:textId="77777777" w:rsidTr="00F32A23">
        <w:tc>
          <w:tcPr>
            <w:tcW w:w="2808" w:type="dxa"/>
            <w:vMerge/>
          </w:tcPr>
          <w:p w14:paraId="665123EB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DBD852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A06957B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27769678" w14:textId="77777777" w:rsidTr="00F32A23">
        <w:tc>
          <w:tcPr>
            <w:tcW w:w="2808" w:type="dxa"/>
            <w:vMerge/>
          </w:tcPr>
          <w:p w14:paraId="757BB03F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255D1F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5722809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05CFF132" w14:textId="77777777" w:rsidTr="00F32A23">
        <w:tc>
          <w:tcPr>
            <w:tcW w:w="2808" w:type="dxa"/>
            <w:vMerge/>
          </w:tcPr>
          <w:p w14:paraId="0B775216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94DD52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8FB8FFF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5B7FF543" w14:textId="77777777" w:rsidTr="00F32A23">
        <w:tc>
          <w:tcPr>
            <w:tcW w:w="2808" w:type="dxa"/>
            <w:vMerge/>
          </w:tcPr>
          <w:p w14:paraId="1564D08D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A16C57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6C62B82" w14:textId="4CAEBEF1" w:rsidR="00B86EA2" w:rsidRPr="00D1716F" w:rsidRDefault="00D1716F" w:rsidP="00F32A23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</w:rPr>
              <w:t>+</w:t>
            </w:r>
            <w:r>
              <w:rPr>
                <w:kern w:val="2"/>
                <w:szCs w:val="24"/>
                <w:lang w:val="en-US"/>
              </w:rPr>
              <w:t>370 682 92 653</w:t>
            </w:r>
          </w:p>
        </w:tc>
      </w:tr>
      <w:tr w:rsidR="00B86EA2" w14:paraId="5BAADD7B" w14:textId="77777777" w:rsidTr="00F32A23">
        <w:tc>
          <w:tcPr>
            <w:tcW w:w="2808" w:type="dxa"/>
            <w:vMerge/>
          </w:tcPr>
          <w:p w14:paraId="56F0FFC7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915978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1224B2D" w14:textId="38A3DA6C" w:rsidR="00B86EA2" w:rsidRDefault="00D1716F" w:rsidP="00F32A23">
            <w:pPr>
              <w:jc w:val="center"/>
              <w:rPr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>aaa@gamta.lt</w:t>
            </w:r>
          </w:p>
        </w:tc>
      </w:tr>
      <w:tr w:rsidR="00B86EA2" w14:paraId="5E28F7E1" w14:textId="77777777" w:rsidTr="00F32A23">
        <w:tc>
          <w:tcPr>
            <w:tcW w:w="2808" w:type="dxa"/>
            <w:vMerge/>
          </w:tcPr>
          <w:p w14:paraId="44FF933F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0B061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4A3B4092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583800A1" w14:textId="77777777" w:rsidTr="00F32A23">
        <w:tc>
          <w:tcPr>
            <w:tcW w:w="2808" w:type="dxa"/>
            <w:vMerge/>
          </w:tcPr>
          <w:p w14:paraId="64BA6095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1818E8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08061E3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78EAF871" w14:textId="77777777" w:rsidTr="00F32A23">
        <w:tc>
          <w:tcPr>
            <w:tcW w:w="2808" w:type="dxa"/>
            <w:vMerge w:val="restart"/>
          </w:tcPr>
          <w:p w14:paraId="4A4E8507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1523C7A" w14:textId="77777777" w:rsidR="00B86EA2" w:rsidRDefault="00B86EA2" w:rsidP="00F32A2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0AE6F37C" w14:textId="77777777" w:rsidR="00B86EA2" w:rsidRDefault="00B86EA2" w:rsidP="00F32A2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59178362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182E4D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8B528CD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0A6B8B02" w14:textId="77777777" w:rsidTr="00F32A23">
        <w:tc>
          <w:tcPr>
            <w:tcW w:w="2808" w:type="dxa"/>
            <w:vMerge/>
          </w:tcPr>
          <w:p w14:paraId="6949FB3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364F41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C8B6340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2359E4A2" w14:textId="77777777" w:rsidTr="00F32A23">
        <w:tc>
          <w:tcPr>
            <w:tcW w:w="2808" w:type="dxa"/>
            <w:vMerge/>
          </w:tcPr>
          <w:p w14:paraId="5AC08FD6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5AE2DB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1BDA46E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38939D9A" w14:textId="77777777" w:rsidTr="00F32A23">
        <w:tc>
          <w:tcPr>
            <w:tcW w:w="2808" w:type="dxa"/>
            <w:vMerge/>
          </w:tcPr>
          <w:p w14:paraId="4AA4D811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01ED60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1FC569D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1116D64E" w14:textId="77777777" w:rsidTr="00F32A23">
        <w:tc>
          <w:tcPr>
            <w:tcW w:w="2808" w:type="dxa"/>
            <w:vMerge/>
          </w:tcPr>
          <w:p w14:paraId="1211EB4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7AA29B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FBD0286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553C0D24" w14:textId="77777777" w:rsidTr="00F32A23">
        <w:tc>
          <w:tcPr>
            <w:tcW w:w="2808" w:type="dxa"/>
            <w:vMerge/>
          </w:tcPr>
          <w:p w14:paraId="3428191F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58893E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C95ADDF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312E9749" w14:textId="77777777" w:rsidTr="00F32A23">
        <w:tc>
          <w:tcPr>
            <w:tcW w:w="2808" w:type="dxa"/>
            <w:vMerge/>
          </w:tcPr>
          <w:p w14:paraId="7BD10E2B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197DA3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F58CFD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74ABE9C0" w14:textId="77777777" w:rsidTr="00F32A23">
        <w:tc>
          <w:tcPr>
            <w:tcW w:w="2808" w:type="dxa"/>
            <w:vMerge/>
          </w:tcPr>
          <w:p w14:paraId="636E890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8BFCFB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F74F36F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30C4EE50" w14:textId="77777777" w:rsidTr="00F32A23">
        <w:tc>
          <w:tcPr>
            <w:tcW w:w="2808" w:type="dxa"/>
            <w:vMerge/>
          </w:tcPr>
          <w:p w14:paraId="0233517B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C9905D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0B3E780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  <w:tr w:rsidR="00B86EA2" w14:paraId="20E40B12" w14:textId="77777777" w:rsidTr="00F32A23">
        <w:tc>
          <w:tcPr>
            <w:tcW w:w="2808" w:type="dxa"/>
            <w:vMerge/>
          </w:tcPr>
          <w:p w14:paraId="0DF72EF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D1AF41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D3D39ED" w14:textId="77777777" w:rsidR="00B86EA2" w:rsidRDefault="00B86EA2" w:rsidP="00F32A2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7898070" w14:textId="77777777" w:rsidR="00B86EA2" w:rsidRDefault="00B86EA2" w:rsidP="00B86EA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B86EA2" w14:paraId="2AF03500" w14:textId="77777777" w:rsidTr="13BD1BEF">
        <w:trPr>
          <w:trHeight w:val="300"/>
        </w:trPr>
        <w:tc>
          <w:tcPr>
            <w:tcW w:w="9535" w:type="dxa"/>
            <w:gridSpan w:val="4"/>
          </w:tcPr>
          <w:p w14:paraId="21112CCB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B86EA2" w14:paraId="4CA91177" w14:textId="77777777" w:rsidTr="13BD1BEF">
        <w:trPr>
          <w:trHeight w:val="300"/>
        </w:trPr>
        <w:tc>
          <w:tcPr>
            <w:tcW w:w="3094" w:type="dxa"/>
            <w:gridSpan w:val="2"/>
          </w:tcPr>
          <w:p w14:paraId="5C2DFEE4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6292C37A" w14:textId="54F5F9A5" w:rsidR="009819FF" w:rsidRDefault="00D1716F" w:rsidP="00D1716F">
            <w:pPr>
              <w:rPr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>Aplinkos apsaugos agentūros Hidrografinio tinklo skyriaus vedėjas</w:t>
            </w:r>
            <w:r w:rsidR="009819FF">
              <w:rPr>
                <w:kern w:val="2"/>
                <w:szCs w:val="24"/>
              </w:rPr>
              <w:t xml:space="preserve"> </w:t>
            </w:r>
            <w:r w:rsidR="009819FF" w:rsidRPr="009819FF">
              <w:rPr>
                <w:kern w:val="2"/>
                <w:szCs w:val="24"/>
              </w:rPr>
              <w:t>Gintautas Sabas</w:t>
            </w:r>
          </w:p>
          <w:p w14:paraId="5CBA7E7B" w14:textId="33621615" w:rsidR="00D1716F" w:rsidRPr="00D1716F" w:rsidRDefault="00D1716F" w:rsidP="00D1716F">
            <w:pPr>
              <w:rPr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>Tel. +37066106796</w:t>
            </w:r>
          </w:p>
          <w:p w14:paraId="6B984C03" w14:textId="47041B98" w:rsidR="00B86EA2" w:rsidRDefault="00D1716F" w:rsidP="00D1716F">
            <w:pPr>
              <w:rPr>
                <w:color w:val="4472C4"/>
                <w:kern w:val="2"/>
                <w:szCs w:val="24"/>
              </w:rPr>
            </w:pPr>
            <w:r w:rsidRPr="00D1716F">
              <w:rPr>
                <w:kern w:val="2"/>
                <w:szCs w:val="24"/>
              </w:rPr>
              <w:t xml:space="preserve">El. paštas </w:t>
            </w:r>
            <w:hyperlink r:id="rId6" w:history="1">
              <w:r w:rsidRPr="007C0914">
                <w:rPr>
                  <w:rStyle w:val="Hipersaitas"/>
                  <w:kern w:val="2"/>
                  <w:szCs w:val="24"/>
                </w:rPr>
                <w:t>gintautas.sabas@gamta.lt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B86EA2" w14:paraId="67E335F1" w14:textId="77777777" w:rsidTr="13BD1BEF">
        <w:trPr>
          <w:trHeight w:val="300"/>
        </w:trPr>
        <w:tc>
          <w:tcPr>
            <w:tcW w:w="3094" w:type="dxa"/>
            <w:gridSpan w:val="2"/>
          </w:tcPr>
          <w:p w14:paraId="0D0FDE2C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34CAEC97" w14:textId="77777777" w:rsidR="00B86EA2" w:rsidRDefault="00B86EA2" w:rsidP="00F32A2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86EA2" w14:paraId="20A9C5BA" w14:textId="77777777" w:rsidTr="13BD1BEF">
        <w:trPr>
          <w:trHeight w:val="300"/>
        </w:trPr>
        <w:tc>
          <w:tcPr>
            <w:tcW w:w="9535" w:type="dxa"/>
            <w:gridSpan w:val="4"/>
          </w:tcPr>
          <w:p w14:paraId="12995DA2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B86EA2" w14:paraId="611E7E15" w14:textId="77777777" w:rsidTr="13BD1BEF">
        <w:trPr>
          <w:trHeight w:val="300"/>
        </w:trPr>
        <w:tc>
          <w:tcPr>
            <w:tcW w:w="3094" w:type="dxa"/>
            <w:gridSpan w:val="2"/>
          </w:tcPr>
          <w:p w14:paraId="2C133B0D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8CD2A53" w14:textId="2AEAD461" w:rsidR="00B86EA2" w:rsidRDefault="00B86EA2" w:rsidP="00F32A23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9819FF" w:rsidRPr="009819FF">
              <w:rPr>
                <w:kern w:val="2"/>
                <w:szCs w:val="24"/>
              </w:rPr>
              <w:t xml:space="preserve">upių </w:t>
            </w:r>
            <w:proofErr w:type="spellStart"/>
            <w:r w:rsidR="009819FF" w:rsidRPr="009819FF">
              <w:rPr>
                <w:kern w:val="2"/>
                <w:szCs w:val="24"/>
              </w:rPr>
              <w:t>batimetrinių</w:t>
            </w:r>
            <w:proofErr w:type="spellEnd"/>
            <w:r w:rsidR="009819FF" w:rsidRPr="009819FF">
              <w:rPr>
                <w:kern w:val="2"/>
                <w:szCs w:val="24"/>
              </w:rPr>
              <w:t xml:space="preserve"> tyrimų ir vandens gylių erdvinių duomenų parengim</w:t>
            </w:r>
            <w:r w:rsidR="009819FF">
              <w:rPr>
                <w:kern w:val="2"/>
                <w:szCs w:val="24"/>
              </w:rPr>
              <w:t>o</w:t>
            </w:r>
            <w:r w:rsidR="009819FF" w:rsidRPr="009819FF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71DDB2BA" w14:textId="25F574C3" w:rsidR="00B86EA2" w:rsidRDefault="00B86EA2" w:rsidP="00F32A2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9819FF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9819FF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86EA2" w14:paraId="596026BA" w14:textId="77777777" w:rsidTr="13BD1BEF">
        <w:trPr>
          <w:trHeight w:val="300"/>
        </w:trPr>
        <w:tc>
          <w:tcPr>
            <w:tcW w:w="3094" w:type="dxa"/>
            <w:gridSpan w:val="2"/>
          </w:tcPr>
          <w:p w14:paraId="69D7D6D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85A4044" w14:textId="7CE60306" w:rsidR="00B86EA2" w:rsidRDefault="0D99B1A1" w:rsidP="00F32A23">
            <w:r>
              <w:t xml:space="preserve">Upių </w:t>
            </w:r>
            <w:proofErr w:type="spellStart"/>
            <w:r>
              <w:t>batimetrinių</w:t>
            </w:r>
            <w:proofErr w:type="spellEnd"/>
            <w:r>
              <w:t xml:space="preserve"> tyrimų paslaugos. Pirkimo Nr</w:t>
            </w:r>
            <w:r w:rsidRPr="001A4D16">
              <w:rPr>
                <w:color w:val="215E99" w:themeColor="text2" w:themeTint="BF"/>
              </w:rPr>
              <w:t>.</w:t>
            </w:r>
            <w:r w:rsidR="009D29B8" w:rsidRPr="001A4D16">
              <w:rPr>
                <w:color w:val="215E99" w:themeColor="text2" w:themeTint="BF"/>
              </w:rPr>
              <w:t>_____ (CVP IS pirkimo numeris)</w:t>
            </w:r>
            <w:r>
              <w:t>.</w:t>
            </w:r>
          </w:p>
        </w:tc>
      </w:tr>
      <w:tr w:rsidR="00B86EA2" w14:paraId="5C35E4C9" w14:textId="77777777" w:rsidTr="13BD1BEF">
        <w:trPr>
          <w:trHeight w:val="300"/>
        </w:trPr>
        <w:tc>
          <w:tcPr>
            <w:tcW w:w="3094" w:type="dxa"/>
            <w:gridSpan w:val="2"/>
          </w:tcPr>
          <w:p w14:paraId="58BA85FC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598B9DE9" w14:textId="3D1013FF" w:rsidR="00B86EA2" w:rsidRDefault="009819FF" w:rsidP="00F32A23">
            <w:pPr>
              <w:rPr>
                <w:kern w:val="2"/>
                <w:szCs w:val="24"/>
              </w:rPr>
            </w:pPr>
            <w:r w:rsidRPr="009819FF">
              <w:rPr>
                <w:kern w:val="2"/>
                <w:szCs w:val="24"/>
              </w:rPr>
              <w:t>Nr. 01-032-P-0001 „Potvynių grėsmės ir rizikos žemėlapių atnaujinimas ir valdymo planų parengimas“</w:t>
            </w:r>
            <w:r>
              <w:rPr>
                <w:kern w:val="2"/>
                <w:szCs w:val="24"/>
              </w:rPr>
              <w:t>.</w:t>
            </w:r>
          </w:p>
        </w:tc>
      </w:tr>
      <w:tr w:rsidR="00B86EA2" w14:paraId="27D6133B" w14:textId="77777777" w:rsidTr="13BD1BEF">
        <w:trPr>
          <w:trHeight w:val="300"/>
        </w:trPr>
        <w:tc>
          <w:tcPr>
            <w:tcW w:w="9535" w:type="dxa"/>
            <w:gridSpan w:val="4"/>
          </w:tcPr>
          <w:p w14:paraId="1A96D780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B86EA2" w14:paraId="141FBA69" w14:textId="77777777" w:rsidTr="13BD1BEF">
        <w:trPr>
          <w:trHeight w:val="300"/>
        </w:trPr>
        <w:tc>
          <w:tcPr>
            <w:tcW w:w="3094" w:type="dxa"/>
            <w:gridSpan w:val="2"/>
          </w:tcPr>
          <w:p w14:paraId="28E966F3" w14:textId="77777777" w:rsidR="00B86EA2" w:rsidRDefault="00B86EA2" w:rsidP="00F32A23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24DED861" w14:textId="4D112DD2" w:rsidR="00B86EA2" w:rsidRPr="009819FF" w:rsidRDefault="00B86EA2" w:rsidP="00F32A23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įsipareigoja </w:t>
            </w:r>
            <w:r>
              <w:rPr>
                <w:color w:val="000000"/>
                <w:szCs w:val="24"/>
              </w:rPr>
              <w:t>suteikti Paslaugas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9819FF">
              <w:rPr>
                <w:kern w:val="2"/>
                <w:szCs w:val="24"/>
              </w:rPr>
              <w:t>Techninė</w:t>
            </w:r>
            <w:r w:rsidR="009819FF">
              <w:rPr>
                <w:kern w:val="2"/>
                <w:szCs w:val="24"/>
              </w:rPr>
              <w:t xml:space="preserve">s </w:t>
            </w:r>
            <w:r w:rsidRPr="009819FF">
              <w:rPr>
                <w:kern w:val="2"/>
                <w:szCs w:val="24"/>
              </w:rPr>
              <w:t>specifikacijo</w:t>
            </w:r>
            <w:r w:rsidR="009819FF">
              <w:rPr>
                <w:kern w:val="2"/>
                <w:szCs w:val="24"/>
              </w:rPr>
              <w:t>s 7.3</w:t>
            </w:r>
            <w:r w:rsidR="00F65E43">
              <w:rPr>
                <w:kern w:val="2"/>
                <w:szCs w:val="24"/>
              </w:rPr>
              <w:t xml:space="preserve"> ir </w:t>
            </w:r>
            <w:r w:rsidR="009819FF">
              <w:rPr>
                <w:kern w:val="2"/>
                <w:szCs w:val="24"/>
              </w:rPr>
              <w:t>7.4</w:t>
            </w:r>
            <w:r w:rsidR="00F65E43">
              <w:rPr>
                <w:kern w:val="2"/>
                <w:szCs w:val="24"/>
              </w:rPr>
              <w:t xml:space="preserve"> punktuose</w:t>
            </w:r>
            <w:r w:rsidR="009819FF">
              <w:rPr>
                <w:kern w:val="2"/>
                <w:szCs w:val="24"/>
              </w:rPr>
              <w:t xml:space="preserve"> (sutarties priedas Nr. 1)</w:t>
            </w:r>
            <w:r w:rsidRPr="009819FF">
              <w:rPr>
                <w:kern w:val="2"/>
                <w:szCs w:val="24"/>
              </w:rPr>
              <w:t xml:space="preserve"> </w:t>
            </w:r>
            <w:r w:rsidRPr="009819FF">
              <w:rPr>
                <w:szCs w:val="24"/>
              </w:rPr>
              <w:t xml:space="preserve">nurodytų etapų eiliškumu, </w:t>
            </w:r>
            <w:r w:rsidRPr="009819FF">
              <w:rPr>
                <w:kern w:val="2"/>
                <w:szCs w:val="24"/>
              </w:rPr>
              <w:t>terminais ir sąlygomis.</w:t>
            </w:r>
          </w:p>
        </w:tc>
      </w:tr>
      <w:tr w:rsidR="00B86EA2" w14:paraId="48180CEE" w14:textId="77777777" w:rsidTr="13BD1BEF">
        <w:trPr>
          <w:trHeight w:val="300"/>
        </w:trPr>
        <w:tc>
          <w:tcPr>
            <w:tcW w:w="3094" w:type="dxa"/>
            <w:gridSpan w:val="2"/>
          </w:tcPr>
          <w:p w14:paraId="203F1853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2F54178B" w14:textId="50C81146" w:rsidR="00B86EA2" w:rsidRPr="00F65E43" w:rsidRDefault="00F65E43" w:rsidP="00F65E43">
            <w:pPr>
              <w:tabs>
                <w:tab w:val="left" w:pos="826"/>
              </w:tabs>
              <w:jc w:val="both"/>
            </w:pPr>
            <w:r w:rsidRPr="00F65E43">
              <w:t xml:space="preserve">Esant nepalankioms gamtinėms sąlygoms ar kitoms pagrįstoms aplinkybėms terminas gali būti pratęstas ne daugiau kaip 2 mėn. laikotarpiui tik suderinus raštišku susitarimu su Užsakovu. </w:t>
            </w:r>
          </w:p>
        </w:tc>
      </w:tr>
      <w:tr w:rsidR="00B86EA2" w14:paraId="712BE433" w14:textId="77777777" w:rsidTr="13BD1BEF">
        <w:trPr>
          <w:trHeight w:val="300"/>
        </w:trPr>
        <w:tc>
          <w:tcPr>
            <w:tcW w:w="3094" w:type="dxa"/>
            <w:gridSpan w:val="2"/>
          </w:tcPr>
          <w:p w14:paraId="5DB4F3B4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36C6515B" w14:textId="3AD8F455" w:rsidR="00B86EA2" w:rsidRDefault="00B86EA2" w:rsidP="00F32A23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B86EA2" w14:paraId="55828896" w14:textId="77777777" w:rsidTr="13BD1BEF">
        <w:trPr>
          <w:trHeight w:val="9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80E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0EB" w14:textId="77777777" w:rsidR="00B86EA2" w:rsidRDefault="00B86EA2" w:rsidP="13BD1BEF">
            <w:pPr>
              <w:rPr>
                <w:kern w:val="2"/>
              </w:rPr>
            </w:pPr>
            <w:r w:rsidRPr="13BD1BEF">
              <w:rPr>
                <w:kern w:val="2"/>
              </w:rPr>
              <w:t>Netaikoma</w:t>
            </w:r>
          </w:p>
          <w:p w14:paraId="171D2E36" w14:textId="30223AF2" w:rsidR="00B86EA2" w:rsidRDefault="00B86EA2" w:rsidP="13BD1BEF"/>
        </w:tc>
      </w:tr>
      <w:tr w:rsidR="00B86EA2" w14:paraId="472BD558" w14:textId="77777777" w:rsidTr="13BD1BEF">
        <w:trPr>
          <w:trHeight w:val="300"/>
        </w:trPr>
        <w:tc>
          <w:tcPr>
            <w:tcW w:w="3094" w:type="dxa"/>
            <w:gridSpan w:val="2"/>
          </w:tcPr>
          <w:p w14:paraId="0BBEBA76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F03FDC9" w14:textId="7D63E890" w:rsidR="00B86EA2" w:rsidRDefault="22427619" w:rsidP="00F32A23">
            <w:r w:rsidRPr="576CF482">
              <w:rPr>
                <w:kern w:val="2"/>
              </w:rPr>
              <w:t>T</w:t>
            </w:r>
            <w:r w:rsidRPr="13BD1BEF">
              <w:rPr>
                <w:kern w:val="2"/>
              </w:rPr>
              <w:t xml:space="preserve">uri būti pateikiami šie dokumentai: </w:t>
            </w:r>
            <w:r w:rsidR="2F759B62" w:rsidRPr="13BD1BEF">
              <w:rPr>
                <w:kern w:val="2"/>
              </w:rPr>
              <w:t>a</w:t>
            </w:r>
            <w:r w:rsidR="5704E61A" w:rsidRPr="009D29B8">
              <w:rPr>
                <w:kern w:val="2"/>
              </w:rPr>
              <w:t>tskira</w:t>
            </w:r>
            <w:r w:rsidR="494963A2" w:rsidRPr="009D29B8">
              <w:rPr>
                <w:kern w:val="2"/>
              </w:rPr>
              <w:t xml:space="preserve">i </w:t>
            </w:r>
            <w:r w:rsidR="494963A2">
              <w:t>kiekvienos upės ruožui -</w:t>
            </w:r>
            <w:r w:rsidR="5704E61A" w:rsidRPr="009D29B8">
              <w:rPr>
                <w:kern w:val="2"/>
              </w:rPr>
              <w:t xml:space="preserve"> ataskaita</w:t>
            </w:r>
            <w:r w:rsidR="7B40385F" w:rsidRPr="13BD1BEF">
              <w:rPr>
                <w:kern w:val="2"/>
              </w:rPr>
              <w:t>,</w:t>
            </w:r>
            <w:r w:rsidR="5704E61A" w:rsidRPr="13BD1BEF">
              <w:rPr>
                <w:kern w:val="2"/>
              </w:rPr>
              <w:t xml:space="preserve"> p</w:t>
            </w:r>
            <w:r w:rsidRPr="13BD1BEF">
              <w:rPr>
                <w:kern w:val="2"/>
              </w:rPr>
              <w:t>aslaugų perdavimo-priėmimo aktas ir Sąskaita. Tiekėjui nepateikus nurodytų dokumentų, laikoma, kad Paslaugos neatitinka Sutartyje nustatytų reikalavimų.</w:t>
            </w:r>
          </w:p>
        </w:tc>
      </w:tr>
      <w:tr w:rsidR="00B86EA2" w14:paraId="7C3D3ADD" w14:textId="77777777" w:rsidTr="13BD1BEF">
        <w:trPr>
          <w:trHeight w:val="300"/>
        </w:trPr>
        <w:tc>
          <w:tcPr>
            <w:tcW w:w="9535" w:type="dxa"/>
            <w:gridSpan w:val="4"/>
          </w:tcPr>
          <w:p w14:paraId="77A47C30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B86EA2" w14:paraId="52508A94" w14:textId="77777777" w:rsidTr="13BD1BEF">
        <w:trPr>
          <w:trHeight w:val="300"/>
        </w:trPr>
        <w:tc>
          <w:tcPr>
            <w:tcW w:w="3094" w:type="dxa"/>
            <w:gridSpan w:val="2"/>
          </w:tcPr>
          <w:p w14:paraId="5408332F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840873C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A3B5C4A" w14:textId="63FEB08D" w:rsidR="00B86EA2" w:rsidRDefault="00B86EA2" w:rsidP="00F32A23">
            <w:pPr>
              <w:rPr>
                <w:color w:val="4472C4"/>
                <w:kern w:val="2"/>
                <w:szCs w:val="24"/>
              </w:rPr>
            </w:pPr>
          </w:p>
        </w:tc>
      </w:tr>
      <w:tr w:rsidR="00B86EA2" w14:paraId="5E6CEFDC" w14:textId="77777777" w:rsidTr="13BD1BEF">
        <w:trPr>
          <w:trHeight w:val="300"/>
        </w:trPr>
        <w:tc>
          <w:tcPr>
            <w:tcW w:w="3094" w:type="dxa"/>
            <w:gridSpan w:val="2"/>
          </w:tcPr>
          <w:p w14:paraId="76E127CE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6C0F416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  <w:p w14:paraId="2360B95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  <w:p w14:paraId="25B9A827" w14:textId="77777777" w:rsidR="00B86EA2" w:rsidRDefault="00B86EA2" w:rsidP="00F65E43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E74B369" w14:textId="77777777" w:rsidR="00B86EA2" w:rsidRDefault="00B86EA2" w:rsidP="00F32A2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E13BBC8" w14:textId="77777777" w:rsidR="00B86EA2" w:rsidRDefault="00B86EA2" w:rsidP="00F32A2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530DBCC" w14:textId="4D8D550C" w:rsidR="00B86EA2" w:rsidRPr="00F65E43" w:rsidRDefault="00B86EA2" w:rsidP="00F32A2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</w:tc>
      </w:tr>
      <w:tr w:rsidR="00B86EA2" w14:paraId="45887E35" w14:textId="77777777" w:rsidTr="13BD1BEF">
        <w:trPr>
          <w:trHeight w:val="300"/>
        </w:trPr>
        <w:tc>
          <w:tcPr>
            <w:tcW w:w="3094" w:type="dxa"/>
            <w:gridSpan w:val="2"/>
          </w:tcPr>
          <w:p w14:paraId="0AC530C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49ED4BA3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</w:p>
          <w:p w14:paraId="2F7B8408" w14:textId="77777777" w:rsidR="00B86EA2" w:rsidRDefault="00B86EA2" w:rsidP="00F32A2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CF5467" w14:textId="61BEC567" w:rsidR="00B86EA2" w:rsidRDefault="00B86EA2" w:rsidP="00F32A2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F65E43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F65E43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CE5AB3C" w14:textId="3938FE78" w:rsidR="00B86EA2" w:rsidRDefault="00B86EA2" w:rsidP="00F32A2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F65E43">
              <w:rPr>
                <w:kern w:val="2"/>
                <w:szCs w:val="24"/>
              </w:rPr>
              <w:t>.</w:t>
            </w:r>
          </w:p>
          <w:p w14:paraId="3B1591D5" w14:textId="446A0E30" w:rsidR="00B86EA2" w:rsidRDefault="00B86EA2" w:rsidP="00F32A23">
            <w:pPr>
              <w:rPr>
                <w:color w:val="FF0000"/>
                <w:kern w:val="2"/>
                <w:szCs w:val="24"/>
              </w:rPr>
            </w:pPr>
          </w:p>
        </w:tc>
      </w:tr>
      <w:tr w:rsidR="00B86EA2" w14:paraId="19572617" w14:textId="77777777" w:rsidTr="13BD1BEF">
        <w:trPr>
          <w:trHeight w:val="300"/>
        </w:trPr>
        <w:tc>
          <w:tcPr>
            <w:tcW w:w="3094" w:type="dxa"/>
            <w:gridSpan w:val="2"/>
          </w:tcPr>
          <w:p w14:paraId="205E8B53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72CE7B3" w14:textId="5A870301" w:rsidR="00B86EA2" w:rsidRPr="00F65E43" w:rsidRDefault="00B86EA2" w:rsidP="00F32A2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00C1794D" w14:textId="6A91A866" w:rsidR="00B86EA2" w:rsidRDefault="00B86EA2" w:rsidP="00F32A23">
            <w:r w:rsidRPr="13BD1BEF">
              <w:rPr>
                <w:kern w:val="2"/>
              </w:rPr>
              <w:lastRenderedPageBreak/>
              <w:t>Perskaičiuota (-i) Sutarties kaina / įkainiai įforminama (-i) Susitarimu ir turi būti taikoma (-i) nuo naujo PVM įvedimo datos (nepriklausomai nuo to, kada pasirašytas Susitarimas).</w:t>
            </w:r>
            <w:r w:rsidR="5F3F20EB" w:rsidRPr="13BD1BEF">
              <w:rPr>
                <w:kern w:val="2"/>
              </w:rPr>
              <w:t xml:space="preserve"> </w:t>
            </w:r>
            <w:r w:rsidR="3719D90B" w:rsidRPr="13BD1BEF">
              <w:rPr>
                <w:kern w:val="2"/>
              </w:rPr>
              <w:t xml:space="preserve">Perskaičiuota (-i) Sutarties kaina / įkainiai taikoma (-i) už tą Paslaugų </w:t>
            </w:r>
            <w:r w:rsidR="2B636DB7" w:rsidRPr="13BD1BEF">
              <w:rPr>
                <w:kern w:val="2"/>
              </w:rPr>
              <w:t>dalį, kurios bus te</w:t>
            </w:r>
            <w:r w:rsidR="195F889B" w:rsidRPr="13BD1BEF">
              <w:rPr>
                <w:kern w:val="2"/>
              </w:rPr>
              <w:t>i</w:t>
            </w:r>
            <w:r w:rsidR="2B636DB7" w:rsidRPr="13BD1BEF">
              <w:rPr>
                <w:kern w:val="2"/>
              </w:rPr>
              <w:t>kiamos nuo</w:t>
            </w:r>
            <w:r w:rsidR="20BF6AE9" w:rsidRPr="13BD1BEF">
              <w:rPr>
                <w:kern w:val="2"/>
              </w:rPr>
              <w:t xml:space="preserve"> </w:t>
            </w:r>
            <w:r w:rsidR="04A2E912" w:rsidRPr="13BD1BEF">
              <w:rPr>
                <w:kern w:val="2"/>
              </w:rPr>
              <w:t>naujo PVM įsigaliojimo datos.</w:t>
            </w:r>
            <w:r w:rsidR="2B636DB7" w:rsidRPr="13BD1BEF">
              <w:rPr>
                <w:kern w:val="2"/>
              </w:rPr>
              <w:t xml:space="preserve"> </w:t>
            </w:r>
          </w:p>
        </w:tc>
      </w:tr>
      <w:tr w:rsidR="00B86EA2" w14:paraId="6854C9D1" w14:textId="77777777" w:rsidTr="13BD1BEF">
        <w:trPr>
          <w:trHeight w:val="300"/>
        </w:trPr>
        <w:tc>
          <w:tcPr>
            <w:tcW w:w="3094" w:type="dxa"/>
            <w:gridSpan w:val="2"/>
          </w:tcPr>
          <w:p w14:paraId="3F5CECCA" w14:textId="77777777" w:rsidR="00B86EA2" w:rsidRDefault="00B86EA2" w:rsidP="00F32A23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6AF4DBB5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8D2F19" w14:textId="088B2D29" w:rsidR="00B86EA2" w:rsidRDefault="00B86EA2" w:rsidP="00F32A23">
            <w:pPr>
              <w:rPr>
                <w:szCs w:val="24"/>
              </w:rPr>
            </w:pPr>
          </w:p>
        </w:tc>
      </w:tr>
      <w:tr w:rsidR="00B86EA2" w14:paraId="6FC80795" w14:textId="77777777" w:rsidTr="13BD1BEF">
        <w:trPr>
          <w:trHeight w:val="300"/>
        </w:trPr>
        <w:tc>
          <w:tcPr>
            <w:tcW w:w="3094" w:type="dxa"/>
            <w:gridSpan w:val="2"/>
          </w:tcPr>
          <w:p w14:paraId="6D99F81C" w14:textId="5BEB4E8D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601D7FE" w14:textId="6D260500" w:rsidR="00B86EA2" w:rsidRPr="00F65E43" w:rsidRDefault="00F65E43" w:rsidP="00F32A23">
            <w:pPr>
              <w:rPr>
                <w:kern w:val="2"/>
                <w:szCs w:val="24"/>
              </w:rPr>
            </w:pPr>
            <w:r w:rsidRPr="00F65E43">
              <w:rPr>
                <w:kern w:val="2"/>
                <w:szCs w:val="24"/>
              </w:rPr>
              <w:t>Netaikoma</w:t>
            </w:r>
          </w:p>
        </w:tc>
      </w:tr>
      <w:tr w:rsidR="00B86EA2" w14:paraId="67D8193A" w14:textId="77777777" w:rsidTr="13BD1BEF">
        <w:trPr>
          <w:trHeight w:val="300"/>
        </w:trPr>
        <w:tc>
          <w:tcPr>
            <w:tcW w:w="3094" w:type="dxa"/>
            <w:gridSpan w:val="2"/>
          </w:tcPr>
          <w:p w14:paraId="67D7D6F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E5DA01C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E1B48B" w14:textId="6D315ABA" w:rsidR="00B86EA2" w:rsidRDefault="00B86EA2" w:rsidP="00F32A23">
            <w:pPr>
              <w:rPr>
                <w:szCs w:val="24"/>
              </w:rPr>
            </w:pPr>
          </w:p>
        </w:tc>
      </w:tr>
      <w:tr w:rsidR="00B86EA2" w14:paraId="0739435B" w14:textId="77777777" w:rsidTr="13BD1BEF">
        <w:trPr>
          <w:trHeight w:val="300"/>
        </w:trPr>
        <w:tc>
          <w:tcPr>
            <w:tcW w:w="3094" w:type="dxa"/>
            <w:gridSpan w:val="2"/>
          </w:tcPr>
          <w:p w14:paraId="684CB304" w14:textId="77777777" w:rsidR="00B86EA2" w:rsidRDefault="00B86EA2" w:rsidP="00F32A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DC199E1" w14:textId="533FC7F3" w:rsidR="00B86EA2" w:rsidRPr="00F65E43" w:rsidRDefault="00B86EA2" w:rsidP="00F65E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7474A656" w14:textId="77777777" w:rsidTr="13BD1BEF">
        <w:trPr>
          <w:trHeight w:val="300"/>
        </w:trPr>
        <w:tc>
          <w:tcPr>
            <w:tcW w:w="3094" w:type="dxa"/>
            <w:gridSpan w:val="2"/>
          </w:tcPr>
          <w:p w14:paraId="3AD99BDA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493CD0F6" w14:textId="158CC974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F65E43">
              <w:rPr>
                <w:kern w:val="2"/>
                <w:szCs w:val="24"/>
              </w:rPr>
              <w:t xml:space="preserve"> 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7591B76C" w14:textId="77777777" w:rsidR="00B86EA2" w:rsidRDefault="00B86EA2" w:rsidP="00F32A2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2368F76" w14:textId="5ABBE173" w:rsidR="00B86EA2" w:rsidRDefault="00B86EA2" w:rsidP="00F32A2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873793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3AD8FDB" w14:textId="52C5EEF6" w:rsidR="00B86EA2" w:rsidRPr="00873793" w:rsidRDefault="00873793" w:rsidP="00F32A23">
            <w:pPr>
              <w:rPr>
                <w:kern w:val="2"/>
                <w:szCs w:val="24"/>
                <w:shd w:val="clear" w:color="auto" w:fill="FFFFFF"/>
              </w:rPr>
            </w:pPr>
            <w:r w:rsidRPr="00873793">
              <w:rPr>
                <w:kern w:val="2"/>
                <w:szCs w:val="24"/>
                <w:shd w:val="clear" w:color="auto" w:fill="FFFFFF"/>
              </w:rPr>
              <w:t>Suteikus Paslaugas</w:t>
            </w:r>
            <w:r w:rsidR="00B86EA2" w:rsidRPr="00873793">
              <w:rPr>
                <w:kern w:val="2"/>
                <w:szCs w:val="24"/>
                <w:shd w:val="clear" w:color="auto" w:fill="FFFFFF"/>
              </w:rPr>
              <w:t>, mokama už konkretų kiekį / apimtį pagal nustatytus įkainius</w:t>
            </w:r>
            <w:r w:rsidRPr="00873793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86EA2" w14:paraId="70298961" w14:textId="77777777" w:rsidTr="13BD1BEF">
        <w:trPr>
          <w:trHeight w:val="300"/>
        </w:trPr>
        <w:tc>
          <w:tcPr>
            <w:tcW w:w="3094" w:type="dxa"/>
            <w:gridSpan w:val="2"/>
          </w:tcPr>
          <w:p w14:paraId="3A1E3305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581D086" w14:textId="40042FB9" w:rsidR="00B86EA2" w:rsidRPr="00873793" w:rsidRDefault="00B86EA2" w:rsidP="008737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67180584" w14:textId="77777777" w:rsidTr="13BD1BEF">
        <w:trPr>
          <w:trHeight w:val="300"/>
        </w:trPr>
        <w:tc>
          <w:tcPr>
            <w:tcW w:w="3094" w:type="dxa"/>
            <w:gridSpan w:val="2"/>
          </w:tcPr>
          <w:p w14:paraId="0488533D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DC26E8E" w14:textId="08338BF3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86EA2" w14:paraId="38A08E97" w14:textId="77777777" w:rsidTr="13BD1BEF">
        <w:trPr>
          <w:trHeight w:val="300"/>
        </w:trPr>
        <w:tc>
          <w:tcPr>
            <w:tcW w:w="9535" w:type="dxa"/>
            <w:gridSpan w:val="4"/>
          </w:tcPr>
          <w:p w14:paraId="1F98812E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B86EA2" w14:paraId="362360D4" w14:textId="77777777" w:rsidTr="13BD1BEF">
        <w:trPr>
          <w:trHeight w:val="300"/>
        </w:trPr>
        <w:tc>
          <w:tcPr>
            <w:tcW w:w="3094" w:type="dxa"/>
            <w:gridSpan w:val="2"/>
          </w:tcPr>
          <w:p w14:paraId="028AF846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49D2C6D9" w14:textId="7501A936" w:rsidR="00B86EA2" w:rsidRPr="00873793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5D39C864" w14:textId="77777777" w:rsidTr="13BD1BEF">
        <w:trPr>
          <w:trHeight w:val="300"/>
        </w:trPr>
        <w:tc>
          <w:tcPr>
            <w:tcW w:w="3094" w:type="dxa"/>
            <w:gridSpan w:val="2"/>
          </w:tcPr>
          <w:p w14:paraId="0646886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D99B823" w14:textId="08FF48F1" w:rsidR="00B86EA2" w:rsidRDefault="00B86EA2" w:rsidP="008737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2B61162A" w14:textId="77777777" w:rsidTr="13BD1BEF">
        <w:trPr>
          <w:trHeight w:val="300"/>
        </w:trPr>
        <w:tc>
          <w:tcPr>
            <w:tcW w:w="3094" w:type="dxa"/>
            <w:gridSpan w:val="2"/>
          </w:tcPr>
          <w:p w14:paraId="0CC98E94" w14:textId="77777777" w:rsidR="00B86EA2" w:rsidRDefault="00B86EA2" w:rsidP="00F32A2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2B6F8CF9" w14:textId="182F865A" w:rsidR="00873793" w:rsidRPr="00873793" w:rsidRDefault="00B86EA2" w:rsidP="0087379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457332" w14:textId="745904C6" w:rsidR="00B86EA2" w:rsidRPr="00873793" w:rsidRDefault="00B86EA2" w:rsidP="00F32A23">
            <w:pPr>
              <w:rPr>
                <w:color w:val="FF0000"/>
                <w:kern w:val="2"/>
                <w:szCs w:val="24"/>
              </w:rPr>
            </w:pPr>
          </w:p>
        </w:tc>
      </w:tr>
      <w:tr w:rsidR="00B86EA2" w14:paraId="6B43D28F" w14:textId="77777777" w:rsidTr="13BD1BEF">
        <w:trPr>
          <w:trHeight w:val="300"/>
        </w:trPr>
        <w:tc>
          <w:tcPr>
            <w:tcW w:w="9535" w:type="dxa"/>
            <w:gridSpan w:val="4"/>
          </w:tcPr>
          <w:p w14:paraId="469C0A4C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B86EA2" w14:paraId="5F3A55F4" w14:textId="77777777" w:rsidTr="13BD1BEF">
        <w:trPr>
          <w:trHeight w:val="300"/>
        </w:trPr>
        <w:tc>
          <w:tcPr>
            <w:tcW w:w="3094" w:type="dxa"/>
            <w:gridSpan w:val="2"/>
          </w:tcPr>
          <w:p w14:paraId="23F1A6B2" w14:textId="77777777" w:rsidR="00B86EA2" w:rsidRDefault="00B86EA2" w:rsidP="00F32A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0894C020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D9B4DB6" w14:textId="77777777" w:rsidR="00B86EA2" w:rsidRDefault="00B86EA2" w:rsidP="00F32A23">
            <w:pPr>
              <w:rPr>
                <w:kern w:val="2"/>
                <w:szCs w:val="24"/>
              </w:rPr>
            </w:pPr>
          </w:p>
          <w:p w14:paraId="5A0120E6" w14:textId="77777777" w:rsidR="00B86EA2" w:rsidRDefault="00B86EA2" w:rsidP="00F32A23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857F2F7" w14:textId="77777777" w:rsidR="00B86EA2" w:rsidRDefault="00B86EA2" w:rsidP="00F32A23">
            <w:pPr>
              <w:rPr>
                <w:kern w:val="2"/>
                <w:szCs w:val="24"/>
              </w:rPr>
            </w:pPr>
          </w:p>
          <w:p w14:paraId="6110DEA5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B86EA2" w14:paraId="12D819CC" w14:textId="77777777" w:rsidTr="13BD1BEF">
        <w:trPr>
          <w:trHeight w:val="300"/>
        </w:trPr>
        <w:tc>
          <w:tcPr>
            <w:tcW w:w="9535" w:type="dxa"/>
            <w:gridSpan w:val="4"/>
          </w:tcPr>
          <w:p w14:paraId="5C004EB3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B86EA2" w14:paraId="44479E16" w14:textId="77777777" w:rsidTr="13BD1BEF">
        <w:trPr>
          <w:trHeight w:val="300"/>
        </w:trPr>
        <w:tc>
          <w:tcPr>
            <w:tcW w:w="3094" w:type="dxa"/>
            <w:gridSpan w:val="2"/>
          </w:tcPr>
          <w:p w14:paraId="076268C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09635F31" w14:textId="2DB3037F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873793">
              <w:rPr>
                <w:kern w:val="2"/>
                <w:szCs w:val="24"/>
              </w:rPr>
              <w:t>: mokami delspinigiai.</w:t>
            </w:r>
          </w:p>
        </w:tc>
      </w:tr>
      <w:tr w:rsidR="00B86EA2" w14:paraId="79C64EC1" w14:textId="77777777" w:rsidTr="13BD1BEF">
        <w:trPr>
          <w:trHeight w:val="300"/>
        </w:trPr>
        <w:tc>
          <w:tcPr>
            <w:tcW w:w="3094" w:type="dxa"/>
            <w:gridSpan w:val="2"/>
          </w:tcPr>
          <w:p w14:paraId="0A88902E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40FF48D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CAD125" w14:textId="7EB97BE9" w:rsidR="00B86EA2" w:rsidRDefault="00B86EA2" w:rsidP="00F32A23">
            <w:pPr>
              <w:rPr>
                <w:kern w:val="2"/>
                <w:szCs w:val="24"/>
              </w:rPr>
            </w:pPr>
          </w:p>
        </w:tc>
      </w:tr>
      <w:tr w:rsidR="00B86EA2" w14:paraId="371EA8D5" w14:textId="77777777" w:rsidTr="13BD1BEF">
        <w:trPr>
          <w:trHeight w:val="300"/>
        </w:trPr>
        <w:tc>
          <w:tcPr>
            <w:tcW w:w="3094" w:type="dxa"/>
            <w:gridSpan w:val="2"/>
          </w:tcPr>
          <w:p w14:paraId="47C84BE8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0452163" w14:textId="2AD78A54" w:rsidR="00B86EA2" w:rsidRPr="00873793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619C6469" w14:textId="77777777" w:rsidTr="13BD1BEF">
        <w:trPr>
          <w:trHeight w:val="300"/>
        </w:trPr>
        <w:tc>
          <w:tcPr>
            <w:tcW w:w="9535" w:type="dxa"/>
            <w:gridSpan w:val="4"/>
          </w:tcPr>
          <w:p w14:paraId="2E3FD35D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B86EA2" w14:paraId="478E8FEF" w14:textId="77777777" w:rsidTr="13BD1BEF">
        <w:trPr>
          <w:trHeight w:val="300"/>
        </w:trPr>
        <w:tc>
          <w:tcPr>
            <w:tcW w:w="3094" w:type="dxa"/>
            <w:gridSpan w:val="2"/>
          </w:tcPr>
          <w:p w14:paraId="47C4F0E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485AEC4" w14:textId="5F345F70" w:rsidR="00B86EA2" w:rsidRDefault="00B86EA2" w:rsidP="0087379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873793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vėlavimo</w:t>
            </w:r>
            <w:r w:rsidR="00873793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86EA2" w14:paraId="2EDD40DB" w14:textId="77777777" w:rsidTr="13BD1BEF">
        <w:trPr>
          <w:trHeight w:val="300"/>
        </w:trPr>
        <w:tc>
          <w:tcPr>
            <w:tcW w:w="3094" w:type="dxa"/>
            <w:gridSpan w:val="2"/>
          </w:tcPr>
          <w:p w14:paraId="4334B20B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579F3140" w14:textId="6FC536B2" w:rsidR="00B86EA2" w:rsidRDefault="00B86EA2" w:rsidP="00F32A2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873793">
              <w:rPr>
                <w:kern w:val="2"/>
                <w:szCs w:val="24"/>
              </w:rPr>
              <w:t xml:space="preserve">skaičiuoja 0,02 (dvi šimtosios) procento dydžio delspinigius už kiekvieną uždelstą 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11315B9D" w14:textId="77777777" w:rsidR="00B86EA2" w:rsidRDefault="00B86EA2" w:rsidP="00F32A23">
            <w:pPr>
              <w:rPr>
                <w:color w:val="000000"/>
                <w:kern w:val="2"/>
                <w:szCs w:val="24"/>
              </w:rPr>
            </w:pPr>
          </w:p>
          <w:p w14:paraId="2D945713" w14:textId="6FBFDD04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873793" w:rsidRPr="00873793">
              <w:rPr>
                <w:kern w:val="2"/>
                <w:szCs w:val="24"/>
              </w:rPr>
              <w:t>15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B86EA2" w14:paraId="72D4B5D7" w14:textId="77777777" w:rsidTr="13BD1BEF">
        <w:trPr>
          <w:trHeight w:val="300"/>
        </w:trPr>
        <w:tc>
          <w:tcPr>
            <w:tcW w:w="3094" w:type="dxa"/>
            <w:gridSpan w:val="2"/>
          </w:tcPr>
          <w:p w14:paraId="790DD9F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479E1B5" w14:textId="3628C997" w:rsidR="00B86EA2" w:rsidRPr="00ED2CFC" w:rsidRDefault="00B86EA2" w:rsidP="00F32A2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ED2CFC" w:rsidRPr="00ED2CFC">
              <w:rPr>
                <w:kern w:val="2"/>
                <w:szCs w:val="24"/>
              </w:rPr>
              <w:t>0,02 (dvi šimtosios)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B86EA2" w14:paraId="25B7EF0D" w14:textId="77777777" w:rsidTr="13BD1BEF">
        <w:trPr>
          <w:trHeight w:val="300"/>
        </w:trPr>
        <w:tc>
          <w:tcPr>
            <w:tcW w:w="3094" w:type="dxa"/>
            <w:gridSpan w:val="2"/>
          </w:tcPr>
          <w:p w14:paraId="6550F82F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E4DFF4F" w14:textId="77777777" w:rsidR="00B86EA2" w:rsidRDefault="00B86EA2" w:rsidP="00F32A2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1A9AF54" w14:textId="544F844F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B86EA2" w14:paraId="61335358" w14:textId="77777777" w:rsidTr="13BD1BEF">
        <w:trPr>
          <w:trHeight w:val="300"/>
        </w:trPr>
        <w:tc>
          <w:tcPr>
            <w:tcW w:w="3094" w:type="dxa"/>
            <w:gridSpan w:val="2"/>
          </w:tcPr>
          <w:p w14:paraId="1C5A8EC8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291DF60" w14:textId="02BF956B" w:rsidR="00B86EA2" w:rsidRPr="00ED2CFC" w:rsidRDefault="00B86EA2" w:rsidP="00F32A2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B86EA2" w14:paraId="5D6AF1D6" w14:textId="77777777" w:rsidTr="13BD1BEF">
        <w:trPr>
          <w:trHeight w:val="300"/>
        </w:trPr>
        <w:tc>
          <w:tcPr>
            <w:tcW w:w="3094" w:type="dxa"/>
            <w:gridSpan w:val="2"/>
          </w:tcPr>
          <w:p w14:paraId="09113F59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1EB9EAA1" w14:textId="7B66E1F2" w:rsidR="00B86EA2" w:rsidRPr="00ED2CFC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4E06EC8A" w14:textId="77777777" w:rsidTr="13BD1BEF">
        <w:trPr>
          <w:trHeight w:val="300"/>
        </w:trPr>
        <w:tc>
          <w:tcPr>
            <w:tcW w:w="3094" w:type="dxa"/>
            <w:gridSpan w:val="2"/>
          </w:tcPr>
          <w:p w14:paraId="6ACC864A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4348C622" w14:textId="623DA60F" w:rsidR="00ED2CFC" w:rsidRDefault="00B86EA2" w:rsidP="00ED2CFC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FA3126F" w14:textId="34F6F412" w:rsidR="00B86EA2" w:rsidRDefault="00B86EA2" w:rsidP="00F32A23">
            <w:pPr>
              <w:rPr>
                <w:color w:val="4472C4"/>
                <w:kern w:val="2"/>
                <w:szCs w:val="24"/>
              </w:rPr>
            </w:pPr>
          </w:p>
        </w:tc>
      </w:tr>
      <w:tr w:rsidR="00B86EA2" w14:paraId="56A74C4D" w14:textId="77777777" w:rsidTr="13BD1BEF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728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D78" w14:textId="328D8669" w:rsidR="00B86EA2" w:rsidRPr="00ED2CFC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86EA2" w14:paraId="4C3F1BE9" w14:textId="77777777" w:rsidTr="13BD1BEF">
        <w:trPr>
          <w:trHeight w:val="300"/>
        </w:trPr>
        <w:tc>
          <w:tcPr>
            <w:tcW w:w="3094" w:type="dxa"/>
            <w:gridSpan w:val="2"/>
          </w:tcPr>
          <w:p w14:paraId="6B26F94A" w14:textId="77777777" w:rsidR="00B86EA2" w:rsidRDefault="00B86EA2" w:rsidP="00F32A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5BB5104C" w14:textId="0B2247AA" w:rsidR="00B86EA2" w:rsidRDefault="00ED2CFC" w:rsidP="00ED2CFC">
            <w:pPr>
              <w:rPr>
                <w:color w:val="4472C4"/>
                <w:kern w:val="2"/>
                <w:szCs w:val="24"/>
              </w:rPr>
            </w:pPr>
            <w:r w:rsidRPr="00ED2CFC">
              <w:rPr>
                <w:kern w:val="2"/>
                <w:szCs w:val="24"/>
              </w:rPr>
              <w:t>Netaikoma</w:t>
            </w:r>
          </w:p>
        </w:tc>
      </w:tr>
      <w:tr w:rsidR="00B86EA2" w14:paraId="0C3BCDFC" w14:textId="77777777" w:rsidTr="13BD1BEF">
        <w:trPr>
          <w:trHeight w:val="300"/>
        </w:trPr>
        <w:tc>
          <w:tcPr>
            <w:tcW w:w="3094" w:type="dxa"/>
            <w:gridSpan w:val="2"/>
          </w:tcPr>
          <w:p w14:paraId="2C1E8D7E" w14:textId="77777777" w:rsidR="00B86EA2" w:rsidRDefault="00B86EA2" w:rsidP="00F32A23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2B26D811" w14:textId="51366F6F" w:rsidR="00B86EA2" w:rsidRPr="00ED2CFC" w:rsidRDefault="00ED2CFC" w:rsidP="00F32A23">
            <w:pPr>
              <w:rPr>
                <w:kern w:val="2"/>
                <w:szCs w:val="24"/>
              </w:rPr>
            </w:pPr>
            <w:r w:rsidRPr="00ED2CFC">
              <w:rPr>
                <w:kern w:val="2"/>
                <w:szCs w:val="24"/>
              </w:rPr>
              <w:t>Netaikoma</w:t>
            </w:r>
          </w:p>
        </w:tc>
      </w:tr>
      <w:tr w:rsidR="00B86EA2" w14:paraId="2DDE4D6A" w14:textId="77777777" w:rsidTr="13BD1BEF">
        <w:trPr>
          <w:trHeight w:val="300"/>
        </w:trPr>
        <w:tc>
          <w:tcPr>
            <w:tcW w:w="9535" w:type="dxa"/>
            <w:gridSpan w:val="4"/>
          </w:tcPr>
          <w:p w14:paraId="6D59ECCC" w14:textId="77777777" w:rsidR="00B86EA2" w:rsidRDefault="00B86EA2" w:rsidP="00F32A2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B86EA2" w14:paraId="25AFEF0C" w14:textId="77777777" w:rsidTr="13BD1BEF">
        <w:trPr>
          <w:trHeight w:val="300"/>
        </w:trPr>
        <w:tc>
          <w:tcPr>
            <w:tcW w:w="3094" w:type="dxa"/>
            <w:gridSpan w:val="2"/>
          </w:tcPr>
          <w:p w14:paraId="444CA65C" w14:textId="77777777" w:rsidR="00B86EA2" w:rsidRDefault="00B86EA2" w:rsidP="00F32A23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B9702DE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26EF1D" w14:textId="305DD41C" w:rsidR="00B86EA2" w:rsidRPr="00407179" w:rsidRDefault="00B86EA2" w:rsidP="00F32A2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B86EA2" w14:paraId="65A961D4" w14:textId="77777777" w:rsidTr="13BD1BEF">
        <w:trPr>
          <w:trHeight w:val="300"/>
        </w:trPr>
        <w:tc>
          <w:tcPr>
            <w:tcW w:w="9535" w:type="dxa"/>
            <w:gridSpan w:val="4"/>
          </w:tcPr>
          <w:p w14:paraId="69726C15" w14:textId="77777777" w:rsidR="00B86EA2" w:rsidRPr="00E07665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 w:rsidRPr="00E07665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B86EA2" w14:paraId="3A9E8653" w14:textId="77777777" w:rsidTr="13BD1BEF">
        <w:trPr>
          <w:trHeight w:val="300"/>
        </w:trPr>
        <w:tc>
          <w:tcPr>
            <w:tcW w:w="3094" w:type="dxa"/>
            <w:gridSpan w:val="2"/>
          </w:tcPr>
          <w:p w14:paraId="2E1AFA0D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45798CC3" w14:textId="77777777" w:rsidR="00B86EA2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2DBF04D" w14:textId="57B687D5" w:rsidR="00B86EA2" w:rsidRDefault="00B86EA2" w:rsidP="00E07665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E07665">
              <w:rPr>
                <w:color w:val="000000"/>
                <w:kern w:val="2"/>
                <w:szCs w:val="24"/>
              </w:rPr>
              <w:t>5 (penki) mėnesiai.</w:t>
            </w:r>
          </w:p>
        </w:tc>
      </w:tr>
      <w:tr w:rsidR="00B86EA2" w14:paraId="244B2C3C" w14:textId="77777777" w:rsidTr="13BD1BEF">
        <w:trPr>
          <w:trHeight w:val="300"/>
        </w:trPr>
        <w:tc>
          <w:tcPr>
            <w:tcW w:w="3094" w:type="dxa"/>
            <w:gridSpan w:val="2"/>
          </w:tcPr>
          <w:p w14:paraId="6E93FB83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5C903B98" w14:textId="50E8C459" w:rsidR="00B86EA2" w:rsidRPr="00E07665" w:rsidRDefault="00E07665" w:rsidP="00E07665">
            <w:pPr>
              <w:tabs>
                <w:tab w:val="left" w:pos="826"/>
              </w:tabs>
              <w:jc w:val="both"/>
            </w:pPr>
            <w:r w:rsidRPr="00E07665">
              <w:t xml:space="preserve">Esant nepalankioms gamtinėms sąlygoms ar kitoms pagrįstoms aplinkybėms terminas gali būti pratęstas ne daugiau kaip 2 mėn. laikotarpiui tik suderinus raštišku susitarimu su Užsakovu. </w:t>
            </w:r>
          </w:p>
        </w:tc>
      </w:tr>
      <w:tr w:rsidR="00B86EA2" w14:paraId="7D3BC28A" w14:textId="77777777" w:rsidTr="13BD1BEF">
        <w:trPr>
          <w:trHeight w:val="300"/>
        </w:trPr>
        <w:tc>
          <w:tcPr>
            <w:tcW w:w="9535" w:type="dxa"/>
            <w:gridSpan w:val="4"/>
          </w:tcPr>
          <w:p w14:paraId="72ECB07E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B86EA2" w14:paraId="07E114B1" w14:textId="77777777" w:rsidTr="13BD1BEF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035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848" w14:textId="7590D699" w:rsidR="00B86EA2" w:rsidRPr="00E07665" w:rsidRDefault="00B86EA2" w:rsidP="00F32A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86EA2" w14:paraId="0AEB7C44" w14:textId="77777777" w:rsidTr="13BD1BEF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6B1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21C" w14:textId="39F9BC86" w:rsidR="00B86EA2" w:rsidRPr="00E07665" w:rsidRDefault="00B86EA2" w:rsidP="00F32A23">
            <w:pPr>
              <w:rPr>
                <w:kern w:val="2"/>
                <w:szCs w:val="24"/>
              </w:rPr>
            </w:pPr>
            <w:r w:rsidRPr="00E07665">
              <w:rPr>
                <w:kern w:val="2"/>
                <w:szCs w:val="24"/>
              </w:rPr>
              <w:t>12.2.1. jeigu Tiekėjas nevykdo prisiimtų įsipareigojimų už Sutartyje nustatytą Sutarties kainą</w:t>
            </w:r>
            <w:r w:rsidR="00E07665" w:rsidRPr="00E07665">
              <w:rPr>
                <w:kern w:val="2"/>
                <w:szCs w:val="24"/>
              </w:rPr>
              <w:t>;</w:t>
            </w:r>
          </w:p>
          <w:p w14:paraId="4C20A440" w14:textId="6B22B090" w:rsidR="00B86EA2" w:rsidRPr="00E07665" w:rsidRDefault="00B86EA2" w:rsidP="00F32A23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0766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07665" w:rsidRPr="00E07665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E07665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E07665" w:rsidRPr="00E07665">
              <w:rPr>
                <w:rFonts w:eastAsia="Arial"/>
                <w:kern w:val="2"/>
                <w:szCs w:val="24"/>
                <w:lang w:val="lt"/>
              </w:rPr>
              <w:t>14 (keturiolika) dienų</w:t>
            </w:r>
            <w:r w:rsidRPr="00E07665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1B4A12CE" w14:textId="0C2CCE3E" w:rsidR="00B86EA2" w:rsidRPr="00E07665" w:rsidRDefault="00B86EA2" w:rsidP="00F32A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0766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07665" w:rsidRPr="00E07665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E07665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541BA228" w14:textId="14B5F929" w:rsidR="00B86EA2" w:rsidRPr="00E07665" w:rsidRDefault="00B86EA2" w:rsidP="00F32A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0766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07665" w:rsidRPr="00E07665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E07665">
              <w:rPr>
                <w:rFonts w:eastAsia="Arial"/>
                <w:kern w:val="2"/>
                <w:szCs w:val="24"/>
                <w:lang w:val="lt"/>
              </w:rPr>
              <w:t xml:space="preserve">. Tiekėjo kvalifikacija tapo nebeatitinkančia pirkimo dokumentuose nustatytų Sutarties tinkamam vykdymui būtinų </w:t>
            </w:r>
            <w:r w:rsidRPr="00E07665">
              <w:rPr>
                <w:rFonts w:eastAsia="Arial"/>
                <w:kern w:val="2"/>
                <w:szCs w:val="24"/>
                <w:lang w:val="lt"/>
              </w:rPr>
              <w:lastRenderedPageBreak/>
              <w:t>reikalavimų ir šie neatitikimai nebuvo ištaisyti per 14 (keturiolika) kalendorinių dienų nuo kvalifikacijos tapimo neatitinkančia dienos;</w:t>
            </w:r>
          </w:p>
          <w:p w14:paraId="54959E6C" w14:textId="036272B7" w:rsidR="00B86EA2" w:rsidRPr="00C33FBF" w:rsidRDefault="00B86EA2" w:rsidP="00F32A23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0766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07665" w:rsidRPr="00E07665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E07665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</w:t>
            </w:r>
            <w:r w:rsidR="00C33FBF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B86EA2" w14:paraId="4845968C" w14:textId="77777777" w:rsidTr="13BD1BEF">
        <w:trPr>
          <w:trHeight w:val="300"/>
        </w:trPr>
        <w:tc>
          <w:tcPr>
            <w:tcW w:w="9535" w:type="dxa"/>
            <w:gridSpan w:val="4"/>
          </w:tcPr>
          <w:p w14:paraId="070AE6D1" w14:textId="1634901E" w:rsidR="00B86EA2" w:rsidRDefault="00B86EA2" w:rsidP="00F32A23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 APLINKOS APSAUGOS IR SOCIALINIAI KRITERIJAI</w:t>
            </w:r>
          </w:p>
        </w:tc>
      </w:tr>
      <w:tr w:rsidR="00B86EA2" w14:paraId="6FB3399D" w14:textId="77777777" w:rsidTr="13BD1BEF">
        <w:trPr>
          <w:trHeight w:val="300"/>
        </w:trPr>
        <w:tc>
          <w:tcPr>
            <w:tcW w:w="3058" w:type="dxa"/>
            <w:shd w:val="clear" w:color="auto" w:fill="auto"/>
          </w:tcPr>
          <w:p w14:paraId="30AD62A9" w14:textId="77777777" w:rsidR="00B86EA2" w:rsidRPr="00871672" w:rsidRDefault="00B86EA2" w:rsidP="00F32A23">
            <w:pPr>
              <w:rPr>
                <w:b/>
                <w:kern w:val="2"/>
                <w:szCs w:val="24"/>
              </w:rPr>
            </w:pPr>
            <w:r w:rsidRPr="00871672"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  <w:shd w:val="clear" w:color="auto" w:fill="auto"/>
          </w:tcPr>
          <w:p w14:paraId="05462983" w14:textId="69CACFB9" w:rsidR="00B86EA2" w:rsidRPr="00871672" w:rsidRDefault="00C33FBF" w:rsidP="00871672">
            <w:pPr>
              <w:jc w:val="both"/>
              <w:rPr>
                <w:snapToGrid w:val="0"/>
                <w:szCs w:val="24"/>
              </w:rPr>
            </w:pPr>
            <w:r w:rsidRPr="00871672">
              <w:rPr>
                <w:szCs w:val="24"/>
              </w:rPr>
              <w:t xml:space="preserve">Vadovaujantis Lietuvos Respublikos aplinkos ministro 2011 m. birželio 28 d. įsakymu Nr. D1-508 (Lietuvos Respublikos aplinkos ministro 2022 m. gruodžio 13 d. įsakymo Nr. D1-401 redakcija) (toliau - Įsakymas) patvirtinto „Aplinkos apsaugos kriterijų taikymo, vykdant žaliuosius pirkimus, tvarkos aprašo“ (toliau - Tvarkos aprašo) </w:t>
            </w:r>
            <w:r w:rsidR="00871672" w:rsidRPr="006371E8">
              <w:rPr>
                <w:szCs w:val="24"/>
              </w:rPr>
              <w:t>4.4.</w:t>
            </w:r>
            <w:r w:rsidR="00871672">
              <w:rPr>
                <w:szCs w:val="24"/>
              </w:rPr>
              <w:t xml:space="preserve">3. punktu, pirkimas laikomas žaliuoju, kai </w:t>
            </w:r>
            <w:r w:rsidR="00871672" w:rsidRPr="001B4506">
              <w:rPr>
                <w:szCs w:val="24"/>
              </w:rPr>
              <w:t>perkama tik nematerialaus pobūdžio (intelektinė) paslauga, nesusijusi su materialaus objekto sukūrimu, kurios teikimo metu nėra numatomas reikšmingas neigiamas poveikis aplinkai, nesukuriamas taršos šaltinis ir negeneruojamos atliekos</w:t>
            </w:r>
            <w:r w:rsidR="00871672">
              <w:rPr>
                <w:szCs w:val="24"/>
              </w:rPr>
              <w:t xml:space="preserve">. Šiuo upių </w:t>
            </w:r>
            <w:proofErr w:type="spellStart"/>
            <w:r w:rsidR="00871672">
              <w:rPr>
                <w:szCs w:val="24"/>
              </w:rPr>
              <w:t>batimetrinių</w:t>
            </w:r>
            <w:proofErr w:type="spellEnd"/>
            <w:r w:rsidR="00871672">
              <w:rPr>
                <w:szCs w:val="24"/>
              </w:rPr>
              <w:t xml:space="preserve"> tyrimų paslaugų pirkimo metu perkamos mokslinių tyrimų paslaugos, yra nematerialaus pobūdžio, </w:t>
            </w:r>
            <w:r w:rsidR="00871672" w:rsidRPr="0015600F">
              <w:rPr>
                <w:szCs w:val="24"/>
              </w:rPr>
              <w:t>nesusijusi</w:t>
            </w:r>
            <w:r w:rsidR="00871672">
              <w:rPr>
                <w:szCs w:val="24"/>
              </w:rPr>
              <w:t>os</w:t>
            </w:r>
            <w:r w:rsidR="00871672" w:rsidRPr="0015600F">
              <w:rPr>
                <w:szCs w:val="24"/>
              </w:rPr>
              <w:t xml:space="preserve"> su materialaus objekto sukūrimu, kuri</w:t>
            </w:r>
            <w:r w:rsidR="00871672">
              <w:rPr>
                <w:szCs w:val="24"/>
              </w:rPr>
              <w:t>ų</w:t>
            </w:r>
            <w:r w:rsidR="00871672" w:rsidRPr="0015600F">
              <w:rPr>
                <w:szCs w:val="24"/>
              </w:rPr>
              <w:t xml:space="preserve"> teikimo metu nėra numatomas reikšmingas neigiamas poveikis aplinkai, nesukuriamas taršos šaltinis ir negeneruojamos atliekos.</w:t>
            </w:r>
          </w:p>
        </w:tc>
      </w:tr>
      <w:tr w:rsidR="00B86EA2" w14:paraId="20C0CCF1" w14:textId="77777777" w:rsidTr="13BD1BEF">
        <w:trPr>
          <w:trHeight w:val="300"/>
        </w:trPr>
        <w:tc>
          <w:tcPr>
            <w:tcW w:w="3058" w:type="dxa"/>
          </w:tcPr>
          <w:p w14:paraId="49B630A0" w14:textId="77777777" w:rsidR="00B86EA2" w:rsidRDefault="00B86EA2" w:rsidP="00F32A2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5849C2BE" w14:textId="5320639C" w:rsidR="00B86EA2" w:rsidRPr="00E07665" w:rsidRDefault="00B86EA2" w:rsidP="00F32A2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86EA2" w14:paraId="62BA839E" w14:textId="77777777" w:rsidTr="13BD1BEF">
        <w:trPr>
          <w:trHeight w:val="300"/>
        </w:trPr>
        <w:tc>
          <w:tcPr>
            <w:tcW w:w="9535" w:type="dxa"/>
            <w:gridSpan w:val="4"/>
          </w:tcPr>
          <w:p w14:paraId="414DDA3F" w14:textId="785937A2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0766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 SUTARTIES PRIEDAI</w:t>
            </w:r>
          </w:p>
        </w:tc>
      </w:tr>
      <w:tr w:rsidR="00B86EA2" w14:paraId="29FDCDE4" w14:textId="77777777" w:rsidTr="13BD1BEF">
        <w:trPr>
          <w:trHeight w:val="300"/>
        </w:trPr>
        <w:tc>
          <w:tcPr>
            <w:tcW w:w="3058" w:type="dxa"/>
          </w:tcPr>
          <w:p w14:paraId="28583159" w14:textId="6457EA01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0766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.1. Priedas Nr. 1</w:t>
            </w:r>
          </w:p>
        </w:tc>
        <w:tc>
          <w:tcPr>
            <w:tcW w:w="6477" w:type="dxa"/>
            <w:gridSpan w:val="3"/>
          </w:tcPr>
          <w:p w14:paraId="5A69DADA" w14:textId="3E168708" w:rsidR="00B86EA2" w:rsidRDefault="00E07665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B86EA2" w14:paraId="1577649F" w14:textId="77777777" w:rsidTr="13BD1BEF">
        <w:trPr>
          <w:trHeight w:val="300"/>
        </w:trPr>
        <w:tc>
          <w:tcPr>
            <w:tcW w:w="3058" w:type="dxa"/>
          </w:tcPr>
          <w:p w14:paraId="08D05E80" w14:textId="216954E9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0766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.2. Priedas Nr. 2</w:t>
            </w:r>
          </w:p>
        </w:tc>
        <w:tc>
          <w:tcPr>
            <w:tcW w:w="6477" w:type="dxa"/>
            <w:gridSpan w:val="3"/>
          </w:tcPr>
          <w:p w14:paraId="3CC61098" w14:textId="6A7BE201" w:rsidR="00B86EA2" w:rsidRDefault="00E07665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B86EA2" w14:paraId="2F6518F1" w14:textId="77777777" w:rsidTr="13BD1BEF">
        <w:tc>
          <w:tcPr>
            <w:tcW w:w="9535" w:type="dxa"/>
            <w:gridSpan w:val="4"/>
          </w:tcPr>
          <w:p w14:paraId="52D4238F" w14:textId="0F9AE426" w:rsidR="00B86EA2" w:rsidRDefault="00B86EA2" w:rsidP="00E07665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07665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 ŠALIŲ ATSTOVŲ PARAŠAI</w:t>
            </w:r>
          </w:p>
        </w:tc>
      </w:tr>
      <w:tr w:rsidR="00B86EA2" w14:paraId="21BB5C50" w14:textId="77777777" w:rsidTr="13BD1BEF">
        <w:tc>
          <w:tcPr>
            <w:tcW w:w="5224" w:type="dxa"/>
            <w:gridSpan w:val="3"/>
          </w:tcPr>
          <w:p w14:paraId="547A8FEB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CF01750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B86EA2" w14:paraId="6C3669C4" w14:textId="77777777" w:rsidTr="13BD1BEF">
        <w:tc>
          <w:tcPr>
            <w:tcW w:w="5224" w:type="dxa"/>
            <w:gridSpan w:val="3"/>
          </w:tcPr>
          <w:p w14:paraId="2BD13378" w14:textId="77777777" w:rsidR="00B86EA2" w:rsidRDefault="00B86EA2" w:rsidP="00F32A2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13B0443C" w14:textId="77777777" w:rsidR="00B86EA2" w:rsidRDefault="00B86EA2" w:rsidP="00F32A2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86EA2" w14:paraId="684DCE7F" w14:textId="77777777" w:rsidTr="13BD1BEF">
        <w:tc>
          <w:tcPr>
            <w:tcW w:w="5224" w:type="dxa"/>
            <w:gridSpan w:val="3"/>
          </w:tcPr>
          <w:p w14:paraId="7E847857" w14:textId="77777777" w:rsidR="00B86EA2" w:rsidRDefault="00B86EA2" w:rsidP="00F32A2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9906D" w14:textId="77777777" w:rsidR="00B86EA2" w:rsidRDefault="00B86EA2" w:rsidP="00F32A23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78F671F2" w14:textId="77777777" w:rsidR="00B86EA2" w:rsidRDefault="00B86EA2" w:rsidP="00F32A2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217E54A4" w14:textId="77777777" w:rsidR="00B86EA2" w:rsidRDefault="00B86EA2" w:rsidP="00F32A2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0681D7A5" w14:textId="77777777" w:rsidR="00B86EA2" w:rsidRDefault="00B86EA2" w:rsidP="00F32A2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E3A9408" w14:textId="77777777" w:rsidR="00B86EA2" w:rsidRDefault="00B86EA2" w:rsidP="00F32A23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0BF7C4F1" w14:textId="77777777" w:rsidR="00B86EA2" w:rsidRDefault="00B86EA2" w:rsidP="00B86EA2">
      <w:pPr>
        <w:rPr>
          <w:szCs w:val="24"/>
        </w:rPr>
      </w:pPr>
    </w:p>
    <w:p w14:paraId="3B4B0D1F" w14:textId="77777777" w:rsidR="00B86EA2" w:rsidRDefault="00B86EA2" w:rsidP="00B86EA2">
      <w:pPr>
        <w:rPr>
          <w:szCs w:val="24"/>
        </w:rPr>
      </w:pPr>
    </w:p>
    <w:p w14:paraId="4943213F" w14:textId="77777777" w:rsidR="00B86EA2" w:rsidRDefault="00B86EA2" w:rsidP="00B86EA2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03B24721" w14:textId="77777777" w:rsidR="00380243" w:rsidRDefault="00380243"/>
    <w:sectPr w:rsidR="00380243" w:rsidSect="00B86EA2"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52E"/>
    <w:multiLevelType w:val="multilevel"/>
    <w:tmpl w:val="081C7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494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2"/>
    <w:rsid w:val="0001695C"/>
    <w:rsid w:val="00057832"/>
    <w:rsid w:val="001062E5"/>
    <w:rsid w:val="001A4D16"/>
    <w:rsid w:val="001B4506"/>
    <w:rsid w:val="001D1563"/>
    <w:rsid w:val="0028516A"/>
    <w:rsid w:val="00301F2D"/>
    <w:rsid w:val="003240E6"/>
    <w:rsid w:val="00380243"/>
    <w:rsid w:val="00407179"/>
    <w:rsid w:val="00457242"/>
    <w:rsid w:val="00510CF4"/>
    <w:rsid w:val="0053300A"/>
    <w:rsid w:val="005724A2"/>
    <w:rsid w:val="007700F6"/>
    <w:rsid w:val="00871672"/>
    <w:rsid w:val="00873793"/>
    <w:rsid w:val="009104D8"/>
    <w:rsid w:val="009819FF"/>
    <w:rsid w:val="00987246"/>
    <w:rsid w:val="009D29B8"/>
    <w:rsid w:val="00A04277"/>
    <w:rsid w:val="00A61A8E"/>
    <w:rsid w:val="00A82D23"/>
    <w:rsid w:val="00A962C3"/>
    <w:rsid w:val="00B86EA2"/>
    <w:rsid w:val="00C33FBF"/>
    <w:rsid w:val="00C65800"/>
    <w:rsid w:val="00D1413A"/>
    <w:rsid w:val="00D1716F"/>
    <w:rsid w:val="00E07665"/>
    <w:rsid w:val="00E50526"/>
    <w:rsid w:val="00EC36E0"/>
    <w:rsid w:val="00ED2CFC"/>
    <w:rsid w:val="00F32A23"/>
    <w:rsid w:val="00F65E43"/>
    <w:rsid w:val="04A2E912"/>
    <w:rsid w:val="07B9A72D"/>
    <w:rsid w:val="0D99B1A1"/>
    <w:rsid w:val="13BD1BEF"/>
    <w:rsid w:val="195F889B"/>
    <w:rsid w:val="1A3D312B"/>
    <w:rsid w:val="20BF6AE9"/>
    <w:rsid w:val="22427619"/>
    <w:rsid w:val="2339F6E8"/>
    <w:rsid w:val="2B636DB7"/>
    <w:rsid w:val="2F759B62"/>
    <w:rsid w:val="33FFA975"/>
    <w:rsid w:val="3719D90B"/>
    <w:rsid w:val="494963A2"/>
    <w:rsid w:val="5704E61A"/>
    <w:rsid w:val="576CF482"/>
    <w:rsid w:val="5F3F20EB"/>
    <w:rsid w:val="7B40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7950"/>
  <w15:chartTrackingRefBased/>
  <w15:docId w15:val="{EC7589AA-2656-435D-AED8-5E0B87BD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6E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86E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6E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6E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6E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6E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6E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6E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6E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6E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6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6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6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6E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6E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6E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6E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6E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6E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6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6E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6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6E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6E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6E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86E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6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6E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6EA2"/>
    <w:rPr>
      <w:b/>
      <w:bCs/>
      <w:smallCaps/>
      <w:color w:val="0F4761" w:themeColor="accent1" w:themeShade="BF"/>
      <w:spacing w:val="5"/>
    </w:rPr>
  </w:style>
  <w:style w:type="character" w:styleId="Vietosrezervavimoenklotekstas">
    <w:name w:val="Placeholder Text"/>
    <w:basedOn w:val="Numatytasispastraiposriftas"/>
    <w:rsid w:val="00B86EA2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D1716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716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8516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00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00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00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00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00F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tautas.sabas@gamta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7293</Words>
  <Characters>4158</Characters>
  <Application>Microsoft Office Word</Application>
  <DocSecurity>0</DocSecurity>
  <Lines>34</Lines>
  <Paragraphs>22</Paragraphs>
  <ScaleCrop>false</ScaleCrop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Gricienė</dc:creator>
  <cp:keywords/>
  <dc:description/>
  <cp:lastModifiedBy>Marija Gricienė</cp:lastModifiedBy>
  <cp:revision>3</cp:revision>
  <dcterms:created xsi:type="dcterms:W3CDTF">2025-05-12T13:48:00Z</dcterms:created>
  <dcterms:modified xsi:type="dcterms:W3CDTF">2025-05-12T13:49:00Z</dcterms:modified>
</cp:coreProperties>
</file>