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ED3B" w14:textId="34A149E1" w:rsidR="00FF6AFA" w:rsidRPr="00F0499F" w:rsidRDefault="00FF6AFA" w:rsidP="00FF6AFA">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bookmarkStart w:id="5" w:name="_Hlk195186591"/>
      <w:bookmarkStart w:id="6" w:name="_Hlk195088501"/>
      <w:proofErr w:type="spellStart"/>
      <w:r w:rsidRPr="00F0499F">
        <w:rPr>
          <w:rFonts w:asciiTheme="minorHAnsi" w:eastAsia="Calibri" w:hAnsiTheme="minorHAnsi" w:cstheme="minorHAnsi"/>
          <w:color w:val="0070C0"/>
          <w:sz w:val="21"/>
          <w:szCs w:val="21"/>
        </w:rPr>
        <w:t>Pirkimo</w:t>
      </w:r>
      <w:proofErr w:type="spellEnd"/>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sąlygų</w:t>
      </w:r>
      <w:proofErr w:type="spellEnd"/>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2.1</w:t>
      </w:r>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priedas</w:t>
      </w:r>
      <w:proofErr w:type="spellEnd"/>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Techninė</w:t>
      </w:r>
      <w:proofErr w:type="spellEnd"/>
      <w:r w:rsidRPr="00F0499F">
        <w:rPr>
          <w:rFonts w:asciiTheme="minorHAnsi" w:eastAsia="Calibri" w:hAnsiTheme="minorHAnsi" w:cstheme="minorHAnsi"/>
          <w:color w:val="0070C0"/>
          <w:sz w:val="21"/>
          <w:szCs w:val="21"/>
        </w:rPr>
        <w:t xml:space="preserve"> </w:t>
      </w:r>
      <w:proofErr w:type="spellStart"/>
      <w:proofErr w:type="gramStart"/>
      <w:r w:rsidRPr="00F0499F">
        <w:rPr>
          <w:rFonts w:asciiTheme="minorHAnsi" w:eastAsia="Calibri" w:hAnsiTheme="minorHAnsi" w:cstheme="minorHAnsi"/>
          <w:color w:val="0070C0"/>
          <w:sz w:val="21"/>
          <w:szCs w:val="21"/>
        </w:rPr>
        <w:t>specifikacija</w:t>
      </w:r>
      <w:proofErr w:type="spellEnd"/>
      <w:r w:rsidRPr="00F0499F">
        <w:rPr>
          <w:rFonts w:asciiTheme="minorHAnsi" w:eastAsia="Calibri" w:hAnsiTheme="minorHAnsi" w:cstheme="minorHAnsi"/>
          <w:color w:val="0070C0"/>
          <w:sz w:val="21"/>
          <w:szCs w:val="21"/>
        </w:rPr>
        <w:t>“</w:t>
      </w:r>
      <w:bookmarkEnd w:id="0"/>
      <w:bookmarkEnd w:id="1"/>
      <w:bookmarkEnd w:id="2"/>
      <w:bookmarkEnd w:id="3"/>
      <w:bookmarkEnd w:id="4"/>
      <w:proofErr w:type="gramEnd"/>
    </w:p>
    <w:p w14:paraId="6B26A66F" w14:textId="77777777" w:rsidR="00FF6AFA" w:rsidRDefault="00FF6AFA" w:rsidP="00FF3D17">
      <w:pPr>
        <w:tabs>
          <w:tab w:val="left" w:pos="1843"/>
        </w:tabs>
        <w:spacing w:line="276" w:lineRule="auto"/>
        <w:jc w:val="center"/>
        <w:rPr>
          <w:b/>
        </w:rPr>
      </w:pPr>
    </w:p>
    <w:p w14:paraId="19F17FB5" w14:textId="4970101B" w:rsidR="00FF3D17" w:rsidRDefault="00AD7AF6" w:rsidP="00FF3D17">
      <w:pPr>
        <w:tabs>
          <w:tab w:val="left" w:pos="1843"/>
        </w:tabs>
        <w:spacing w:line="276" w:lineRule="auto"/>
        <w:jc w:val="center"/>
        <w:rPr>
          <w:b/>
        </w:rPr>
      </w:pPr>
      <w:r>
        <w:rPr>
          <w:b/>
        </w:rPr>
        <w:t>TECHNINĖ SPECIFIKACIJA</w:t>
      </w:r>
    </w:p>
    <w:p w14:paraId="4CF6FED4" w14:textId="4C97CA98" w:rsidR="00FF3D17" w:rsidRPr="00FF3D17" w:rsidRDefault="00FF3D17" w:rsidP="00462D10">
      <w:pPr>
        <w:suppressAutoHyphens w:val="0"/>
        <w:jc w:val="center"/>
        <w:rPr>
          <w:b/>
          <w:bCs/>
          <w:lang w:val="lt-LT" w:eastAsia="lt-LT"/>
        </w:rPr>
      </w:pPr>
      <w:bookmarkStart w:id="7" w:name="_Hlk195189482"/>
      <w:r w:rsidRPr="00FF3D17">
        <w:rPr>
          <w:b/>
          <w:bCs/>
          <w:lang w:val="lt-LT" w:eastAsia="lt-LT"/>
        </w:rPr>
        <w:t>DUJŲ CHROMATOGRAFIJOS MASIŲ SPEKTROMETRIJOS (GC-MS/MS) BANDYMŲ LABORATORIJOS ĮRANGA</w:t>
      </w:r>
    </w:p>
    <w:bookmarkEnd w:id="5"/>
    <w:bookmarkEnd w:id="7"/>
    <w:p w14:paraId="0380396A" w14:textId="77777777" w:rsidR="00934286" w:rsidRDefault="00861A8D" w:rsidP="00FF3D17">
      <w:pPr>
        <w:tabs>
          <w:tab w:val="left" w:pos="1843"/>
        </w:tabs>
        <w:spacing w:line="276" w:lineRule="auto"/>
        <w:jc w:val="center"/>
        <w:rPr>
          <w:rFonts w:eastAsia="Calibri"/>
          <w:b/>
          <w:color w:val="000000" w:themeColor="text1"/>
          <w:lang w:val="lt-LT"/>
        </w:rPr>
      </w:pPr>
      <w:r w:rsidRPr="00934286">
        <w:rPr>
          <w:rFonts w:eastAsia="Calibri"/>
          <w:b/>
          <w:color w:val="000000" w:themeColor="text1"/>
          <w:lang w:val="lt-LT"/>
        </w:rPr>
        <w:t>I PIRKIMO OBJEKTO DALIS</w:t>
      </w:r>
      <w:r w:rsidR="00FF3D17" w:rsidRPr="00934286">
        <w:rPr>
          <w:rFonts w:eastAsia="Calibri"/>
          <w:b/>
          <w:color w:val="000000" w:themeColor="text1"/>
          <w:lang w:val="lt-LT"/>
        </w:rPr>
        <w:t xml:space="preserve"> </w:t>
      </w:r>
    </w:p>
    <w:p w14:paraId="1433F2E4" w14:textId="5B7A724F" w:rsidR="00666037" w:rsidRPr="00934286" w:rsidRDefault="00FF3D17" w:rsidP="00FF3D17">
      <w:pPr>
        <w:tabs>
          <w:tab w:val="left" w:pos="1843"/>
        </w:tabs>
        <w:spacing w:line="276" w:lineRule="auto"/>
        <w:jc w:val="center"/>
        <w:rPr>
          <w:rFonts w:eastAsia="Calibri"/>
          <w:b/>
          <w:color w:val="000000" w:themeColor="text1"/>
          <w:lang w:val="lt-LT"/>
        </w:rPr>
      </w:pPr>
      <w:r w:rsidRPr="00934286">
        <w:rPr>
          <w:rFonts w:eastAsia="Calibri"/>
          <w:b/>
          <w:color w:val="000000" w:themeColor="text1"/>
          <w:lang w:val="lt-LT"/>
        </w:rPr>
        <w:t>„</w:t>
      </w:r>
      <w:r w:rsidR="00861A8D" w:rsidRPr="00934286">
        <w:rPr>
          <w:b/>
          <w:bCs/>
          <w:color w:val="000000" w:themeColor="text1"/>
          <w:lang w:val="lt-LT"/>
        </w:rPr>
        <w:t>DUJŲ CHROMATOGRAFAS SU MASIŲ SPEKTROMETRINIU DETEKTORIUMI</w:t>
      </w:r>
      <w:r w:rsidRPr="00934286">
        <w:rPr>
          <w:b/>
          <w:bCs/>
          <w:color w:val="000000" w:themeColor="text1"/>
          <w:lang w:val="lt-LT"/>
        </w:rPr>
        <w:t>“</w:t>
      </w:r>
    </w:p>
    <w:p w14:paraId="0E445CD7" w14:textId="77777777" w:rsidR="00861A8D" w:rsidRDefault="00861A8D" w:rsidP="00147AC1">
      <w:pPr>
        <w:spacing w:after="200" w:line="276" w:lineRule="auto"/>
        <w:rPr>
          <w:rFonts w:eastAsia="Calibri"/>
          <w:b/>
          <w:lang w:val="lt-LT"/>
        </w:rPr>
      </w:pPr>
    </w:p>
    <w:p w14:paraId="1B2920BF" w14:textId="5FA33DED" w:rsidR="00934286" w:rsidRPr="007958F6" w:rsidRDefault="007958F6" w:rsidP="00BE10B5">
      <w:pPr>
        <w:pStyle w:val="Sraopastraipa"/>
        <w:numPr>
          <w:ilvl w:val="0"/>
          <w:numId w:val="17"/>
        </w:numPr>
        <w:tabs>
          <w:tab w:val="left" w:pos="567"/>
        </w:tabs>
        <w:spacing w:after="0"/>
        <w:ind w:left="0" w:firstLine="0"/>
        <w:rPr>
          <w:rFonts w:ascii="Times New Roman" w:eastAsia="Calibri" w:hAnsi="Times New Roman" w:cs="Times New Roman"/>
          <w:b/>
          <w:sz w:val="24"/>
          <w:szCs w:val="24"/>
        </w:rPr>
      </w:pPr>
      <w:bookmarkStart w:id="8" w:name="_Hlk195186818"/>
      <w:r w:rsidRPr="007958F6">
        <w:rPr>
          <w:rFonts w:ascii="Times New Roman" w:eastAsia="Calibri" w:hAnsi="Times New Roman" w:cs="Times New Roman"/>
          <w:b/>
          <w:sz w:val="24"/>
          <w:szCs w:val="24"/>
        </w:rPr>
        <w:t>REIKALAVIMAI SUTARTIES VYKDYMUI:</w:t>
      </w:r>
    </w:p>
    <w:p w14:paraId="5525FC1D" w14:textId="41A0E349" w:rsidR="00A669E7" w:rsidRPr="00666037" w:rsidRDefault="00A669E7" w:rsidP="007958F6">
      <w:pPr>
        <w:spacing w:line="276" w:lineRule="auto"/>
        <w:jc w:val="right"/>
        <w:rPr>
          <w:rFonts w:eastAsia="Calibri"/>
          <w:b/>
          <w:lang w:val="lt-LT"/>
        </w:rPr>
      </w:pPr>
      <w:r>
        <w:rPr>
          <w:rFonts w:eastAsia="Calibri"/>
          <w:b/>
          <w:lang w:val="lt-LT"/>
        </w:rPr>
        <w:t>1 lentelė</w:t>
      </w:r>
    </w:p>
    <w:tbl>
      <w:tblPr>
        <w:tblW w:w="14907" w:type="dxa"/>
        <w:tblInd w:w="-5" w:type="dxa"/>
        <w:tblLook w:val="01E0" w:firstRow="1" w:lastRow="1" w:firstColumn="1" w:lastColumn="1" w:noHBand="0" w:noVBand="0"/>
      </w:tblPr>
      <w:tblGrid>
        <w:gridCol w:w="570"/>
        <w:gridCol w:w="10040"/>
        <w:gridCol w:w="4297"/>
      </w:tblGrid>
      <w:tr w:rsidR="00AD7AF6" w:rsidRPr="00E56945" w14:paraId="790C7499" w14:textId="77777777" w:rsidTr="0066603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bookmarkEnd w:id="6"/>
          <w:p w14:paraId="4C68897E" w14:textId="77777777" w:rsidR="00AD7AF6" w:rsidRDefault="00AD7AF6" w:rsidP="0014613C">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6F8A94" w14:textId="77777777" w:rsidR="00AD7AF6" w:rsidRDefault="00AD7AF6" w:rsidP="0014613C">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0F242783" w14:textId="77777777" w:rsidR="00AD7AF6" w:rsidRDefault="00AD7AF6" w:rsidP="0014613C">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D7AF6" w14:paraId="15D845E2" w14:textId="77777777" w:rsidTr="0066603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E211A2" w14:textId="77777777" w:rsidR="00AD7AF6" w:rsidRDefault="00AD7AF6" w:rsidP="0014613C">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CB5E07" w14:textId="77777777" w:rsidR="00AD7AF6" w:rsidRDefault="00AD7AF6" w:rsidP="0014613C">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58E2F4DA" w14:textId="3F801D63" w:rsidR="00AD7AF6" w:rsidRPr="0023107E" w:rsidRDefault="0023107E" w:rsidP="0023107E">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23107E" w14:paraId="63D4531B" w14:textId="77777777" w:rsidTr="0066603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DBE27" w14:textId="77777777" w:rsidR="0023107E" w:rsidRDefault="0023107E" w:rsidP="0023107E">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4A9D9" w14:textId="77777777" w:rsidR="0023107E" w:rsidRDefault="0023107E" w:rsidP="0023107E">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57A4AED7" w14:textId="7CF471C9" w:rsidR="0023107E" w:rsidRDefault="0023107E" w:rsidP="0023107E">
            <w:pPr>
              <w:widowControl w:val="0"/>
              <w:jc w:val="center"/>
              <w:rPr>
                <w:rFonts w:eastAsia="Calibr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23107E" w:rsidRPr="002B5E28" w14:paraId="0C72C341" w14:textId="77777777" w:rsidTr="0066603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52D51" w14:textId="77777777" w:rsidR="0023107E" w:rsidRPr="002B5E28" w:rsidRDefault="0023107E" w:rsidP="0023107E">
            <w:pPr>
              <w:widowControl w:val="0"/>
              <w:jc w:val="both"/>
              <w:rPr>
                <w:rFonts w:eastAsia="Calibri"/>
                <w:strike/>
                <w:lang w:val="lt-LT"/>
              </w:rPr>
            </w:pPr>
            <w:r w:rsidRPr="008031DD">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85598" w14:textId="7F1FD6A8" w:rsidR="0023107E" w:rsidRPr="0023107E" w:rsidRDefault="0023107E" w:rsidP="0023107E">
            <w:pPr>
              <w:widowControl w:val="0"/>
              <w:jc w:val="both"/>
              <w:rPr>
                <w:rFonts w:eastAsia="Calibri"/>
                <w:lang w:val="lt-LT"/>
              </w:rPr>
            </w:pPr>
            <w:r w:rsidRPr="0023107E">
              <w:rPr>
                <w:rFonts w:eastAsia="Calibri"/>
                <w:lang w:val="lt-LT"/>
              </w:rPr>
              <w:t xml:space="preserve">Į pasiūlymo kainą turi būti įtrauktos ir įrangos instaliavimo (jei taikoma) bei personalo apmokymo su įranga išlaidos. </w:t>
            </w:r>
            <w:r w:rsidRPr="0023107E">
              <w:rPr>
                <w:rFonts w:eastAsia="Calibri"/>
                <w:shd w:val="clear" w:color="auto" w:fill="FFFFFF"/>
                <w:lang w:val="lt-LT"/>
              </w:rPr>
              <w:t>Tiekėjas įsipareigoja apmokyti personalą dirbti su  įranga bei suteikti žinias apie įrangos </w:t>
            </w:r>
            <w:r w:rsidRPr="0023107E">
              <w:rPr>
                <w:rFonts w:eastAsia="Calibri"/>
                <w:lang w:val="lt-LT"/>
              </w:rPr>
              <w:t xml:space="preserve">technines panaudojimo galimybes įrangos pristatymo vietoje ne vėliau kaip per </w:t>
            </w:r>
            <w:r w:rsidR="00AC2AB1" w:rsidRPr="00AC2AB1">
              <w:rPr>
                <w:rFonts w:eastAsia="Calibri"/>
                <w:lang w:val="lt-LT"/>
              </w:rPr>
              <w:t>2</w:t>
            </w:r>
            <w:r w:rsidRPr="00AC2AB1">
              <w:rPr>
                <w:rFonts w:eastAsia="Calibri"/>
                <w:lang w:val="lt-LT"/>
              </w:rPr>
              <w:t xml:space="preserve"> mėn</w:t>
            </w:r>
            <w:r w:rsidRPr="0023107E">
              <w:rPr>
                <w:rFonts w:eastAsia="Calibri"/>
                <w:lang w:val="lt-LT"/>
              </w:rPr>
              <w:t xml:space="preserve">.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3168618A" w14:textId="28511490" w:rsidR="0023107E" w:rsidRPr="002B5E28" w:rsidRDefault="0023107E" w:rsidP="0023107E">
            <w:pPr>
              <w:widowControl w:val="0"/>
              <w:jc w:val="center"/>
              <w:rPr>
                <w:rFonts w:eastAsia="Calibri"/>
                <w:strike/>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23107E" w14:paraId="5273F37F" w14:textId="77777777" w:rsidTr="0066603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B9391B" w14:textId="77777777" w:rsidR="0023107E" w:rsidRDefault="0023107E" w:rsidP="0023107E">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D085E5" w14:textId="3CB21DC3" w:rsidR="0023107E" w:rsidRDefault="0023107E" w:rsidP="0023107E">
            <w:pPr>
              <w:widowControl w:val="0"/>
              <w:jc w:val="both"/>
              <w:rPr>
                <w:rFonts w:eastAsia="Calibri"/>
                <w:lang w:val="lt-LT"/>
              </w:rPr>
            </w:pPr>
            <w:r>
              <w:rPr>
                <w:rFonts w:eastAsia="Calibri"/>
                <w:lang w:val="lt-LT"/>
              </w:rPr>
              <w:t>Prekės pristatymo terminas – 3 mėn</w:t>
            </w:r>
            <w:r w:rsidRPr="006A00FB">
              <w:rPr>
                <w:rFonts w:eastAsia="Calibri"/>
                <w:lang w:val="lt-LT"/>
              </w:rPr>
              <w:t>. 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77AD67CC" w14:textId="03D3588C" w:rsidR="0023107E" w:rsidRPr="001D3540" w:rsidRDefault="0023107E" w:rsidP="0023107E">
            <w:pPr>
              <w:widowControl w:val="0"/>
              <w:jc w:val="center"/>
              <w:rPr>
                <w:rFonts w:eastAsia="Calibri"/>
                <w: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17152A" w14:paraId="38D0E29B" w14:textId="77777777" w:rsidTr="0066603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5F3CDA" w14:textId="69918C2B" w:rsidR="0017152A" w:rsidRDefault="0017152A" w:rsidP="0023107E">
            <w:pPr>
              <w:widowControl w:val="0"/>
              <w:jc w:val="both"/>
              <w:rPr>
                <w:rFonts w:eastAsia="Calibri"/>
                <w:lang w:val="lt-LT"/>
              </w:rPr>
            </w:pPr>
            <w:r>
              <w:rPr>
                <w:rFonts w:eastAsia="Calibri"/>
                <w:lang w:val="lt-LT"/>
              </w:rPr>
              <w:t xml:space="preserve">5. </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07F95" w14:textId="73E89AE1" w:rsidR="00435AC3" w:rsidRPr="003E31F6" w:rsidRDefault="00435AC3" w:rsidP="0023107E">
            <w:pPr>
              <w:widowControl w:val="0"/>
              <w:jc w:val="both"/>
              <w:rPr>
                <w:b/>
                <w:bCs/>
                <w:lang w:val="lt-LT"/>
              </w:rPr>
            </w:pPr>
            <w:r w:rsidRPr="003E31F6">
              <w:rPr>
                <w:rFonts w:eastAsia="Calibri"/>
                <w:b/>
                <w:bCs/>
                <w:lang w:val="lt-LT"/>
              </w:rPr>
              <w:t>Instaliacija</w:t>
            </w:r>
            <w:r w:rsidR="003E31F6">
              <w:rPr>
                <w:rFonts w:eastAsia="Calibri"/>
                <w:b/>
                <w:bCs/>
                <w:lang w:val="lt-LT"/>
              </w:rPr>
              <w:t>:</w:t>
            </w:r>
            <w:r w:rsidRPr="003E31F6">
              <w:rPr>
                <w:b/>
                <w:bCs/>
                <w:lang w:val="lt-LT"/>
              </w:rPr>
              <w:t xml:space="preserve"> </w:t>
            </w:r>
          </w:p>
          <w:p w14:paraId="49AE6929" w14:textId="77E12189" w:rsidR="0017152A" w:rsidRPr="0017152A" w:rsidRDefault="00692B14" w:rsidP="0023107E">
            <w:pPr>
              <w:widowControl w:val="0"/>
              <w:jc w:val="both"/>
              <w:rPr>
                <w:rFonts w:eastAsia="Calibri"/>
                <w:highlight w:val="yellow"/>
                <w:lang w:val="lt-LT"/>
              </w:rPr>
            </w:pPr>
            <w:r w:rsidRPr="002D5AF3">
              <w:rPr>
                <w:bCs/>
                <w:lang w:val="lt-LT"/>
              </w:rPr>
              <w:t>Įrangos instaliaciją atlieka gamintojo apmokytas inžinierius</w:t>
            </w:r>
            <w:r w:rsidR="00435AC3">
              <w:rPr>
                <w:bCs/>
                <w:lang w:val="lt-LT"/>
              </w:rPr>
              <w:t>*</w:t>
            </w:r>
            <w:r w:rsidRPr="002D5AF3">
              <w:rPr>
                <w:bCs/>
                <w:lang w:val="lt-LT"/>
              </w:rPr>
              <w:t xml:space="preserve"> (</w:t>
            </w:r>
            <w:r w:rsidRPr="002D5AF3">
              <w:rPr>
                <w:bCs/>
                <w:i/>
                <w:iCs/>
                <w:color w:val="FF0000"/>
                <w:lang w:val="lt-LT"/>
              </w:rPr>
              <w:t>kartu su konkurso dokumentais pateikiamas galiojantis apmokymų sertifikatas</w:t>
            </w:r>
            <w:r w:rsidRPr="002D5AF3">
              <w:rPr>
                <w:bCs/>
                <w:lang w:val="lt-LT"/>
              </w:rPr>
              <w:t>). Pademonstruojami visi</w:t>
            </w:r>
            <w:r>
              <w:rPr>
                <w:bCs/>
                <w:lang w:val="lt-LT"/>
              </w:rPr>
              <w:t xml:space="preserve"> parametrai ir nurodytos reikšmės. Po instaliacijos pateikiama gamintojo paruošta ir užpildyta instaliacijos  ataskaita. </w:t>
            </w:r>
          </w:p>
        </w:tc>
        <w:tc>
          <w:tcPr>
            <w:tcW w:w="4297" w:type="dxa"/>
            <w:tcBorders>
              <w:top w:val="single" w:sz="4" w:space="0" w:color="00000A"/>
              <w:left w:val="single" w:sz="4" w:space="0" w:color="00000A"/>
              <w:bottom w:val="single" w:sz="4" w:space="0" w:color="00000A"/>
              <w:right w:val="single" w:sz="4" w:space="0" w:color="00000A"/>
            </w:tcBorders>
          </w:tcPr>
          <w:p w14:paraId="43052E60" w14:textId="66F4773E" w:rsidR="0017152A" w:rsidRPr="0023107E" w:rsidRDefault="00692B14" w:rsidP="0023107E">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92B14" w14:paraId="297BDE6C" w14:textId="77777777" w:rsidTr="0066603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C721F0" w14:textId="6483E37B" w:rsidR="00692B14" w:rsidRDefault="00692B14" w:rsidP="00692B14">
            <w:pPr>
              <w:widowControl w:val="0"/>
              <w:jc w:val="both"/>
              <w:rPr>
                <w:rFonts w:eastAsia="Calibri"/>
                <w:lang w:val="lt-LT"/>
              </w:rPr>
            </w:pPr>
            <w:r>
              <w:rPr>
                <w:rFonts w:eastAsia="Calibri"/>
                <w:lang w:val="lt-LT"/>
              </w:rPr>
              <w:t xml:space="preserve">6. </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2E550" w14:textId="123AC6C8" w:rsidR="00435AC3" w:rsidRPr="003E31F6" w:rsidRDefault="003E31F6" w:rsidP="00692B14">
            <w:pPr>
              <w:widowControl w:val="0"/>
              <w:rPr>
                <w:rFonts w:eastAsia="Calibri"/>
                <w:b/>
                <w:bCs/>
                <w:lang w:val="lt-LT"/>
              </w:rPr>
            </w:pPr>
            <w:r w:rsidRPr="003E31F6">
              <w:rPr>
                <w:rFonts w:eastAsia="Calibri"/>
                <w:b/>
                <w:bCs/>
                <w:lang w:val="lt-LT"/>
              </w:rPr>
              <w:t>M</w:t>
            </w:r>
            <w:r w:rsidR="00435AC3" w:rsidRPr="003E31F6">
              <w:rPr>
                <w:rFonts w:eastAsia="Calibri"/>
                <w:b/>
                <w:bCs/>
                <w:lang w:val="lt-LT"/>
              </w:rPr>
              <w:t>okymai</w:t>
            </w:r>
            <w:r>
              <w:rPr>
                <w:rFonts w:eastAsia="Calibri"/>
                <w:b/>
                <w:bCs/>
                <w:lang w:val="lt-LT"/>
              </w:rPr>
              <w:t>:</w:t>
            </w:r>
          </w:p>
          <w:p w14:paraId="1F8F5470" w14:textId="2C89CAB9" w:rsidR="00692B14" w:rsidRPr="003E31F6" w:rsidRDefault="00692B14" w:rsidP="00692B14">
            <w:pPr>
              <w:widowControl w:val="0"/>
              <w:rPr>
                <w:bCs/>
                <w:lang w:val="lt-LT"/>
              </w:rPr>
            </w:pPr>
            <w:r w:rsidRPr="003E31F6">
              <w:rPr>
                <w:bCs/>
                <w:lang w:val="lt-LT"/>
              </w:rPr>
              <w:t>Privalomi ne trumpesni nei 5 dienų</w:t>
            </w:r>
            <w:r w:rsidR="00435AC3" w:rsidRPr="003E31F6">
              <w:rPr>
                <w:bCs/>
                <w:lang w:val="lt-LT"/>
              </w:rPr>
              <w:t xml:space="preserve"> (40 val.) </w:t>
            </w:r>
            <w:r w:rsidRPr="003E31F6">
              <w:rPr>
                <w:bCs/>
                <w:lang w:val="lt-LT"/>
              </w:rPr>
              <w:t xml:space="preserve">mokymai darbui su įranga ir programine įranga darbo vietoje. </w:t>
            </w:r>
          </w:p>
          <w:p w14:paraId="58A711C5" w14:textId="6DA4B831" w:rsidR="00692B14" w:rsidRPr="003E31F6" w:rsidRDefault="00692B14" w:rsidP="00692B14">
            <w:pPr>
              <w:widowControl w:val="0"/>
              <w:rPr>
                <w:rFonts w:asciiTheme="majorBidi" w:hAnsiTheme="majorBidi" w:cstheme="majorBidi"/>
                <w:lang w:val="lt-LT"/>
              </w:rPr>
            </w:pPr>
            <w:r w:rsidRPr="003E31F6">
              <w:rPr>
                <w:rFonts w:asciiTheme="majorBidi" w:hAnsiTheme="majorBidi" w:cstheme="majorBidi"/>
                <w:lang w:val="lt-LT"/>
              </w:rPr>
              <w:t>Šias paslaugas turi atlikti gamintojo ar jo atstovo sertifikuotas inžinierius (</w:t>
            </w:r>
            <w:r w:rsidRPr="003E31F6">
              <w:rPr>
                <w:rFonts w:asciiTheme="majorBidi" w:hAnsiTheme="majorBidi" w:cstheme="majorBidi"/>
                <w:color w:val="FF0000"/>
                <w:lang w:val="lt-LT"/>
              </w:rPr>
              <w:t>sutarties vykdymo metu iki nurodytų paslaugų teikimo pradžios Tiekėjas turės pateikti tai patvirtinančius gamintojo/jo atstovo dokumentus</w:t>
            </w:r>
            <w:r w:rsidRPr="003E31F6">
              <w:rPr>
                <w:rFonts w:asciiTheme="majorBidi" w:hAnsiTheme="majorBidi" w:cstheme="majorBidi"/>
                <w:lang w:val="lt-LT"/>
              </w:rPr>
              <w:t>).</w:t>
            </w:r>
            <w:r w:rsidRPr="003E31F6">
              <w:rPr>
                <w:lang w:val="lt-LT"/>
              </w:rPr>
              <w:t xml:space="preserve"> </w:t>
            </w:r>
            <w:r w:rsidRPr="003E31F6">
              <w:rPr>
                <w:rFonts w:asciiTheme="majorBidi" w:hAnsiTheme="majorBidi" w:cstheme="majorBidi"/>
                <w:lang w:val="lt-LT"/>
              </w:rPr>
              <w:t xml:space="preserve">Tiekėjas turi apmokyti Pirkėjo personalą naudotis sistema ne vėliau kaip per 2 (du) mėnesius nuo prekių </w:t>
            </w:r>
            <w:r w:rsidR="003E31F6" w:rsidRPr="003E31F6">
              <w:rPr>
                <w:rFonts w:asciiTheme="majorBidi" w:hAnsiTheme="majorBidi" w:cstheme="majorBidi"/>
                <w:lang w:val="lt-LT"/>
              </w:rPr>
              <w:t>pristatymo</w:t>
            </w:r>
            <w:r w:rsidRPr="003E31F6">
              <w:rPr>
                <w:rFonts w:asciiTheme="majorBidi" w:hAnsiTheme="majorBidi" w:cstheme="majorBidi"/>
                <w:lang w:val="lt-LT"/>
              </w:rPr>
              <w:t>, susiderinęs su pirkėju tinkamą laiką sutarties Specialiųjų sąlygų 2 skyriuje nurodytais kontaktais.</w:t>
            </w:r>
          </w:p>
          <w:p w14:paraId="1C619E8A" w14:textId="633B1E65" w:rsidR="00692B14" w:rsidRPr="003E31F6" w:rsidRDefault="00692B14" w:rsidP="00692B14">
            <w:pPr>
              <w:widowControl w:val="0"/>
              <w:rPr>
                <w:bCs/>
                <w:lang w:val="lt-LT"/>
              </w:rPr>
            </w:pPr>
            <w:r w:rsidRPr="003E31F6">
              <w:rPr>
                <w:bCs/>
                <w:lang w:val="lt-LT"/>
              </w:rPr>
              <w:t>Mokymų metu turi būti apmokoma įsigyjamos Įrangos tinkamo eksploatavimo ir energijos vartojimo efektyvumas:</w:t>
            </w:r>
          </w:p>
          <w:p w14:paraId="2B3CAC12" w14:textId="35DBB0AB" w:rsidR="00692B14" w:rsidRPr="003E31F6" w:rsidRDefault="00692B14" w:rsidP="005A0A2E">
            <w:pPr>
              <w:widowControl w:val="0"/>
              <w:jc w:val="both"/>
              <w:rPr>
                <w:bCs/>
                <w:lang w:val="lt-LT"/>
              </w:rPr>
            </w:pPr>
            <w:r w:rsidRPr="003E31F6">
              <w:rPr>
                <w:bCs/>
                <w:lang w:val="lt-LT"/>
              </w:rPr>
              <w:lastRenderedPageBreak/>
              <w:t>•</w:t>
            </w:r>
            <w:r w:rsidRPr="003E31F6">
              <w:rPr>
                <w:bCs/>
                <w:lang w:val="lt-LT"/>
              </w:rPr>
              <w:tab/>
              <w:t>Tiekėjas tur</w:t>
            </w:r>
            <w:r w:rsidR="005A0A2E">
              <w:rPr>
                <w:bCs/>
                <w:lang w:val="lt-LT"/>
              </w:rPr>
              <w:t>i</w:t>
            </w:r>
            <w:r w:rsidRPr="003E31F6">
              <w:rPr>
                <w:bCs/>
                <w:lang w:val="lt-LT"/>
              </w:rPr>
              <w:t xml:space="preserve"> pateikti eksploatavimo vadovą</w:t>
            </w:r>
            <w:r w:rsidR="005A0A2E">
              <w:rPr>
                <w:bCs/>
                <w:lang w:val="lt-LT"/>
              </w:rPr>
              <w:t xml:space="preserve"> (lietuvių kalba)</w:t>
            </w:r>
            <w:r w:rsidRPr="003E31F6">
              <w:rPr>
                <w:bCs/>
                <w:lang w:val="lt-LT"/>
              </w:rPr>
              <w:t>,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716DBA2B" w14:textId="667E15B0" w:rsidR="00692B14" w:rsidRPr="002D5AF3" w:rsidRDefault="00692B14" w:rsidP="00692B14">
            <w:pPr>
              <w:widowControl w:val="0"/>
              <w:jc w:val="both"/>
              <w:rPr>
                <w:bCs/>
                <w:lang w:val="lt-LT"/>
              </w:rPr>
            </w:pPr>
            <w:r w:rsidRPr="003E31F6">
              <w:rPr>
                <w:bCs/>
                <w:lang w:val="lt-LT"/>
              </w:rPr>
              <w:t>•</w:t>
            </w:r>
            <w:r w:rsidRPr="003E31F6">
              <w:rPr>
                <w:bCs/>
                <w:lang w:val="lt-LT"/>
              </w:rPr>
              <w:tab/>
              <w:t>Tiekėjas įsipareigoja parengti mokymus pirk</w:t>
            </w:r>
            <w:r w:rsidR="003E31F6">
              <w:rPr>
                <w:bCs/>
                <w:lang w:val="lt-LT"/>
              </w:rPr>
              <w:t>ėjo</w:t>
            </w:r>
            <w:r w:rsidRPr="003E31F6">
              <w:rPr>
                <w:bCs/>
                <w:lang w:val="lt-LT"/>
              </w:rPr>
              <w:t xml:space="preserve"> darbuotojams, kuriuose būtų aptarti įrangos elektros energijos vartojimo efektyvumo didinimo aspektai (parametrų reguliavimas, tikslinimas, režimų pasirinkimas ir kt.).</w:t>
            </w:r>
          </w:p>
        </w:tc>
        <w:tc>
          <w:tcPr>
            <w:tcW w:w="4297" w:type="dxa"/>
            <w:tcBorders>
              <w:top w:val="single" w:sz="4" w:space="0" w:color="00000A"/>
              <w:left w:val="single" w:sz="4" w:space="0" w:color="00000A"/>
              <w:bottom w:val="single" w:sz="4" w:space="0" w:color="00000A"/>
              <w:right w:val="single" w:sz="4" w:space="0" w:color="00000A"/>
            </w:tcBorders>
          </w:tcPr>
          <w:p w14:paraId="198BF67D" w14:textId="35DC94D0" w:rsidR="00692B14" w:rsidRPr="0023107E" w:rsidRDefault="00692B14" w:rsidP="00692B14">
            <w:pPr>
              <w:widowControl w:val="0"/>
              <w:jc w:val="center"/>
              <w:rPr>
                <w:rFonts w:eastAsia="Calibri"/>
                <w:i/>
                <w:iCs/>
                <w:lang w:val="lt-LT"/>
              </w:rPr>
            </w:pPr>
            <w:r w:rsidRPr="0023107E">
              <w:rPr>
                <w:rFonts w:eastAsia="Calibri"/>
                <w:i/>
                <w:iCs/>
                <w:lang w:val="lt-LT"/>
              </w:rPr>
              <w:lastRenderedPageBreak/>
              <w:t>Atskirai pildyti nereikia, sąlygos</w:t>
            </w:r>
            <w:r>
              <w:rPr>
                <w:rFonts w:eastAsia="Calibri"/>
                <w:i/>
                <w:iCs/>
                <w:lang w:val="lt-LT"/>
              </w:rPr>
              <w:t xml:space="preserve"> </w:t>
            </w:r>
            <w:r w:rsidRPr="0023107E">
              <w:rPr>
                <w:rFonts w:eastAsia="Calibri"/>
                <w:i/>
                <w:iCs/>
                <w:lang w:val="lt-LT"/>
              </w:rPr>
              <w:t>įtrauktos į sutarties projektą</w:t>
            </w:r>
          </w:p>
        </w:tc>
      </w:tr>
    </w:tbl>
    <w:p w14:paraId="5C7B5D6D" w14:textId="442F8978" w:rsidR="00462D10" w:rsidRPr="00435AC3" w:rsidRDefault="00692B14" w:rsidP="00A669E7">
      <w:pPr>
        <w:jc w:val="both"/>
      </w:pPr>
      <w:bookmarkStart w:id="9" w:name="_Hlk195186673"/>
      <w:r w:rsidRPr="00435AC3">
        <w:t xml:space="preserve">* </w:t>
      </w:r>
      <w:bookmarkStart w:id="10" w:name="_Hlk196400451"/>
      <w:proofErr w:type="gramStart"/>
      <w:r w:rsidR="00435AC3" w:rsidRPr="00435AC3">
        <w:rPr>
          <w:lang w:val="lt-LT"/>
        </w:rPr>
        <w:t>gamintojo</w:t>
      </w:r>
      <w:proofErr w:type="gramEnd"/>
      <w:r w:rsidR="00435AC3" w:rsidRPr="00435AC3">
        <w:rPr>
          <w:lang w:val="lt-LT"/>
        </w:rPr>
        <w:t xml:space="preserve"> apmokytas ir sertifikuotas darbui su siūlomo gamintojo </w:t>
      </w:r>
      <w:r w:rsidRPr="00435AC3">
        <w:t xml:space="preserve">GCMS </w:t>
      </w:r>
      <w:proofErr w:type="spellStart"/>
      <w:r w:rsidRPr="00435AC3">
        <w:t>įranga</w:t>
      </w:r>
      <w:proofErr w:type="spellEnd"/>
      <w:r w:rsidRPr="00435AC3">
        <w:t xml:space="preserve"> </w:t>
      </w:r>
      <w:proofErr w:type="spellStart"/>
      <w:r w:rsidRPr="00435AC3">
        <w:t>serviso</w:t>
      </w:r>
      <w:proofErr w:type="spellEnd"/>
      <w:r w:rsidRPr="00435AC3">
        <w:t xml:space="preserve"> </w:t>
      </w:r>
      <w:proofErr w:type="spellStart"/>
      <w:r w:rsidRPr="00435AC3">
        <w:t>inžinierius</w:t>
      </w:r>
      <w:proofErr w:type="spellEnd"/>
      <w:r w:rsidRPr="00435AC3">
        <w:t xml:space="preserve"> </w:t>
      </w:r>
      <w:proofErr w:type="spellStart"/>
      <w:r w:rsidRPr="00435AC3">
        <w:t>su</w:t>
      </w:r>
      <w:proofErr w:type="spellEnd"/>
      <w:r w:rsidRPr="00435AC3">
        <w:t xml:space="preserve"> ne </w:t>
      </w:r>
      <w:proofErr w:type="spellStart"/>
      <w:r w:rsidRPr="00435AC3">
        <w:t>mažesne</w:t>
      </w:r>
      <w:proofErr w:type="spellEnd"/>
      <w:r w:rsidRPr="00435AC3">
        <w:t xml:space="preserve"> </w:t>
      </w:r>
      <w:proofErr w:type="spellStart"/>
      <w:r w:rsidRPr="00435AC3">
        <w:t>nei</w:t>
      </w:r>
      <w:proofErr w:type="spellEnd"/>
      <w:r w:rsidRPr="00435AC3">
        <w:t xml:space="preserve"> </w:t>
      </w:r>
      <w:r w:rsidR="003E31F6">
        <w:t>3</w:t>
      </w:r>
      <w:r w:rsidRPr="00435AC3">
        <w:t xml:space="preserve"> </w:t>
      </w:r>
      <w:proofErr w:type="spellStart"/>
      <w:r w:rsidRPr="00435AC3">
        <w:t>metų</w:t>
      </w:r>
      <w:proofErr w:type="spellEnd"/>
      <w:r w:rsidRPr="00435AC3">
        <w:t xml:space="preserve"> </w:t>
      </w:r>
      <w:proofErr w:type="spellStart"/>
      <w:r w:rsidRPr="00435AC3">
        <w:t>patirtimi</w:t>
      </w:r>
      <w:bookmarkEnd w:id="10"/>
      <w:proofErr w:type="spellEnd"/>
    </w:p>
    <w:p w14:paraId="60F6C72A" w14:textId="77777777" w:rsidR="00462D10" w:rsidRDefault="00462D10" w:rsidP="00A669E7">
      <w:pPr>
        <w:jc w:val="both"/>
        <w:rPr>
          <w:b/>
          <w:bCs/>
        </w:rPr>
      </w:pPr>
    </w:p>
    <w:p w14:paraId="6FA27316" w14:textId="7643744A" w:rsidR="00462D10" w:rsidRDefault="00462D10" w:rsidP="00A669E7">
      <w:pPr>
        <w:jc w:val="both"/>
        <w:rPr>
          <w:b/>
          <w:bCs/>
        </w:rPr>
      </w:pPr>
      <w:r w:rsidRPr="00462D10">
        <w:rPr>
          <w:b/>
          <w:bCs/>
        </w:rPr>
        <w:t>2. APLINKOSAUGINIAI REIKALAVIMAI:</w:t>
      </w:r>
    </w:p>
    <w:p w14:paraId="14D13984" w14:textId="77777777" w:rsidR="00462D10" w:rsidRPr="00462D10" w:rsidRDefault="00462D10" w:rsidP="00A669E7">
      <w:pPr>
        <w:jc w:val="both"/>
        <w:rPr>
          <w:b/>
          <w:bCs/>
        </w:rPr>
      </w:pPr>
    </w:p>
    <w:p w14:paraId="5235C09B" w14:textId="737BCE33" w:rsidR="0023107E" w:rsidRDefault="00BE10B5" w:rsidP="00A669E7">
      <w:pPr>
        <w:jc w:val="both"/>
        <w:rPr>
          <w:rStyle w:val="normaltextrun"/>
          <w:color w:val="000000"/>
          <w:highlight w:val="yellow"/>
          <w:shd w:val="clear" w:color="auto" w:fill="FFFFFF"/>
          <w:lang w:val="lt-LT"/>
        </w:rPr>
      </w:pPr>
      <w:r>
        <w:t>2</w:t>
      </w:r>
      <w:r w:rsidR="00A669E7" w:rsidRPr="00072872">
        <w:t>.</w:t>
      </w:r>
      <w:r w:rsidR="00A669E7" w:rsidRPr="00A669E7">
        <w:rPr>
          <w:lang w:val="lt-LT"/>
        </w:rPr>
        <w:t xml:space="preserve">1. Pirkimui yra taikomi Aplinkos apsaugos kriterijai, vadovaujantis </w:t>
      </w:r>
      <w:r w:rsidR="00A669E7" w:rsidRPr="00A669E7">
        <w:rPr>
          <w:rStyle w:val="normaltextrun"/>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00A669E7" w:rsidRPr="0023107E">
        <w:rPr>
          <w:rStyle w:val="normaltextrun"/>
          <w:color w:val="000000"/>
          <w:shd w:val="clear" w:color="auto" w:fill="FFFFFF"/>
          <w:lang w:val="lt-LT"/>
        </w:rPr>
        <w:t>aprašas)</w:t>
      </w:r>
      <w:r w:rsidR="0023107E" w:rsidRPr="0023107E">
        <w:rPr>
          <w:rStyle w:val="normaltextrun"/>
          <w:color w:val="000000"/>
          <w:shd w:val="clear" w:color="auto" w:fill="FFFFFF"/>
          <w:lang w:val="lt-LT"/>
        </w:rPr>
        <w:t xml:space="preserve"> (2022 m. gruodžio 13 d. įsakymo Nr. D1-401 red.) 4.4.4.4.</w:t>
      </w:r>
      <w:r w:rsidR="0023107E">
        <w:rPr>
          <w:rStyle w:val="normaltextrun"/>
          <w:color w:val="000000"/>
          <w:shd w:val="clear" w:color="auto" w:fill="FFFFFF"/>
          <w:lang w:val="lt-LT"/>
        </w:rPr>
        <w:t xml:space="preserve"> </w:t>
      </w:r>
      <w:r w:rsidR="0023107E" w:rsidRPr="0023107E">
        <w:rPr>
          <w:rStyle w:val="normaltextrun"/>
          <w:color w:val="000000"/>
          <w:shd w:val="clear" w:color="auto" w:fill="FFFFFF"/>
          <w:lang w:val="lt-LT"/>
        </w:rPr>
        <w:t>papunktį</w:t>
      </w:r>
      <w:r w:rsidR="0023107E">
        <w:rPr>
          <w:rStyle w:val="normaltextrun"/>
          <w:color w:val="000000"/>
          <w:shd w:val="clear" w:color="auto" w:fill="FFFFFF"/>
          <w:lang w:val="lt-LT"/>
        </w:rPr>
        <w:t xml:space="preserve"> ir kiti 2 lentelėje išvardinti reikalavimai.</w:t>
      </w:r>
    </w:p>
    <w:p w14:paraId="18A9FA71" w14:textId="77777777" w:rsidR="0023107E" w:rsidRDefault="0023107E" w:rsidP="00A669E7">
      <w:pPr>
        <w:jc w:val="both"/>
        <w:rPr>
          <w:highlight w:val="yellow"/>
          <w:lang w:val="lt-LT"/>
        </w:rPr>
      </w:pPr>
    </w:p>
    <w:p w14:paraId="1BBBC18A" w14:textId="2778EA46" w:rsidR="00A669E7" w:rsidRPr="00A669E7" w:rsidRDefault="00A669E7" w:rsidP="00A669E7">
      <w:pPr>
        <w:jc w:val="right"/>
        <w:rPr>
          <w:b/>
          <w:bCs/>
          <w:lang w:val="lt-LT"/>
        </w:rPr>
      </w:pPr>
      <w:r>
        <w:rPr>
          <w:b/>
          <w:bCs/>
          <w:lang w:val="lt-LT"/>
        </w:rPr>
        <w:t>2</w:t>
      </w:r>
      <w:r w:rsidRPr="00A669E7">
        <w:rPr>
          <w:b/>
          <w:bCs/>
          <w:lang w:val="lt-LT"/>
        </w:rPr>
        <w:t xml:space="preserve"> lentelė</w:t>
      </w:r>
    </w:p>
    <w:tbl>
      <w:tblPr>
        <w:tblStyle w:val="TableGrid1"/>
        <w:tblW w:w="5079" w:type="pct"/>
        <w:tblInd w:w="-147" w:type="dxa"/>
        <w:tblLook w:val="04A0" w:firstRow="1" w:lastRow="0" w:firstColumn="1" w:lastColumn="0" w:noHBand="0" w:noVBand="1"/>
      </w:tblPr>
      <w:tblGrid>
        <w:gridCol w:w="9000"/>
        <w:gridCol w:w="5965"/>
      </w:tblGrid>
      <w:tr w:rsidR="00A669E7" w:rsidRPr="00A669E7" w14:paraId="293D00CB" w14:textId="77777777" w:rsidTr="00037257">
        <w:tc>
          <w:tcPr>
            <w:tcW w:w="3007" w:type="pct"/>
            <w:shd w:val="clear" w:color="auto" w:fill="D9D9D9"/>
          </w:tcPr>
          <w:p w14:paraId="0CFC7984" w14:textId="77777777" w:rsidR="00A669E7" w:rsidRPr="00A669E7" w:rsidRDefault="00A669E7" w:rsidP="00037257">
            <w:pPr>
              <w:spacing w:after="160" w:line="259" w:lineRule="auto"/>
              <w:ind w:left="-567"/>
              <w:jc w:val="center"/>
              <w:rPr>
                <w:rFonts w:eastAsia="Calibri"/>
                <w:iCs/>
                <w:sz w:val="22"/>
                <w:szCs w:val="22"/>
                <w:lang w:val="lt-LT"/>
              </w:rPr>
            </w:pPr>
            <w:r w:rsidRPr="00A669E7">
              <w:rPr>
                <w:rFonts w:eastAsia="Calibri"/>
                <w:b/>
                <w:color w:val="000000"/>
                <w:sz w:val="22"/>
                <w:szCs w:val="22"/>
                <w:lang w:val="lt-LT"/>
              </w:rPr>
              <w:t>Reikalavimas</w:t>
            </w:r>
          </w:p>
        </w:tc>
        <w:tc>
          <w:tcPr>
            <w:tcW w:w="1993" w:type="pct"/>
            <w:shd w:val="clear" w:color="auto" w:fill="D9D9D9"/>
          </w:tcPr>
          <w:p w14:paraId="4CCE8123" w14:textId="77777777" w:rsidR="00A669E7" w:rsidRPr="00A669E7" w:rsidRDefault="00A669E7" w:rsidP="00037257">
            <w:pPr>
              <w:spacing w:after="160" w:line="259" w:lineRule="auto"/>
              <w:jc w:val="center"/>
              <w:rPr>
                <w:rFonts w:eastAsia="Calibri"/>
                <w:color w:val="00B0F0"/>
                <w:sz w:val="22"/>
                <w:szCs w:val="22"/>
                <w:lang w:val="lt-LT"/>
              </w:rPr>
            </w:pPr>
            <w:r w:rsidRPr="00A669E7">
              <w:rPr>
                <w:rFonts w:eastAsia="Calibri"/>
                <w:b/>
                <w:color w:val="000000"/>
                <w:sz w:val="22"/>
                <w:szCs w:val="22"/>
                <w:lang w:val="lt-LT"/>
              </w:rPr>
              <w:t>Atitiktį įrodantys dokumentai*</w:t>
            </w:r>
          </w:p>
        </w:tc>
      </w:tr>
      <w:tr w:rsidR="0023107E" w:rsidRPr="00A669E7" w14:paraId="3EF5F5CA" w14:textId="77777777" w:rsidTr="00037257">
        <w:trPr>
          <w:trHeight w:val="1711"/>
        </w:trPr>
        <w:tc>
          <w:tcPr>
            <w:tcW w:w="3007" w:type="pct"/>
          </w:tcPr>
          <w:p w14:paraId="245446DC" w14:textId="1D6AC286" w:rsidR="0023107E" w:rsidRPr="00A669E7" w:rsidRDefault="0023107E" w:rsidP="0023107E">
            <w:pPr>
              <w:jc w:val="both"/>
              <w:rPr>
                <w:rFonts w:eastAsia="Calibri"/>
                <w:bCs/>
                <w:iCs/>
                <w:color w:val="000000"/>
                <w:sz w:val="22"/>
                <w:szCs w:val="22"/>
                <w:lang w:val="lt-LT"/>
              </w:rPr>
            </w:pPr>
            <w:r w:rsidRPr="00A669E7">
              <w:rPr>
                <w:iCs/>
                <w:sz w:val="22"/>
                <w:szCs w:val="22"/>
                <w:lang w:val="lt-LT"/>
              </w:rPr>
              <w:t xml:space="preserve">Tiekėjas privalo Prekes atvežti Pirkėjui ne kelių eismo piko valandomis, pirmadieniais </w:t>
            </w:r>
            <w:r>
              <w:rPr>
                <w:iCs/>
                <w:sz w:val="22"/>
                <w:szCs w:val="22"/>
                <w:lang w:val="lt-LT"/>
              </w:rPr>
              <w:t>–</w:t>
            </w:r>
            <w:r w:rsidRPr="00A669E7">
              <w:rPr>
                <w:iCs/>
                <w:sz w:val="22"/>
                <w:szCs w:val="22"/>
                <w:lang w:val="lt-LT"/>
              </w:rPr>
              <w:t xml:space="preserve"> ketvirtadieniais</w:t>
            </w:r>
            <w:r>
              <w:t xml:space="preserve"> </w:t>
            </w:r>
            <w:r w:rsidRPr="00A669E7">
              <w:rPr>
                <w:iCs/>
                <w:sz w:val="22"/>
                <w:szCs w:val="22"/>
                <w:lang w:val="lt-LT"/>
              </w:rPr>
              <w:t>nuo 9:00 iki 11:30 ir</w:t>
            </w:r>
            <w:r>
              <w:rPr>
                <w:iCs/>
                <w:sz w:val="22"/>
                <w:szCs w:val="22"/>
                <w:lang w:val="lt-LT"/>
              </w:rPr>
              <w:t xml:space="preserve"> </w:t>
            </w:r>
            <w:r w:rsidRPr="00A669E7">
              <w:rPr>
                <w:iCs/>
                <w:sz w:val="22"/>
                <w:szCs w:val="22"/>
                <w:lang w:val="lt-LT"/>
              </w:rPr>
              <w:t>nuo 14:30 iki 16:00 val., penktadieniais ir švenčių dienų išvakarėse</w:t>
            </w:r>
            <w:r>
              <w:t xml:space="preserve"> </w:t>
            </w:r>
            <w:r w:rsidRPr="00A669E7">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0018039F" w:rsidRPr="00A669E7">
              <w:rPr>
                <w:rFonts w:eastAsia="Calibri"/>
                <w:lang w:val="lt-LT"/>
              </w:rPr>
              <w:t>*</w:t>
            </w:r>
            <w:r w:rsidRPr="00A669E7">
              <w:rPr>
                <w:iCs/>
                <w:sz w:val="22"/>
                <w:szCs w:val="22"/>
                <w:lang w:val="lt-LT"/>
              </w:rPr>
              <w:t>.</w:t>
            </w:r>
          </w:p>
        </w:tc>
        <w:tc>
          <w:tcPr>
            <w:tcW w:w="1993" w:type="pct"/>
          </w:tcPr>
          <w:p w14:paraId="502F3AF7" w14:textId="1ED9CD2F" w:rsidR="0023107E" w:rsidRPr="0010306F" w:rsidRDefault="0023107E" w:rsidP="0023107E">
            <w:pPr>
              <w:jc w:val="both"/>
              <w:rPr>
                <w:rFonts w:eastAsia="Calibri"/>
                <w:bCs/>
                <w:i/>
                <w:iCs/>
                <w:color w:val="000000"/>
                <w:sz w:val="22"/>
                <w:szCs w:val="22"/>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23107E" w:rsidRPr="00A669E7" w14:paraId="71AFF43B" w14:textId="77777777" w:rsidTr="00037257">
        <w:trPr>
          <w:trHeight w:val="1711"/>
        </w:trPr>
        <w:tc>
          <w:tcPr>
            <w:tcW w:w="3007" w:type="pct"/>
          </w:tcPr>
          <w:p w14:paraId="71A9DFE1" w14:textId="571C0F44" w:rsidR="0023107E" w:rsidRPr="0010306F" w:rsidRDefault="0018039F" w:rsidP="0018039F">
            <w:pPr>
              <w:jc w:val="both"/>
              <w:rPr>
                <w:iCs/>
                <w:sz w:val="22"/>
                <w:szCs w:val="22"/>
                <w:lang w:val="lt-LT"/>
              </w:rPr>
            </w:pPr>
            <w:r>
              <w:rPr>
                <w:iCs/>
                <w:sz w:val="22"/>
                <w:szCs w:val="22"/>
                <w:lang w:val="lt-LT"/>
              </w:rPr>
              <w:t>P</w:t>
            </w:r>
            <w:r w:rsidR="0023107E" w:rsidRPr="0023107E">
              <w:rPr>
                <w:iCs/>
                <w:sz w:val="22"/>
                <w:szCs w:val="22"/>
                <w:lang w:val="lt-LT"/>
              </w:rPr>
              <w:t>rekė yra tvirta, ilgaamžė, funkcionali, ji ar jos sudedamosios dalys tinka naudoti daug kartų ir (ar) lengvai</w:t>
            </w:r>
            <w:r>
              <w:rPr>
                <w:iCs/>
                <w:sz w:val="22"/>
                <w:szCs w:val="22"/>
                <w:lang w:val="lt-LT"/>
              </w:rPr>
              <w:t xml:space="preserve"> </w:t>
            </w:r>
            <w:r w:rsidR="0023107E" w:rsidRPr="0023107E">
              <w:rPr>
                <w:iCs/>
                <w:sz w:val="22"/>
                <w:szCs w:val="22"/>
                <w:lang w:val="lt-LT"/>
              </w:rPr>
              <w:t>pataisomos, ir (ar) pakeičiamos. Tiekėjas turi užtikrinti galimybę įsigyti siūlomos prekės originalias (arba joms lygiavertes)</w:t>
            </w:r>
            <w:r>
              <w:rPr>
                <w:iCs/>
                <w:sz w:val="22"/>
                <w:szCs w:val="22"/>
                <w:lang w:val="lt-LT"/>
              </w:rPr>
              <w:t xml:space="preserve"> </w:t>
            </w:r>
            <w:r w:rsidR="0023107E" w:rsidRPr="0023107E">
              <w:rPr>
                <w:iCs/>
                <w:sz w:val="22"/>
                <w:szCs w:val="22"/>
                <w:lang w:val="lt-LT"/>
              </w:rPr>
              <w:t xml:space="preserve">atsargines dalis (jų tiekimą rinkai) ne trumpiau kaip 5 metus </w:t>
            </w:r>
            <w:r w:rsidR="0023107E" w:rsidRPr="0018039F">
              <w:rPr>
                <w:iCs/>
                <w:color w:val="FF0000"/>
                <w:sz w:val="22"/>
                <w:szCs w:val="22"/>
                <w:lang w:val="lt-LT"/>
              </w:rPr>
              <w:t>(prašome nurodyti konkrečią trukmę</w:t>
            </w:r>
            <w:r w:rsidR="0023107E" w:rsidRPr="0023107E">
              <w:rPr>
                <w:iCs/>
                <w:sz w:val="22"/>
                <w:szCs w:val="22"/>
                <w:lang w:val="lt-LT"/>
              </w:rPr>
              <w:t>) nuo prekės garantinio</w:t>
            </w:r>
            <w:r>
              <w:rPr>
                <w:iCs/>
                <w:sz w:val="22"/>
                <w:szCs w:val="22"/>
                <w:lang w:val="lt-LT"/>
              </w:rPr>
              <w:t xml:space="preserve"> </w:t>
            </w:r>
            <w:r w:rsidR="0023107E" w:rsidRPr="0023107E">
              <w:rPr>
                <w:iCs/>
                <w:sz w:val="22"/>
                <w:szCs w:val="22"/>
                <w:lang w:val="lt-LT"/>
              </w:rPr>
              <w:t>laikotarpio pabaigos, išskyrus atvejus, kai siūlomos prekės originalios (arba joms lygiavertės) atsarginės dalys dėl</w:t>
            </w:r>
            <w:r>
              <w:rPr>
                <w:iCs/>
                <w:sz w:val="22"/>
                <w:szCs w:val="22"/>
                <w:lang w:val="lt-LT"/>
              </w:rPr>
              <w:t xml:space="preserve"> </w:t>
            </w:r>
            <w:r w:rsidR="0023107E" w:rsidRPr="0023107E">
              <w:rPr>
                <w:iCs/>
                <w:sz w:val="22"/>
                <w:szCs w:val="22"/>
                <w:lang w:val="lt-LT"/>
              </w:rPr>
              <w:t>objektyvių priežasčių negali būti tiekiamos Lietuvos Respublikos rinkai.</w:t>
            </w:r>
          </w:p>
        </w:tc>
        <w:tc>
          <w:tcPr>
            <w:tcW w:w="1993" w:type="pct"/>
          </w:tcPr>
          <w:p w14:paraId="1CFEAFEE" w14:textId="55C89B3D" w:rsidR="0023107E" w:rsidRPr="0018039F" w:rsidRDefault="0018039F" w:rsidP="00037257">
            <w:pPr>
              <w:jc w:val="both"/>
              <w:rPr>
                <w:i/>
                <w:iCs/>
                <w:sz w:val="22"/>
                <w:szCs w:val="22"/>
                <w:lang w:val="lt-LT"/>
              </w:rPr>
            </w:pPr>
            <w:proofErr w:type="spellStart"/>
            <w:r w:rsidRPr="0018039F">
              <w:rPr>
                <w:i/>
                <w:iCs/>
                <w:sz w:val="22"/>
                <w:szCs w:val="22"/>
              </w:rPr>
              <w:t>Laisvos</w:t>
            </w:r>
            <w:proofErr w:type="spellEnd"/>
            <w:r w:rsidRPr="0018039F">
              <w:rPr>
                <w:i/>
                <w:iCs/>
                <w:sz w:val="22"/>
                <w:szCs w:val="22"/>
              </w:rPr>
              <w:t xml:space="preserve"> </w:t>
            </w:r>
            <w:proofErr w:type="spellStart"/>
            <w:r w:rsidRPr="0018039F">
              <w:rPr>
                <w:i/>
                <w:iCs/>
                <w:sz w:val="22"/>
                <w:szCs w:val="22"/>
              </w:rPr>
              <w:t>formos</w:t>
            </w:r>
            <w:proofErr w:type="spellEnd"/>
            <w:r w:rsidRPr="0018039F">
              <w:rPr>
                <w:i/>
                <w:iCs/>
                <w:sz w:val="22"/>
                <w:szCs w:val="22"/>
              </w:rPr>
              <w:t xml:space="preserve"> </w:t>
            </w:r>
            <w:proofErr w:type="spellStart"/>
            <w:r w:rsidRPr="0018039F">
              <w:rPr>
                <w:i/>
                <w:iCs/>
                <w:sz w:val="22"/>
                <w:szCs w:val="22"/>
              </w:rPr>
              <w:t>tiek</w:t>
            </w:r>
            <w:r w:rsidRPr="0018039F">
              <w:rPr>
                <w:rFonts w:ascii="Arial" w:hAnsi="Arial" w:cs="Arial"/>
                <w:i/>
                <w:iCs/>
                <w:sz w:val="22"/>
                <w:szCs w:val="22"/>
              </w:rPr>
              <w:t>ė</w:t>
            </w:r>
            <w:r w:rsidRPr="0018039F">
              <w:rPr>
                <w:i/>
                <w:iCs/>
                <w:sz w:val="22"/>
                <w:szCs w:val="22"/>
              </w:rPr>
              <w:t>jo</w:t>
            </w:r>
            <w:proofErr w:type="spellEnd"/>
            <w:r w:rsidRPr="0018039F">
              <w:rPr>
                <w:i/>
                <w:iCs/>
                <w:sz w:val="22"/>
                <w:szCs w:val="22"/>
              </w:rPr>
              <w:t xml:space="preserve"> </w:t>
            </w:r>
            <w:proofErr w:type="spellStart"/>
            <w:r w:rsidRPr="0018039F">
              <w:rPr>
                <w:i/>
                <w:iCs/>
                <w:sz w:val="22"/>
                <w:szCs w:val="22"/>
              </w:rPr>
              <w:t>ar</w:t>
            </w:r>
            <w:proofErr w:type="spellEnd"/>
            <w:r>
              <w:rPr>
                <w:i/>
                <w:iCs/>
                <w:sz w:val="22"/>
                <w:szCs w:val="22"/>
              </w:rPr>
              <w:t xml:space="preserve"> </w:t>
            </w:r>
            <w:proofErr w:type="spellStart"/>
            <w:r w:rsidRPr="0018039F">
              <w:rPr>
                <w:i/>
                <w:iCs/>
                <w:sz w:val="22"/>
                <w:szCs w:val="22"/>
              </w:rPr>
              <w:t>gamintojo</w:t>
            </w:r>
            <w:proofErr w:type="spellEnd"/>
            <w:r w:rsidRPr="0018039F">
              <w:rPr>
                <w:i/>
                <w:iCs/>
                <w:sz w:val="22"/>
                <w:szCs w:val="22"/>
              </w:rPr>
              <w:t xml:space="preserve"> </w:t>
            </w:r>
            <w:proofErr w:type="spellStart"/>
            <w:r w:rsidRPr="0018039F">
              <w:rPr>
                <w:i/>
                <w:iCs/>
                <w:sz w:val="22"/>
                <w:szCs w:val="22"/>
              </w:rPr>
              <w:t>deklaracija</w:t>
            </w:r>
            <w:proofErr w:type="spellEnd"/>
            <w:r w:rsidRPr="0018039F">
              <w:rPr>
                <w:i/>
                <w:iCs/>
                <w:sz w:val="22"/>
                <w:szCs w:val="22"/>
              </w:rPr>
              <w:t>.</w:t>
            </w:r>
          </w:p>
        </w:tc>
      </w:tr>
    </w:tbl>
    <w:p w14:paraId="11001D55" w14:textId="77777777" w:rsidR="00A669E7" w:rsidRPr="00A669E7" w:rsidRDefault="00A669E7" w:rsidP="00A61633">
      <w:pPr>
        <w:rPr>
          <w:rFonts w:eastAsia="Calibri"/>
          <w:lang w:val="lt-LT"/>
        </w:rPr>
      </w:pPr>
      <w:bookmarkStart w:id="11" w:name="_Hlk175230341"/>
      <w:r w:rsidRPr="00A669E7">
        <w:rPr>
          <w:rFonts w:eastAsia="Calibri"/>
          <w:lang w:val="lt-LT"/>
        </w:rPr>
        <w:t>* PO reikalauja, kad Paslaugų teikėjas pateiktų atitikimą patvirtinančius dokumentus sutarties vykdymo metu</w:t>
      </w:r>
    </w:p>
    <w:bookmarkEnd w:id="11"/>
    <w:p w14:paraId="34C5B84E" w14:textId="77777777" w:rsidR="00A669E7" w:rsidRDefault="00A669E7" w:rsidP="00AD7AF6">
      <w:pPr>
        <w:spacing w:after="200" w:line="276" w:lineRule="auto"/>
        <w:rPr>
          <w:rFonts w:eastAsia="Calibri"/>
          <w:b/>
          <w:lang w:val="lt-LT"/>
        </w:rPr>
      </w:pPr>
    </w:p>
    <w:bookmarkEnd w:id="8"/>
    <w:bookmarkEnd w:id="9"/>
    <w:p w14:paraId="6A46DFA6" w14:textId="374D50F0" w:rsidR="00AD7AF6" w:rsidRPr="00A25D80" w:rsidRDefault="00462D10" w:rsidP="00A25D80">
      <w:pPr>
        <w:pStyle w:val="Sraopastraipa"/>
        <w:numPr>
          <w:ilvl w:val="0"/>
          <w:numId w:val="1"/>
        </w:numPr>
        <w:tabs>
          <w:tab w:val="left" w:pos="851"/>
        </w:tabs>
        <w:rPr>
          <w:rFonts w:ascii="Times New Roman" w:eastAsia="Calibri" w:hAnsi="Times New Roman" w:cs="Times New Roman"/>
          <w:b/>
          <w:sz w:val="24"/>
          <w:szCs w:val="24"/>
        </w:rPr>
      </w:pPr>
      <w:r w:rsidRPr="00A25D80">
        <w:rPr>
          <w:rFonts w:ascii="Times New Roman" w:eastAsia="Calibri" w:hAnsi="Times New Roman" w:cs="Times New Roman"/>
          <w:b/>
          <w:sz w:val="24"/>
          <w:szCs w:val="24"/>
        </w:rPr>
        <w:t>TECHNINĖ SPECIFIKACIJA – PRIVALOMOS TECHNINĖS CHARAKTERISTIKOS</w:t>
      </w:r>
    </w:p>
    <w:p w14:paraId="3E132379" w14:textId="64C03A52" w:rsidR="00A669E7" w:rsidRPr="00370ACE" w:rsidRDefault="00A669E7" w:rsidP="00A669E7">
      <w:pPr>
        <w:pStyle w:val="Sraopastraipa"/>
        <w:tabs>
          <w:tab w:val="left" w:pos="851"/>
        </w:tabs>
        <w:ind w:left="567"/>
        <w:jc w:val="right"/>
        <w:rPr>
          <w:rFonts w:ascii="Times New Roman" w:eastAsia="Calibri" w:hAnsi="Times New Roman" w:cs="Times New Roman"/>
          <w:b/>
          <w:sz w:val="24"/>
          <w:szCs w:val="24"/>
        </w:rPr>
      </w:pPr>
      <w:bookmarkStart w:id="12" w:name="_Hlk195189772"/>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tbl>
      <w:tblPr>
        <w:tblW w:w="5000" w:type="pct"/>
        <w:tblLook w:val="04A0" w:firstRow="1" w:lastRow="0" w:firstColumn="1" w:lastColumn="0" w:noHBand="0" w:noVBand="1"/>
      </w:tblPr>
      <w:tblGrid>
        <w:gridCol w:w="7466"/>
        <w:gridCol w:w="7266"/>
      </w:tblGrid>
      <w:tr w:rsidR="00AD7AF6" w14:paraId="5387E7FC" w14:textId="77777777" w:rsidTr="00147AC1">
        <w:tc>
          <w:tcPr>
            <w:tcW w:w="7633" w:type="dxa"/>
            <w:tcBorders>
              <w:top w:val="single" w:sz="4" w:space="0" w:color="000001"/>
              <w:left w:val="single" w:sz="4" w:space="0" w:color="000001"/>
              <w:bottom w:val="single" w:sz="4" w:space="0" w:color="000001"/>
              <w:right w:val="single" w:sz="4" w:space="0" w:color="000001"/>
            </w:tcBorders>
            <w:shd w:val="clear" w:color="auto" w:fill="auto"/>
          </w:tcPr>
          <w:bookmarkEnd w:id="12"/>
          <w:p w14:paraId="3BFED725" w14:textId="28A8B6AA" w:rsidR="00AD7AF6" w:rsidRDefault="00AD7AF6" w:rsidP="0014613C">
            <w:pPr>
              <w:widowControl w:val="0"/>
              <w:rPr>
                <w:rFonts w:eastAsia="Calibri"/>
                <w:b/>
                <w:bCs/>
                <w:color w:val="7030A0"/>
                <w:lang w:val="lt-LT"/>
              </w:rPr>
            </w:pPr>
            <w:r>
              <w:rPr>
                <w:b/>
                <w:i/>
                <w:lang w:val="lt-LT"/>
              </w:rPr>
              <w:lastRenderedPageBreak/>
              <w:t>Pirkimo objektas</w:t>
            </w:r>
            <w:r>
              <w:rPr>
                <w:b/>
                <w:i/>
                <w:color w:val="7030A0"/>
                <w:lang w:val="lt-LT"/>
              </w:rPr>
              <w:t xml:space="preserve"> </w:t>
            </w:r>
            <w:r w:rsidRPr="00EE5F1E">
              <w:rPr>
                <w:b/>
                <w:i/>
                <w:color w:val="7030A0"/>
                <w:lang w:val="lt-LT"/>
              </w:rPr>
              <w:t xml:space="preserve">- </w:t>
            </w:r>
            <w:r w:rsidR="007E7C44" w:rsidRPr="00071CAE">
              <w:rPr>
                <w:b/>
                <w:i/>
                <w:lang w:val="lt-LT"/>
              </w:rPr>
              <w:t>Duj</w:t>
            </w:r>
            <w:r w:rsidR="00A01D68" w:rsidRPr="00071CAE">
              <w:rPr>
                <w:b/>
                <w:i/>
                <w:lang w:val="lt-LT"/>
              </w:rPr>
              <w:t>inis</w:t>
            </w:r>
            <w:r w:rsidR="007E7C44" w:rsidRPr="00071CAE">
              <w:rPr>
                <w:b/>
                <w:i/>
                <w:lang w:val="lt-LT"/>
              </w:rPr>
              <w:t xml:space="preserve"> </w:t>
            </w:r>
            <w:proofErr w:type="spellStart"/>
            <w:r w:rsidR="007E7C44" w:rsidRPr="00071CAE">
              <w:rPr>
                <w:b/>
                <w:i/>
                <w:lang w:val="lt-LT"/>
              </w:rPr>
              <w:t>chromatografas</w:t>
            </w:r>
            <w:proofErr w:type="spellEnd"/>
            <w:r w:rsidR="00071CAE" w:rsidRPr="00071CAE">
              <w:rPr>
                <w:b/>
                <w:bCs/>
                <w:lang w:val="lt-LT"/>
              </w:rPr>
              <w:t xml:space="preserve"> su</w:t>
            </w:r>
            <w:r w:rsidR="00071CAE">
              <w:rPr>
                <w:b/>
                <w:bCs/>
                <w:lang w:val="lt-LT"/>
              </w:rPr>
              <w:t xml:space="preserve">  masių </w:t>
            </w:r>
            <w:proofErr w:type="spellStart"/>
            <w:r w:rsidR="00071CAE">
              <w:rPr>
                <w:b/>
                <w:bCs/>
                <w:lang w:val="lt-LT"/>
              </w:rPr>
              <w:t>spektrometriniu</w:t>
            </w:r>
            <w:proofErr w:type="spellEnd"/>
            <w:r w:rsidR="00071CAE">
              <w:rPr>
                <w:b/>
                <w:bCs/>
                <w:lang w:val="lt-LT"/>
              </w:rPr>
              <w:t xml:space="preserve"> detektoriumi</w:t>
            </w:r>
          </w:p>
        </w:tc>
        <w:tc>
          <w:tcPr>
            <w:tcW w:w="7493" w:type="dxa"/>
            <w:tcBorders>
              <w:top w:val="single" w:sz="4" w:space="0" w:color="000001"/>
              <w:left w:val="single" w:sz="4" w:space="0" w:color="000001"/>
              <w:bottom w:val="single" w:sz="4" w:space="0" w:color="000001"/>
              <w:right w:val="single" w:sz="4" w:space="0" w:color="000001"/>
            </w:tcBorders>
            <w:shd w:val="clear" w:color="auto" w:fill="auto"/>
          </w:tcPr>
          <w:p w14:paraId="3A90793D" w14:textId="77777777" w:rsidR="00AD7AF6" w:rsidRDefault="00AD7AF6" w:rsidP="0014613C">
            <w:pPr>
              <w:widowControl w:val="0"/>
              <w:ind w:left="35" w:hanging="10"/>
              <w:rPr>
                <w:rFonts w:eastAsia="Calibri"/>
                <w:b/>
                <w:lang w:val="lt-LT"/>
              </w:rPr>
            </w:pPr>
            <w:r>
              <w:rPr>
                <w:rFonts w:eastAsia="Calibri"/>
                <w:b/>
                <w:lang w:val="lt-LT"/>
              </w:rPr>
              <w:t>Kiekis - 1 vnt.</w:t>
            </w:r>
          </w:p>
        </w:tc>
      </w:tr>
      <w:tr w:rsidR="00AD7AF6" w14:paraId="11DAECCC" w14:textId="77777777" w:rsidTr="00147AC1">
        <w:tc>
          <w:tcPr>
            <w:tcW w:w="7633" w:type="dxa"/>
            <w:tcBorders>
              <w:top w:val="single" w:sz="4" w:space="0" w:color="000001"/>
              <w:left w:val="single" w:sz="4" w:space="0" w:color="000001"/>
              <w:bottom w:val="single" w:sz="4" w:space="0" w:color="000001"/>
              <w:right w:val="single" w:sz="4" w:space="0" w:color="000001"/>
            </w:tcBorders>
            <w:shd w:val="clear" w:color="auto" w:fill="auto"/>
          </w:tcPr>
          <w:p w14:paraId="1FDB8BAF" w14:textId="77777777" w:rsidR="00AD7AF6" w:rsidRDefault="00AD7AF6" w:rsidP="0014613C">
            <w:pPr>
              <w:widowControl w:val="0"/>
              <w:rPr>
                <w:rFonts w:eastAsia="Calibri"/>
                <w:b/>
                <w:bCs/>
                <w:lang w:val="lt-LT"/>
              </w:rPr>
            </w:pPr>
            <w:r>
              <w:rPr>
                <w:rFonts w:eastAsia="Calibri"/>
                <w:b/>
                <w:bCs/>
                <w:lang w:val="lt-LT"/>
              </w:rPr>
              <w:t>Gamintojas:</w:t>
            </w:r>
          </w:p>
        </w:tc>
        <w:tc>
          <w:tcPr>
            <w:tcW w:w="7493" w:type="dxa"/>
            <w:tcBorders>
              <w:top w:val="single" w:sz="4" w:space="0" w:color="000001"/>
              <w:left w:val="single" w:sz="4" w:space="0" w:color="000001"/>
              <w:bottom w:val="single" w:sz="4" w:space="0" w:color="000001"/>
              <w:right w:val="single" w:sz="4" w:space="0" w:color="000001"/>
            </w:tcBorders>
            <w:shd w:val="clear" w:color="auto" w:fill="auto"/>
          </w:tcPr>
          <w:p w14:paraId="448A89F2" w14:textId="77777777" w:rsidR="00AD7AF6" w:rsidRDefault="00AD7AF6" w:rsidP="0014613C">
            <w:pPr>
              <w:widowControl w:val="0"/>
              <w:ind w:left="35" w:hanging="10"/>
              <w:rPr>
                <w:rFonts w:eastAsia="Calibri"/>
                <w:b/>
                <w:i/>
                <w:color w:val="FF0000"/>
                <w:lang w:val="lt-LT"/>
              </w:rPr>
            </w:pPr>
            <w:r>
              <w:rPr>
                <w:rFonts w:eastAsia="Calibri"/>
                <w:b/>
                <w:i/>
                <w:color w:val="FF0000"/>
                <w:lang w:val="lt-LT"/>
              </w:rPr>
              <w:t>Nurodo tiekėjas teikdamas pasiūlymą</w:t>
            </w:r>
          </w:p>
        </w:tc>
      </w:tr>
      <w:tr w:rsidR="00AD7AF6" w14:paraId="5B9F6C8A" w14:textId="77777777" w:rsidTr="00147AC1">
        <w:tc>
          <w:tcPr>
            <w:tcW w:w="7633" w:type="dxa"/>
            <w:tcBorders>
              <w:top w:val="single" w:sz="4" w:space="0" w:color="000001"/>
              <w:left w:val="single" w:sz="4" w:space="0" w:color="000001"/>
              <w:bottom w:val="single" w:sz="4" w:space="0" w:color="000001"/>
              <w:right w:val="single" w:sz="4" w:space="0" w:color="000001"/>
            </w:tcBorders>
            <w:shd w:val="clear" w:color="auto" w:fill="auto"/>
          </w:tcPr>
          <w:p w14:paraId="16BB0675" w14:textId="77777777" w:rsidR="00AD7AF6" w:rsidRDefault="00AD7AF6" w:rsidP="0014613C">
            <w:pPr>
              <w:widowControl w:val="0"/>
              <w:rPr>
                <w:rFonts w:eastAsia="Calibri"/>
                <w:b/>
                <w:bCs/>
                <w:lang w:val="lt-LT"/>
              </w:rPr>
            </w:pPr>
            <w:r>
              <w:rPr>
                <w:rFonts w:eastAsia="Calibri"/>
                <w:b/>
                <w:bCs/>
                <w:lang w:val="lt-LT"/>
              </w:rPr>
              <w:t>Modelis:</w:t>
            </w:r>
          </w:p>
        </w:tc>
        <w:tc>
          <w:tcPr>
            <w:tcW w:w="7493" w:type="dxa"/>
            <w:tcBorders>
              <w:top w:val="single" w:sz="4" w:space="0" w:color="000001"/>
              <w:left w:val="single" w:sz="4" w:space="0" w:color="000001"/>
              <w:bottom w:val="single" w:sz="4" w:space="0" w:color="000001"/>
              <w:right w:val="single" w:sz="4" w:space="0" w:color="000001"/>
            </w:tcBorders>
            <w:shd w:val="clear" w:color="auto" w:fill="auto"/>
          </w:tcPr>
          <w:p w14:paraId="1FF380C3" w14:textId="77777777" w:rsidR="00AD7AF6" w:rsidRDefault="00AD7AF6" w:rsidP="0014613C">
            <w:pPr>
              <w:widowControl w:val="0"/>
              <w:ind w:left="35" w:hanging="10"/>
              <w:rPr>
                <w:rFonts w:eastAsia="Calibri"/>
                <w:b/>
                <w:i/>
                <w:color w:val="FF0000"/>
                <w:lang w:val="lt-LT"/>
              </w:rPr>
            </w:pPr>
            <w:r>
              <w:rPr>
                <w:rFonts w:eastAsia="Calibri"/>
                <w:b/>
                <w:i/>
                <w:color w:val="FF0000"/>
                <w:lang w:val="lt-LT"/>
              </w:rPr>
              <w:t>Nurodo tiekėjas teikdamas pasiūlymą</w:t>
            </w:r>
          </w:p>
        </w:tc>
      </w:tr>
      <w:tr w:rsidR="00AD7AF6" w:rsidRPr="00E56945" w14:paraId="21666766" w14:textId="77777777" w:rsidTr="00147AC1">
        <w:trPr>
          <w:trHeight w:val="53"/>
        </w:trPr>
        <w:tc>
          <w:tcPr>
            <w:tcW w:w="15126" w:type="dxa"/>
            <w:gridSpan w:val="2"/>
            <w:tcBorders>
              <w:top w:val="single" w:sz="4" w:space="0" w:color="00000A"/>
              <w:left w:val="single" w:sz="4" w:space="0" w:color="000001"/>
              <w:bottom w:val="single" w:sz="4" w:space="0" w:color="000001"/>
              <w:right w:val="single" w:sz="4" w:space="0" w:color="000001"/>
            </w:tcBorders>
            <w:shd w:val="clear" w:color="auto" w:fill="auto"/>
          </w:tcPr>
          <w:p w14:paraId="0E13D0B7" w14:textId="77777777" w:rsidR="00AD7AF6" w:rsidRDefault="00AD7AF6" w:rsidP="0014613C">
            <w:pPr>
              <w:widowControl w:val="0"/>
              <w:ind w:left="35" w:hanging="10"/>
              <w:rPr>
                <w:rFonts w:eastAsia="Calibri"/>
                <w:b/>
                <w:lang w:val="lt-LT" w:eastAsia="lt-LT"/>
              </w:rPr>
            </w:pPr>
          </w:p>
          <w:p w14:paraId="293AA325" w14:textId="77777777" w:rsidR="00AD7AF6" w:rsidRDefault="00AD7AF6" w:rsidP="0014613C">
            <w:pPr>
              <w:widowControl w:val="0"/>
              <w:ind w:left="35" w:hanging="10"/>
              <w:rPr>
                <w:rFonts w:eastAsia="Calibri"/>
                <w:b/>
                <w:lang w:val="lt-LT" w:eastAsia="lt-LT"/>
              </w:rPr>
            </w:pPr>
            <w:r>
              <w:rPr>
                <w:rFonts w:eastAsia="Calibri"/>
                <w:b/>
                <w:lang w:val="lt-LT" w:eastAsia="lt-LT"/>
              </w:rPr>
              <w:t>Specifikacija:</w:t>
            </w:r>
          </w:p>
          <w:tbl>
            <w:tblPr>
              <w:tblW w:w="14870" w:type="dxa"/>
              <w:tblLook w:val="04A0" w:firstRow="1" w:lastRow="0" w:firstColumn="1" w:lastColumn="0" w:noHBand="0" w:noVBand="1"/>
            </w:tblPr>
            <w:tblGrid>
              <w:gridCol w:w="1718"/>
              <w:gridCol w:w="2096"/>
              <w:gridCol w:w="3206"/>
              <w:gridCol w:w="3912"/>
              <w:gridCol w:w="1959"/>
              <w:gridCol w:w="1970"/>
              <w:gridCol w:w="9"/>
            </w:tblGrid>
            <w:tr w:rsidR="00AD7AF6" w14:paraId="1322F5B2" w14:textId="77777777" w:rsidTr="00C34A04">
              <w:trPr>
                <w:trHeight w:val="408"/>
              </w:trPr>
              <w:tc>
                <w:tcPr>
                  <w:tcW w:w="17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9191CA" w14:textId="77777777" w:rsidR="00AD7AF6" w:rsidRDefault="00AD7AF6" w:rsidP="0014613C">
                  <w:pPr>
                    <w:widowControl w:val="0"/>
                    <w:rPr>
                      <w:b/>
                      <w:bCs/>
                      <w:color w:val="000000"/>
                    </w:rPr>
                  </w:pPr>
                  <w:proofErr w:type="spellStart"/>
                  <w:r>
                    <w:rPr>
                      <w:b/>
                      <w:bCs/>
                      <w:color w:val="000000"/>
                    </w:rPr>
                    <w:t>Eil</w:t>
                  </w:r>
                  <w:proofErr w:type="spellEnd"/>
                  <w:r>
                    <w:rPr>
                      <w:b/>
                      <w:bCs/>
                      <w:color w:val="000000"/>
                    </w:rPr>
                    <w:t>. Nr.</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2D9EE" w14:textId="77777777" w:rsidR="00AD7AF6" w:rsidRDefault="00AD7AF6" w:rsidP="0014613C">
                  <w:pPr>
                    <w:widowControl w:val="0"/>
                    <w:rPr>
                      <w:b/>
                      <w:bCs/>
                      <w:color w:val="000000"/>
                    </w:rPr>
                  </w:pPr>
                  <w:proofErr w:type="spellStart"/>
                  <w:r>
                    <w:rPr>
                      <w:b/>
                      <w:color w:val="000000"/>
                    </w:rPr>
                    <w:t>Rodiklis</w:t>
                  </w:r>
                  <w:proofErr w:type="spellEnd"/>
                  <w:r>
                    <w:rPr>
                      <w:b/>
                      <w:color w:val="000000"/>
                    </w:rPr>
                    <w:t>*</w:t>
                  </w:r>
                </w:p>
              </w:tc>
              <w:tc>
                <w:tcPr>
                  <w:tcW w:w="32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BF80B6" w14:textId="77777777" w:rsidR="00AD7AF6" w:rsidRDefault="00AD7AF6" w:rsidP="0014613C">
                  <w:pPr>
                    <w:widowControl w:val="0"/>
                    <w:rPr>
                      <w:b/>
                      <w:bCs/>
                      <w:color w:val="000000"/>
                    </w:rPr>
                  </w:pPr>
                  <w:proofErr w:type="spellStart"/>
                  <w:r>
                    <w:rPr>
                      <w:b/>
                      <w:bCs/>
                      <w:color w:val="000000"/>
                    </w:rPr>
                    <w:t>Reikalaujama</w:t>
                  </w:r>
                  <w:proofErr w:type="spellEnd"/>
                  <w:r>
                    <w:rPr>
                      <w:b/>
                      <w:bCs/>
                      <w:color w:val="000000"/>
                    </w:rPr>
                    <w:t xml:space="preserve"> </w:t>
                  </w:r>
                  <w:proofErr w:type="spellStart"/>
                  <w:r>
                    <w:rPr>
                      <w:b/>
                      <w:bCs/>
                      <w:color w:val="000000"/>
                    </w:rPr>
                    <w:t>rodiklio</w:t>
                  </w:r>
                  <w:proofErr w:type="spellEnd"/>
                  <w:r>
                    <w:rPr>
                      <w:b/>
                      <w:bCs/>
                      <w:color w:val="000000"/>
                    </w:rPr>
                    <w:t xml:space="preserve"> </w:t>
                  </w:r>
                  <w:proofErr w:type="spellStart"/>
                  <w:r>
                    <w:rPr>
                      <w:b/>
                      <w:bCs/>
                      <w:color w:val="000000"/>
                    </w:rPr>
                    <w:t>reikšmė</w:t>
                  </w:r>
                  <w:proofErr w:type="spellEnd"/>
                  <w:r>
                    <w:rPr>
                      <w:b/>
                      <w:bCs/>
                      <w:color w:val="000000"/>
                    </w:rPr>
                    <w:t>*</w:t>
                  </w:r>
                </w:p>
              </w:tc>
              <w:tc>
                <w:tcPr>
                  <w:tcW w:w="7850" w:type="dxa"/>
                  <w:gridSpan w:val="4"/>
                  <w:tcBorders>
                    <w:top w:val="single" w:sz="4" w:space="0" w:color="000000"/>
                    <w:left w:val="single" w:sz="4" w:space="0" w:color="000000"/>
                    <w:bottom w:val="single" w:sz="4" w:space="0" w:color="000000"/>
                    <w:right w:val="single" w:sz="4" w:space="0" w:color="000000"/>
                  </w:tcBorders>
                </w:tcPr>
                <w:p w14:paraId="69B9ACB1" w14:textId="77777777" w:rsidR="00AD7AF6" w:rsidRDefault="00AD7AF6" w:rsidP="0014613C">
                  <w:pPr>
                    <w:widowControl w:val="0"/>
                    <w:tabs>
                      <w:tab w:val="left" w:pos="1545"/>
                    </w:tabs>
                    <w:jc w:val="center"/>
                    <w:rPr>
                      <w:b/>
                      <w:bCs/>
                      <w:lang w:val="lt-LT"/>
                    </w:rPr>
                  </w:pPr>
                  <w:r>
                    <w:rPr>
                      <w:b/>
                      <w:bCs/>
                      <w:lang w:val="lt-LT"/>
                    </w:rPr>
                    <w:t>Siūlomos prekės parametrai ir juos pagrindžiantys dokumentai</w:t>
                  </w:r>
                </w:p>
              </w:tc>
            </w:tr>
            <w:tr w:rsidR="00AD7AF6" w14:paraId="712F693A" w14:textId="77777777" w:rsidTr="00C34A04">
              <w:trPr>
                <w:gridAfter w:val="1"/>
                <w:wAfter w:w="9" w:type="dxa"/>
                <w:trHeight w:val="198"/>
              </w:trPr>
              <w:tc>
                <w:tcPr>
                  <w:tcW w:w="1718" w:type="dxa"/>
                  <w:vMerge/>
                  <w:tcBorders>
                    <w:top w:val="single" w:sz="4" w:space="0" w:color="000000"/>
                    <w:left w:val="single" w:sz="4" w:space="0" w:color="000000"/>
                    <w:bottom w:val="single" w:sz="4" w:space="0" w:color="000000"/>
                    <w:right w:val="single" w:sz="4" w:space="0" w:color="000000"/>
                  </w:tcBorders>
                  <w:shd w:val="clear" w:color="auto" w:fill="auto"/>
                </w:tcPr>
                <w:p w14:paraId="3F3856A6" w14:textId="77777777" w:rsidR="00AD7AF6" w:rsidRDefault="00AD7AF6" w:rsidP="0014613C">
                  <w:pPr>
                    <w:widowControl w:val="0"/>
                    <w:rPr>
                      <w:b/>
                      <w:bCs/>
                      <w:color w:val="000000"/>
                    </w:rPr>
                  </w:pPr>
                </w:p>
              </w:tc>
              <w:tc>
                <w:tcPr>
                  <w:tcW w:w="2096" w:type="dxa"/>
                  <w:vMerge/>
                  <w:tcBorders>
                    <w:top w:val="single" w:sz="4" w:space="0" w:color="000000"/>
                    <w:left w:val="single" w:sz="4" w:space="0" w:color="000000"/>
                    <w:bottom w:val="single" w:sz="4" w:space="0" w:color="000000"/>
                    <w:right w:val="single" w:sz="4" w:space="0" w:color="000000"/>
                  </w:tcBorders>
                  <w:shd w:val="clear" w:color="auto" w:fill="auto"/>
                </w:tcPr>
                <w:p w14:paraId="6F6105DA" w14:textId="77777777" w:rsidR="00AD7AF6" w:rsidRDefault="00AD7AF6" w:rsidP="0014613C">
                  <w:pPr>
                    <w:widowControl w:val="0"/>
                    <w:rPr>
                      <w:b/>
                      <w:color w:val="000000"/>
                    </w:rPr>
                  </w:pPr>
                </w:p>
              </w:tc>
              <w:tc>
                <w:tcPr>
                  <w:tcW w:w="3206" w:type="dxa"/>
                  <w:vMerge/>
                  <w:tcBorders>
                    <w:top w:val="single" w:sz="4" w:space="0" w:color="000000"/>
                    <w:left w:val="single" w:sz="4" w:space="0" w:color="000000"/>
                    <w:bottom w:val="single" w:sz="4" w:space="0" w:color="000000"/>
                    <w:right w:val="single" w:sz="4" w:space="0" w:color="000000"/>
                  </w:tcBorders>
                  <w:shd w:val="clear" w:color="auto" w:fill="auto"/>
                </w:tcPr>
                <w:p w14:paraId="782A7D72" w14:textId="77777777" w:rsidR="00AD7AF6" w:rsidRDefault="00AD7AF6" w:rsidP="0014613C">
                  <w:pPr>
                    <w:widowControl w:val="0"/>
                    <w:rPr>
                      <w:b/>
                      <w:bCs/>
                      <w:color w:val="000000"/>
                    </w:rPr>
                  </w:pPr>
                </w:p>
              </w:tc>
              <w:tc>
                <w:tcPr>
                  <w:tcW w:w="3912" w:type="dxa"/>
                  <w:vMerge w:val="restart"/>
                  <w:tcBorders>
                    <w:top w:val="single" w:sz="4" w:space="0" w:color="000000"/>
                    <w:left w:val="single" w:sz="4" w:space="0" w:color="000000"/>
                    <w:bottom w:val="single" w:sz="4" w:space="0" w:color="000000"/>
                    <w:right w:val="single" w:sz="4" w:space="0" w:color="000000"/>
                  </w:tcBorders>
                </w:tcPr>
                <w:p w14:paraId="111B64FE" w14:textId="77777777" w:rsidR="00AD7AF6" w:rsidRDefault="00AD7AF6" w:rsidP="0014613C">
                  <w:pPr>
                    <w:widowControl w:val="0"/>
                    <w:jc w:val="center"/>
                    <w:rPr>
                      <w:b/>
                      <w:color w:val="FF0000"/>
                    </w:rPr>
                  </w:pPr>
                  <w:proofErr w:type="spellStart"/>
                  <w:r>
                    <w:rPr>
                      <w:b/>
                    </w:rPr>
                    <w:t>Siūlomos</w:t>
                  </w:r>
                  <w:proofErr w:type="spellEnd"/>
                  <w:r>
                    <w:rPr>
                      <w:b/>
                    </w:rPr>
                    <w:t xml:space="preserve"> </w:t>
                  </w:r>
                  <w:proofErr w:type="spellStart"/>
                  <w:r>
                    <w:rPr>
                      <w:b/>
                    </w:rPr>
                    <w:t>prekės</w:t>
                  </w:r>
                  <w:proofErr w:type="spellEnd"/>
                  <w:r>
                    <w:rPr>
                      <w:b/>
                    </w:rPr>
                    <w:t xml:space="preserve"> </w:t>
                  </w:r>
                  <w:proofErr w:type="spellStart"/>
                  <w:r>
                    <w:rPr>
                      <w:b/>
                    </w:rPr>
                    <w:t>parametrai</w:t>
                  </w:r>
                  <w:proofErr w:type="spellEnd"/>
                </w:p>
                <w:p w14:paraId="62FE315F" w14:textId="77777777" w:rsidR="00AD7AF6" w:rsidRDefault="00AD7AF6" w:rsidP="0014613C">
                  <w:pPr>
                    <w:widowControl w:val="0"/>
                    <w:jc w:val="center"/>
                    <w:rPr>
                      <w:b/>
                      <w:bCs/>
                      <w:color w:val="000000"/>
                    </w:rPr>
                  </w:pPr>
                  <w:r>
                    <w:rPr>
                      <w:i/>
                      <w:color w:val="FF0000"/>
                    </w:rPr>
                    <w:t>(</w:t>
                  </w:r>
                  <w:proofErr w:type="spellStart"/>
                  <w:proofErr w:type="gramStart"/>
                  <w:r>
                    <w:rPr>
                      <w:i/>
                      <w:color w:val="FF0000"/>
                    </w:rPr>
                    <w:t>pildo</w:t>
                  </w:r>
                  <w:proofErr w:type="spellEnd"/>
                  <w:proofErr w:type="gramEnd"/>
                  <w:r>
                    <w:rPr>
                      <w:i/>
                      <w:color w:val="FF0000"/>
                    </w:rPr>
                    <w:t xml:space="preserve"> </w:t>
                  </w:r>
                  <w:proofErr w:type="spellStart"/>
                  <w:r>
                    <w:rPr>
                      <w:i/>
                      <w:color w:val="FF0000"/>
                    </w:rPr>
                    <w:t>tiekėjas</w:t>
                  </w:r>
                  <w:proofErr w:type="spellEnd"/>
                  <w:r>
                    <w:rPr>
                      <w:i/>
                      <w:color w:val="FF0000"/>
                    </w:rPr>
                    <w:t xml:space="preserve"> </w:t>
                  </w:r>
                  <w:r>
                    <w:rPr>
                      <w:rFonts w:eastAsia="Calibri"/>
                      <w:i/>
                      <w:color w:val="FF0000"/>
                      <w:lang w:val="lt-LT"/>
                    </w:rPr>
                    <w:t>teikdamas pasiūlymą</w:t>
                  </w:r>
                  <w:r>
                    <w:rPr>
                      <w:b/>
                      <w:i/>
                      <w:color w:val="FF0000"/>
                    </w:rPr>
                    <w:t>)</w:t>
                  </w:r>
                </w:p>
              </w:tc>
              <w:tc>
                <w:tcPr>
                  <w:tcW w:w="3929" w:type="dxa"/>
                  <w:gridSpan w:val="2"/>
                  <w:tcBorders>
                    <w:top w:val="single" w:sz="4" w:space="0" w:color="000000"/>
                    <w:left w:val="single" w:sz="4" w:space="0" w:color="000000"/>
                    <w:bottom w:val="single" w:sz="4" w:space="0" w:color="000000"/>
                    <w:right w:val="single" w:sz="4" w:space="0" w:color="000000"/>
                  </w:tcBorders>
                </w:tcPr>
                <w:p w14:paraId="4CB90631" w14:textId="77777777" w:rsidR="00AD7AF6" w:rsidRDefault="00AD7AF6" w:rsidP="0014613C">
                  <w:pPr>
                    <w:widowControl w:val="0"/>
                    <w:jc w:val="center"/>
                    <w:rPr>
                      <w:b/>
                      <w:bCs/>
                      <w:lang w:val="lt-LT"/>
                    </w:rPr>
                  </w:pPr>
                  <w:r>
                    <w:rPr>
                      <w:b/>
                      <w:bCs/>
                      <w:lang w:val="lt-LT"/>
                    </w:rPr>
                    <w:t>Pasiūlymo dokumentai, patvirtinantys siūlomos prekės parametrus</w:t>
                  </w:r>
                </w:p>
              </w:tc>
            </w:tr>
            <w:tr w:rsidR="00AD7AF6" w:rsidRPr="00E56945" w14:paraId="721AFE86" w14:textId="77777777" w:rsidTr="00C34A04">
              <w:trPr>
                <w:gridAfter w:val="1"/>
                <w:wAfter w:w="9" w:type="dxa"/>
                <w:trHeight w:val="198"/>
              </w:trPr>
              <w:tc>
                <w:tcPr>
                  <w:tcW w:w="1718" w:type="dxa"/>
                  <w:vMerge/>
                  <w:tcBorders>
                    <w:top w:val="single" w:sz="4" w:space="0" w:color="000000"/>
                    <w:left w:val="single" w:sz="4" w:space="0" w:color="000000"/>
                    <w:bottom w:val="single" w:sz="4" w:space="0" w:color="000000"/>
                    <w:right w:val="single" w:sz="4" w:space="0" w:color="000000"/>
                  </w:tcBorders>
                  <w:shd w:val="clear" w:color="auto" w:fill="auto"/>
                </w:tcPr>
                <w:p w14:paraId="42E4D7B2" w14:textId="77777777" w:rsidR="00AD7AF6" w:rsidRDefault="00AD7AF6" w:rsidP="0014613C">
                  <w:pPr>
                    <w:widowControl w:val="0"/>
                    <w:rPr>
                      <w:b/>
                      <w:bCs/>
                      <w:color w:val="000000"/>
                    </w:rPr>
                  </w:pPr>
                </w:p>
              </w:tc>
              <w:tc>
                <w:tcPr>
                  <w:tcW w:w="2096" w:type="dxa"/>
                  <w:vMerge/>
                  <w:tcBorders>
                    <w:top w:val="single" w:sz="4" w:space="0" w:color="000000"/>
                    <w:left w:val="single" w:sz="4" w:space="0" w:color="000000"/>
                    <w:bottom w:val="single" w:sz="4" w:space="0" w:color="000000"/>
                    <w:right w:val="single" w:sz="4" w:space="0" w:color="000000"/>
                  </w:tcBorders>
                  <w:shd w:val="clear" w:color="auto" w:fill="auto"/>
                </w:tcPr>
                <w:p w14:paraId="6033AACB" w14:textId="77777777" w:rsidR="00AD7AF6" w:rsidRDefault="00AD7AF6" w:rsidP="0014613C">
                  <w:pPr>
                    <w:widowControl w:val="0"/>
                    <w:rPr>
                      <w:b/>
                      <w:color w:val="000000"/>
                    </w:rPr>
                  </w:pPr>
                </w:p>
              </w:tc>
              <w:tc>
                <w:tcPr>
                  <w:tcW w:w="3206" w:type="dxa"/>
                  <w:vMerge/>
                  <w:tcBorders>
                    <w:top w:val="single" w:sz="4" w:space="0" w:color="000000"/>
                    <w:left w:val="single" w:sz="4" w:space="0" w:color="000000"/>
                    <w:bottom w:val="single" w:sz="4" w:space="0" w:color="000000"/>
                    <w:right w:val="single" w:sz="4" w:space="0" w:color="000000"/>
                  </w:tcBorders>
                  <w:shd w:val="clear" w:color="auto" w:fill="auto"/>
                </w:tcPr>
                <w:p w14:paraId="392C1380" w14:textId="77777777" w:rsidR="00AD7AF6" w:rsidRDefault="00AD7AF6" w:rsidP="0014613C">
                  <w:pPr>
                    <w:widowControl w:val="0"/>
                    <w:rPr>
                      <w:b/>
                      <w:bCs/>
                      <w:color w:val="000000"/>
                    </w:rPr>
                  </w:pPr>
                </w:p>
              </w:tc>
              <w:tc>
                <w:tcPr>
                  <w:tcW w:w="3912" w:type="dxa"/>
                  <w:vMerge/>
                  <w:tcBorders>
                    <w:top w:val="single" w:sz="4" w:space="0" w:color="000000"/>
                    <w:left w:val="single" w:sz="4" w:space="0" w:color="000000"/>
                    <w:bottom w:val="single" w:sz="4" w:space="0" w:color="000000"/>
                    <w:right w:val="single" w:sz="4" w:space="0" w:color="000000"/>
                  </w:tcBorders>
                </w:tcPr>
                <w:p w14:paraId="6AF4E299" w14:textId="77777777" w:rsidR="00AD7AF6" w:rsidRDefault="00AD7AF6" w:rsidP="0014613C">
                  <w:pPr>
                    <w:widowControl w:val="0"/>
                    <w:rPr>
                      <w:b/>
                      <w:bCs/>
                      <w:color w:val="00000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4FA60443" w14:textId="77777777" w:rsidR="00AD7AF6" w:rsidRDefault="00AD7AF6" w:rsidP="0014613C">
                  <w:pPr>
                    <w:widowControl w:val="0"/>
                    <w:jc w:val="center"/>
                    <w:rPr>
                      <w:bCs/>
                      <w:color w:val="FF0000"/>
                      <w:lang w:val="lt-LT"/>
                    </w:rPr>
                  </w:pPr>
                  <w:r>
                    <w:rPr>
                      <w:b/>
                      <w:bCs/>
                      <w:lang w:val="lt-LT"/>
                    </w:rPr>
                    <w:t>Dokumento pavadinimas</w:t>
                  </w:r>
                  <w:r>
                    <w:rPr>
                      <w:bCs/>
                      <w:color w:val="FF0000"/>
                      <w:lang w:val="lt-LT"/>
                    </w:rPr>
                    <w:t xml:space="preserve"> </w:t>
                  </w:r>
                </w:p>
                <w:p w14:paraId="2EFE61C5" w14:textId="77777777" w:rsidR="00AD7AF6" w:rsidRDefault="00AD7AF6" w:rsidP="0014613C">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1970" w:type="dxa"/>
                  <w:tcBorders>
                    <w:top w:val="single" w:sz="4" w:space="0" w:color="000000"/>
                    <w:left w:val="single" w:sz="4" w:space="0" w:color="000000"/>
                    <w:bottom w:val="single" w:sz="4" w:space="0" w:color="000000"/>
                    <w:right w:val="single" w:sz="4" w:space="0" w:color="000000"/>
                  </w:tcBorders>
                  <w:vAlign w:val="center"/>
                </w:tcPr>
                <w:p w14:paraId="6FF99DD4" w14:textId="77777777" w:rsidR="00AD7AF6" w:rsidRDefault="00AD7AF6" w:rsidP="0014613C">
                  <w:pPr>
                    <w:widowControl w:val="0"/>
                    <w:jc w:val="center"/>
                    <w:rPr>
                      <w:bCs/>
                      <w:lang w:val="lt-LT"/>
                    </w:rPr>
                  </w:pPr>
                  <w:r>
                    <w:rPr>
                      <w:b/>
                      <w:bCs/>
                      <w:lang w:val="lt-LT"/>
                    </w:rPr>
                    <w:t>Pasiūlymo lapo numeris</w:t>
                  </w:r>
                  <w:r>
                    <w:rPr>
                      <w:bCs/>
                      <w:lang w:val="lt-LT"/>
                    </w:rPr>
                    <w:t xml:space="preserve"> </w:t>
                  </w:r>
                </w:p>
                <w:p w14:paraId="5628B0FF" w14:textId="77777777" w:rsidR="00AD7AF6" w:rsidRDefault="00AD7AF6" w:rsidP="0014613C">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BB3B2A" w:rsidRPr="00BB3B2A" w14:paraId="5EA58A62" w14:textId="77777777" w:rsidTr="00BB3B2A">
              <w:trPr>
                <w:gridAfter w:val="1"/>
                <w:wAfter w:w="9" w:type="dxa"/>
                <w:trHeight w:val="264"/>
              </w:trPr>
              <w:tc>
                <w:tcPr>
                  <w:tcW w:w="17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6B15A" w14:textId="4CEF0EF7" w:rsidR="00BB3B2A" w:rsidRPr="00BB3B2A" w:rsidRDefault="00BB3B2A" w:rsidP="00BB3B2A">
                  <w:pPr>
                    <w:pStyle w:val="Pagrindiniotekstotrauka2"/>
                    <w:widowControl w:val="0"/>
                    <w:spacing w:after="0" w:line="240" w:lineRule="auto"/>
                    <w:ind w:left="0"/>
                    <w:contextualSpacing/>
                    <w:jc w:val="center"/>
                    <w:rPr>
                      <w:b/>
                      <w:sz w:val="20"/>
                      <w:szCs w:val="20"/>
                      <w:lang w:val="lt-LT"/>
                    </w:rPr>
                  </w:pPr>
                  <w:r w:rsidRPr="00BB3B2A">
                    <w:rPr>
                      <w:b/>
                      <w:sz w:val="20"/>
                      <w:szCs w:val="20"/>
                      <w:lang w:val="lt-LT"/>
                    </w:rPr>
                    <w:t>1</w:t>
                  </w:r>
                </w:p>
              </w:tc>
              <w:tc>
                <w:tcPr>
                  <w:tcW w:w="2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E8D81" w14:textId="0A1E0AE0" w:rsidR="00BB3B2A" w:rsidRPr="00BB3B2A" w:rsidRDefault="00BB3B2A" w:rsidP="00BB3B2A">
                  <w:pPr>
                    <w:widowControl w:val="0"/>
                    <w:jc w:val="center"/>
                    <w:rPr>
                      <w:b/>
                      <w:bCs/>
                      <w:sz w:val="20"/>
                      <w:szCs w:val="20"/>
                      <w:lang w:val="lt-LT"/>
                    </w:rPr>
                  </w:pPr>
                  <w:r w:rsidRPr="00BB3B2A">
                    <w:rPr>
                      <w:b/>
                      <w:bCs/>
                      <w:sz w:val="20"/>
                      <w:szCs w:val="20"/>
                      <w:lang w:val="lt-LT"/>
                    </w:rPr>
                    <w:t>2</w:t>
                  </w:r>
                </w:p>
              </w:tc>
              <w:tc>
                <w:tcPr>
                  <w:tcW w:w="32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077676" w14:textId="3D93F17E" w:rsidR="00BB3B2A" w:rsidRPr="00BB3B2A" w:rsidRDefault="00BB3B2A" w:rsidP="00BB3B2A">
                  <w:pPr>
                    <w:widowControl w:val="0"/>
                    <w:jc w:val="center"/>
                    <w:rPr>
                      <w:b/>
                      <w:bCs/>
                      <w:sz w:val="20"/>
                      <w:szCs w:val="20"/>
                      <w:lang w:val="lt-LT"/>
                    </w:rPr>
                  </w:pPr>
                  <w:r w:rsidRPr="00BB3B2A">
                    <w:rPr>
                      <w:b/>
                      <w:bCs/>
                      <w:sz w:val="20"/>
                      <w:szCs w:val="20"/>
                      <w:lang w:val="lt-LT"/>
                    </w:rPr>
                    <w:t>3</w:t>
                  </w:r>
                </w:p>
              </w:tc>
              <w:tc>
                <w:tcPr>
                  <w:tcW w:w="39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587C96" w14:textId="6FA43880" w:rsidR="00BB3B2A" w:rsidRPr="00BB3B2A" w:rsidRDefault="00BB3B2A" w:rsidP="00BB3B2A">
                  <w:pPr>
                    <w:widowControl w:val="0"/>
                    <w:jc w:val="center"/>
                    <w:rPr>
                      <w:b/>
                      <w:bCs/>
                      <w:sz w:val="20"/>
                      <w:szCs w:val="20"/>
                      <w:lang w:val="lt-LT"/>
                    </w:rPr>
                  </w:pPr>
                  <w:r w:rsidRPr="00BB3B2A">
                    <w:rPr>
                      <w:b/>
                      <w:bCs/>
                      <w:sz w:val="20"/>
                      <w:szCs w:val="20"/>
                      <w:lang w:val="lt-LT"/>
                    </w:rPr>
                    <w:t>4</w:t>
                  </w:r>
                </w:p>
              </w:tc>
              <w:tc>
                <w:tcPr>
                  <w:tcW w:w="1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B059BC" w14:textId="0A187C84" w:rsidR="00BB3B2A" w:rsidRPr="00BB3B2A" w:rsidRDefault="00BB3B2A" w:rsidP="00BB3B2A">
                  <w:pPr>
                    <w:widowControl w:val="0"/>
                    <w:jc w:val="center"/>
                    <w:rPr>
                      <w:b/>
                      <w:bCs/>
                      <w:sz w:val="20"/>
                      <w:szCs w:val="20"/>
                      <w:lang w:val="lt-LT"/>
                    </w:rPr>
                  </w:pPr>
                  <w:r w:rsidRPr="00BB3B2A">
                    <w:rPr>
                      <w:b/>
                      <w:bCs/>
                      <w:sz w:val="20"/>
                      <w:szCs w:val="20"/>
                      <w:lang w:val="lt-LT"/>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F79EE" w14:textId="686D8AB9" w:rsidR="00BB3B2A" w:rsidRPr="00BB3B2A" w:rsidRDefault="00BB3B2A" w:rsidP="00BB3B2A">
                  <w:pPr>
                    <w:widowControl w:val="0"/>
                    <w:jc w:val="center"/>
                    <w:rPr>
                      <w:b/>
                      <w:bCs/>
                      <w:sz w:val="20"/>
                      <w:szCs w:val="20"/>
                      <w:lang w:val="lt-LT"/>
                    </w:rPr>
                  </w:pPr>
                  <w:r w:rsidRPr="00BB3B2A">
                    <w:rPr>
                      <w:b/>
                      <w:bCs/>
                      <w:sz w:val="20"/>
                      <w:szCs w:val="20"/>
                      <w:lang w:val="lt-LT"/>
                    </w:rPr>
                    <w:t>6</w:t>
                  </w:r>
                </w:p>
              </w:tc>
            </w:tr>
            <w:tr w:rsidR="00AD7AF6" w:rsidRPr="00E56945" w14:paraId="05301B3C"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3B3FA9B" w14:textId="77777777" w:rsidR="00AD7AF6" w:rsidRPr="00666037" w:rsidRDefault="00AD7AF6" w:rsidP="0014613C">
                  <w:pPr>
                    <w:pStyle w:val="Pagrindiniotekstotrauka2"/>
                    <w:widowControl w:val="0"/>
                    <w:numPr>
                      <w:ilvl w:val="0"/>
                      <w:numId w:val="2"/>
                    </w:numPr>
                    <w:spacing w:after="0" w:line="240" w:lineRule="auto"/>
                    <w:ind w:left="0" w:firstLine="0"/>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AA21341" w14:textId="77777777" w:rsidR="00AD7AF6" w:rsidRDefault="00AD7AF6" w:rsidP="0014613C">
                  <w:pPr>
                    <w:widowControl w:val="0"/>
                    <w:rPr>
                      <w:b/>
                      <w:bCs/>
                      <w:lang w:val="lt-LT"/>
                    </w:rPr>
                  </w:pPr>
                  <w:r>
                    <w:rPr>
                      <w:b/>
                      <w:bCs/>
                      <w:lang w:val="lt-LT"/>
                    </w:rPr>
                    <w:t xml:space="preserve">Dujų </w:t>
                  </w:r>
                  <w:proofErr w:type="spellStart"/>
                  <w:r>
                    <w:rPr>
                      <w:b/>
                      <w:bCs/>
                      <w:lang w:val="lt-LT"/>
                    </w:rPr>
                    <w:t>chromatografas</w:t>
                  </w:r>
                  <w:proofErr w:type="spellEnd"/>
                  <w:r>
                    <w:rPr>
                      <w:b/>
                      <w:bCs/>
                      <w:lang w:val="lt-LT"/>
                    </w:rPr>
                    <w:t xml:space="preserve"> su  masių </w:t>
                  </w:r>
                  <w:proofErr w:type="spellStart"/>
                  <w:r>
                    <w:rPr>
                      <w:b/>
                      <w:bCs/>
                      <w:lang w:val="lt-LT"/>
                    </w:rPr>
                    <w:t>spektrometriniu</w:t>
                  </w:r>
                  <w:proofErr w:type="spellEnd"/>
                  <w:r>
                    <w:rPr>
                      <w:b/>
                      <w:bCs/>
                      <w:lang w:val="lt-LT"/>
                    </w:rPr>
                    <w:t xml:space="preserve"> detektoriumi</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6C983B3" w14:textId="77777777" w:rsidR="00AD7AF6" w:rsidRDefault="00AD7AF6" w:rsidP="0014613C">
                  <w:pPr>
                    <w:widowControl w:val="0"/>
                    <w:rPr>
                      <w:bCs/>
                      <w:lang w:val="lt-LT"/>
                    </w:rPr>
                  </w:pPr>
                  <w:r>
                    <w:rPr>
                      <w:bCs/>
                      <w:lang w:val="lt-LT"/>
                    </w:rPr>
                    <w:t xml:space="preserve">Dujų </w:t>
                  </w:r>
                  <w:proofErr w:type="spellStart"/>
                  <w:r>
                    <w:rPr>
                      <w:bCs/>
                      <w:lang w:val="lt-LT"/>
                    </w:rPr>
                    <w:t>chromatografas</w:t>
                  </w:r>
                  <w:proofErr w:type="spellEnd"/>
                  <w:r>
                    <w:rPr>
                      <w:bCs/>
                      <w:lang w:val="lt-LT"/>
                    </w:rPr>
                    <w:t xml:space="preserve"> – masių spektrometras (toliau – GCMS) kuris pilnavertiškai dirbtų ir atliktų ir vieno, ir trijų </w:t>
                  </w:r>
                  <w:proofErr w:type="spellStart"/>
                  <w:r>
                    <w:rPr>
                      <w:bCs/>
                      <w:lang w:val="lt-LT"/>
                    </w:rPr>
                    <w:t>kvadrupolių</w:t>
                  </w:r>
                  <w:proofErr w:type="spellEnd"/>
                  <w:r>
                    <w:rPr>
                      <w:bCs/>
                      <w:lang w:val="lt-LT"/>
                    </w:rPr>
                    <w:t xml:space="preserve"> instrumentines užduotis, su paruoštomis metodikomis maisto ir medicinos srities tyrimams. </w:t>
                  </w:r>
                </w:p>
              </w:tc>
              <w:tc>
                <w:tcPr>
                  <w:tcW w:w="3912" w:type="dxa"/>
                  <w:tcBorders>
                    <w:top w:val="single" w:sz="4" w:space="0" w:color="000000"/>
                    <w:left w:val="single" w:sz="4" w:space="0" w:color="000000"/>
                    <w:bottom w:val="single" w:sz="4" w:space="0" w:color="000000"/>
                    <w:right w:val="single" w:sz="4" w:space="0" w:color="000000"/>
                  </w:tcBorders>
                </w:tcPr>
                <w:p w14:paraId="4BCE30C2" w14:textId="4FE9A6E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0316E4C" w14:textId="42624B25"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4361420F" w14:textId="0EBB4C14" w:rsidR="00AD7AF6" w:rsidRDefault="00AD7AF6" w:rsidP="0014613C">
                  <w:pPr>
                    <w:widowControl w:val="0"/>
                    <w:rPr>
                      <w:bCs/>
                      <w:lang w:val="lt-LT"/>
                    </w:rPr>
                  </w:pPr>
                </w:p>
              </w:tc>
            </w:tr>
            <w:tr w:rsidR="00AD7AF6" w:rsidRPr="00E56945" w14:paraId="30533254"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19181D9" w14:textId="77777777" w:rsidR="00AD7AF6" w:rsidRPr="00666037" w:rsidRDefault="00AD7AF6" w:rsidP="00714589">
                  <w:pPr>
                    <w:pStyle w:val="Pagrindiniotekstotrauka2"/>
                    <w:widowControl w:val="0"/>
                    <w:numPr>
                      <w:ilvl w:val="1"/>
                      <w:numId w:val="2"/>
                    </w:numPr>
                    <w:spacing w:after="0" w:line="240" w:lineRule="auto"/>
                    <w:ind w:left="753"/>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62F2C62" w14:textId="77777777" w:rsidR="00AD7AF6" w:rsidRDefault="00AD7AF6" w:rsidP="0014613C">
                  <w:pPr>
                    <w:widowControl w:val="0"/>
                    <w:rPr>
                      <w:b/>
                      <w:bCs/>
                      <w:lang w:val="lt-LT"/>
                    </w:rPr>
                  </w:pPr>
                  <w:r>
                    <w:rPr>
                      <w:b/>
                      <w:bCs/>
                      <w:lang w:val="lt-LT"/>
                    </w:rPr>
                    <w:t>Analitinių linijų skaičius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AC6A18A" w14:textId="5D788184" w:rsidR="00AD7AF6" w:rsidRDefault="00AD7AF6" w:rsidP="0014613C">
                  <w:pPr>
                    <w:widowControl w:val="0"/>
                    <w:rPr>
                      <w:bCs/>
                      <w:lang w:val="lt-LT"/>
                    </w:rPr>
                  </w:pPr>
                  <w:r>
                    <w:rPr>
                      <w:bCs/>
                      <w:lang w:val="lt-LT"/>
                    </w:rPr>
                    <w:t xml:space="preserve">Ne mažiau nei dvi (du įvedimo moduliai ir dvi kolonėlės), kai abi linijos pajungiamos į vieną masių </w:t>
                  </w:r>
                  <w:proofErr w:type="spellStart"/>
                  <w:r>
                    <w:rPr>
                      <w:bCs/>
                      <w:lang w:val="lt-LT"/>
                    </w:rPr>
                    <w:t>spektrometrinį</w:t>
                  </w:r>
                  <w:proofErr w:type="spellEnd"/>
                  <w:r>
                    <w:rPr>
                      <w:bCs/>
                      <w:lang w:val="lt-LT"/>
                    </w:rPr>
                    <w:t xml:space="preserve"> detektori</w:t>
                  </w:r>
                  <w:r w:rsidR="00381F2F">
                    <w:rPr>
                      <w:bCs/>
                      <w:lang w:val="lt-LT"/>
                    </w:rPr>
                    <w:t xml:space="preserve">ų.  </w:t>
                  </w:r>
                </w:p>
              </w:tc>
              <w:tc>
                <w:tcPr>
                  <w:tcW w:w="3912" w:type="dxa"/>
                  <w:tcBorders>
                    <w:top w:val="single" w:sz="4" w:space="0" w:color="000000"/>
                    <w:left w:val="single" w:sz="4" w:space="0" w:color="000000"/>
                    <w:bottom w:val="single" w:sz="4" w:space="0" w:color="000000"/>
                    <w:right w:val="single" w:sz="4" w:space="0" w:color="000000"/>
                  </w:tcBorders>
                </w:tcPr>
                <w:p w14:paraId="71300139" w14:textId="28DCA81B"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9ABDC98" w14:textId="1FE82B95"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313A9AD9" w14:textId="51B4CB4D" w:rsidR="00AD7AF6" w:rsidRDefault="00AD7AF6" w:rsidP="0014613C">
                  <w:pPr>
                    <w:widowControl w:val="0"/>
                    <w:rPr>
                      <w:bCs/>
                      <w:lang w:val="lt-LT"/>
                    </w:rPr>
                  </w:pPr>
                </w:p>
              </w:tc>
            </w:tr>
            <w:tr w:rsidR="0089529E" w:rsidRPr="00E56945" w14:paraId="1D627BE9"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2BE7C8A" w14:textId="77777777" w:rsidR="0089529E" w:rsidRPr="00666037" w:rsidRDefault="0089529E" w:rsidP="0089529E">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0BC5A33" w14:textId="77777777" w:rsidR="0089529E" w:rsidRDefault="0089529E" w:rsidP="0089529E">
                  <w:pPr>
                    <w:widowControl w:val="0"/>
                    <w:rPr>
                      <w:lang w:val="lt-LT"/>
                    </w:rPr>
                  </w:pPr>
                  <w:r>
                    <w:rPr>
                      <w:b/>
                      <w:bCs/>
                      <w:lang w:val="lt-LT"/>
                    </w:rPr>
                    <w:t>Kolonėlių termostatas.</w:t>
                  </w:r>
                  <w:r>
                    <w:rPr>
                      <w:lang w:val="lt-LT"/>
                    </w:rPr>
                    <w:t xml:space="preserve">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4DD4CD8" w14:textId="77777777" w:rsidR="0089529E" w:rsidRDefault="0089529E" w:rsidP="0089529E">
                  <w:pPr>
                    <w:widowControl w:val="0"/>
                    <w:rPr>
                      <w:bCs/>
                      <w:lang w:val="lt-LT"/>
                    </w:rPr>
                  </w:pPr>
                  <w:r>
                    <w:rPr>
                      <w:bCs/>
                      <w:lang w:val="lt-LT"/>
                    </w:rPr>
                    <w:t>Darbinės temperatūros intervalas ne siauresnis nei nuo 4 °C aukščiau aplinkos temperatūros iki 450 °C.</w:t>
                  </w:r>
                </w:p>
              </w:tc>
              <w:tc>
                <w:tcPr>
                  <w:tcW w:w="3912" w:type="dxa"/>
                  <w:tcBorders>
                    <w:top w:val="single" w:sz="4" w:space="0" w:color="000000"/>
                    <w:left w:val="single" w:sz="4" w:space="0" w:color="000000"/>
                    <w:bottom w:val="single" w:sz="4" w:space="0" w:color="000000"/>
                    <w:right w:val="single" w:sz="4" w:space="0" w:color="000000"/>
                  </w:tcBorders>
                </w:tcPr>
                <w:p w14:paraId="28D9BDAE" w14:textId="5C5CD8AE" w:rsidR="0089529E" w:rsidRDefault="0089529E" w:rsidP="0089529E">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44E936D" w14:textId="44391163" w:rsidR="0089529E" w:rsidRDefault="0089529E" w:rsidP="0089529E">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157AA6EC" w14:textId="3429D765" w:rsidR="0089529E" w:rsidRDefault="0089529E" w:rsidP="0089529E">
                  <w:pPr>
                    <w:widowControl w:val="0"/>
                    <w:rPr>
                      <w:bCs/>
                      <w:lang w:val="lt-LT"/>
                    </w:rPr>
                  </w:pPr>
                </w:p>
              </w:tc>
            </w:tr>
            <w:tr w:rsidR="0089529E" w:rsidRPr="00E56945" w14:paraId="5C55CF75"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00001F5" w14:textId="77777777" w:rsidR="0089529E" w:rsidRPr="00666037" w:rsidRDefault="0089529E" w:rsidP="0089529E">
                  <w:pPr>
                    <w:pStyle w:val="Pagrindiniotekstotrauka2"/>
                    <w:widowControl w:val="0"/>
                    <w:numPr>
                      <w:ilvl w:val="2"/>
                      <w:numId w:val="2"/>
                    </w:numPr>
                    <w:spacing w:after="0" w:line="240" w:lineRule="auto"/>
                    <w:contextualSpacing/>
                    <w:rPr>
                      <w:lang w:val="nb-NO"/>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B57CC21" w14:textId="6A943482" w:rsidR="0089529E" w:rsidRPr="00AC3E60" w:rsidRDefault="0089529E" w:rsidP="0089529E">
                  <w:pPr>
                    <w:widowControl w:val="0"/>
                    <w:rPr>
                      <w:color w:val="000000" w:themeColor="text1"/>
                      <w:lang w:val="lt-LT"/>
                    </w:rPr>
                  </w:pPr>
                  <w:r w:rsidRPr="00AC3E60">
                    <w:rPr>
                      <w:color w:val="000000" w:themeColor="text1"/>
                      <w:lang w:val="lt-LT"/>
                    </w:rPr>
                    <w:t>Termostato aušimo greitis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23EC357" w14:textId="19B512F3" w:rsidR="0089529E" w:rsidRPr="00AC3E60" w:rsidRDefault="0089529E" w:rsidP="0089529E">
                  <w:pPr>
                    <w:widowControl w:val="0"/>
                    <w:rPr>
                      <w:bCs/>
                      <w:color w:val="000000" w:themeColor="text1"/>
                      <w:lang w:val="lt-LT"/>
                    </w:rPr>
                  </w:pPr>
                  <w:r w:rsidRPr="00AC3E60">
                    <w:rPr>
                      <w:color w:val="000000" w:themeColor="text1"/>
                      <w:lang w:val="lt-LT"/>
                    </w:rPr>
                    <w:t>Atvėsimas nuo 450 °C iki 50 °C ne ilgiau nei per 4 min.</w:t>
                  </w:r>
                </w:p>
              </w:tc>
              <w:tc>
                <w:tcPr>
                  <w:tcW w:w="3912" w:type="dxa"/>
                  <w:tcBorders>
                    <w:top w:val="single" w:sz="4" w:space="0" w:color="000000"/>
                    <w:left w:val="single" w:sz="4" w:space="0" w:color="000000"/>
                    <w:bottom w:val="single" w:sz="4" w:space="0" w:color="000000"/>
                    <w:right w:val="single" w:sz="4" w:space="0" w:color="000000"/>
                  </w:tcBorders>
                </w:tcPr>
                <w:p w14:paraId="0CD8AE76" w14:textId="06BBBA2B" w:rsidR="0089529E" w:rsidRPr="00AC3E60" w:rsidRDefault="0089529E" w:rsidP="0089529E">
                  <w:pPr>
                    <w:widowControl w:val="0"/>
                    <w:rPr>
                      <w:bCs/>
                      <w:color w:val="000000" w:themeColor="text1"/>
                      <w:lang w:val="lt-LT"/>
                    </w:rPr>
                  </w:pPr>
                </w:p>
              </w:tc>
              <w:tc>
                <w:tcPr>
                  <w:tcW w:w="1959" w:type="dxa"/>
                  <w:tcBorders>
                    <w:top w:val="single" w:sz="4" w:space="0" w:color="000000"/>
                    <w:left w:val="single" w:sz="4" w:space="0" w:color="000000"/>
                    <w:bottom w:val="single" w:sz="4" w:space="0" w:color="000000"/>
                    <w:right w:val="single" w:sz="4" w:space="0" w:color="000000"/>
                  </w:tcBorders>
                </w:tcPr>
                <w:p w14:paraId="6FA98DC7" w14:textId="4216FB83" w:rsidR="0089529E" w:rsidRDefault="0089529E" w:rsidP="0089529E">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6B0EBE0" w14:textId="4932EF66" w:rsidR="0089529E" w:rsidRDefault="0089529E" w:rsidP="0089529E">
                  <w:pPr>
                    <w:widowControl w:val="0"/>
                    <w:rPr>
                      <w:bCs/>
                      <w:lang w:val="lt-LT"/>
                    </w:rPr>
                  </w:pPr>
                </w:p>
              </w:tc>
            </w:tr>
            <w:tr w:rsidR="00AD7AF6" w:rsidRPr="00E56945" w14:paraId="572A0589"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304A899" w14:textId="77777777" w:rsidR="00AD7AF6" w:rsidRPr="00666037" w:rsidRDefault="00AD7AF6" w:rsidP="0014613C">
                  <w:pPr>
                    <w:pStyle w:val="Pagrindiniotekstotrauka2"/>
                    <w:widowControl w:val="0"/>
                    <w:numPr>
                      <w:ilvl w:val="2"/>
                      <w:numId w:val="2"/>
                    </w:numPr>
                    <w:spacing w:after="0" w:line="240" w:lineRule="auto"/>
                    <w:contextualSpacing/>
                    <w:rPr>
                      <w:lang w:val="fi-FI"/>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4C4E167" w14:textId="77777777" w:rsidR="00AD7AF6" w:rsidRDefault="00AD7AF6" w:rsidP="0014613C">
                  <w:pPr>
                    <w:widowControl w:val="0"/>
                    <w:rPr>
                      <w:lang w:val="lt-LT"/>
                    </w:rPr>
                  </w:pPr>
                  <w:r>
                    <w:rPr>
                      <w:lang w:val="lt-LT"/>
                    </w:rPr>
                    <w:t xml:space="preserve">Sistemos valdymas ir </w:t>
                  </w:r>
                  <w:proofErr w:type="spellStart"/>
                  <w:r>
                    <w:rPr>
                      <w:lang w:val="lt-LT"/>
                    </w:rPr>
                    <w:t>stėbėjimas</w:t>
                  </w:r>
                  <w:proofErr w:type="spellEnd"/>
                  <w:r>
                    <w:rPr>
                      <w:lang w:val="lt-LT"/>
                    </w:rPr>
                    <w:t xml:space="preserve">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00814DE" w14:textId="77777777" w:rsidR="00AD7AF6" w:rsidRDefault="00AD7AF6" w:rsidP="0014613C">
                  <w:pPr>
                    <w:widowControl w:val="0"/>
                    <w:rPr>
                      <w:bCs/>
                      <w:lang w:val="lt-LT"/>
                    </w:rPr>
                  </w:pPr>
                  <w:r>
                    <w:rPr>
                      <w:lang w:val="lt-LT"/>
                    </w:rPr>
                    <w:t xml:space="preserve">Per grafinį, lietimui jautrų spalvotą ekraną, Skirtas </w:t>
                  </w:r>
                  <w:r>
                    <w:rPr>
                      <w:lang w:val="lt-LT"/>
                    </w:rPr>
                    <w:lastRenderedPageBreak/>
                    <w:t xml:space="preserve">valdymui ir </w:t>
                  </w:r>
                  <w:proofErr w:type="spellStart"/>
                  <w:r>
                    <w:rPr>
                      <w:lang w:val="lt-LT"/>
                    </w:rPr>
                    <w:t>chromatografo</w:t>
                  </w:r>
                  <w:proofErr w:type="spellEnd"/>
                  <w:r>
                    <w:rPr>
                      <w:lang w:val="lt-LT"/>
                    </w:rPr>
                    <w:t xml:space="preserve"> parametrų ir būsenos  atvaizdavimui</w:t>
                  </w:r>
                </w:p>
              </w:tc>
              <w:tc>
                <w:tcPr>
                  <w:tcW w:w="3912" w:type="dxa"/>
                  <w:tcBorders>
                    <w:top w:val="single" w:sz="4" w:space="0" w:color="000000"/>
                    <w:left w:val="single" w:sz="4" w:space="0" w:color="000000"/>
                    <w:bottom w:val="single" w:sz="4" w:space="0" w:color="000000"/>
                    <w:right w:val="single" w:sz="4" w:space="0" w:color="000000"/>
                  </w:tcBorders>
                </w:tcPr>
                <w:p w14:paraId="61156A6E" w14:textId="6A414A6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DA0D960" w14:textId="6FD5704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EC0026D" w14:textId="6AE1B479" w:rsidR="00AD7AF6" w:rsidRDefault="00AD7AF6" w:rsidP="0014613C">
                  <w:pPr>
                    <w:widowControl w:val="0"/>
                    <w:rPr>
                      <w:bCs/>
                      <w:lang w:val="lt-LT"/>
                    </w:rPr>
                  </w:pPr>
                </w:p>
              </w:tc>
            </w:tr>
            <w:tr w:rsidR="00AD7AF6" w:rsidRPr="00E56945" w14:paraId="0D63522E"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2232F04"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ACF628E" w14:textId="77777777" w:rsidR="00AD7AF6" w:rsidRDefault="00AD7AF6" w:rsidP="0014613C">
                  <w:pPr>
                    <w:widowControl w:val="0"/>
                    <w:rPr>
                      <w:lang w:val="lt-LT"/>
                    </w:rPr>
                  </w:pPr>
                  <w:r>
                    <w:rPr>
                      <w:lang w:val="lt-LT"/>
                    </w:rPr>
                    <w:t>Sistemos diagnostinė ir priežiūros pagalba ekrane</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8AC25EB" w14:textId="15030C36" w:rsidR="00AD7AF6" w:rsidRDefault="00AD7AF6" w:rsidP="00714589">
                  <w:pPr>
                    <w:widowControl w:val="0"/>
                    <w:rPr>
                      <w:bCs/>
                      <w:lang w:val="lt-LT"/>
                    </w:rPr>
                  </w:pPr>
                  <w:r>
                    <w:rPr>
                      <w:bCs/>
                      <w:lang w:val="lt-LT"/>
                    </w:rPr>
                    <w:t xml:space="preserve">kilus techniniam sutrikimui, ekrane pateikiamas klaidos kodas, pagal kurį naudotojas gautų pilną informaciją gamintojo paruoštoje interaktyvioje aplinkoje apie problemą ir jos sprendimo būdus. </w:t>
                  </w:r>
                </w:p>
              </w:tc>
              <w:tc>
                <w:tcPr>
                  <w:tcW w:w="3912" w:type="dxa"/>
                  <w:tcBorders>
                    <w:top w:val="single" w:sz="4" w:space="0" w:color="000000"/>
                    <w:left w:val="single" w:sz="4" w:space="0" w:color="000000"/>
                    <w:bottom w:val="single" w:sz="4" w:space="0" w:color="000000"/>
                    <w:right w:val="single" w:sz="4" w:space="0" w:color="000000"/>
                  </w:tcBorders>
                </w:tcPr>
                <w:p w14:paraId="0F377AA5" w14:textId="6A5E6784"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E68D059" w14:textId="0131B0F5"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60DE050" w14:textId="65D03FEF" w:rsidR="00AD7AF6" w:rsidRDefault="00AD7AF6" w:rsidP="0014613C">
                  <w:pPr>
                    <w:widowControl w:val="0"/>
                    <w:rPr>
                      <w:bCs/>
                      <w:lang w:val="lt-LT"/>
                    </w:rPr>
                  </w:pPr>
                </w:p>
              </w:tc>
            </w:tr>
            <w:tr w:rsidR="00AD7AF6" w:rsidRPr="00E56945" w14:paraId="38E39785"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6545E97" w14:textId="77777777" w:rsidR="00AD7AF6" w:rsidRPr="00666037" w:rsidRDefault="00AD7AF6" w:rsidP="0014613C">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BDA351" w14:textId="77777777" w:rsidR="00AD7AF6" w:rsidRDefault="00AD7AF6" w:rsidP="0014613C">
                  <w:pPr>
                    <w:widowControl w:val="0"/>
                    <w:rPr>
                      <w:b/>
                      <w:bCs/>
                      <w:lang w:val="lt-LT"/>
                    </w:rPr>
                  </w:pPr>
                  <w:r>
                    <w:rPr>
                      <w:b/>
                      <w:bCs/>
                      <w:lang w:val="lt-LT"/>
                    </w:rPr>
                    <w:t>Mėginių įvedimo į sistemą modulis (2 vnt.)</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F2F39CF" w14:textId="63D347DB" w:rsidR="00AD7AF6" w:rsidRDefault="00AD7AF6" w:rsidP="0014613C">
                  <w:pPr>
                    <w:widowControl w:val="0"/>
                    <w:rPr>
                      <w:bCs/>
                      <w:lang w:val="lt-LT"/>
                    </w:rPr>
                  </w:pPr>
                  <w:r>
                    <w:rPr>
                      <w:bCs/>
                      <w:lang w:val="lt-LT"/>
                    </w:rPr>
                    <w:t xml:space="preserve">Gebantys atlikti mėginio įvedimą ir su srauto dalijimu ir be dalinimo. Pritaikyti standartinių išmatavimų kapiliarinėms kolonėlėms </w:t>
                  </w:r>
                  <w:r w:rsidR="00B80BEF" w:rsidRPr="00B80BEF">
                    <w:rPr>
                      <w:bCs/>
                      <w:lang w:val="lt-LT"/>
                    </w:rPr>
                    <w:t xml:space="preserve">su vidiniu skersmeniu </w:t>
                  </w:r>
                  <w:r>
                    <w:rPr>
                      <w:bCs/>
                      <w:lang w:val="lt-LT"/>
                    </w:rPr>
                    <w:t>iki 0,53 mm ID.</w:t>
                  </w:r>
                </w:p>
              </w:tc>
              <w:tc>
                <w:tcPr>
                  <w:tcW w:w="3912" w:type="dxa"/>
                  <w:tcBorders>
                    <w:top w:val="single" w:sz="4" w:space="0" w:color="000000"/>
                    <w:left w:val="single" w:sz="4" w:space="0" w:color="000000"/>
                    <w:bottom w:val="single" w:sz="4" w:space="0" w:color="000000"/>
                    <w:right w:val="single" w:sz="4" w:space="0" w:color="000000"/>
                  </w:tcBorders>
                </w:tcPr>
                <w:p w14:paraId="61C99CCE" w14:textId="37AC677F"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E91662D" w14:textId="5F576AE3"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B098FEE" w14:textId="42B61BDB" w:rsidR="00AD7AF6" w:rsidRDefault="00AD7AF6" w:rsidP="0014613C">
                  <w:pPr>
                    <w:widowControl w:val="0"/>
                    <w:rPr>
                      <w:bCs/>
                      <w:lang w:val="lt-LT"/>
                    </w:rPr>
                  </w:pPr>
                </w:p>
              </w:tc>
            </w:tr>
            <w:tr w:rsidR="00AD7AF6" w14:paraId="4152EED0"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E389F1D"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D3CCE30" w14:textId="77777777" w:rsidR="00AD7AF6" w:rsidRDefault="00AD7AF6" w:rsidP="0014613C">
                  <w:pPr>
                    <w:widowControl w:val="0"/>
                    <w:rPr>
                      <w:lang w:val="lt-LT"/>
                    </w:rPr>
                  </w:pPr>
                  <w:r>
                    <w:rPr>
                      <w:lang w:val="lt-LT"/>
                    </w:rPr>
                    <w:t>Dujų srautų ir slėgių valdymas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0BED930" w14:textId="77777777" w:rsidR="00AD7AF6" w:rsidRDefault="00AD7AF6" w:rsidP="0014613C">
                  <w:pPr>
                    <w:widowControl w:val="0"/>
                    <w:rPr>
                      <w:bCs/>
                      <w:lang w:val="lt-LT"/>
                    </w:rPr>
                  </w:pPr>
                  <w:proofErr w:type="spellStart"/>
                  <w:r>
                    <w:rPr>
                      <w:bCs/>
                      <w:lang w:val="lt-LT"/>
                    </w:rPr>
                    <w:t>Elektroniškai</w:t>
                  </w:r>
                  <w:proofErr w:type="spellEnd"/>
                  <w:r>
                    <w:rPr>
                      <w:bCs/>
                      <w:lang w:val="lt-LT"/>
                    </w:rPr>
                    <w:t>, programuojamai</w:t>
                  </w:r>
                </w:p>
              </w:tc>
              <w:tc>
                <w:tcPr>
                  <w:tcW w:w="3912" w:type="dxa"/>
                  <w:tcBorders>
                    <w:top w:val="single" w:sz="4" w:space="0" w:color="000000"/>
                    <w:left w:val="single" w:sz="4" w:space="0" w:color="000000"/>
                    <w:bottom w:val="single" w:sz="4" w:space="0" w:color="000000"/>
                    <w:right w:val="single" w:sz="4" w:space="0" w:color="000000"/>
                  </w:tcBorders>
                </w:tcPr>
                <w:p w14:paraId="049EC070" w14:textId="5CB020AA"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9492C6D" w14:textId="09DF75A0"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73A4416" w14:textId="6C0B5597" w:rsidR="00AD7AF6" w:rsidRDefault="00AD7AF6" w:rsidP="0014613C">
                  <w:pPr>
                    <w:widowControl w:val="0"/>
                    <w:rPr>
                      <w:bCs/>
                      <w:lang w:val="lt-LT"/>
                    </w:rPr>
                  </w:pPr>
                </w:p>
              </w:tc>
            </w:tr>
            <w:tr w:rsidR="00AD7AF6" w:rsidRPr="00E56945" w14:paraId="55E0533D"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5A06DD7" w14:textId="77777777" w:rsidR="00AD7AF6" w:rsidRDefault="00AD7AF6" w:rsidP="0014613C">
                  <w:pPr>
                    <w:pStyle w:val="Pagrindiniotekstotrauka2"/>
                    <w:widowControl w:val="0"/>
                    <w:numPr>
                      <w:ilvl w:val="2"/>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6A2A780" w14:textId="77777777" w:rsidR="00AD7AF6" w:rsidRDefault="00AD7AF6" w:rsidP="0014613C">
                  <w:pPr>
                    <w:widowControl w:val="0"/>
                    <w:rPr>
                      <w:lang w:val="lt-LT"/>
                    </w:rPr>
                  </w:pPr>
                  <w:r>
                    <w:rPr>
                      <w:lang w:val="lt-LT"/>
                    </w:rPr>
                    <w:t>Kontroliuojamas slėgio intervalas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9009D88" w14:textId="5CF92AA4" w:rsidR="00AD7AF6" w:rsidRDefault="00AD7AF6" w:rsidP="0014613C">
                  <w:pPr>
                    <w:widowControl w:val="0"/>
                    <w:rPr>
                      <w:bCs/>
                      <w:lang w:val="lt-LT"/>
                    </w:rPr>
                  </w:pPr>
                  <w:r>
                    <w:rPr>
                      <w:bCs/>
                      <w:lang w:val="lt-LT"/>
                    </w:rPr>
                    <w:t>Ne siauresnis kaip 0 – 1</w:t>
                  </w:r>
                  <w:r w:rsidR="00BF34E9">
                    <w:rPr>
                      <w:bCs/>
                      <w:lang w:val="lt-LT"/>
                    </w:rPr>
                    <w:t>5</w:t>
                  </w:r>
                  <w:r w:rsidR="00B870E9">
                    <w:rPr>
                      <w:bCs/>
                      <w:lang w:val="lt-LT"/>
                    </w:rPr>
                    <w:t xml:space="preserve">0 </w:t>
                  </w:r>
                  <w:r>
                    <w:rPr>
                      <w:bCs/>
                      <w:lang w:val="lt-LT"/>
                    </w:rPr>
                    <w:t xml:space="preserve"> </w:t>
                  </w:r>
                  <w:proofErr w:type="spellStart"/>
                  <w:r>
                    <w:rPr>
                      <w:bCs/>
                      <w:lang w:val="lt-LT"/>
                    </w:rPr>
                    <w:t>psi</w:t>
                  </w:r>
                  <w:proofErr w:type="spellEnd"/>
                  <w:r>
                    <w:rPr>
                      <w:bCs/>
                      <w:lang w:val="lt-LT"/>
                    </w:rPr>
                    <w:t xml:space="preserve">. Slėgio nustatymo rezoliucija ne daugiau nei 0,01 </w:t>
                  </w:r>
                  <w:proofErr w:type="spellStart"/>
                  <w:r>
                    <w:rPr>
                      <w:bCs/>
                      <w:lang w:val="lt-LT"/>
                    </w:rPr>
                    <w:t>psi</w:t>
                  </w:r>
                  <w:proofErr w:type="spellEnd"/>
                  <w:r>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27A867EA" w14:textId="05822EF9"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2A73914" w14:textId="564DE620"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445692A" w14:textId="6BE1F3AB" w:rsidR="00AD7AF6" w:rsidRDefault="00AD7AF6" w:rsidP="0014613C">
                  <w:pPr>
                    <w:widowControl w:val="0"/>
                    <w:rPr>
                      <w:bCs/>
                      <w:lang w:val="lt-LT"/>
                    </w:rPr>
                  </w:pPr>
                </w:p>
              </w:tc>
            </w:tr>
            <w:tr w:rsidR="00AD7AF6" w:rsidRPr="00653B06" w14:paraId="090ED07F"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9E639FB"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04B1E76" w14:textId="77777777" w:rsidR="00AD7AF6" w:rsidRDefault="00AD7AF6" w:rsidP="0014613C">
                  <w:pPr>
                    <w:widowControl w:val="0"/>
                    <w:rPr>
                      <w:lang w:val="lt-LT"/>
                    </w:rPr>
                  </w:pPr>
                  <w:r>
                    <w:rPr>
                      <w:lang w:val="lt-LT"/>
                    </w:rPr>
                    <w:t>Srauto nustatymo diapazonas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CDC6B42" w14:textId="1B9ACA59" w:rsidR="00AD7AF6" w:rsidRDefault="00AD7AF6" w:rsidP="0014613C">
                  <w:pPr>
                    <w:widowControl w:val="0"/>
                    <w:rPr>
                      <w:bCs/>
                      <w:lang w:val="lt-LT"/>
                    </w:rPr>
                  </w:pPr>
                  <w:r>
                    <w:rPr>
                      <w:bCs/>
                      <w:lang w:val="lt-LT"/>
                    </w:rPr>
                    <w:t>nuo 0 iki 1200 ml/min. H2</w:t>
                  </w:r>
                  <w:r w:rsidR="00666037">
                    <w:rPr>
                      <w:bCs/>
                      <w:lang w:val="lt-LT"/>
                    </w:rPr>
                    <w:t>,</w:t>
                  </w:r>
                  <w:r>
                    <w:rPr>
                      <w:bCs/>
                      <w:lang w:val="lt-LT"/>
                    </w:rPr>
                    <w:t xml:space="preserve"> tiek </w:t>
                  </w:r>
                  <w:proofErr w:type="spellStart"/>
                  <w:r>
                    <w:rPr>
                      <w:bCs/>
                      <w:lang w:val="lt-LT"/>
                    </w:rPr>
                    <w:t>He</w:t>
                  </w:r>
                  <w:proofErr w:type="spellEnd"/>
                  <w:r>
                    <w:rPr>
                      <w:bCs/>
                      <w:lang w:val="lt-LT"/>
                    </w:rPr>
                    <w:t xml:space="preserve"> dujoms</w:t>
                  </w:r>
                  <w:r w:rsidR="00714589">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3F0BAD60" w14:textId="631F68D5"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3E071304" w14:textId="2955FEDF"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307163CF" w14:textId="6E50B5A9" w:rsidR="00AD7AF6" w:rsidRDefault="00AD7AF6" w:rsidP="0014613C">
                  <w:pPr>
                    <w:widowControl w:val="0"/>
                    <w:rPr>
                      <w:bCs/>
                      <w:lang w:val="lt-LT"/>
                    </w:rPr>
                  </w:pPr>
                </w:p>
              </w:tc>
            </w:tr>
            <w:tr w:rsidR="00AD7AF6" w:rsidRPr="00E56945" w14:paraId="18ACD5EB"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86158E1"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99B60D0" w14:textId="77777777" w:rsidR="00AD7AF6" w:rsidRDefault="00AD7AF6" w:rsidP="0014613C">
                  <w:pPr>
                    <w:widowControl w:val="0"/>
                    <w:rPr>
                      <w:lang w:val="lt-LT"/>
                    </w:rPr>
                  </w:pPr>
                  <w:r>
                    <w:rPr>
                      <w:lang w:val="lt-LT"/>
                    </w:rPr>
                    <w:t xml:space="preserve">Maksimali </w:t>
                  </w:r>
                  <w:proofErr w:type="spellStart"/>
                  <w:r>
                    <w:rPr>
                      <w:lang w:val="lt-LT"/>
                    </w:rPr>
                    <w:t>injektoriaus</w:t>
                  </w:r>
                  <w:proofErr w:type="spellEnd"/>
                  <w:r>
                    <w:rPr>
                      <w:lang w:val="lt-LT"/>
                    </w:rPr>
                    <w:t xml:space="preserve"> temperatūra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8DE0ACB" w14:textId="4FA48844" w:rsidR="00AD7AF6" w:rsidRDefault="00AD7AF6" w:rsidP="0014613C">
                  <w:pPr>
                    <w:widowControl w:val="0"/>
                    <w:rPr>
                      <w:bCs/>
                      <w:lang w:val="lt-LT"/>
                    </w:rPr>
                  </w:pPr>
                  <w:r>
                    <w:rPr>
                      <w:bCs/>
                      <w:lang w:val="lt-LT"/>
                    </w:rPr>
                    <w:t>ne žemesnė nei 450°C</w:t>
                  </w:r>
                  <w:r w:rsidR="00666037">
                    <w:rPr>
                      <w:bCs/>
                      <w:lang w:val="lt-LT"/>
                    </w:rPr>
                    <w:t xml:space="preserve">, </w:t>
                  </w:r>
                  <w:r w:rsidR="00666037">
                    <w:rPr>
                      <w:lang w:val="lt-LT"/>
                    </w:rPr>
                    <w:t>užtikrinant galimybę dirbti su aukštos temperatūros reikalaujančiais mėginiais ir junginiais</w:t>
                  </w:r>
                </w:p>
              </w:tc>
              <w:tc>
                <w:tcPr>
                  <w:tcW w:w="3912" w:type="dxa"/>
                  <w:tcBorders>
                    <w:top w:val="single" w:sz="4" w:space="0" w:color="000000"/>
                    <w:left w:val="single" w:sz="4" w:space="0" w:color="000000"/>
                    <w:bottom w:val="single" w:sz="4" w:space="0" w:color="000000"/>
                    <w:right w:val="single" w:sz="4" w:space="0" w:color="000000"/>
                  </w:tcBorders>
                </w:tcPr>
                <w:p w14:paraId="4950D18E" w14:textId="3A9D05CD"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3C841D30" w14:textId="3CE1B9AD"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336083CB" w14:textId="47059995" w:rsidR="00AD7AF6" w:rsidRDefault="00AD7AF6" w:rsidP="0014613C">
                  <w:pPr>
                    <w:widowControl w:val="0"/>
                    <w:rPr>
                      <w:bCs/>
                      <w:lang w:val="lt-LT"/>
                    </w:rPr>
                  </w:pPr>
                </w:p>
              </w:tc>
            </w:tr>
            <w:tr w:rsidR="00AD7AF6" w:rsidRPr="00E56945" w14:paraId="11EAB5C7"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99763AD"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FD7AC60" w14:textId="77777777" w:rsidR="00AD7AF6" w:rsidRDefault="00AD7AF6" w:rsidP="0014613C">
                  <w:pPr>
                    <w:widowControl w:val="0"/>
                    <w:rPr>
                      <w:lang w:val="lt-LT"/>
                    </w:rPr>
                  </w:pPr>
                  <w:r>
                    <w:rPr>
                      <w:bCs/>
                      <w:lang w:val="lt-LT"/>
                    </w:rPr>
                    <w:t xml:space="preserve">Sistema privalo pilnai palaikyti dujų nešėjų srauto režimus nepriklausomai nuo kolonėlių </w:t>
                  </w:r>
                  <w:r>
                    <w:rPr>
                      <w:bCs/>
                      <w:lang w:val="lt-LT"/>
                    </w:rPr>
                    <w:lastRenderedPageBreak/>
                    <w:t>termostato programos, kai nustatoma ir palaikoma: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FFCD87D" w14:textId="77777777" w:rsidR="00AD7AF6" w:rsidRPr="00BF34E9" w:rsidRDefault="00AD7AF6" w:rsidP="0014613C">
                  <w:pPr>
                    <w:widowControl w:val="0"/>
                    <w:rPr>
                      <w:bCs/>
                      <w:color w:val="000000" w:themeColor="text1"/>
                      <w:lang w:val="lt-LT"/>
                    </w:rPr>
                  </w:pPr>
                  <w:r w:rsidRPr="00BF34E9">
                    <w:rPr>
                      <w:bCs/>
                      <w:color w:val="000000" w:themeColor="text1"/>
                      <w:lang w:val="lt-LT"/>
                    </w:rPr>
                    <w:lastRenderedPageBreak/>
                    <w:t>• pastovi linijinio dujų tekėjimo greičio vertė (cm/s);</w:t>
                  </w:r>
                </w:p>
                <w:p w14:paraId="7209DF64" w14:textId="77777777" w:rsidR="00AD7AF6" w:rsidRDefault="00AD7AF6" w:rsidP="0014613C">
                  <w:pPr>
                    <w:widowControl w:val="0"/>
                    <w:rPr>
                      <w:bCs/>
                      <w:lang w:val="lt-LT"/>
                    </w:rPr>
                  </w:pPr>
                  <w:r>
                    <w:rPr>
                      <w:bCs/>
                      <w:lang w:val="lt-LT"/>
                    </w:rPr>
                    <w:t>• pastovi srauto per kolonėlę reikšmė (ml/min).</w:t>
                  </w:r>
                </w:p>
              </w:tc>
              <w:tc>
                <w:tcPr>
                  <w:tcW w:w="3912" w:type="dxa"/>
                  <w:tcBorders>
                    <w:top w:val="single" w:sz="4" w:space="0" w:color="000000"/>
                    <w:left w:val="single" w:sz="4" w:space="0" w:color="000000"/>
                    <w:bottom w:val="single" w:sz="4" w:space="0" w:color="000000"/>
                    <w:right w:val="single" w:sz="4" w:space="0" w:color="000000"/>
                  </w:tcBorders>
                </w:tcPr>
                <w:p w14:paraId="7FCBF111" w14:textId="0F2DF16A"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DEC0F30" w14:textId="2058F14E"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40F8192" w14:textId="34F46F27" w:rsidR="00AD7AF6" w:rsidRDefault="00AD7AF6" w:rsidP="0014613C">
                  <w:pPr>
                    <w:widowControl w:val="0"/>
                    <w:rPr>
                      <w:bCs/>
                      <w:lang w:val="lt-LT"/>
                    </w:rPr>
                  </w:pPr>
                </w:p>
              </w:tc>
            </w:tr>
            <w:tr w:rsidR="00AD7AF6" w:rsidRPr="00E56945" w14:paraId="3166C53B"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44C50F5" w14:textId="77777777" w:rsidR="00AD7AF6" w:rsidRPr="00F87C30" w:rsidRDefault="00AD7AF6" w:rsidP="0014613C">
                  <w:pPr>
                    <w:pStyle w:val="Pagrindiniotekstotrauka2"/>
                    <w:widowControl w:val="0"/>
                    <w:numPr>
                      <w:ilvl w:val="2"/>
                      <w:numId w:val="2"/>
                    </w:numPr>
                    <w:spacing w:after="0" w:line="240" w:lineRule="auto"/>
                    <w:contextualSpacing/>
                    <w:rPr>
                      <w:lang w:val="it-I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ECAB3A7" w14:textId="4D250682" w:rsidR="00AD7AF6" w:rsidRDefault="00AD7AF6" w:rsidP="0014613C">
                  <w:pPr>
                    <w:widowControl w:val="0"/>
                    <w:rPr>
                      <w:lang w:val="lt-LT"/>
                    </w:rPr>
                  </w:pPr>
                  <w:r>
                    <w:rPr>
                      <w:lang w:val="lt-LT"/>
                    </w:rPr>
                    <w:t>Dujų taupymo funkcija</w:t>
                  </w:r>
                  <w:r w:rsidR="00714589">
                    <w:rPr>
                      <w:lang w:val="lt-LT"/>
                    </w:rPr>
                    <w:t xml:space="preserve">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15ACFD5" w14:textId="70461AA2" w:rsidR="00AD7AF6" w:rsidRDefault="00114DE9" w:rsidP="0014613C">
                  <w:pPr>
                    <w:widowControl w:val="0"/>
                    <w:rPr>
                      <w:bCs/>
                      <w:lang w:val="lt-LT"/>
                    </w:rPr>
                  </w:pPr>
                  <w:r>
                    <w:rPr>
                      <w:lang w:val="lt-LT"/>
                    </w:rPr>
                    <w:t>Būtina, p</w:t>
                  </w:r>
                  <w:r w:rsidR="00AD7AF6">
                    <w:rPr>
                      <w:lang w:val="lt-LT"/>
                    </w:rPr>
                    <w:t>ilnai programuojama, kai</w:t>
                  </w:r>
                  <w:r>
                    <w:rPr>
                      <w:lang w:val="lt-LT"/>
                    </w:rPr>
                    <w:t xml:space="preserve"> </w:t>
                  </w:r>
                  <w:r w:rsidR="00714589">
                    <w:rPr>
                      <w:lang w:val="lt-LT"/>
                    </w:rPr>
                    <w:t xml:space="preserve">bendras </w:t>
                  </w:r>
                  <w:proofErr w:type="spellStart"/>
                  <w:r>
                    <w:rPr>
                      <w:lang w:val="lt-LT"/>
                    </w:rPr>
                    <w:t>split</w:t>
                  </w:r>
                  <w:proofErr w:type="spellEnd"/>
                  <w:r w:rsidR="00AD7AF6">
                    <w:rPr>
                      <w:lang w:val="lt-LT"/>
                    </w:rPr>
                    <w:t xml:space="preserve"> duj</w:t>
                  </w:r>
                  <w:r w:rsidR="00714589">
                    <w:rPr>
                      <w:lang w:val="lt-LT"/>
                    </w:rPr>
                    <w:t>ų srautas</w:t>
                  </w:r>
                  <w:r w:rsidR="00AD7AF6">
                    <w:rPr>
                      <w:lang w:val="lt-LT"/>
                    </w:rPr>
                    <w:t xml:space="preserve"> taupom</w:t>
                  </w:r>
                  <w:r w:rsidR="00714589">
                    <w:rPr>
                      <w:lang w:val="lt-LT"/>
                    </w:rPr>
                    <w:t>a</w:t>
                  </w:r>
                  <w:r w:rsidR="00AD7AF6">
                    <w:rPr>
                      <w:lang w:val="lt-LT"/>
                    </w:rPr>
                    <w:t xml:space="preserve">s ir tarp analizių, ir budėjimo režime.  </w:t>
                  </w:r>
                </w:p>
              </w:tc>
              <w:tc>
                <w:tcPr>
                  <w:tcW w:w="3912" w:type="dxa"/>
                  <w:tcBorders>
                    <w:top w:val="single" w:sz="4" w:space="0" w:color="000000"/>
                    <w:left w:val="single" w:sz="4" w:space="0" w:color="000000"/>
                    <w:bottom w:val="single" w:sz="4" w:space="0" w:color="000000"/>
                    <w:right w:val="single" w:sz="4" w:space="0" w:color="000000"/>
                  </w:tcBorders>
                </w:tcPr>
                <w:p w14:paraId="03E3E0C5" w14:textId="5C07F15C"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832967E" w14:textId="59137F4F"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7C45111" w14:textId="70932C32" w:rsidR="00AD7AF6" w:rsidRDefault="00AD7AF6" w:rsidP="0014613C">
                  <w:pPr>
                    <w:widowControl w:val="0"/>
                    <w:rPr>
                      <w:bCs/>
                      <w:lang w:val="lt-LT"/>
                    </w:rPr>
                  </w:pPr>
                </w:p>
              </w:tc>
            </w:tr>
            <w:tr w:rsidR="00AD7AF6" w:rsidRPr="00653B06" w14:paraId="55396EE2"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EA929EC" w14:textId="77777777" w:rsidR="00AD7AF6" w:rsidRPr="00666037" w:rsidRDefault="00AD7AF6" w:rsidP="0014613C">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ABA1322" w14:textId="77777777" w:rsidR="00AD7AF6" w:rsidRDefault="00AD7AF6" w:rsidP="0014613C">
                  <w:pPr>
                    <w:widowControl w:val="0"/>
                    <w:rPr>
                      <w:b/>
                      <w:bCs/>
                      <w:lang w:val="lt-LT"/>
                    </w:rPr>
                  </w:pPr>
                  <w:r>
                    <w:rPr>
                      <w:b/>
                      <w:bCs/>
                      <w:lang w:val="lt-LT"/>
                    </w:rPr>
                    <w:t>Automatinis mėginių įvedimo įrenginys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F7CD55E" w14:textId="16144199" w:rsidR="00AD7AF6" w:rsidRDefault="00AD7AF6" w:rsidP="0014613C">
                  <w:pPr>
                    <w:widowControl w:val="0"/>
                    <w:rPr>
                      <w:bCs/>
                      <w:lang w:val="lt-LT"/>
                    </w:rPr>
                  </w:pPr>
                  <w:r>
                    <w:rPr>
                      <w:bCs/>
                      <w:lang w:val="lt-LT"/>
                    </w:rPr>
                    <w:t xml:space="preserve">Kombinuoto tipo, atliekantis ir skystų, ir </w:t>
                  </w:r>
                  <w:proofErr w:type="spellStart"/>
                  <w:r>
                    <w:rPr>
                      <w:bCs/>
                      <w:lang w:val="lt-LT"/>
                    </w:rPr>
                    <w:t>viršerdvės</w:t>
                  </w:r>
                  <w:proofErr w:type="spellEnd"/>
                  <w:r>
                    <w:rPr>
                      <w:bCs/>
                      <w:lang w:val="lt-LT"/>
                    </w:rPr>
                    <w:t xml:space="preserve"> tipo mėginių įvedimą</w:t>
                  </w:r>
                  <w:r w:rsidR="00FF7763">
                    <w:rPr>
                      <w:bCs/>
                      <w:lang w:val="lt-LT"/>
                    </w:rPr>
                    <w:t xml:space="preserve">. Pilnai valdomas iš programinės įrangos. </w:t>
                  </w:r>
                </w:p>
              </w:tc>
              <w:tc>
                <w:tcPr>
                  <w:tcW w:w="3912" w:type="dxa"/>
                  <w:tcBorders>
                    <w:top w:val="single" w:sz="4" w:space="0" w:color="000000"/>
                    <w:left w:val="single" w:sz="4" w:space="0" w:color="000000"/>
                    <w:bottom w:val="single" w:sz="4" w:space="0" w:color="000000"/>
                    <w:right w:val="single" w:sz="4" w:space="0" w:color="000000"/>
                  </w:tcBorders>
                </w:tcPr>
                <w:p w14:paraId="53126511" w14:textId="32FADDFF"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3BC28ED" w14:textId="569526B5"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47AC737" w14:textId="37C33355" w:rsidR="00AD7AF6" w:rsidRDefault="00AD7AF6" w:rsidP="0014613C">
                  <w:pPr>
                    <w:widowControl w:val="0"/>
                    <w:rPr>
                      <w:bCs/>
                      <w:lang w:val="lt-LT"/>
                    </w:rPr>
                  </w:pPr>
                </w:p>
              </w:tc>
            </w:tr>
            <w:tr w:rsidR="00AD7AF6" w:rsidRPr="00E56945" w14:paraId="4CFFD767"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75FAF24" w14:textId="77777777" w:rsidR="00AD7AF6" w:rsidRPr="00666037"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CCEC627" w14:textId="77777777" w:rsidR="00AD7AF6" w:rsidRDefault="00AD7AF6" w:rsidP="0014613C">
                  <w:pPr>
                    <w:widowControl w:val="0"/>
                    <w:rPr>
                      <w:lang w:val="lt-LT"/>
                    </w:rPr>
                  </w:pPr>
                  <w:r>
                    <w:rPr>
                      <w:lang w:val="lt-LT"/>
                    </w:rPr>
                    <w:t>Dviejų analitinių linijų aptarnavimas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394AA59" w14:textId="31214F89" w:rsidR="00AD7AF6" w:rsidRDefault="00B80BEF" w:rsidP="0014613C">
                  <w:pPr>
                    <w:widowControl w:val="0"/>
                    <w:rPr>
                      <w:bCs/>
                      <w:lang w:val="lt-LT"/>
                    </w:rPr>
                  </w:pPr>
                  <w:r w:rsidRPr="00B80BEF">
                    <w:rPr>
                      <w:lang w:val="lt-LT"/>
                    </w:rPr>
                    <w:t xml:space="preserve">Automatinė injekcijos sistema privalo aptarnauti abu mėginių įvedimo modulius ir skystų mėginių, ir </w:t>
                  </w:r>
                  <w:proofErr w:type="spellStart"/>
                  <w:r w:rsidRPr="00B80BEF">
                    <w:rPr>
                      <w:lang w:val="lt-LT"/>
                    </w:rPr>
                    <w:t>viršerdvės</w:t>
                  </w:r>
                  <w:proofErr w:type="spellEnd"/>
                  <w:r w:rsidRPr="00B80BEF">
                    <w:rPr>
                      <w:lang w:val="lt-LT"/>
                    </w:rPr>
                    <w:t xml:space="preserve"> režimuose, automatiškai pagal naudojamo instrumentinio metodo parametrus.</w:t>
                  </w:r>
                </w:p>
              </w:tc>
              <w:tc>
                <w:tcPr>
                  <w:tcW w:w="3912" w:type="dxa"/>
                  <w:tcBorders>
                    <w:top w:val="single" w:sz="4" w:space="0" w:color="000000"/>
                    <w:left w:val="single" w:sz="4" w:space="0" w:color="000000"/>
                    <w:bottom w:val="single" w:sz="4" w:space="0" w:color="000000"/>
                    <w:right w:val="single" w:sz="4" w:space="0" w:color="000000"/>
                  </w:tcBorders>
                </w:tcPr>
                <w:p w14:paraId="6957EC8D"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6D1ABD5A"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35DF279F" w14:textId="77777777" w:rsidR="00AD7AF6" w:rsidRDefault="00AD7AF6" w:rsidP="0014613C">
                  <w:pPr>
                    <w:widowControl w:val="0"/>
                    <w:rPr>
                      <w:bCs/>
                      <w:lang w:val="lt-LT"/>
                    </w:rPr>
                  </w:pPr>
                </w:p>
              </w:tc>
            </w:tr>
            <w:tr w:rsidR="00AD7AF6" w:rsidRPr="00E56945" w14:paraId="64C9A944"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DF75FB1"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61EB189" w14:textId="77777777" w:rsidR="00AD7AF6" w:rsidRDefault="00AD7AF6" w:rsidP="0014613C">
                  <w:pPr>
                    <w:widowControl w:val="0"/>
                    <w:rPr>
                      <w:lang w:val="lt-LT"/>
                    </w:rPr>
                  </w:pPr>
                  <w:r>
                    <w:rPr>
                      <w:lang w:val="lt-LT"/>
                    </w:rPr>
                    <w:t xml:space="preserve">Skystų mėginių įvedimo injekcijos tūrio intervalas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28DC35D" w14:textId="77777777" w:rsidR="00AD7AF6" w:rsidRDefault="00AD7AF6" w:rsidP="0014613C">
                  <w:pPr>
                    <w:widowControl w:val="0"/>
                    <w:rPr>
                      <w:bCs/>
                      <w:lang w:val="lt-LT"/>
                    </w:rPr>
                  </w:pPr>
                  <w:r>
                    <w:rPr>
                      <w:bCs/>
                      <w:lang w:val="lt-LT"/>
                    </w:rPr>
                    <w:t>ne siauresnis nei nuo 1 iki 10 µl.</w:t>
                  </w:r>
                </w:p>
              </w:tc>
              <w:tc>
                <w:tcPr>
                  <w:tcW w:w="3912" w:type="dxa"/>
                  <w:tcBorders>
                    <w:top w:val="single" w:sz="4" w:space="0" w:color="000000"/>
                    <w:left w:val="single" w:sz="4" w:space="0" w:color="000000"/>
                    <w:bottom w:val="single" w:sz="4" w:space="0" w:color="000000"/>
                    <w:right w:val="single" w:sz="4" w:space="0" w:color="000000"/>
                  </w:tcBorders>
                </w:tcPr>
                <w:p w14:paraId="538CA485"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5906512"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1F824CD1" w14:textId="77777777" w:rsidR="00AD7AF6" w:rsidRDefault="00AD7AF6" w:rsidP="0014613C">
                  <w:pPr>
                    <w:widowControl w:val="0"/>
                    <w:rPr>
                      <w:bCs/>
                      <w:lang w:val="lt-LT"/>
                    </w:rPr>
                  </w:pPr>
                </w:p>
              </w:tc>
            </w:tr>
            <w:tr w:rsidR="00AD7AF6" w:rsidRPr="00B80BEF" w14:paraId="568370FC"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76F9083" w14:textId="77777777" w:rsidR="00AD7AF6" w:rsidRPr="00CA55CB" w:rsidRDefault="00AD7AF6" w:rsidP="0014613C">
                  <w:pPr>
                    <w:pStyle w:val="Pagrindiniotekstotrauka2"/>
                    <w:widowControl w:val="0"/>
                    <w:numPr>
                      <w:ilvl w:val="2"/>
                      <w:numId w:val="2"/>
                    </w:numPr>
                    <w:spacing w:after="0" w:line="240" w:lineRule="auto"/>
                    <w:contextualSpacing/>
                    <w:rPr>
                      <w:lang w:val="fi-FI"/>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E07C043" w14:textId="77777777" w:rsidR="00AD7AF6" w:rsidRDefault="00AD7AF6" w:rsidP="0014613C">
                  <w:pPr>
                    <w:widowControl w:val="0"/>
                    <w:rPr>
                      <w:lang w:val="lt-LT"/>
                    </w:rPr>
                  </w:pPr>
                  <w:r>
                    <w:rPr>
                      <w:lang w:val="lt-LT"/>
                    </w:rPr>
                    <w:t>Skystų mėginių talpa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A67BFE8" w14:textId="77777777" w:rsidR="00AD7AF6" w:rsidRDefault="00AD7AF6" w:rsidP="0014613C">
                  <w:pPr>
                    <w:widowControl w:val="0"/>
                    <w:rPr>
                      <w:bCs/>
                      <w:lang w:val="lt-LT"/>
                    </w:rPr>
                  </w:pPr>
                  <w:r>
                    <w:rPr>
                      <w:bCs/>
                      <w:lang w:val="lt-LT"/>
                    </w:rPr>
                    <w:t xml:space="preserve">ne mažiau nei 150 pozicijų standartiniams </w:t>
                  </w:r>
                  <w:proofErr w:type="spellStart"/>
                  <w:r>
                    <w:rPr>
                      <w:bCs/>
                      <w:lang w:val="lt-LT"/>
                    </w:rPr>
                    <w:t>chromatografiniams</w:t>
                  </w:r>
                  <w:proofErr w:type="spellEnd"/>
                  <w:r>
                    <w:rPr>
                      <w:bCs/>
                      <w:lang w:val="lt-LT"/>
                    </w:rPr>
                    <w:t xml:space="preserve"> 1,5 - 2 ml buteliukams. Turi būti galimybė naudoti ir kitus buteliukų tūrius.</w:t>
                  </w:r>
                </w:p>
              </w:tc>
              <w:tc>
                <w:tcPr>
                  <w:tcW w:w="3912" w:type="dxa"/>
                  <w:tcBorders>
                    <w:top w:val="single" w:sz="4" w:space="0" w:color="000000"/>
                    <w:left w:val="single" w:sz="4" w:space="0" w:color="000000"/>
                    <w:bottom w:val="single" w:sz="4" w:space="0" w:color="000000"/>
                    <w:right w:val="single" w:sz="4" w:space="0" w:color="000000"/>
                  </w:tcBorders>
                </w:tcPr>
                <w:p w14:paraId="4939DA9B"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B845668"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EF3B56A" w14:textId="77777777" w:rsidR="00AD7AF6" w:rsidRDefault="00AD7AF6" w:rsidP="0014613C">
                  <w:pPr>
                    <w:widowControl w:val="0"/>
                    <w:rPr>
                      <w:bCs/>
                      <w:lang w:val="lt-LT"/>
                    </w:rPr>
                  </w:pPr>
                </w:p>
              </w:tc>
            </w:tr>
            <w:tr w:rsidR="00AD7AF6" w:rsidRPr="00E56945" w14:paraId="12CD7866"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B924659"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5A16CCC" w14:textId="77777777" w:rsidR="00AD7AF6" w:rsidRDefault="00AD7AF6" w:rsidP="0014613C">
                  <w:pPr>
                    <w:widowControl w:val="0"/>
                    <w:rPr>
                      <w:lang w:val="lt-LT"/>
                    </w:rPr>
                  </w:pPr>
                  <w:r>
                    <w:rPr>
                      <w:lang w:val="lt-LT"/>
                    </w:rPr>
                    <w:t xml:space="preserve">Injekcijos švirkšto praplovimas prieš ir po injekcijos.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CD784E2" w14:textId="77777777" w:rsidR="00AD7AF6" w:rsidRDefault="00AD7AF6" w:rsidP="0014613C">
                  <w:pPr>
                    <w:widowControl w:val="0"/>
                    <w:rPr>
                      <w:bCs/>
                      <w:lang w:val="lt-LT"/>
                    </w:rPr>
                  </w:pPr>
                  <w:r>
                    <w:rPr>
                      <w:bCs/>
                      <w:lang w:val="lt-LT"/>
                    </w:rPr>
                    <w:t>Galimybė naudoti ne mažiau nei du skirtingus plovimo tirpiklius.</w:t>
                  </w:r>
                </w:p>
              </w:tc>
              <w:tc>
                <w:tcPr>
                  <w:tcW w:w="3912" w:type="dxa"/>
                  <w:tcBorders>
                    <w:top w:val="single" w:sz="4" w:space="0" w:color="000000"/>
                    <w:left w:val="single" w:sz="4" w:space="0" w:color="000000"/>
                    <w:bottom w:val="single" w:sz="4" w:space="0" w:color="000000"/>
                    <w:right w:val="single" w:sz="4" w:space="0" w:color="000000"/>
                  </w:tcBorders>
                </w:tcPr>
                <w:p w14:paraId="1311A37A"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6B93CD7"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B5FBC74" w14:textId="77777777" w:rsidR="00AD7AF6" w:rsidRDefault="00AD7AF6" w:rsidP="0014613C">
                  <w:pPr>
                    <w:widowControl w:val="0"/>
                    <w:rPr>
                      <w:bCs/>
                      <w:lang w:val="lt-LT"/>
                    </w:rPr>
                  </w:pPr>
                </w:p>
              </w:tc>
            </w:tr>
            <w:tr w:rsidR="00AD7AF6" w14:paraId="0C272183"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F9094C1"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8A796B1" w14:textId="77777777" w:rsidR="00AD7AF6" w:rsidRDefault="00AD7AF6" w:rsidP="0014613C">
                  <w:pPr>
                    <w:widowControl w:val="0"/>
                    <w:rPr>
                      <w:lang w:val="lt-LT"/>
                    </w:rPr>
                  </w:pPr>
                  <w:proofErr w:type="spellStart"/>
                  <w:r>
                    <w:rPr>
                      <w:lang w:val="lt-LT"/>
                    </w:rPr>
                    <w:t>Viršerdvės</w:t>
                  </w:r>
                  <w:proofErr w:type="spellEnd"/>
                  <w:r>
                    <w:rPr>
                      <w:lang w:val="lt-LT"/>
                    </w:rPr>
                    <w:t xml:space="preserve"> tipo injekcija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04CD166" w14:textId="77777777" w:rsidR="00AD7AF6" w:rsidRDefault="00AD7AF6" w:rsidP="0014613C">
                  <w:pPr>
                    <w:widowControl w:val="0"/>
                    <w:rPr>
                      <w:bCs/>
                      <w:lang w:val="lt-LT"/>
                    </w:rPr>
                  </w:pPr>
                  <w:r>
                    <w:rPr>
                      <w:lang w:val="lt-LT"/>
                    </w:rPr>
                    <w:t xml:space="preserve">Privaloma, visas procesas pilnai automatinis ir programuojamas. </w:t>
                  </w:r>
                </w:p>
              </w:tc>
              <w:tc>
                <w:tcPr>
                  <w:tcW w:w="3912" w:type="dxa"/>
                  <w:tcBorders>
                    <w:top w:val="single" w:sz="4" w:space="0" w:color="000000"/>
                    <w:left w:val="single" w:sz="4" w:space="0" w:color="000000"/>
                    <w:bottom w:val="single" w:sz="4" w:space="0" w:color="000000"/>
                    <w:right w:val="single" w:sz="4" w:space="0" w:color="000000"/>
                  </w:tcBorders>
                </w:tcPr>
                <w:p w14:paraId="4E0A32BC"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784939B9"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C386FD6" w14:textId="77777777" w:rsidR="00AD7AF6" w:rsidRDefault="00AD7AF6" w:rsidP="0014613C">
                  <w:pPr>
                    <w:widowControl w:val="0"/>
                    <w:rPr>
                      <w:bCs/>
                      <w:lang w:val="lt-LT"/>
                    </w:rPr>
                  </w:pPr>
                </w:p>
              </w:tc>
            </w:tr>
            <w:tr w:rsidR="00AD7AF6" w:rsidRPr="00E56945" w14:paraId="59363477"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43D5DFA" w14:textId="77777777" w:rsidR="00AD7AF6" w:rsidRDefault="00AD7AF6" w:rsidP="0014613C">
                  <w:pPr>
                    <w:pStyle w:val="Pagrindiniotekstotrauka2"/>
                    <w:widowControl w:val="0"/>
                    <w:numPr>
                      <w:ilvl w:val="2"/>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14B3349" w14:textId="77777777" w:rsidR="00AD7AF6" w:rsidRDefault="00AD7AF6" w:rsidP="0014613C">
                  <w:pPr>
                    <w:widowControl w:val="0"/>
                    <w:rPr>
                      <w:lang w:val="lt-LT"/>
                    </w:rPr>
                  </w:pPr>
                  <w:proofErr w:type="spellStart"/>
                  <w:r>
                    <w:rPr>
                      <w:lang w:val="lt-LT"/>
                    </w:rPr>
                    <w:t>Viršerdvės</w:t>
                  </w:r>
                  <w:proofErr w:type="spellEnd"/>
                  <w:r>
                    <w:rPr>
                      <w:lang w:val="lt-LT"/>
                    </w:rPr>
                    <w:t xml:space="preserve"> mėginių talpa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CFB4DD6" w14:textId="77777777" w:rsidR="00AD7AF6" w:rsidRDefault="00AD7AF6" w:rsidP="0014613C">
                  <w:pPr>
                    <w:widowControl w:val="0"/>
                    <w:rPr>
                      <w:bCs/>
                      <w:lang w:val="lt-LT"/>
                    </w:rPr>
                  </w:pPr>
                  <w:r>
                    <w:rPr>
                      <w:lang w:val="lt-LT"/>
                    </w:rPr>
                    <w:t xml:space="preserve">turi turėti galimybę naudoti 10 ml ir 20 ml tūrio buteliukus. </w:t>
                  </w:r>
                  <w:r>
                    <w:rPr>
                      <w:lang w:val="lt-LT"/>
                    </w:rPr>
                    <w:lastRenderedPageBreak/>
                    <w:t>Ne mažiau nei 40 pozicijų buteliukams.</w:t>
                  </w:r>
                </w:p>
              </w:tc>
              <w:tc>
                <w:tcPr>
                  <w:tcW w:w="3912" w:type="dxa"/>
                  <w:tcBorders>
                    <w:top w:val="single" w:sz="4" w:space="0" w:color="000000"/>
                    <w:left w:val="single" w:sz="4" w:space="0" w:color="000000"/>
                    <w:bottom w:val="single" w:sz="4" w:space="0" w:color="000000"/>
                    <w:right w:val="single" w:sz="4" w:space="0" w:color="000000"/>
                  </w:tcBorders>
                </w:tcPr>
                <w:p w14:paraId="5FE5EE2C"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12EEE940"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276F8DD" w14:textId="77777777" w:rsidR="00AD7AF6" w:rsidRDefault="00AD7AF6" w:rsidP="0014613C">
                  <w:pPr>
                    <w:widowControl w:val="0"/>
                    <w:rPr>
                      <w:bCs/>
                      <w:lang w:val="lt-LT"/>
                    </w:rPr>
                  </w:pPr>
                </w:p>
              </w:tc>
            </w:tr>
            <w:tr w:rsidR="00AD7AF6" w:rsidRPr="00E56945" w14:paraId="3F0BFBBD"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F878E94"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E7572F8" w14:textId="77777777" w:rsidR="00AD7AF6" w:rsidRDefault="00AD7AF6" w:rsidP="0014613C">
                  <w:pPr>
                    <w:widowControl w:val="0"/>
                    <w:rPr>
                      <w:lang w:val="lt-LT"/>
                    </w:rPr>
                  </w:pPr>
                  <w:proofErr w:type="spellStart"/>
                  <w:r>
                    <w:rPr>
                      <w:lang w:val="lt-LT"/>
                    </w:rPr>
                    <w:t>Viršerdvės</w:t>
                  </w:r>
                  <w:proofErr w:type="spellEnd"/>
                  <w:r>
                    <w:rPr>
                      <w:lang w:val="lt-LT"/>
                    </w:rPr>
                    <w:t xml:space="preserve"> mėginių </w:t>
                  </w:r>
                  <w:proofErr w:type="spellStart"/>
                  <w:r>
                    <w:rPr>
                      <w:lang w:val="lt-LT"/>
                    </w:rPr>
                    <w:t>termostatavimas</w:t>
                  </w:r>
                  <w:proofErr w:type="spellEnd"/>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AC87E91" w14:textId="77777777" w:rsidR="00AD7AF6" w:rsidRDefault="00AD7AF6" w:rsidP="0014613C">
                  <w:pPr>
                    <w:widowControl w:val="0"/>
                    <w:rPr>
                      <w:bCs/>
                      <w:lang w:val="lt-LT"/>
                    </w:rPr>
                  </w:pPr>
                  <w:r>
                    <w:rPr>
                      <w:lang w:val="lt-LT"/>
                    </w:rPr>
                    <w:t xml:space="preserve">Mėginių buteliukų </w:t>
                  </w:r>
                  <w:proofErr w:type="spellStart"/>
                  <w:r>
                    <w:rPr>
                      <w:lang w:val="lt-LT"/>
                    </w:rPr>
                    <w:t>termostatavimo</w:t>
                  </w:r>
                  <w:proofErr w:type="spellEnd"/>
                  <w:r>
                    <w:rPr>
                      <w:lang w:val="lt-LT"/>
                    </w:rPr>
                    <w:t xml:space="preserve"> temperatūros maksimali temperatūra ne mažesnė nei iki 200˚C. Galimybė vienu metu </w:t>
                  </w:r>
                  <w:proofErr w:type="spellStart"/>
                  <w:r>
                    <w:rPr>
                      <w:lang w:val="lt-LT"/>
                    </w:rPr>
                    <w:t>inkubuoti</w:t>
                  </w:r>
                  <w:proofErr w:type="spellEnd"/>
                  <w:r>
                    <w:rPr>
                      <w:lang w:val="lt-LT"/>
                    </w:rPr>
                    <w:t xml:space="preserve"> ne mažiau nei iki 6 mėginių.</w:t>
                  </w:r>
                </w:p>
              </w:tc>
              <w:tc>
                <w:tcPr>
                  <w:tcW w:w="3912" w:type="dxa"/>
                  <w:tcBorders>
                    <w:top w:val="single" w:sz="4" w:space="0" w:color="000000"/>
                    <w:left w:val="single" w:sz="4" w:space="0" w:color="000000"/>
                    <w:bottom w:val="single" w:sz="4" w:space="0" w:color="000000"/>
                    <w:right w:val="single" w:sz="4" w:space="0" w:color="000000"/>
                  </w:tcBorders>
                </w:tcPr>
                <w:p w14:paraId="58AC5EC9"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67BD2440"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E24A648" w14:textId="77777777" w:rsidR="00AD7AF6" w:rsidRDefault="00AD7AF6" w:rsidP="0014613C">
                  <w:pPr>
                    <w:widowControl w:val="0"/>
                    <w:rPr>
                      <w:bCs/>
                      <w:lang w:val="lt-LT"/>
                    </w:rPr>
                  </w:pPr>
                </w:p>
              </w:tc>
            </w:tr>
            <w:tr w:rsidR="00AD7AF6" w:rsidRPr="00E56945" w14:paraId="1857D22B"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9C5447F"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FE196E0" w14:textId="77777777" w:rsidR="00AD7AF6" w:rsidRDefault="00AD7AF6" w:rsidP="0014613C">
                  <w:pPr>
                    <w:widowControl w:val="0"/>
                    <w:rPr>
                      <w:lang w:val="lt-LT"/>
                    </w:rPr>
                  </w:pPr>
                  <w:proofErr w:type="spellStart"/>
                  <w:r>
                    <w:rPr>
                      <w:bCs/>
                      <w:lang w:val="lt-LT"/>
                    </w:rPr>
                    <w:t>Termostatuojamų</w:t>
                  </w:r>
                  <w:proofErr w:type="spellEnd"/>
                  <w:r>
                    <w:rPr>
                      <w:bCs/>
                      <w:lang w:val="lt-LT"/>
                    </w:rPr>
                    <w:t xml:space="preserve"> mėginių maišymas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C65E7F0" w14:textId="77777777" w:rsidR="00AD7AF6" w:rsidRDefault="00AD7AF6" w:rsidP="0014613C">
                  <w:pPr>
                    <w:widowControl w:val="0"/>
                    <w:rPr>
                      <w:bCs/>
                      <w:lang w:val="lt-LT"/>
                    </w:rPr>
                  </w:pPr>
                  <w:r>
                    <w:rPr>
                      <w:bCs/>
                      <w:lang w:val="lt-LT"/>
                    </w:rPr>
                    <w:t>Privalomas - orbitinio arba lygiaverčio tipo. Maišymas ne mažesniu dažniu nei iki 750 sūkių per minutę (</w:t>
                  </w:r>
                  <w:proofErr w:type="spellStart"/>
                  <w:r>
                    <w:rPr>
                      <w:bCs/>
                      <w:lang w:val="lt-LT"/>
                    </w:rPr>
                    <w:t>rpm</w:t>
                  </w:r>
                  <w:proofErr w:type="spellEnd"/>
                  <w:r>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6C7FD6D9"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7F623BFD"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6A44E2C" w14:textId="77777777" w:rsidR="00AD7AF6" w:rsidRDefault="00AD7AF6" w:rsidP="0014613C">
                  <w:pPr>
                    <w:widowControl w:val="0"/>
                    <w:rPr>
                      <w:bCs/>
                      <w:lang w:val="lt-LT"/>
                    </w:rPr>
                  </w:pPr>
                </w:p>
              </w:tc>
            </w:tr>
            <w:tr w:rsidR="00AD7AF6" w:rsidRPr="00E56945" w14:paraId="15D5A643"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C26698C"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8AC2D52" w14:textId="77777777" w:rsidR="00AD7AF6" w:rsidRDefault="00AD7AF6" w:rsidP="0014613C">
                  <w:pPr>
                    <w:widowControl w:val="0"/>
                    <w:rPr>
                      <w:lang w:val="lt-LT"/>
                    </w:rPr>
                  </w:pPr>
                  <w:proofErr w:type="spellStart"/>
                  <w:r>
                    <w:rPr>
                      <w:lang w:val="lt-LT"/>
                    </w:rPr>
                    <w:t>Viršerdvės</w:t>
                  </w:r>
                  <w:proofErr w:type="spellEnd"/>
                  <w:r>
                    <w:rPr>
                      <w:lang w:val="lt-LT"/>
                    </w:rPr>
                    <w:t xml:space="preserve"> švirkšto </w:t>
                  </w:r>
                  <w:proofErr w:type="spellStart"/>
                  <w:r>
                    <w:rPr>
                      <w:lang w:val="lt-LT"/>
                    </w:rPr>
                    <w:t>termostatavimas</w:t>
                  </w:r>
                  <w:proofErr w:type="spellEnd"/>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053A098" w14:textId="77777777" w:rsidR="00AD7AF6" w:rsidRDefault="00AD7AF6" w:rsidP="0014613C">
                  <w:pPr>
                    <w:widowControl w:val="0"/>
                    <w:rPr>
                      <w:bCs/>
                      <w:lang w:val="lt-LT"/>
                    </w:rPr>
                  </w:pPr>
                  <w:proofErr w:type="spellStart"/>
                  <w:r>
                    <w:rPr>
                      <w:bCs/>
                      <w:lang w:val="lt-LT"/>
                    </w:rPr>
                    <w:t>Termostatuojamas</w:t>
                  </w:r>
                  <w:proofErr w:type="spellEnd"/>
                  <w:r>
                    <w:rPr>
                      <w:bCs/>
                      <w:lang w:val="lt-LT"/>
                    </w:rPr>
                    <w:t xml:space="preserve"> visas </w:t>
                  </w:r>
                  <w:proofErr w:type="spellStart"/>
                  <w:r>
                    <w:rPr>
                      <w:bCs/>
                      <w:lang w:val="lt-LT"/>
                    </w:rPr>
                    <w:t>viršerdvės</w:t>
                  </w:r>
                  <w:proofErr w:type="spellEnd"/>
                  <w:r>
                    <w:rPr>
                      <w:bCs/>
                      <w:lang w:val="lt-LT"/>
                    </w:rPr>
                    <w:t xml:space="preserve"> </w:t>
                  </w:r>
                  <w:proofErr w:type="spellStart"/>
                  <w:r>
                    <w:rPr>
                      <w:bCs/>
                      <w:lang w:val="lt-LT"/>
                    </w:rPr>
                    <w:t>injektavimo</w:t>
                  </w:r>
                  <w:proofErr w:type="spellEnd"/>
                  <w:r>
                    <w:rPr>
                      <w:bCs/>
                      <w:lang w:val="lt-LT"/>
                    </w:rPr>
                    <w:t xml:space="preserve"> švirkštas iki ne mažiau nei 150˚C</w:t>
                  </w:r>
                </w:p>
              </w:tc>
              <w:tc>
                <w:tcPr>
                  <w:tcW w:w="3912" w:type="dxa"/>
                  <w:tcBorders>
                    <w:top w:val="single" w:sz="4" w:space="0" w:color="000000"/>
                    <w:left w:val="single" w:sz="4" w:space="0" w:color="000000"/>
                    <w:bottom w:val="single" w:sz="4" w:space="0" w:color="000000"/>
                    <w:right w:val="single" w:sz="4" w:space="0" w:color="000000"/>
                  </w:tcBorders>
                </w:tcPr>
                <w:p w14:paraId="1344C016"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F89CFCD"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4F5D412" w14:textId="77777777" w:rsidR="00AD7AF6" w:rsidRDefault="00AD7AF6" w:rsidP="0014613C">
                  <w:pPr>
                    <w:widowControl w:val="0"/>
                    <w:rPr>
                      <w:bCs/>
                      <w:lang w:val="lt-LT"/>
                    </w:rPr>
                  </w:pPr>
                </w:p>
              </w:tc>
            </w:tr>
            <w:tr w:rsidR="00AD7AF6" w:rsidRPr="00E56945" w14:paraId="5E78F210"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0580539"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BCD2DFB" w14:textId="77777777" w:rsidR="00AD7AF6" w:rsidRDefault="00AD7AF6" w:rsidP="0014613C">
                  <w:pPr>
                    <w:widowControl w:val="0"/>
                    <w:rPr>
                      <w:lang w:val="lt-LT"/>
                    </w:rPr>
                  </w:pPr>
                  <w:proofErr w:type="spellStart"/>
                  <w:r>
                    <w:rPr>
                      <w:lang w:val="lt-LT"/>
                    </w:rPr>
                    <w:t>Viršerdvės</w:t>
                  </w:r>
                  <w:proofErr w:type="spellEnd"/>
                  <w:r>
                    <w:rPr>
                      <w:lang w:val="lt-LT"/>
                    </w:rPr>
                    <w:t xml:space="preserve"> </w:t>
                  </w:r>
                  <w:proofErr w:type="spellStart"/>
                  <w:r>
                    <w:rPr>
                      <w:lang w:val="lt-LT"/>
                    </w:rPr>
                    <w:t>injektavimo</w:t>
                  </w:r>
                  <w:proofErr w:type="spellEnd"/>
                  <w:r>
                    <w:rPr>
                      <w:lang w:val="lt-LT"/>
                    </w:rPr>
                    <w:t xml:space="preserve"> tūris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969BA98" w14:textId="77777777" w:rsidR="00AD7AF6" w:rsidRDefault="00AD7AF6" w:rsidP="0014613C">
                  <w:pPr>
                    <w:widowControl w:val="0"/>
                    <w:rPr>
                      <w:bCs/>
                      <w:lang w:val="lt-LT"/>
                    </w:rPr>
                  </w:pPr>
                  <w:r>
                    <w:rPr>
                      <w:bCs/>
                      <w:lang w:val="lt-LT"/>
                    </w:rPr>
                    <w:t xml:space="preserve">Maksimalus </w:t>
                  </w:r>
                  <w:proofErr w:type="spellStart"/>
                  <w:r>
                    <w:rPr>
                      <w:bCs/>
                      <w:lang w:val="lt-LT"/>
                    </w:rPr>
                    <w:t>viršerdvės</w:t>
                  </w:r>
                  <w:proofErr w:type="spellEnd"/>
                  <w:r>
                    <w:rPr>
                      <w:bCs/>
                      <w:lang w:val="lt-LT"/>
                    </w:rPr>
                    <w:t xml:space="preserve"> injekcijos tūris ne mažesnis nei 2 ml. Privalo būti programuojamas</w:t>
                  </w:r>
                  <w:r>
                    <w:rPr>
                      <w:lang w:val="lt-LT"/>
                    </w:rPr>
                    <w:t xml:space="preserve"> </w:t>
                  </w:r>
                  <w:r>
                    <w:rPr>
                      <w:bCs/>
                      <w:lang w:val="lt-LT"/>
                    </w:rPr>
                    <w:t>efektyvus švirkšto prapūtimas tarp injekcijų</w:t>
                  </w:r>
                  <w:r>
                    <w:rPr>
                      <w:lang w:val="lt-LT"/>
                    </w:rPr>
                    <w:t>, kad pašalintų visus likučius po kiekvienos injekcijos, užtikrinant, kad kitam mėginiui nebus perduota jokių nereikalingų medžiagų</w:t>
                  </w:r>
                  <w:r>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48282CD7" w14:textId="4E84A6F2" w:rsidR="00AD7AF6" w:rsidRDefault="00AD7AF6" w:rsidP="0014613C">
                  <w:pPr>
                    <w:widowControl w:val="0"/>
                    <w:rPr>
                      <w:bCs/>
                      <w:color w:val="00B050"/>
                      <w:lang w:val="lt-LT"/>
                    </w:rPr>
                  </w:pPr>
                </w:p>
              </w:tc>
              <w:tc>
                <w:tcPr>
                  <w:tcW w:w="1959" w:type="dxa"/>
                  <w:tcBorders>
                    <w:top w:val="single" w:sz="4" w:space="0" w:color="000000"/>
                    <w:left w:val="single" w:sz="4" w:space="0" w:color="000000"/>
                    <w:bottom w:val="single" w:sz="4" w:space="0" w:color="000000"/>
                    <w:right w:val="single" w:sz="4" w:space="0" w:color="000000"/>
                  </w:tcBorders>
                </w:tcPr>
                <w:p w14:paraId="484D02DB"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4D7361BA" w14:textId="77777777" w:rsidR="00AD7AF6" w:rsidRDefault="00AD7AF6" w:rsidP="0014613C">
                  <w:pPr>
                    <w:widowControl w:val="0"/>
                    <w:rPr>
                      <w:bCs/>
                      <w:lang w:val="lt-LT"/>
                    </w:rPr>
                  </w:pPr>
                </w:p>
              </w:tc>
            </w:tr>
            <w:tr w:rsidR="00AD7AF6" w:rsidRPr="00E56945" w14:paraId="6020075E"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0EB3351"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A1C8CA8" w14:textId="77777777" w:rsidR="00AD7AF6" w:rsidRPr="00B374EC" w:rsidRDefault="00AD7AF6" w:rsidP="0014613C">
                  <w:pPr>
                    <w:widowControl w:val="0"/>
                    <w:rPr>
                      <w:color w:val="000000" w:themeColor="text1"/>
                      <w:lang w:val="lt-LT"/>
                    </w:rPr>
                  </w:pPr>
                  <w:r w:rsidRPr="00B374EC">
                    <w:rPr>
                      <w:color w:val="000000" w:themeColor="text1"/>
                      <w:lang w:val="lt-LT"/>
                    </w:rPr>
                    <w:t xml:space="preserve">Dinaminės </w:t>
                  </w:r>
                  <w:proofErr w:type="spellStart"/>
                  <w:r w:rsidRPr="00B374EC">
                    <w:rPr>
                      <w:color w:val="000000" w:themeColor="text1"/>
                      <w:lang w:val="lt-LT"/>
                    </w:rPr>
                    <w:t>viršerdvės</w:t>
                  </w:r>
                  <w:proofErr w:type="spellEnd"/>
                  <w:r w:rsidRPr="00B374EC">
                    <w:rPr>
                      <w:color w:val="000000" w:themeColor="text1"/>
                      <w:lang w:val="lt-LT"/>
                    </w:rPr>
                    <w:t xml:space="preserve"> injekcijos funkcionalumas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44CE7E3" w14:textId="77777777" w:rsidR="00AD7AF6" w:rsidRDefault="00AD7AF6" w:rsidP="0014613C">
                  <w:pPr>
                    <w:widowControl w:val="0"/>
                    <w:rPr>
                      <w:bCs/>
                      <w:lang w:val="lt-LT"/>
                    </w:rPr>
                  </w:pPr>
                  <w:r>
                    <w:rPr>
                      <w:bCs/>
                      <w:lang w:val="lt-LT"/>
                    </w:rPr>
                    <w:t xml:space="preserve">Privalomas. Skirtas mažiau lakiems junginiams ir mažesnių koncentracijų analizėms. Su analičių koncentravimu ant pasirinkto </w:t>
                  </w:r>
                  <w:proofErr w:type="spellStart"/>
                  <w:r>
                    <w:rPr>
                      <w:bCs/>
                      <w:lang w:val="lt-LT"/>
                    </w:rPr>
                    <w:t>sorbento</w:t>
                  </w:r>
                  <w:proofErr w:type="spellEnd"/>
                  <w:r>
                    <w:rPr>
                      <w:bCs/>
                      <w:lang w:val="lt-LT"/>
                    </w:rPr>
                    <w:t xml:space="preserve">, su pasirenkamu koncentravimo ciklų skaičiumi. Visas procesas pilnai automatinis, programuojamas įskaitant </w:t>
                  </w:r>
                  <w:proofErr w:type="spellStart"/>
                  <w:r>
                    <w:rPr>
                      <w:bCs/>
                      <w:lang w:val="lt-LT"/>
                    </w:rPr>
                    <w:lastRenderedPageBreak/>
                    <w:t>sorbento</w:t>
                  </w:r>
                  <w:proofErr w:type="spellEnd"/>
                  <w:r>
                    <w:rPr>
                      <w:bCs/>
                      <w:lang w:val="lt-LT"/>
                    </w:rPr>
                    <w:t xml:space="preserve"> </w:t>
                  </w:r>
                  <w:proofErr w:type="spellStart"/>
                  <w:r>
                    <w:rPr>
                      <w:bCs/>
                      <w:lang w:val="lt-LT"/>
                    </w:rPr>
                    <w:t>termodesorbciją</w:t>
                  </w:r>
                  <w:proofErr w:type="spellEnd"/>
                  <w:r>
                    <w:rPr>
                      <w:bCs/>
                      <w:lang w:val="lt-LT"/>
                    </w:rPr>
                    <w:t xml:space="preserve">, prapūtimą inertinėmis dujomis ir atšaldymą. Komplektuojami visi reikalingi priedai ir ne mažiau nei 4 koncentravimo galvutės su pasirenkamais </w:t>
                  </w:r>
                  <w:proofErr w:type="spellStart"/>
                  <w:r>
                    <w:rPr>
                      <w:bCs/>
                      <w:lang w:val="lt-LT"/>
                    </w:rPr>
                    <w:t>sorbentais</w:t>
                  </w:r>
                  <w:proofErr w:type="spellEnd"/>
                  <w:r>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4568EE05" w14:textId="77777777"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658007B6" w14:textId="77777777"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BB4BF69" w14:textId="77777777" w:rsidR="00AD7AF6" w:rsidRDefault="00AD7AF6" w:rsidP="0014613C">
                  <w:pPr>
                    <w:widowControl w:val="0"/>
                    <w:rPr>
                      <w:bCs/>
                      <w:lang w:val="lt-LT"/>
                    </w:rPr>
                  </w:pPr>
                </w:p>
              </w:tc>
            </w:tr>
            <w:tr w:rsidR="00AD7AF6" w:rsidRPr="00653B06" w14:paraId="3B3BCF78"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7C79477" w14:textId="77777777" w:rsidR="00AD7AF6" w:rsidRPr="00CA55CB" w:rsidRDefault="00AD7AF6" w:rsidP="0014613C">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E97619C" w14:textId="77777777" w:rsidR="00AD7AF6" w:rsidRDefault="00AD7AF6" w:rsidP="0014613C">
                  <w:pPr>
                    <w:widowControl w:val="0"/>
                    <w:rPr>
                      <w:b/>
                      <w:bCs/>
                      <w:lang w:val="lt-LT"/>
                    </w:rPr>
                  </w:pPr>
                  <w:r>
                    <w:rPr>
                      <w:b/>
                      <w:bCs/>
                      <w:lang w:val="lt-LT"/>
                    </w:rPr>
                    <w:t>Masių detektorius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20888959" w14:textId="4BF8FB82" w:rsidR="009A17E3" w:rsidRDefault="00AD7AF6" w:rsidP="00714589">
                  <w:pPr>
                    <w:widowControl w:val="0"/>
                    <w:rPr>
                      <w:bCs/>
                      <w:lang w:val="lt-LT"/>
                    </w:rPr>
                  </w:pPr>
                  <w:r>
                    <w:rPr>
                      <w:bCs/>
                      <w:lang w:val="lt-LT"/>
                    </w:rPr>
                    <w:t xml:space="preserve">Trijų </w:t>
                  </w:r>
                  <w:proofErr w:type="spellStart"/>
                  <w:r>
                    <w:rPr>
                      <w:bCs/>
                      <w:lang w:val="lt-LT"/>
                    </w:rPr>
                    <w:t>kvadrupolių</w:t>
                  </w:r>
                  <w:proofErr w:type="spellEnd"/>
                  <w:r>
                    <w:rPr>
                      <w:bCs/>
                      <w:lang w:val="lt-LT"/>
                    </w:rPr>
                    <w:t xml:space="preserve"> tipo su valdoma fragmentacija. Galintis pilnavertiškai veikti ir atlikti vieno </w:t>
                  </w:r>
                  <w:proofErr w:type="spellStart"/>
                  <w:r>
                    <w:rPr>
                      <w:bCs/>
                      <w:lang w:val="lt-LT"/>
                    </w:rPr>
                    <w:t>kvadrupolio</w:t>
                  </w:r>
                  <w:proofErr w:type="spellEnd"/>
                  <w:r>
                    <w:rPr>
                      <w:bCs/>
                      <w:lang w:val="lt-LT"/>
                    </w:rPr>
                    <w:t xml:space="preserve"> detektoriaus tipo užduotis.</w:t>
                  </w:r>
                </w:p>
              </w:tc>
              <w:tc>
                <w:tcPr>
                  <w:tcW w:w="3912" w:type="dxa"/>
                  <w:tcBorders>
                    <w:top w:val="single" w:sz="4" w:space="0" w:color="000000"/>
                    <w:left w:val="single" w:sz="4" w:space="0" w:color="000000"/>
                    <w:bottom w:val="single" w:sz="4" w:space="0" w:color="000000"/>
                    <w:right w:val="single" w:sz="4" w:space="0" w:color="000000"/>
                  </w:tcBorders>
                </w:tcPr>
                <w:p w14:paraId="3109CF7C" w14:textId="2A8632B9"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60698BB5" w14:textId="4CE93AEB"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4C21796B" w14:textId="2E109322" w:rsidR="00AD7AF6" w:rsidRDefault="00AD7AF6" w:rsidP="0014613C">
                  <w:pPr>
                    <w:widowControl w:val="0"/>
                    <w:rPr>
                      <w:bCs/>
                      <w:lang w:val="lt-LT"/>
                    </w:rPr>
                  </w:pPr>
                </w:p>
              </w:tc>
            </w:tr>
            <w:tr w:rsidR="00AD7AF6" w:rsidRPr="00653B06" w14:paraId="27EFD2F5"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0930105" w14:textId="77777777" w:rsidR="00AD7AF6" w:rsidRPr="00CA55CB" w:rsidRDefault="00AD7AF6" w:rsidP="0014613C">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29AC8CD" w14:textId="77777777" w:rsidR="00AD7AF6" w:rsidRDefault="00AD7AF6" w:rsidP="0014613C">
                  <w:pPr>
                    <w:widowControl w:val="0"/>
                    <w:rPr>
                      <w:lang w:val="lt-LT"/>
                    </w:rPr>
                  </w:pPr>
                  <w:r>
                    <w:rPr>
                      <w:lang w:val="lt-LT"/>
                    </w:rPr>
                    <w:t xml:space="preserve">Jonizacija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27162BDB" w14:textId="77777777" w:rsidR="00AD7AF6" w:rsidRDefault="00AD7AF6" w:rsidP="0014613C">
                  <w:pPr>
                    <w:widowControl w:val="0"/>
                    <w:rPr>
                      <w:bCs/>
                      <w:lang w:val="lt-LT"/>
                    </w:rPr>
                  </w:pPr>
                  <w:r>
                    <w:rPr>
                      <w:bCs/>
                      <w:lang w:val="lt-LT"/>
                    </w:rPr>
                    <w:t xml:space="preserve"> </w:t>
                  </w:r>
                  <w:r w:rsidRPr="00B374EC">
                    <w:rPr>
                      <w:bCs/>
                      <w:lang w:val="lt-LT"/>
                    </w:rPr>
                    <w:t>S</w:t>
                  </w:r>
                  <w:r w:rsidRPr="00B374EC">
                    <w:rPr>
                      <w:lang w:val="lt-LT"/>
                    </w:rPr>
                    <w:t>istema komplektuojama su elektronų smūgine (EI) jonizacija. Privaloma galimybė siūlomą sistemą praplėsti jonizacijas su teigiama chemine ir neigiama chemine jonizacijomis.</w:t>
                  </w:r>
                  <w:r>
                    <w:rPr>
                      <w:lang w:val="lt-LT"/>
                    </w:rPr>
                    <w:t xml:space="preserve"> </w:t>
                  </w:r>
                </w:p>
              </w:tc>
              <w:tc>
                <w:tcPr>
                  <w:tcW w:w="3912" w:type="dxa"/>
                  <w:tcBorders>
                    <w:top w:val="single" w:sz="4" w:space="0" w:color="000000"/>
                    <w:left w:val="single" w:sz="4" w:space="0" w:color="000000"/>
                    <w:bottom w:val="single" w:sz="4" w:space="0" w:color="000000"/>
                    <w:right w:val="single" w:sz="4" w:space="0" w:color="000000"/>
                  </w:tcBorders>
                </w:tcPr>
                <w:p w14:paraId="189D2533" w14:textId="00E66F04"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FA8CCEF" w14:textId="7954A584"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9CAE63E" w14:textId="6552C00F" w:rsidR="00AD7AF6" w:rsidRDefault="00AD7AF6" w:rsidP="0014613C">
                  <w:pPr>
                    <w:widowControl w:val="0"/>
                    <w:rPr>
                      <w:bCs/>
                      <w:lang w:val="lt-LT"/>
                    </w:rPr>
                  </w:pPr>
                </w:p>
              </w:tc>
            </w:tr>
            <w:tr w:rsidR="00AA0096" w:rsidRPr="00653B06" w14:paraId="3B13A7CA"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67CD333" w14:textId="77777777" w:rsidR="00AA0096" w:rsidRPr="00CA55CB" w:rsidRDefault="00AA0096" w:rsidP="00AA0096">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6DBF2F54" w14:textId="371995A0" w:rsidR="00AA0096" w:rsidRPr="00B374EC" w:rsidRDefault="00AA0096" w:rsidP="00AA0096">
                  <w:pPr>
                    <w:widowControl w:val="0"/>
                    <w:rPr>
                      <w:color w:val="000000" w:themeColor="text1"/>
                      <w:lang w:val="lt-LT"/>
                    </w:rPr>
                  </w:pPr>
                  <w:r w:rsidRPr="00B374EC">
                    <w:rPr>
                      <w:color w:val="000000" w:themeColor="text1"/>
                      <w:lang w:val="lt-LT"/>
                    </w:rPr>
                    <w:t>Programiškai keičiama jonizacijos energija (įtampa)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A87A79E" w14:textId="504D3DAF" w:rsidR="00AA0096" w:rsidRPr="00B374EC" w:rsidRDefault="00AA0096" w:rsidP="00AA0096">
                  <w:pPr>
                    <w:widowControl w:val="0"/>
                    <w:rPr>
                      <w:bCs/>
                      <w:color w:val="000000" w:themeColor="text1"/>
                      <w:lang w:val="lt-LT"/>
                    </w:rPr>
                  </w:pPr>
                  <w:r w:rsidRPr="00B374EC">
                    <w:rPr>
                      <w:bCs/>
                      <w:color w:val="000000" w:themeColor="text1"/>
                      <w:lang w:val="lt-LT"/>
                    </w:rPr>
                    <w:t xml:space="preserve">Maksimali jonizacijos energija ne mažesnė nei 150 </w:t>
                  </w:r>
                  <w:proofErr w:type="spellStart"/>
                  <w:r w:rsidRPr="00B374EC">
                    <w:rPr>
                      <w:bCs/>
                      <w:color w:val="000000" w:themeColor="text1"/>
                      <w:lang w:val="lt-LT"/>
                    </w:rPr>
                    <w:t>eV</w:t>
                  </w:r>
                  <w:proofErr w:type="spellEnd"/>
                </w:p>
              </w:tc>
              <w:tc>
                <w:tcPr>
                  <w:tcW w:w="3912" w:type="dxa"/>
                  <w:tcBorders>
                    <w:top w:val="single" w:sz="4" w:space="0" w:color="000000"/>
                    <w:left w:val="single" w:sz="4" w:space="0" w:color="000000"/>
                    <w:bottom w:val="single" w:sz="4" w:space="0" w:color="000000"/>
                    <w:right w:val="single" w:sz="4" w:space="0" w:color="000000"/>
                  </w:tcBorders>
                </w:tcPr>
                <w:p w14:paraId="21364D37" w14:textId="3DCFED2B" w:rsidR="00AA0096" w:rsidRDefault="00AA0096" w:rsidP="00AA0096">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3B3CF146" w14:textId="2E84F5A1" w:rsidR="00AA0096" w:rsidRDefault="00AA0096" w:rsidP="00AA0096">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C00F069" w14:textId="3F5EAFA4" w:rsidR="00AA0096" w:rsidRDefault="00AA0096" w:rsidP="00AA0096">
                  <w:pPr>
                    <w:widowControl w:val="0"/>
                    <w:rPr>
                      <w:bCs/>
                      <w:lang w:val="lt-LT"/>
                    </w:rPr>
                  </w:pPr>
                </w:p>
              </w:tc>
            </w:tr>
            <w:tr w:rsidR="00AD7AF6" w:rsidRPr="00653B06" w14:paraId="62511D4F"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C18BA55" w14:textId="77777777" w:rsidR="00AD7AF6" w:rsidRPr="00CA55CB" w:rsidRDefault="00AD7AF6" w:rsidP="0014613C">
                  <w:pPr>
                    <w:pStyle w:val="Pagrindiniotekstotrauka2"/>
                    <w:widowControl w:val="0"/>
                    <w:numPr>
                      <w:ilvl w:val="2"/>
                      <w:numId w:val="2"/>
                    </w:numPr>
                    <w:spacing w:after="0" w:line="240" w:lineRule="auto"/>
                    <w:contextualSpacing/>
                    <w:rPr>
                      <w:lang w:val="fi-FI"/>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BB159CB" w14:textId="4AD4DA99" w:rsidR="00AD7AF6" w:rsidRDefault="00AD7AF6" w:rsidP="0014613C">
                  <w:pPr>
                    <w:widowControl w:val="0"/>
                    <w:rPr>
                      <w:lang w:val="lt-LT"/>
                    </w:rPr>
                  </w:pPr>
                  <w:r>
                    <w:rPr>
                      <w:lang w:val="lt-LT"/>
                    </w:rPr>
                    <w:t xml:space="preserve">Jonizacijos </w:t>
                  </w:r>
                  <w:proofErr w:type="spellStart"/>
                  <w:r>
                    <w:rPr>
                      <w:lang w:val="lt-LT"/>
                    </w:rPr>
                    <w:t>filament</w:t>
                  </w:r>
                  <w:r w:rsidR="0089393B">
                    <w:rPr>
                      <w:lang w:val="lt-LT"/>
                    </w:rPr>
                    <w:t>ų</w:t>
                  </w:r>
                  <w:proofErr w:type="spellEnd"/>
                  <w:r w:rsidR="0089393B">
                    <w:rPr>
                      <w:lang w:val="lt-LT"/>
                    </w:rPr>
                    <w:t xml:space="preserve"> konstrukcija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E740B78" w14:textId="4781185C" w:rsidR="00AD7AF6" w:rsidRPr="00A42E4D" w:rsidRDefault="00AD7AF6" w:rsidP="00A42E4D">
                  <w:pPr>
                    <w:widowControl w:val="0"/>
                    <w:rPr>
                      <w:bCs/>
                      <w:lang w:val="lt-LT"/>
                    </w:rPr>
                  </w:pPr>
                  <w:r>
                    <w:rPr>
                      <w:bCs/>
                      <w:lang w:val="lt-LT"/>
                    </w:rPr>
                    <w:t xml:space="preserve">Ne mažiau 2 jonizacijos </w:t>
                  </w:r>
                  <w:proofErr w:type="spellStart"/>
                  <w:r>
                    <w:rPr>
                      <w:bCs/>
                      <w:lang w:val="lt-LT"/>
                    </w:rPr>
                    <w:t>filamentai</w:t>
                  </w:r>
                  <w:proofErr w:type="spellEnd"/>
                  <w:r>
                    <w:rPr>
                      <w:bCs/>
                      <w:lang w:val="lt-LT"/>
                    </w:rPr>
                    <w:t xml:space="preserve">. </w:t>
                  </w:r>
                </w:p>
              </w:tc>
              <w:tc>
                <w:tcPr>
                  <w:tcW w:w="3912" w:type="dxa"/>
                  <w:tcBorders>
                    <w:top w:val="single" w:sz="4" w:space="0" w:color="000000"/>
                    <w:left w:val="single" w:sz="4" w:space="0" w:color="000000"/>
                    <w:bottom w:val="single" w:sz="4" w:space="0" w:color="000000"/>
                    <w:right w:val="single" w:sz="4" w:space="0" w:color="000000"/>
                  </w:tcBorders>
                </w:tcPr>
                <w:p w14:paraId="72784003" w14:textId="2E7B8DEB" w:rsidR="00AD7AF6" w:rsidRDefault="00AD7AF6" w:rsidP="0014613C">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A3CA5CF" w14:textId="285DB87E" w:rsidR="00AD7AF6" w:rsidRDefault="00AD7AF6" w:rsidP="0014613C">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3B1AD45" w14:textId="6CCA4FA1" w:rsidR="00AD7AF6" w:rsidRDefault="00AD7AF6" w:rsidP="0014613C">
                  <w:pPr>
                    <w:widowControl w:val="0"/>
                    <w:rPr>
                      <w:bCs/>
                      <w:lang w:val="lt-LT"/>
                    </w:rPr>
                  </w:pPr>
                </w:p>
              </w:tc>
            </w:tr>
            <w:tr w:rsidR="00980B14" w14:paraId="560D5C4D"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CDE5975"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91ABDB6" w14:textId="77777777" w:rsidR="00980B14" w:rsidRDefault="00980B14" w:rsidP="00980B14">
                  <w:pPr>
                    <w:widowControl w:val="0"/>
                    <w:rPr>
                      <w:lang w:val="lt-LT"/>
                    </w:rPr>
                  </w:pPr>
                  <w:r>
                    <w:rPr>
                      <w:lang w:val="lt-LT"/>
                    </w:rPr>
                    <w:t>Matuojamų masių intervalas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1ECD1A5" w14:textId="77777777" w:rsidR="00980B14" w:rsidRPr="00B374EC" w:rsidRDefault="00980B14" w:rsidP="00980B14">
                  <w:pPr>
                    <w:widowControl w:val="0"/>
                    <w:rPr>
                      <w:bCs/>
                      <w:lang w:val="lt-LT"/>
                    </w:rPr>
                  </w:pPr>
                  <w:r w:rsidRPr="00B374EC">
                    <w:rPr>
                      <w:bCs/>
                      <w:lang w:val="lt-LT"/>
                    </w:rPr>
                    <w:t xml:space="preserve">Ne siauresnis kaip 10 – 1050 </w:t>
                  </w:r>
                  <w:proofErr w:type="spellStart"/>
                  <w:r w:rsidRPr="00B374EC">
                    <w:rPr>
                      <w:bCs/>
                      <w:lang w:val="lt-LT"/>
                    </w:rPr>
                    <w:t>amv</w:t>
                  </w:r>
                  <w:proofErr w:type="spellEnd"/>
                  <w:r w:rsidRPr="00B374EC">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2533A1AD" w14:textId="55A8F641"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8CE31B4" w14:textId="0711EC75" w:rsidR="00980B14" w:rsidRPr="00071CAE" w:rsidRDefault="00980B14" w:rsidP="00980B14">
                  <w:pPr>
                    <w:widowControl w:val="0"/>
                    <w:rPr>
                      <w:bCs/>
                      <w:highlight w:val="cyan"/>
                      <w:lang w:val="lt-LT"/>
                    </w:rPr>
                  </w:pPr>
                </w:p>
              </w:tc>
              <w:tc>
                <w:tcPr>
                  <w:tcW w:w="1970" w:type="dxa"/>
                  <w:tcBorders>
                    <w:top w:val="single" w:sz="4" w:space="0" w:color="000000"/>
                    <w:left w:val="single" w:sz="4" w:space="0" w:color="000000"/>
                    <w:bottom w:val="single" w:sz="4" w:space="0" w:color="000000"/>
                    <w:right w:val="single" w:sz="4" w:space="0" w:color="000000"/>
                  </w:tcBorders>
                </w:tcPr>
                <w:p w14:paraId="2955A7A6" w14:textId="55004989" w:rsidR="00980B14" w:rsidRPr="00071CAE" w:rsidRDefault="00980B14" w:rsidP="00980B14">
                  <w:pPr>
                    <w:widowControl w:val="0"/>
                    <w:rPr>
                      <w:bCs/>
                      <w:highlight w:val="cyan"/>
                      <w:lang w:val="lt-LT"/>
                    </w:rPr>
                  </w:pPr>
                </w:p>
              </w:tc>
            </w:tr>
            <w:tr w:rsidR="00980B14" w14:paraId="71862F83"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99ADD5F" w14:textId="77777777" w:rsidR="00980B14" w:rsidRDefault="00980B14" w:rsidP="00980B14">
                  <w:pPr>
                    <w:pStyle w:val="Pagrindiniotekstotrauka2"/>
                    <w:widowControl w:val="0"/>
                    <w:numPr>
                      <w:ilvl w:val="2"/>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52B78D4" w14:textId="77777777" w:rsidR="00980B14" w:rsidRDefault="00980B14" w:rsidP="00980B14">
                  <w:pPr>
                    <w:widowControl w:val="0"/>
                    <w:rPr>
                      <w:lang w:val="lt-LT"/>
                    </w:rPr>
                  </w:pPr>
                  <w:r>
                    <w:rPr>
                      <w:lang w:val="lt-LT"/>
                    </w:rPr>
                    <w:t>Dinaminis diapazonas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FC72566" w14:textId="77777777" w:rsidR="00980B14" w:rsidRDefault="00980B14" w:rsidP="00980B14">
                  <w:pPr>
                    <w:widowControl w:val="0"/>
                    <w:rPr>
                      <w:bCs/>
                      <w:lang w:val="lt-LT"/>
                    </w:rPr>
                  </w:pPr>
                  <w:r>
                    <w:rPr>
                      <w:bCs/>
                      <w:lang w:val="lt-LT"/>
                    </w:rPr>
                    <w:t>Ne siauresnis nei 10</w:t>
                  </w:r>
                  <w:r>
                    <w:rPr>
                      <w:bCs/>
                      <w:vertAlign w:val="superscript"/>
                      <w:lang w:val="lt-LT"/>
                    </w:rPr>
                    <w:t>6</w:t>
                  </w:r>
                  <w:r>
                    <w:rPr>
                      <w:bCs/>
                      <w:lang w:val="lt-LT"/>
                    </w:rPr>
                    <w:t>.</w:t>
                  </w:r>
                </w:p>
              </w:tc>
              <w:tc>
                <w:tcPr>
                  <w:tcW w:w="3912" w:type="dxa"/>
                  <w:tcBorders>
                    <w:top w:val="single" w:sz="4" w:space="0" w:color="000000"/>
                    <w:left w:val="single" w:sz="4" w:space="0" w:color="000000"/>
                    <w:bottom w:val="single" w:sz="4" w:space="0" w:color="000000"/>
                    <w:right w:val="single" w:sz="4" w:space="0" w:color="000000"/>
                  </w:tcBorders>
                </w:tcPr>
                <w:p w14:paraId="65F27F5D" w14:textId="603BF6D6"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30CED4D" w14:textId="59850C76"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41F866A2" w14:textId="4DFC0CD4" w:rsidR="00980B14" w:rsidRDefault="00980B14" w:rsidP="00980B14">
                  <w:pPr>
                    <w:widowControl w:val="0"/>
                    <w:rPr>
                      <w:bCs/>
                      <w:lang w:val="lt-LT"/>
                    </w:rPr>
                  </w:pPr>
                </w:p>
              </w:tc>
            </w:tr>
            <w:tr w:rsidR="00980B14" w14:paraId="45ED51FC"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3D9AC8D" w14:textId="77777777" w:rsidR="00980B14" w:rsidRDefault="00980B14" w:rsidP="00980B14">
                  <w:pPr>
                    <w:pStyle w:val="Pagrindiniotekstotrauka2"/>
                    <w:widowControl w:val="0"/>
                    <w:numPr>
                      <w:ilvl w:val="2"/>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0BD6FB9" w14:textId="77777777" w:rsidR="00980B14" w:rsidRDefault="00980B14" w:rsidP="00980B14">
                  <w:pPr>
                    <w:widowControl w:val="0"/>
                    <w:rPr>
                      <w:lang w:val="lt-LT"/>
                    </w:rPr>
                  </w:pPr>
                  <w:r>
                    <w:rPr>
                      <w:lang w:val="lt-LT"/>
                    </w:rPr>
                    <w:t xml:space="preserve">Skenavimo greitis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C025148" w14:textId="77777777" w:rsidR="00980B14" w:rsidRDefault="00980B14" w:rsidP="00980B14">
                  <w:pPr>
                    <w:widowControl w:val="0"/>
                    <w:rPr>
                      <w:bCs/>
                      <w:lang w:val="lt-LT"/>
                    </w:rPr>
                  </w:pPr>
                  <w:r>
                    <w:rPr>
                      <w:bCs/>
                      <w:lang w:val="lt-LT"/>
                    </w:rPr>
                    <w:t xml:space="preserve">Ne mažesnis nei 20 000 </w:t>
                  </w:r>
                  <w:proofErr w:type="spellStart"/>
                  <w:r>
                    <w:rPr>
                      <w:bCs/>
                      <w:lang w:val="lt-LT"/>
                    </w:rPr>
                    <w:t>amv</w:t>
                  </w:r>
                  <w:proofErr w:type="spellEnd"/>
                  <w:r>
                    <w:rPr>
                      <w:bCs/>
                      <w:lang w:val="lt-LT"/>
                    </w:rPr>
                    <w:t xml:space="preserve">/s, esant 0,1 </w:t>
                  </w:r>
                  <w:proofErr w:type="spellStart"/>
                  <w:r>
                    <w:rPr>
                      <w:bCs/>
                      <w:lang w:val="lt-LT"/>
                    </w:rPr>
                    <w:t>amv</w:t>
                  </w:r>
                  <w:proofErr w:type="spellEnd"/>
                  <w:r>
                    <w:rPr>
                      <w:bCs/>
                      <w:lang w:val="lt-LT"/>
                    </w:rPr>
                    <w:t xml:space="preserve"> žingsniui.</w:t>
                  </w:r>
                </w:p>
                <w:p w14:paraId="4E73BF28" w14:textId="7BE01172" w:rsidR="00980B14" w:rsidRDefault="00980B14" w:rsidP="00980B14">
                  <w:pPr>
                    <w:widowControl w:val="0"/>
                    <w:rPr>
                      <w:bCs/>
                      <w:lang w:val="lt-LT"/>
                    </w:rPr>
                  </w:pPr>
                </w:p>
              </w:tc>
              <w:tc>
                <w:tcPr>
                  <w:tcW w:w="3912" w:type="dxa"/>
                  <w:tcBorders>
                    <w:top w:val="single" w:sz="4" w:space="0" w:color="000000"/>
                    <w:left w:val="single" w:sz="4" w:space="0" w:color="000000"/>
                    <w:bottom w:val="single" w:sz="4" w:space="0" w:color="000000"/>
                    <w:right w:val="single" w:sz="4" w:space="0" w:color="000000"/>
                  </w:tcBorders>
                </w:tcPr>
                <w:p w14:paraId="49794F27" w14:textId="1D58EC48"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DDE5B0A" w14:textId="074FD988"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6578099" w14:textId="77796620" w:rsidR="00980B14" w:rsidRDefault="00980B14" w:rsidP="00980B14">
                  <w:pPr>
                    <w:widowControl w:val="0"/>
                    <w:rPr>
                      <w:bCs/>
                      <w:lang w:val="lt-LT"/>
                    </w:rPr>
                  </w:pPr>
                </w:p>
              </w:tc>
            </w:tr>
            <w:tr w:rsidR="00980B14" w:rsidRPr="00653B06" w14:paraId="53018F52"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03E60D6" w14:textId="77777777" w:rsidR="00980B14" w:rsidRPr="00F87C30" w:rsidRDefault="00980B14" w:rsidP="00980B14">
                  <w:pPr>
                    <w:pStyle w:val="Pagrindiniotekstotrauka2"/>
                    <w:widowControl w:val="0"/>
                    <w:numPr>
                      <w:ilvl w:val="2"/>
                      <w:numId w:val="2"/>
                    </w:numPr>
                    <w:spacing w:after="0" w:line="240" w:lineRule="auto"/>
                    <w:contextualSpacing/>
                    <w:rPr>
                      <w:lang w:val="it-I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15F372" w14:textId="77777777" w:rsidR="00980B14" w:rsidRDefault="00980B14" w:rsidP="00980B14">
                  <w:pPr>
                    <w:widowControl w:val="0"/>
                    <w:rPr>
                      <w:lang w:val="lt-LT"/>
                    </w:rPr>
                  </w:pPr>
                  <w:r>
                    <w:rPr>
                      <w:lang w:val="lt-LT"/>
                    </w:rPr>
                    <w:t>Dviejų kolonų pajungimas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9292012" w14:textId="77777777" w:rsidR="00980B14" w:rsidRDefault="00980B14" w:rsidP="00980B14">
                  <w:pPr>
                    <w:widowControl w:val="0"/>
                    <w:rPr>
                      <w:bCs/>
                      <w:lang w:val="lt-LT"/>
                    </w:rPr>
                  </w:pPr>
                  <w:r>
                    <w:rPr>
                      <w:bCs/>
                      <w:lang w:val="lt-LT"/>
                    </w:rPr>
                    <w:t xml:space="preserve">Privalomas ir komplektuojamas sistemos gamintojo sprendimas, leidžiantis dviejų kapiliarinių </w:t>
                  </w:r>
                  <w:r>
                    <w:rPr>
                      <w:bCs/>
                      <w:lang w:val="lt-LT"/>
                    </w:rPr>
                    <w:lastRenderedPageBreak/>
                    <w:t xml:space="preserve">kolonėlių pajungimo į vieną masių </w:t>
                  </w:r>
                  <w:proofErr w:type="spellStart"/>
                  <w:r>
                    <w:rPr>
                      <w:bCs/>
                      <w:lang w:val="lt-LT"/>
                    </w:rPr>
                    <w:t>spektrometrinį</w:t>
                  </w:r>
                  <w:proofErr w:type="spellEnd"/>
                  <w:r>
                    <w:rPr>
                      <w:bCs/>
                      <w:lang w:val="lt-LT"/>
                    </w:rPr>
                    <w:t xml:space="preserve"> detektorių, kai per abi kolonėles teka dujų nešėjų srautas</w:t>
                  </w:r>
                </w:p>
              </w:tc>
              <w:tc>
                <w:tcPr>
                  <w:tcW w:w="3912" w:type="dxa"/>
                  <w:tcBorders>
                    <w:top w:val="single" w:sz="4" w:space="0" w:color="000000"/>
                    <w:left w:val="single" w:sz="4" w:space="0" w:color="000000"/>
                    <w:bottom w:val="single" w:sz="4" w:space="0" w:color="000000"/>
                    <w:right w:val="single" w:sz="4" w:space="0" w:color="000000"/>
                  </w:tcBorders>
                </w:tcPr>
                <w:p w14:paraId="39C05391" w14:textId="26726394"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252B36D" w14:textId="37BB45D2"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9BA1697" w14:textId="776D50A2" w:rsidR="00980B14" w:rsidRDefault="00980B14" w:rsidP="00980B14">
                  <w:pPr>
                    <w:widowControl w:val="0"/>
                    <w:rPr>
                      <w:bCs/>
                      <w:lang w:val="lt-LT"/>
                    </w:rPr>
                  </w:pPr>
                </w:p>
              </w:tc>
            </w:tr>
            <w:tr w:rsidR="00980B14" w:rsidRPr="00581947" w14:paraId="0B6FB807"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DE42F47"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5F6A59D" w14:textId="77777777" w:rsidR="00980B14" w:rsidRDefault="00980B14" w:rsidP="00980B14">
                  <w:pPr>
                    <w:widowControl w:val="0"/>
                    <w:rPr>
                      <w:lang w:val="lt-LT"/>
                    </w:rPr>
                  </w:pPr>
                  <w:r>
                    <w:rPr>
                      <w:lang w:val="lt-LT"/>
                    </w:rPr>
                    <w:t>Vakuumavimo sistema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23C4463" w14:textId="5FD518BC" w:rsidR="00980B14" w:rsidRDefault="00980B14" w:rsidP="00980B14">
                  <w:pPr>
                    <w:widowControl w:val="0"/>
                    <w:rPr>
                      <w:bCs/>
                      <w:lang w:val="lt-LT"/>
                    </w:rPr>
                  </w:pPr>
                  <w:r>
                    <w:rPr>
                      <w:bCs/>
                      <w:lang w:val="lt-LT"/>
                    </w:rPr>
                    <w:t xml:space="preserve">Privaloma susidedanti ne daugiau nei iš vieno rotacinio ir vieno </w:t>
                  </w:r>
                  <w:proofErr w:type="spellStart"/>
                  <w:r>
                    <w:rPr>
                      <w:bCs/>
                      <w:lang w:val="lt-LT"/>
                    </w:rPr>
                    <w:t>turbomolekulinio</w:t>
                  </w:r>
                  <w:proofErr w:type="spellEnd"/>
                  <w:r>
                    <w:rPr>
                      <w:bCs/>
                      <w:lang w:val="lt-LT"/>
                    </w:rPr>
                    <w:t xml:space="preserve"> siurblio. Privalomas integruotas gilaus vakuumo lygio matavimo sensorius. </w:t>
                  </w:r>
                </w:p>
              </w:tc>
              <w:tc>
                <w:tcPr>
                  <w:tcW w:w="3912" w:type="dxa"/>
                  <w:tcBorders>
                    <w:top w:val="single" w:sz="4" w:space="0" w:color="000000"/>
                    <w:left w:val="single" w:sz="4" w:space="0" w:color="000000"/>
                    <w:bottom w:val="single" w:sz="4" w:space="0" w:color="000000"/>
                    <w:right w:val="single" w:sz="4" w:space="0" w:color="000000"/>
                  </w:tcBorders>
                </w:tcPr>
                <w:p w14:paraId="6D186753" w14:textId="47D7D476"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C40C16E" w14:textId="29193A21"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3B49708D" w14:textId="0D62F9E3" w:rsidR="00980B14" w:rsidRDefault="00980B14" w:rsidP="00980B14">
                  <w:pPr>
                    <w:widowControl w:val="0"/>
                    <w:rPr>
                      <w:bCs/>
                      <w:lang w:val="lt-LT"/>
                    </w:rPr>
                  </w:pPr>
                </w:p>
              </w:tc>
            </w:tr>
            <w:tr w:rsidR="00980B14" w:rsidRPr="00653B06" w14:paraId="36F22483"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7F3A01C"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8523B86" w14:textId="77777777" w:rsidR="00980B14" w:rsidRDefault="00980B14" w:rsidP="00980B14">
                  <w:pPr>
                    <w:widowControl w:val="0"/>
                    <w:rPr>
                      <w:lang w:val="lt-LT"/>
                    </w:rPr>
                  </w:pPr>
                  <w:r>
                    <w:rPr>
                      <w:lang w:val="lt-LT"/>
                    </w:rPr>
                    <w:t>Duomenų surinkimo režimai</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5C245FE" w14:textId="77777777" w:rsidR="00980B14" w:rsidRDefault="00980B14" w:rsidP="00980B14">
                  <w:pPr>
                    <w:widowControl w:val="0"/>
                    <w:rPr>
                      <w:bCs/>
                      <w:lang w:val="lt-LT"/>
                    </w:rPr>
                  </w:pPr>
                  <w:r>
                    <w:rPr>
                      <w:bCs/>
                      <w:lang w:val="lt-LT"/>
                    </w:rPr>
                    <w:t xml:space="preserve">Produkto fragmentų skenavimas; </w:t>
                  </w:r>
                  <w:proofErr w:type="spellStart"/>
                  <w:r>
                    <w:rPr>
                      <w:bCs/>
                      <w:lang w:val="lt-LT"/>
                    </w:rPr>
                    <w:t>prekursoriaus</w:t>
                  </w:r>
                  <w:proofErr w:type="spellEnd"/>
                  <w:r>
                    <w:rPr>
                      <w:bCs/>
                      <w:lang w:val="lt-LT"/>
                    </w:rPr>
                    <w:t xml:space="preserve"> skenavimas; neutralaus fragmento praradimo (angl. </w:t>
                  </w:r>
                  <w:proofErr w:type="spellStart"/>
                  <w:r>
                    <w:rPr>
                      <w:bCs/>
                      <w:lang w:val="lt-LT"/>
                    </w:rPr>
                    <w:t>neutral</w:t>
                  </w:r>
                  <w:proofErr w:type="spellEnd"/>
                  <w:r>
                    <w:rPr>
                      <w:bCs/>
                      <w:lang w:val="lt-LT"/>
                    </w:rPr>
                    <w:t xml:space="preserve">  </w:t>
                  </w:r>
                  <w:proofErr w:type="spellStart"/>
                  <w:r>
                    <w:rPr>
                      <w:bCs/>
                      <w:lang w:val="lt-LT"/>
                    </w:rPr>
                    <w:t>loss</w:t>
                  </w:r>
                  <w:proofErr w:type="spellEnd"/>
                  <w:r>
                    <w:rPr>
                      <w:bCs/>
                      <w:lang w:val="lt-LT"/>
                    </w:rPr>
                    <w:t xml:space="preserve">) skenavimo režimas; MRM (SRM) režimas; Q1 ir Q3 </w:t>
                  </w:r>
                  <w:proofErr w:type="spellStart"/>
                  <w:r>
                    <w:rPr>
                      <w:bCs/>
                      <w:lang w:val="lt-LT"/>
                    </w:rPr>
                    <w:t>Scan</w:t>
                  </w:r>
                  <w:proofErr w:type="spellEnd"/>
                  <w:r>
                    <w:rPr>
                      <w:bCs/>
                      <w:lang w:val="lt-LT"/>
                    </w:rPr>
                    <w:t xml:space="preserve"> režimai; Q1 ir Q3 SIM (SIR) režimai.  </w:t>
                  </w:r>
                </w:p>
                <w:p w14:paraId="4903F199" w14:textId="77777777" w:rsidR="00980B14" w:rsidRDefault="00980B14" w:rsidP="00980B14">
                  <w:pPr>
                    <w:widowControl w:val="0"/>
                    <w:rPr>
                      <w:bCs/>
                      <w:lang w:val="lt-LT"/>
                    </w:rPr>
                  </w:pPr>
                  <w:r>
                    <w:rPr>
                      <w:bCs/>
                      <w:lang w:val="lt-LT"/>
                    </w:rPr>
                    <w:t xml:space="preserve">Privalomi </w:t>
                  </w:r>
                  <w:proofErr w:type="spellStart"/>
                  <w:r>
                    <w:rPr>
                      <w:bCs/>
                      <w:lang w:val="lt-LT"/>
                    </w:rPr>
                    <w:t>kombintuoti</w:t>
                  </w:r>
                  <w:proofErr w:type="spellEnd"/>
                  <w:r>
                    <w:rPr>
                      <w:bCs/>
                      <w:lang w:val="lt-LT"/>
                    </w:rPr>
                    <w:t xml:space="preserve"> režimai, kai vienu metu atliekama: </w:t>
                  </w:r>
                  <w:proofErr w:type="spellStart"/>
                  <w:r>
                    <w:rPr>
                      <w:bCs/>
                      <w:lang w:val="lt-LT"/>
                    </w:rPr>
                    <w:t>Scan</w:t>
                  </w:r>
                  <w:proofErr w:type="spellEnd"/>
                  <w:r>
                    <w:rPr>
                      <w:bCs/>
                      <w:lang w:val="lt-LT"/>
                    </w:rPr>
                    <w:t xml:space="preserve">/MRM, </w:t>
                  </w:r>
                  <w:proofErr w:type="spellStart"/>
                  <w:r>
                    <w:rPr>
                      <w:bCs/>
                      <w:lang w:val="lt-LT"/>
                    </w:rPr>
                    <w:t>Scan</w:t>
                  </w:r>
                  <w:proofErr w:type="spellEnd"/>
                  <w:r>
                    <w:rPr>
                      <w:bCs/>
                      <w:lang w:val="lt-LT"/>
                    </w:rPr>
                    <w:t>/SIM.</w:t>
                  </w:r>
                </w:p>
              </w:tc>
              <w:tc>
                <w:tcPr>
                  <w:tcW w:w="3912" w:type="dxa"/>
                  <w:tcBorders>
                    <w:top w:val="single" w:sz="4" w:space="0" w:color="000000"/>
                    <w:left w:val="single" w:sz="4" w:space="0" w:color="000000"/>
                    <w:bottom w:val="single" w:sz="4" w:space="0" w:color="000000"/>
                    <w:right w:val="single" w:sz="4" w:space="0" w:color="000000"/>
                  </w:tcBorders>
                </w:tcPr>
                <w:p w14:paraId="375849A2" w14:textId="0C2B0766"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510D9787" w14:textId="69E187FE"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117B016B" w14:textId="3DFE8FDB" w:rsidR="00980B14" w:rsidRDefault="00980B14" w:rsidP="00980B14">
                  <w:pPr>
                    <w:widowControl w:val="0"/>
                    <w:rPr>
                      <w:bCs/>
                      <w:lang w:val="lt-LT"/>
                    </w:rPr>
                  </w:pPr>
                </w:p>
              </w:tc>
            </w:tr>
            <w:tr w:rsidR="00980B14" w:rsidRPr="00653B06" w14:paraId="535C3E54"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26F89BD" w14:textId="77777777" w:rsidR="00980B14" w:rsidRPr="00CA55CB" w:rsidRDefault="00980B14" w:rsidP="00980B14">
                  <w:pPr>
                    <w:pStyle w:val="Pagrindiniotekstotrauka2"/>
                    <w:widowControl w:val="0"/>
                    <w:numPr>
                      <w:ilvl w:val="2"/>
                      <w:numId w:val="2"/>
                    </w:numPr>
                    <w:spacing w:after="0" w:line="240" w:lineRule="auto"/>
                    <w:contextualSpacing/>
                    <w:rPr>
                      <w:lang w:val="fi-FI"/>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C03CA77" w14:textId="77777777" w:rsidR="00980B14" w:rsidRPr="00B374EC" w:rsidRDefault="00980B14" w:rsidP="00980B14">
                  <w:pPr>
                    <w:widowControl w:val="0"/>
                    <w:rPr>
                      <w:color w:val="000000" w:themeColor="text1"/>
                      <w:lang w:val="lt-LT"/>
                    </w:rPr>
                  </w:pPr>
                  <w:r w:rsidRPr="00B374EC">
                    <w:rPr>
                      <w:color w:val="000000" w:themeColor="text1"/>
                      <w:lang w:val="lt-LT"/>
                    </w:rPr>
                    <w:t xml:space="preserve">Darbas vieno </w:t>
                  </w:r>
                  <w:proofErr w:type="spellStart"/>
                  <w:r w:rsidRPr="00B374EC">
                    <w:rPr>
                      <w:color w:val="000000" w:themeColor="text1"/>
                      <w:lang w:val="lt-LT"/>
                    </w:rPr>
                    <w:t>kvadrupolio</w:t>
                  </w:r>
                  <w:proofErr w:type="spellEnd"/>
                  <w:r w:rsidRPr="00B374EC">
                    <w:rPr>
                      <w:color w:val="000000" w:themeColor="text1"/>
                      <w:lang w:val="lt-LT"/>
                    </w:rPr>
                    <w:t xml:space="preserve"> GC/MS režime</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87AF08F" w14:textId="77777777" w:rsidR="00980B14" w:rsidRDefault="00980B14" w:rsidP="00980B14">
                  <w:pPr>
                    <w:widowControl w:val="0"/>
                    <w:rPr>
                      <w:bCs/>
                      <w:lang w:val="lt-LT"/>
                    </w:rPr>
                  </w:pPr>
                  <w:r>
                    <w:rPr>
                      <w:bCs/>
                      <w:lang w:val="lt-LT"/>
                    </w:rPr>
                    <w:t xml:space="preserve">Privalomas. Pilnavertiškai ir kokybiškai, bei jautriai analizuoti duomenis, vieno </w:t>
                  </w:r>
                  <w:proofErr w:type="spellStart"/>
                  <w:r>
                    <w:rPr>
                      <w:bCs/>
                      <w:lang w:val="lt-LT"/>
                    </w:rPr>
                    <w:t>kvadrupolio</w:t>
                  </w:r>
                  <w:proofErr w:type="spellEnd"/>
                  <w:r>
                    <w:rPr>
                      <w:bCs/>
                      <w:lang w:val="lt-LT"/>
                    </w:rPr>
                    <w:t xml:space="preserve"> GCMS režimu. Privalo pilnavertiškai veikti Q3 </w:t>
                  </w:r>
                  <w:proofErr w:type="spellStart"/>
                  <w:r>
                    <w:rPr>
                      <w:bCs/>
                      <w:lang w:val="lt-LT"/>
                    </w:rPr>
                    <w:t>Scan</w:t>
                  </w:r>
                  <w:proofErr w:type="spellEnd"/>
                  <w:r>
                    <w:rPr>
                      <w:bCs/>
                      <w:lang w:val="lt-LT"/>
                    </w:rPr>
                    <w:t xml:space="preserve"> režimas, leidžiantis naudoti masių spektrų bibliotekas smailių identifikavimui.</w:t>
                  </w:r>
                </w:p>
              </w:tc>
              <w:tc>
                <w:tcPr>
                  <w:tcW w:w="3912" w:type="dxa"/>
                  <w:tcBorders>
                    <w:top w:val="single" w:sz="4" w:space="0" w:color="000000"/>
                    <w:left w:val="single" w:sz="4" w:space="0" w:color="000000"/>
                    <w:bottom w:val="single" w:sz="4" w:space="0" w:color="000000"/>
                    <w:right w:val="single" w:sz="4" w:space="0" w:color="000000"/>
                  </w:tcBorders>
                </w:tcPr>
                <w:p w14:paraId="6F6B4054" w14:textId="2A261EA5"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08FD5C7" w14:textId="274556F8"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908D83C" w14:textId="69C78BA6" w:rsidR="00980B14" w:rsidRDefault="00980B14" w:rsidP="00980B14">
                  <w:pPr>
                    <w:widowControl w:val="0"/>
                    <w:rPr>
                      <w:bCs/>
                      <w:lang w:val="lt-LT"/>
                    </w:rPr>
                  </w:pPr>
                </w:p>
              </w:tc>
            </w:tr>
            <w:tr w:rsidR="00980B14" w:rsidRPr="00653B06" w14:paraId="0FD447A0"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D0392D8" w14:textId="77777777" w:rsidR="00980B14" w:rsidRPr="00CA55CB" w:rsidRDefault="00980B14" w:rsidP="00980B14">
                  <w:pPr>
                    <w:pStyle w:val="Pagrindiniotekstotrauka2"/>
                    <w:widowControl w:val="0"/>
                    <w:numPr>
                      <w:ilvl w:val="2"/>
                      <w:numId w:val="2"/>
                    </w:numPr>
                    <w:spacing w:after="0" w:line="240" w:lineRule="auto"/>
                    <w:contextualSpacing/>
                    <w:rPr>
                      <w:lang w:val="fi-FI"/>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D254C20" w14:textId="77777777" w:rsidR="00980B14" w:rsidRPr="00B374EC" w:rsidRDefault="00980B14" w:rsidP="00980B14">
                  <w:pPr>
                    <w:widowControl w:val="0"/>
                    <w:rPr>
                      <w:color w:val="000000" w:themeColor="text1"/>
                      <w:lang w:val="lt-LT"/>
                    </w:rPr>
                  </w:pPr>
                  <w:r w:rsidRPr="00B374EC">
                    <w:rPr>
                      <w:color w:val="000000" w:themeColor="text1"/>
                      <w:lang w:val="lt-LT"/>
                    </w:rPr>
                    <w:t xml:space="preserve">Jautrumas (signalo triukšmo santykis) MRM režime, pagal oficialią </w:t>
                  </w:r>
                  <w:r w:rsidRPr="00B374EC">
                    <w:rPr>
                      <w:color w:val="000000" w:themeColor="text1"/>
                      <w:lang w:val="lt-LT"/>
                    </w:rPr>
                    <w:lastRenderedPageBreak/>
                    <w:t>gamintojo specifikaciją</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AE63194" w14:textId="2365ADCB" w:rsidR="00980B14" w:rsidRDefault="00980B14" w:rsidP="00980B14">
                  <w:pPr>
                    <w:widowControl w:val="0"/>
                    <w:rPr>
                      <w:bCs/>
                      <w:lang w:val="lt-LT"/>
                    </w:rPr>
                  </w:pPr>
                  <w:r>
                    <w:rPr>
                      <w:bCs/>
                      <w:lang w:val="lt-LT"/>
                    </w:rPr>
                    <w:lastRenderedPageBreak/>
                    <w:t xml:space="preserve">EI MRM režime ne mažesnis nei 30000:1, </w:t>
                  </w:r>
                  <w:proofErr w:type="spellStart"/>
                  <w:r>
                    <w:rPr>
                      <w:bCs/>
                      <w:lang w:val="lt-LT"/>
                    </w:rPr>
                    <w:t>injektuojant</w:t>
                  </w:r>
                  <w:proofErr w:type="spellEnd"/>
                  <w:r>
                    <w:rPr>
                      <w:bCs/>
                      <w:lang w:val="lt-LT"/>
                    </w:rPr>
                    <w:t xml:space="preserve"> 100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3912" w:type="dxa"/>
                  <w:tcBorders>
                    <w:top w:val="single" w:sz="4" w:space="0" w:color="000000"/>
                    <w:left w:val="single" w:sz="4" w:space="0" w:color="000000"/>
                    <w:bottom w:val="single" w:sz="4" w:space="0" w:color="000000"/>
                    <w:right w:val="single" w:sz="4" w:space="0" w:color="000000"/>
                  </w:tcBorders>
                </w:tcPr>
                <w:p w14:paraId="4C08DF52" w14:textId="0704ADC5"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B6C1D7E" w14:textId="254FF20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4DB40FF0" w14:textId="13725C69" w:rsidR="00980B14" w:rsidRDefault="00980B14" w:rsidP="00980B14">
                  <w:pPr>
                    <w:widowControl w:val="0"/>
                    <w:rPr>
                      <w:bCs/>
                      <w:lang w:val="lt-LT"/>
                    </w:rPr>
                  </w:pPr>
                </w:p>
              </w:tc>
            </w:tr>
            <w:tr w:rsidR="00980B14" w:rsidRPr="00653B06" w14:paraId="4B0EC154"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DCC8C01"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B23FC20" w14:textId="77777777" w:rsidR="00980B14" w:rsidRDefault="00980B14" w:rsidP="00980B14">
                  <w:pPr>
                    <w:widowControl w:val="0"/>
                    <w:rPr>
                      <w:lang w:val="lt-LT"/>
                    </w:rPr>
                  </w:pPr>
                  <w:r>
                    <w:rPr>
                      <w:lang w:val="lt-LT"/>
                    </w:rPr>
                    <w:t>Mažiausia prietaiso nustatoma koncentracija (IDL), pagal oficialią gamintojo specifikaciją</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E8C1177" w14:textId="4600C8DF" w:rsidR="00980B14" w:rsidRDefault="00980B14" w:rsidP="00980B14">
                  <w:pPr>
                    <w:widowControl w:val="0"/>
                    <w:rPr>
                      <w:bCs/>
                      <w:lang w:val="lt-LT"/>
                    </w:rPr>
                  </w:pPr>
                  <w:r>
                    <w:rPr>
                      <w:bCs/>
                      <w:lang w:val="lt-LT"/>
                    </w:rPr>
                    <w:t>ne daugiau nei 0,</w:t>
                  </w:r>
                  <w:r w:rsidR="00A42E4D">
                    <w:rPr>
                      <w:bCs/>
                      <w:lang w:val="lt-LT"/>
                    </w:rPr>
                    <w:t>3</w:t>
                  </w:r>
                  <w:r>
                    <w:rPr>
                      <w:bCs/>
                      <w:lang w:val="lt-LT"/>
                    </w:rPr>
                    <w:t xml:space="preserve">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3912" w:type="dxa"/>
                  <w:tcBorders>
                    <w:top w:val="single" w:sz="4" w:space="0" w:color="000000"/>
                    <w:left w:val="single" w:sz="4" w:space="0" w:color="000000"/>
                    <w:bottom w:val="single" w:sz="4" w:space="0" w:color="000000"/>
                    <w:right w:val="single" w:sz="4" w:space="0" w:color="000000"/>
                  </w:tcBorders>
                </w:tcPr>
                <w:p w14:paraId="5E870B1F" w14:textId="211F1FD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7DC29F11" w14:textId="467F6A55"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2E5D4437" w14:textId="598B0D05" w:rsidR="00980B14" w:rsidRDefault="00980B14" w:rsidP="00980B14">
                  <w:pPr>
                    <w:widowControl w:val="0"/>
                    <w:rPr>
                      <w:bCs/>
                      <w:lang w:val="lt-LT"/>
                    </w:rPr>
                  </w:pPr>
                </w:p>
              </w:tc>
            </w:tr>
            <w:tr w:rsidR="00980B14" w:rsidRPr="00653B06" w14:paraId="7F09AD2E"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58957BF" w14:textId="77777777" w:rsidR="00980B14" w:rsidRPr="00CA55CB" w:rsidRDefault="00980B14" w:rsidP="00980B14">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0F8016B" w14:textId="77777777" w:rsidR="00980B14" w:rsidRDefault="00980B14" w:rsidP="00980B14">
                  <w:pPr>
                    <w:widowControl w:val="0"/>
                    <w:rPr>
                      <w:b/>
                      <w:bCs/>
                      <w:lang w:val="lt-LT"/>
                    </w:rPr>
                  </w:pPr>
                  <w:r>
                    <w:rPr>
                      <w:b/>
                      <w:bCs/>
                      <w:lang w:val="lt-LT"/>
                    </w:rPr>
                    <w:t>Programinė įranga GCMS instrumento valdymui ir duomenų surinkimui</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55B4734" w14:textId="77777777" w:rsidR="00980B14" w:rsidRDefault="00980B14" w:rsidP="00980B14">
                  <w:pPr>
                    <w:widowControl w:val="0"/>
                    <w:rPr>
                      <w:bCs/>
                      <w:lang w:val="lt-LT"/>
                    </w:rPr>
                  </w:pPr>
                  <w:r>
                    <w:rPr>
                      <w:bCs/>
                      <w:lang w:val="lt-LT"/>
                    </w:rPr>
                    <w:t>Pilnas GCMS ir automatinio mėginių įvedimo įrenginio valdymas, duomenų surinkimas, saugojimas ir ataskaitų kūrimas</w:t>
                  </w:r>
                </w:p>
              </w:tc>
              <w:tc>
                <w:tcPr>
                  <w:tcW w:w="3912" w:type="dxa"/>
                  <w:tcBorders>
                    <w:top w:val="single" w:sz="4" w:space="0" w:color="000000"/>
                    <w:left w:val="single" w:sz="4" w:space="0" w:color="000000"/>
                    <w:bottom w:val="single" w:sz="4" w:space="0" w:color="000000"/>
                    <w:right w:val="single" w:sz="4" w:space="0" w:color="000000"/>
                  </w:tcBorders>
                </w:tcPr>
                <w:p w14:paraId="29C76DDC" w14:textId="53D1726F" w:rsidR="00980B14" w:rsidRDefault="00596FD9" w:rsidP="00980B14">
                  <w:pPr>
                    <w:widowControl w:val="0"/>
                    <w:rPr>
                      <w:bCs/>
                      <w:lang w:val="lt-LT"/>
                    </w:rPr>
                  </w:pPr>
                  <w:r>
                    <w:rPr>
                      <w:bCs/>
                      <w:lang w:val="lt-LT"/>
                    </w:rPr>
                    <w:t>Taip</w:t>
                  </w:r>
                </w:p>
              </w:tc>
              <w:tc>
                <w:tcPr>
                  <w:tcW w:w="1959" w:type="dxa"/>
                  <w:tcBorders>
                    <w:top w:val="single" w:sz="4" w:space="0" w:color="000000"/>
                    <w:left w:val="single" w:sz="4" w:space="0" w:color="000000"/>
                    <w:bottom w:val="single" w:sz="4" w:space="0" w:color="000000"/>
                    <w:right w:val="single" w:sz="4" w:space="0" w:color="000000"/>
                  </w:tcBorders>
                </w:tcPr>
                <w:p w14:paraId="62CE4DD6" w14:textId="238391BE" w:rsidR="00980B14" w:rsidRDefault="00596FD9" w:rsidP="00980B14">
                  <w:pPr>
                    <w:widowControl w:val="0"/>
                    <w:rPr>
                      <w:bCs/>
                      <w:lang w:val="lt-LT"/>
                    </w:rPr>
                  </w:pPr>
                  <w:r>
                    <w:rPr>
                      <w:bCs/>
                      <w:lang w:val="lt-LT"/>
                    </w:rPr>
                    <w:t>Taip</w:t>
                  </w:r>
                </w:p>
              </w:tc>
              <w:tc>
                <w:tcPr>
                  <w:tcW w:w="1970" w:type="dxa"/>
                  <w:tcBorders>
                    <w:top w:val="single" w:sz="4" w:space="0" w:color="000000"/>
                    <w:left w:val="single" w:sz="4" w:space="0" w:color="000000"/>
                    <w:bottom w:val="single" w:sz="4" w:space="0" w:color="000000"/>
                    <w:right w:val="single" w:sz="4" w:space="0" w:color="000000"/>
                  </w:tcBorders>
                </w:tcPr>
                <w:p w14:paraId="1F8CFE6F" w14:textId="386581DB" w:rsidR="00980B14" w:rsidRDefault="00596FD9" w:rsidP="00980B14">
                  <w:pPr>
                    <w:widowControl w:val="0"/>
                    <w:rPr>
                      <w:bCs/>
                      <w:lang w:val="lt-LT"/>
                    </w:rPr>
                  </w:pPr>
                  <w:r>
                    <w:rPr>
                      <w:bCs/>
                      <w:lang w:val="lt-LT"/>
                    </w:rPr>
                    <w:t>Taip</w:t>
                  </w:r>
                </w:p>
              </w:tc>
            </w:tr>
            <w:tr w:rsidR="00980B14" w:rsidRPr="00653B06" w14:paraId="6BBF0989"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145BB24"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B29309D" w14:textId="5983F11A" w:rsidR="00980B14" w:rsidRDefault="00980B14" w:rsidP="00980B14">
                  <w:pPr>
                    <w:widowControl w:val="0"/>
                    <w:rPr>
                      <w:lang w:val="lt-LT"/>
                    </w:rPr>
                  </w:pPr>
                  <w:r>
                    <w:rPr>
                      <w:lang w:val="lt-LT"/>
                    </w:rPr>
                    <w:t xml:space="preserve">Privalomos valdymo </w:t>
                  </w:r>
                  <w:r w:rsidR="003F0ACB">
                    <w:rPr>
                      <w:lang w:val="lt-LT"/>
                    </w:rPr>
                    <w:t>funkcijos</w:t>
                  </w:r>
                  <w:r>
                    <w:rPr>
                      <w:lang w:val="lt-LT"/>
                    </w:rPr>
                    <w:t xml:space="preserve">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63ADD63" w14:textId="2726DE9E" w:rsidR="00980B14" w:rsidRPr="00A42E4D" w:rsidRDefault="00980B14" w:rsidP="00160CC0">
                  <w:pPr>
                    <w:widowControl w:val="0"/>
                    <w:numPr>
                      <w:ilvl w:val="0"/>
                      <w:numId w:val="13"/>
                    </w:numPr>
                    <w:tabs>
                      <w:tab w:val="left" w:pos="487"/>
                    </w:tabs>
                    <w:ind w:left="0" w:firstLine="204"/>
                    <w:rPr>
                      <w:bCs/>
                      <w:lang w:val="lt-LT"/>
                    </w:rPr>
                  </w:pPr>
                  <w:r w:rsidRPr="00A42E4D">
                    <w:rPr>
                      <w:bCs/>
                      <w:lang w:val="lt-LT"/>
                    </w:rPr>
                    <w:t xml:space="preserve">Vakuumo paleidimas. Pilnai automatinis procesas, paleidžiamas vienu paspaudimu. </w:t>
                  </w:r>
                </w:p>
                <w:p w14:paraId="2B4BFD73" w14:textId="77777777" w:rsidR="00980B14" w:rsidRPr="00A42E4D" w:rsidRDefault="00980B14" w:rsidP="00160CC0">
                  <w:pPr>
                    <w:widowControl w:val="0"/>
                    <w:numPr>
                      <w:ilvl w:val="0"/>
                      <w:numId w:val="13"/>
                    </w:numPr>
                    <w:tabs>
                      <w:tab w:val="left" w:pos="487"/>
                    </w:tabs>
                    <w:ind w:left="0" w:firstLine="204"/>
                    <w:rPr>
                      <w:bCs/>
                      <w:lang w:val="lt-LT"/>
                    </w:rPr>
                  </w:pPr>
                  <w:r w:rsidRPr="00A42E4D">
                    <w:rPr>
                      <w:bCs/>
                      <w:lang w:val="lt-LT"/>
                    </w:rPr>
                    <w:t xml:space="preserve">Galimybė vienoje analizių sekoje atlikti mėginio įvedimą ir analizę į abi analitines linijas. </w:t>
                  </w:r>
                </w:p>
                <w:p w14:paraId="1D47007E" w14:textId="77777777" w:rsidR="00980B14" w:rsidRPr="00A42E4D" w:rsidRDefault="00980B14" w:rsidP="00160CC0">
                  <w:pPr>
                    <w:widowControl w:val="0"/>
                    <w:numPr>
                      <w:ilvl w:val="0"/>
                      <w:numId w:val="13"/>
                    </w:numPr>
                    <w:tabs>
                      <w:tab w:val="left" w:pos="487"/>
                    </w:tabs>
                    <w:ind w:left="0" w:firstLine="204"/>
                    <w:rPr>
                      <w:bCs/>
                      <w:lang w:val="lt-LT"/>
                    </w:rPr>
                  </w:pPr>
                  <w:r w:rsidRPr="00A42E4D">
                    <w:rPr>
                      <w:bCs/>
                      <w:lang w:val="lt-LT"/>
                    </w:rPr>
                    <w:t xml:space="preserve">Galimybė vienoje sekoje atlikti analizes naudojant fragmentacijos dujas ir be jų. </w:t>
                  </w:r>
                </w:p>
                <w:p w14:paraId="0F4F7433" w14:textId="77777777" w:rsidR="00980B14" w:rsidRDefault="00980B14" w:rsidP="00160CC0">
                  <w:pPr>
                    <w:widowControl w:val="0"/>
                    <w:numPr>
                      <w:ilvl w:val="0"/>
                      <w:numId w:val="13"/>
                    </w:numPr>
                    <w:tabs>
                      <w:tab w:val="left" w:pos="487"/>
                    </w:tabs>
                    <w:ind w:left="0" w:firstLine="204"/>
                    <w:rPr>
                      <w:bCs/>
                      <w:lang w:val="lt-LT"/>
                    </w:rPr>
                  </w:pPr>
                  <w:r w:rsidRPr="00A42E4D">
                    <w:rPr>
                      <w:bCs/>
                      <w:lang w:val="lt-LT"/>
                    </w:rPr>
                    <w:t xml:space="preserve">Privaloma nedarbinė, elektros ir dujų resursus taupanti (angl. </w:t>
                  </w:r>
                  <w:proofErr w:type="spellStart"/>
                  <w:r w:rsidRPr="00A42E4D">
                    <w:rPr>
                      <w:bCs/>
                      <w:lang w:val="lt-LT"/>
                    </w:rPr>
                    <w:t>standby</w:t>
                  </w:r>
                  <w:proofErr w:type="spellEnd"/>
                  <w:r w:rsidRPr="00A42E4D">
                    <w:rPr>
                      <w:bCs/>
                      <w:lang w:val="lt-LT"/>
                    </w:rPr>
                    <w:t>) būsena, į kurią pereinama vieno mygtuko paspaudimu, arba automatiškai baigus</w:t>
                  </w:r>
                  <w:r>
                    <w:rPr>
                      <w:bCs/>
                      <w:lang w:val="lt-LT"/>
                    </w:rPr>
                    <w:t xml:space="preserve"> analizių seką.</w:t>
                  </w:r>
                </w:p>
              </w:tc>
              <w:tc>
                <w:tcPr>
                  <w:tcW w:w="3912" w:type="dxa"/>
                  <w:tcBorders>
                    <w:top w:val="single" w:sz="4" w:space="0" w:color="000000"/>
                    <w:left w:val="single" w:sz="4" w:space="0" w:color="000000"/>
                    <w:bottom w:val="single" w:sz="4" w:space="0" w:color="000000"/>
                    <w:right w:val="single" w:sz="4" w:space="0" w:color="000000"/>
                  </w:tcBorders>
                </w:tcPr>
                <w:p w14:paraId="762979C1" w14:textId="39F14A45" w:rsidR="00980B14" w:rsidRDefault="00CE5377" w:rsidP="00980B14">
                  <w:pPr>
                    <w:widowControl w:val="0"/>
                    <w:rPr>
                      <w:bCs/>
                      <w:lang w:val="lt-LT"/>
                    </w:rPr>
                  </w:pPr>
                  <w:r>
                    <w:rPr>
                      <w:bCs/>
                      <w:lang w:val="lt-LT"/>
                    </w:rPr>
                    <w:t>Taip</w:t>
                  </w:r>
                </w:p>
              </w:tc>
              <w:tc>
                <w:tcPr>
                  <w:tcW w:w="1959" w:type="dxa"/>
                  <w:tcBorders>
                    <w:top w:val="single" w:sz="4" w:space="0" w:color="000000"/>
                    <w:left w:val="single" w:sz="4" w:space="0" w:color="000000"/>
                    <w:bottom w:val="single" w:sz="4" w:space="0" w:color="000000"/>
                    <w:right w:val="single" w:sz="4" w:space="0" w:color="000000"/>
                  </w:tcBorders>
                </w:tcPr>
                <w:p w14:paraId="3030C7EB" w14:textId="0C7878FE" w:rsidR="00980B14" w:rsidRDefault="00CE5377" w:rsidP="00980B14">
                  <w:pPr>
                    <w:widowControl w:val="0"/>
                    <w:rPr>
                      <w:bCs/>
                      <w:lang w:val="lt-LT"/>
                    </w:rPr>
                  </w:pPr>
                  <w:r>
                    <w:rPr>
                      <w:bCs/>
                      <w:lang w:val="lt-LT"/>
                    </w:rPr>
                    <w:t>Taip</w:t>
                  </w:r>
                </w:p>
              </w:tc>
              <w:tc>
                <w:tcPr>
                  <w:tcW w:w="1970" w:type="dxa"/>
                  <w:tcBorders>
                    <w:top w:val="single" w:sz="4" w:space="0" w:color="000000"/>
                    <w:left w:val="single" w:sz="4" w:space="0" w:color="000000"/>
                    <w:bottom w:val="single" w:sz="4" w:space="0" w:color="000000"/>
                    <w:right w:val="single" w:sz="4" w:space="0" w:color="000000"/>
                  </w:tcBorders>
                </w:tcPr>
                <w:p w14:paraId="5A723DF0" w14:textId="77777777" w:rsidR="00980B14" w:rsidRDefault="00980B14" w:rsidP="00980B14">
                  <w:pPr>
                    <w:widowControl w:val="0"/>
                    <w:rPr>
                      <w:bCs/>
                      <w:lang w:val="lt-LT"/>
                    </w:rPr>
                  </w:pPr>
                </w:p>
              </w:tc>
            </w:tr>
            <w:tr w:rsidR="00980B14" w:rsidRPr="00714589" w14:paraId="689E5A36"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7BD7B22"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B29956D" w14:textId="77777777" w:rsidR="00980B14" w:rsidRDefault="00980B14" w:rsidP="00980B14">
                  <w:pPr>
                    <w:widowControl w:val="0"/>
                    <w:rPr>
                      <w:lang w:val="lt-LT"/>
                    </w:rPr>
                  </w:pPr>
                  <w:r>
                    <w:rPr>
                      <w:lang w:val="lt-LT"/>
                    </w:rPr>
                    <w:t xml:space="preserve">Didelio kiekio duomenų apdorojimo funkcionalumas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15565AC8" w14:textId="77777777" w:rsidR="00980B14" w:rsidRDefault="00980B14" w:rsidP="001D3540">
                  <w:pPr>
                    <w:widowControl w:val="0"/>
                    <w:tabs>
                      <w:tab w:val="left" w:pos="346"/>
                      <w:tab w:val="left" w:pos="661"/>
                    </w:tabs>
                    <w:ind w:firstLine="346"/>
                    <w:rPr>
                      <w:bCs/>
                      <w:lang w:val="lt-LT"/>
                    </w:rPr>
                  </w:pPr>
                  <w:r>
                    <w:rPr>
                      <w:bCs/>
                      <w:lang w:val="lt-LT"/>
                    </w:rPr>
                    <w:t>Privalomas funkcionalumas leidžiantis didelio kiekio duomenų analizę:</w:t>
                  </w:r>
                </w:p>
                <w:p w14:paraId="2CE55884" w14:textId="557D2019" w:rsidR="00980B14" w:rsidRDefault="00980B14" w:rsidP="001D3540">
                  <w:pPr>
                    <w:widowControl w:val="0"/>
                    <w:numPr>
                      <w:ilvl w:val="0"/>
                      <w:numId w:val="12"/>
                    </w:numPr>
                    <w:tabs>
                      <w:tab w:val="left" w:pos="346"/>
                      <w:tab w:val="left" w:pos="661"/>
                    </w:tabs>
                    <w:ind w:left="0" w:firstLine="346"/>
                    <w:rPr>
                      <w:bCs/>
                      <w:lang w:val="lt-LT"/>
                    </w:rPr>
                  </w:pPr>
                  <w:r>
                    <w:rPr>
                      <w:bCs/>
                      <w:lang w:val="lt-LT"/>
                    </w:rPr>
                    <w:t xml:space="preserve">Daugybinių analizių </w:t>
                  </w:r>
                  <w:r>
                    <w:rPr>
                      <w:bCs/>
                      <w:lang w:val="lt-LT"/>
                    </w:rPr>
                    <w:lastRenderedPageBreak/>
                    <w:t xml:space="preserve">MS </w:t>
                  </w:r>
                  <w:proofErr w:type="spellStart"/>
                  <w:r>
                    <w:rPr>
                      <w:bCs/>
                      <w:lang w:val="lt-LT"/>
                    </w:rPr>
                    <w:t>chromatogramų</w:t>
                  </w:r>
                  <w:proofErr w:type="spellEnd"/>
                  <w:r>
                    <w:rPr>
                      <w:bCs/>
                      <w:lang w:val="lt-LT"/>
                    </w:rPr>
                    <w:t xml:space="preserve"> rodymas viename lange visiems mėginiams pagal analitę</w:t>
                  </w:r>
                  <w:r>
                    <w:rPr>
                      <w:rStyle w:val="Dokumentoinaosnumeris"/>
                      <w:bCs/>
                      <w:lang w:val="lt-LT"/>
                    </w:rPr>
                    <w:endnoteReference w:id="1"/>
                  </w:r>
                  <w:r>
                    <w:rPr>
                      <w:bCs/>
                      <w:lang w:val="lt-LT"/>
                    </w:rPr>
                    <w:t xml:space="preserve"> arba visoms analitinėms pagal mėginį. </w:t>
                  </w:r>
                </w:p>
                <w:p w14:paraId="758179B8" w14:textId="320E1AAE" w:rsidR="00980B14" w:rsidRDefault="00980B14" w:rsidP="001D3540">
                  <w:pPr>
                    <w:widowControl w:val="0"/>
                    <w:numPr>
                      <w:ilvl w:val="0"/>
                      <w:numId w:val="12"/>
                    </w:numPr>
                    <w:tabs>
                      <w:tab w:val="left" w:pos="346"/>
                      <w:tab w:val="left" w:pos="661"/>
                    </w:tabs>
                    <w:ind w:left="0" w:firstLine="346"/>
                    <w:rPr>
                      <w:bCs/>
                      <w:lang w:val="lt-LT"/>
                    </w:rPr>
                  </w:pPr>
                  <w:r>
                    <w:rPr>
                      <w:bCs/>
                      <w:lang w:val="lt-LT"/>
                    </w:rPr>
                    <w:t xml:space="preserve"> Privaloma galimybė visoms MS </w:t>
                  </w:r>
                  <w:proofErr w:type="spellStart"/>
                  <w:r>
                    <w:rPr>
                      <w:bCs/>
                      <w:lang w:val="lt-LT"/>
                    </w:rPr>
                    <w:t>chromatogramoms</w:t>
                  </w:r>
                  <w:proofErr w:type="spellEnd"/>
                  <w:r>
                    <w:rPr>
                      <w:bCs/>
                      <w:lang w:val="lt-LT"/>
                    </w:rPr>
                    <w:t xml:space="preserve"> įkelti referentinę pasirinktą MS </w:t>
                  </w:r>
                  <w:proofErr w:type="spellStart"/>
                  <w:r>
                    <w:rPr>
                      <w:bCs/>
                      <w:lang w:val="lt-LT"/>
                    </w:rPr>
                    <w:t>chromatogramą</w:t>
                  </w:r>
                  <w:proofErr w:type="spellEnd"/>
                  <w:r>
                    <w:rPr>
                      <w:rStyle w:val="Dokumentoinaosnumeris"/>
                      <w:bCs/>
                      <w:lang w:val="lt-LT"/>
                    </w:rPr>
                    <w:endnoteReference w:id="2"/>
                  </w:r>
                  <w:r>
                    <w:rPr>
                      <w:bCs/>
                      <w:lang w:val="lt-LT"/>
                    </w:rPr>
                    <w:t>.</w:t>
                  </w:r>
                </w:p>
                <w:p w14:paraId="032789C6" w14:textId="0014E975" w:rsidR="00980B14" w:rsidRDefault="00980B14" w:rsidP="001D3540">
                  <w:pPr>
                    <w:widowControl w:val="0"/>
                    <w:numPr>
                      <w:ilvl w:val="0"/>
                      <w:numId w:val="12"/>
                    </w:numPr>
                    <w:tabs>
                      <w:tab w:val="left" w:pos="346"/>
                      <w:tab w:val="left" w:pos="661"/>
                    </w:tabs>
                    <w:ind w:left="0" w:firstLine="346"/>
                    <w:rPr>
                      <w:bCs/>
                      <w:lang w:val="lt-LT"/>
                    </w:rPr>
                  </w:pPr>
                  <w:r>
                    <w:rPr>
                      <w:bCs/>
                      <w:lang w:val="lt-LT"/>
                    </w:rPr>
                    <w:t xml:space="preserve">Privaloma smailių integravimo rankinė korekcija, kuri automatiškai žymima kita spalva arba kitaip identifikuojama.  </w:t>
                  </w:r>
                </w:p>
                <w:p w14:paraId="1EDD2335" w14:textId="5B6FABF9" w:rsidR="00980B14" w:rsidRDefault="00980B14" w:rsidP="001D3540">
                  <w:pPr>
                    <w:widowControl w:val="0"/>
                    <w:numPr>
                      <w:ilvl w:val="0"/>
                      <w:numId w:val="12"/>
                    </w:numPr>
                    <w:tabs>
                      <w:tab w:val="left" w:pos="346"/>
                      <w:tab w:val="left" w:pos="661"/>
                    </w:tabs>
                    <w:ind w:left="0" w:firstLine="346"/>
                    <w:rPr>
                      <w:bCs/>
                      <w:lang w:val="lt-LT"/>
                    </w:rPr>
                  </w:pPr>
                  <w:r w:rsidRPr="00EE5EAF">
                    <w:rPr>
                      <w:bCs/>
                      <w:lang w:val="lt-LT"/>
                    </w:rPr>
                    <w:t xml:space="preserve">Analitės pagrindinių ir referentinių </w:t>
                  </w:r>
                  <w:proofErr w:type="spellStart"/>
                  <w:r w:rsidRPr="00EE5EAF">
                    <w:rPr>
                      <w:bCs/>
                      <w:lang w:val="lt-LT"/>
                    </w:rPr>
                    <w:t>tranzicijų</w:t>
                  </w:r>
                  <w:proofErr w:type="spellEnd"/>
                  <w:r w:rsidRPr="00EE5EAF">
                    <w:rPr>
                      <w:bCs/>
                      <w:lang w:val="lt-LT"/>
                    </w:rPr>
                    <w:t xml:space="preserve"> santykių, bei sulaikymo laikų automatinis atnaujinimas metode ir analizuojamuose duomenyse pagal pasirinktą </w:t>
                  </w:r>
                  <w:proofErr w:type="spellStart"/>
                  <w:r w:rsidRPr="00EE5EAF">
                    <w:rPr>
                      <w:bCs/>
                      <w:lang w:val="lt-LT"/>
                    </w:rPr>
                    <w:t>chromatogramą</w:t>
                  </w:r>
                  <w:proofErr w:type="spellEnd"/>
                  <w:r w:rsidR="00CE5377">
                    <w:rPr>
                      <w:bCs/>
                      <w:lang w:val="lt-LT"/>
                    </w:rPr>
                    <w:t xml:space="preserve"> vieno paspaudimo funkcionalumu. </w:t>
                  </w:r>
                </w:p>
                <w:p w14:paraId="249C7D87" w14:textId="26136AB2" w:rsidR="00980B14" w:rsidRDefault="00980B14" w:rsidP="001D3540">
                  <w:pPr>
                    <w:widowControl w:val="0"/>
                    <w:numPr>
                      <w:ilvl w:val="0"/>
                      <w:numId w:val="12"/>
                    </w:numPr>
                    <w:tabs>
                      <w:tab w:val="left" w:pos="346"/>
                      <w:tab w:val="left" w:pos="661"/>
                    </w:tabs>
                    <w:ind w:left="0" w:firstLine="346"/>
                    <w:rPr>
                      <w:bCs/>
                      <w:lang w:val="lt-LT"/>
                    </w:rPr>
                  </w:pPr>
                  <w:r w:rsidRPr="00546C45">
                    <w:rPr>
                      <w:bCs/>
                      <w:lang w:val="lt-LT"/>
                    </w:rPr>
                    <w:t xml:space="preserve">Gautų rezultatų spalvinis išskyrimas (angl. </w:t>
                  </w:r>
                  <w:proofErr w:type="spellStart"/>
                  <w:r w:rsidRPr="00546C45">
                    <w:rPr>
                      <w:bCs/>
                      <w:lang w:val="lt-LT"/>
                    </w:rPr>
                    <w:t>flagging</w:t>
                  </w:r>
                  <w:proofErr w:type="spellEnd"/>
                  <w:r w:rsidRPr="00546C45">
                    <w:rPr>
                      <w:bCs/>
                      <w:lang w:val="lt-LT"/>
                    </w:rPr>
                    <w:t xml:space="preserve">) </w:t>
                  </w:r>
                </w:p>
                <w:p w14:paraId="22886349" w14:textId="51F1061B" w:rsidR="00980B14" w:rsidRDefault="00980B14" w:rsidP="001D3540">
                  <w:pPr>
                    <w:widowControl w:val="0"/>
                    <w:numPr>
                      <w:ilvl w:val="0"/>
                      <w:numId w:val="12"/>
                    </w:numPr>
                    <w:tabs>
                      <w:tab w:val="left" w:pos="346"/>
                      <w:tab w:val="left" w:pos="661"/>
                    </w:tabs>
                    <w:ind w:left="0" w:firstLine="346"/>
                    <w:rPr>
                      <w:bCs/>
                      <w:lang w:val="lt-LT"/>
                    </w:rPr>
                  </w:pPr>
                  <w:r w:rsidRPr="005E77E0">
                    <w:rPr>
                      <w:bCs/>
                      <w:lang w:val="lt-LT"/>
                    </w:rPr>
                    <w:t xml:space="preserve">Automatinis kokybės kontrolės grafikų (angl. </w:t>
                  </w:r>
                  <w:proofErr w:type="spellStart"/>
                  <w:r w:rsidRPr="005E77E0">
                    <w:rPr>
                      <w:bCs/>
                      <w:lang w:val="lt-LT"/>
                    </w:rPr>
                    <w:t>quality</w:t>
                  </w:r>
                  <w:proofErr w:type="spellEnd"/>
                  <w:r w:rsidRPr="005E77E0">
                    <w:rPr>
                      <w:bCs/>
                      <w:lang w:val="lt-LT"/>
                    </w:rPr>
                    <w:t xml:space="preserve"> </w:t>
                  </w:r>
                  <w:proofErr w:type="spellStart"/>
                  <w:r w:rsidRPr="005E77E0">
                    <w:rPr>
                      <w:bCs/>
                      <w:lang w:val="lt-LT"/>
                    </w:rPr>
                    <w:t>control</w:t>
                  </w:r>
                  <w:proofErr w:type="spellEnd"/>
                  <w:r w:rsidRPr="005E77E0">
                    <w:rPr>
                      <w:bCs/>
                      <w:lang w:val="lt-LT"/>
                    </w:rPr>
                    <w:t xml:space="preserve"> </w:t>
                  </w:r>
                  <w:proofErr w:type="spellStart"/>
                  <w:r w:rsidRPr="005E77E0">
                    <w:rPr>
                      <w:bCs/>
                      <w:lang w:val="lt-LT"/>
                    </w:rPr>
                    <w:t>charts</w:t>
                  </w:r>
                  <w:proofErr w:type="spellEnd"/>
                  <w:r w:rsidRPr="005E77E0">
                    <w:rPr>
                      <w:bCs/>
                      <w:lang w:val="lt-LT"/>
                    </w:rPr>
                    <w:t xml:space="preserve">) generavimas </w:t>
                  </w:r>
                </w:p>
              </w:tc>
              <w:tc>
                <w:tcPr>
                  <w:tcW w:w="3912" w:type="dxa"/>
                  <w:tcBorders>
                    <w:top w:val="single" w:sz="4" w:space="0" w:color="000000"/>
                    <w:left w:val="single" w:sz="4" w:space="0" w:color="000000"/>
                    <w:bottom w:val="single" w:sz="4" w:space="0" w:color="000000"/>
                    <w:right w:val="single" w:sz="4" w:space="0" w:color="000000"/>
                  </w:tcBorders>
                </w:tcPr>
                <w:p w14:paraId="6555A6AF" w14:textId="66A55FA8" w:rsidR="005E77E0" w:rsidRDefault="005E77E0" w:rsidP="00FA438E">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1E86623"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6BA30908" w14:textId="77777777" w:rsidR="00980B14" w:rsidRDefault="00980B14" w:rsidP="00980B14">
                  <w:pPr>
                    <w:widowControl w:val="0"/>
                    <w:rPr>
                      <w:bCs/>
                      <w:lang w:val="lt-LT"/>
                    </w:rPr>
                  </w:pPr>
                </w:p>
              </w:tc>
            </w:tr>
            <w:tr w:rsidR="00980B14" w:rsidRPr="00E56945" w14:paraId="752EB48B"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DF7AF72" w14:textId="77777777" w:rsidR="00980B14" w:rsidRPr="00F87C30" w:rsidRDefault="00980B14" w:rsidP="00E56945">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2127C7C" w14:textId="77777777" w:rsidR="00980B14" w:rsidRPr="00077EB5" w:rsidRDefault="00980B14" w:rsidP="00980B14">
                  <w:pPr>
                    <w:widowControl w:val="0"/>
                    <w:rPr>
                      <w:b/>
                      <w:lang w:val="lt-LT"/>
                    </w:rPr>
                  </w:pPr>
                  <w:r w:rsidRPr="00077EB5">
                    <w:rPr>
                      <w:b/>
                    </w:rPr>
                    <w:t xml:space="preserve">EI </w:t>
                  </w:r>
                  <w:proofErr w:type="spellStart"/>
                  <w:r w:rsidRPr="00077EB5">
                    <w:rPr>
                      <w:b/>
                    </w:rPr>
                    <w:t>masių</w:t>
                  </w:r>
                  <w:proofErr w:type="spellEnd"/>
                  <w:r w:rsidRPr="00077EB5">
                    <w:rPr>
                      <w:b/>
                    </w:rPr>
                    <w:t xml:space="preserve"> </w:t>
                  </w:r>
                  <w:proofErr w:type="spellStart"/>
                  <w:r w:rsidRPr="00077EB5">
                    <w:rPr>
                      <w:b/>
                    </w:rPr>
                    <w:t>spektrų</w:t>
                  </w:r>
                  <w:proofErr w:type="spellEnd"/>
                  <w:r w:rsidRPr="00077EB5">
                    <w:rPr>
                      <w:b/>
                    </w:rPr>
                    <w:t xml:space="preserve"> </w:t>
                  </w:r>
                  <w:proofErr w:type="spellStart"/>
                  <w:r w:rsidRPr="00077EB5">
                    <w:rPr>
                      <w:b/>
                    </w:rPr>
                    <w:t>bibliotekos</w:t>
                  </w:r>
                  <w:proofErr w:type="spellEnd"/>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5A3E733E" w14:textId="77777777" w:rsidR="00980B14" w:rsidRDefault="00980B14" w:rsidP="001D3540">
                  <w:pPr>
                    <w:widowControl w:val="0"/>
                    <w:numPr>
                      <w:ilvl w:val="0"/>
                      <w:numId w:val="3"/>
                    </w:numPr>
                    <w:tabs>
                      <w:tab w:val="left" w:pos="771"/>
                    </w:tabs>
                    <w:ind w:left="62" w:firstLine="284"/>
                    <w:rPr>
                      <w:bCs/>
                      <w:lang w:val="lt-LT"/>
                    </w:rPr>
                  </w:pPr>
                  <w:r>
                    <w:rPr>
                      <w:lang w:val="lt-LT"/>
                    </w:rPr>
                    <w:t xml:space="preserve">Naujausia NIST masių spektrų bibliotekos versija. </w:t>
                  </w:r>
                </w:p>
                <w:p w14:paraId="7F517A2D" w14:textId="7E932E12" w:rsidR="00D876CA" w:rsidRPr="00A24AE6" w:rsidRDefault="00980B14" w:rsidP="001D3540">
                  <w:pPr>
                    <w:widowControl w:val="0"/>
                    <w:numPr>
                      <w:ilvl w:val="0"/>
                      <w:numId w:val="3"/>
                    </w:numPr>
                    <w:tabs>
                      <w:tab w:val="left" w:pos="771"/>
                    </w:tabs>
                    <w:ind w:left="62" w:firstLine="284"/>
                    <w:rPr>
                      <w:bCs/>
                      <w:lang w:val="lt-LT"/>
                    </w:rPr>
                  </w:pPr>
                  <w:r w:rsidRPr="00546C45">
                    <w:rPr>
                      <w:lang w:val="lt-LT"/>
                    </w:rPr>
                    <w:t xml:space="preserve">Atskira dedikuota išplėstinė kvapiųjų junginių masių spektrų biblioteka. Turinti ne mažiau nei 4000 skirtingų kvapiųjų junginių, su galimybe papildyti ar prireikus atnaujinti . </w:t>
                  </w:r>
                </w:p>
                <w:p w14:paraId="7FEB6F41" w14:textId="77777777" w:rsidR="00980B14" w:rsidRDefault="00980B14" w:rsidP="001D3540">
                  <w:pPr>
                    <w:widowControl w:val="0"/>
                    <w:numPr>
                      <w:ilvl w:val="0"/>
                      <w:numId w:val="3"/>
                    </w:numPr>
                    <w:tabs>
                      <w:tab w:val="left" w:pos="771"/>
                    </w:tabs>
                    <w:ind w:left="62" w:firstLine="284"/>
                    <w:rPr>
                      <w:bCs/>
                      <w:lang w:val="lt-LT"/>
                    </w:rPr>
                  </w:pPr>
                  <w:r>
                    <w:rPr>
                      <w:bCs/>
                      <w:lang w:val="lt-LT"/>
                    </w:rPr>
                    <w:lastRenderedPageBreak/>
                    <w:t xml:space="preserve">Atskira išplėstinė lipidų </w:t>
                  </w:r>
                  <w:r>
                    <w:rPr>
                      <w:lang w:val="lt-LT"/>
                    </w:rPr>
                    <w:t xml:space="preserve">masių spektrų biblioteka. Turinti ne mažiau nei 400 skirtingų lipidinių ar susijusių junginių. </w:t>
                  </w:r>
                </w:p>
                <w:p w14:paraId="0618055B" w14:textId="77777777" w:rsidR="00980B14" w:rsidRDefault="00980B14" w:rsidP="001D3540">
                  <w:pPr>
                    <w:widowControl w:val="0"/>
                    <w:tabs>
                      <w:tab w:val="left" w:pos="771"/>
                    </w:tabs>
                    <w:ind w:left="62" w:firstLine="284"/>
                    <w:rPr>
                      <w:lang w:val="lt-LT"/>
                    </w:rPr>
                  </w:pPr>
                </w:p>
                <w:p w14:paraId="62922788" w14:textId="5AE0054B" w:rsidR="00980B14" w:rsidRDefault="005E77E0" w:rsidP="00980B14">
                  <w:pPr>
                    <w:widowControl w:val="0"/>
                    <w:rPr>
                      <w:bCs/>
                      <w:lang w:val="lt-LT"/>
                    </w:rPr>
                  </w:pPr>
                  <w:r>
                    <w:rPr>
                      <w:lang w:val="lt-LT"/>
                    </w:rPr>
                    <w:t>Komplektuojama d</w:t>
                  </w:r>
                  <w:r w:rsidR="00980B14">
                    <w:rPr>
                      <w:lang w:val="lt-LT"/>
                    </w:rPr>
                    <w:t xml:space="preserve">edikuota </w:t>
                  </w:r>
                  <w:r w:rsidR="00A24AE6">
                    <w:rPr>
                      <w:lang w:val="lt-LT"/>
                    </w:rPr>
                    <w:t xml:space="preserve">GCMS </w:t>
                  </w:r>
                  <w:r w:rsidR="00980B14">
                    <w:rPr>
                      <w:lang w:val="lt-LT"/>
                    </w:rPr>
                    <w:t xml:space="preserve">programinė įranga junginių kandidatų paiešką ir atranką išvardintose bibliotekose </w:t>
                  </w:r>
                  <w:r w:rsidR="00A24AE6">
                    <w:rPr>
                      <w:lang w:val="lt-LT"/>
                    </w:rPr>
                    <w:t xml:space="preserve">privalo vykdyti </w:t>
                  </w:r>
                  <w:r w:rsidR="00980B14">
                    <w:rPr>
                      <w:lang w:val="lt-LT"/>
                    </w:rPr>
                    <w:t xml:space="preserve">ir pagal masių spektrų panašumą, ir naudojant RI (angl. </w:t>
                  </w:r>
                  <w:proofErr w:type="spellStart"/>
                  <w:r w:rsidR="00980B14">
                    <w:rPr>
                      <w:lang w:val="lt-LT"/>
                    </w:rPr>
                    <w:t>retention</w:t>
                  </w:r>
                  <w:proofErr w:type="spellEnd"/>
                  <w:r w:rsidR="00980B14">
                    <w:rPr>
                      <w:lang w:val="lt-LT"/>
                    </w:rPr>
                    <w:t xml:space="preserve"> </w:t>
                  </w:r>
                  <w:proofErr w:type="spellStart"/>
                  <w:r w:rsidR="00980B14">
                    <w:rPr>
                      <w:lang w:val="lt-LT"/>
                    </w:rPr>
                    <w:t>index</w:t>
                  </w:r>
                  <w:proofErr w:type="spellEnd"/>
                  <w:r w:rsidR="00980B14">
                    <w:rPr>
                      <w:lang w:val="lt-LT"/>
                    </w:rPr>
                    <w:t xml:space="preserve">). </w:t>
                  </w:r>
                </w:p>
              </w:tc>
              <w:tc>
                <w:tcPr>
                  <w:tcW w:w="3912" w:type="dxa"/>
                  <w:tcBorders>
                    <w:top w:val="single" w:sz="4" w:space="0" w:color="000000"/>
                    <w:left w:val="single" w:sz="4" w:space="0" w:color="000000"/>
                    <w:bottom w:val="single" w:sz="4" w:space="0" w:color="000000"/>
                    <w:right w:val="single" w:sz="4" w:space="0" w:color="000000"/>
                  </w:tcBorders>
                </w:tcPr>
                <w:p w14:paraId="1C038472" w14:textId="5D235D38"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DFCBC71"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3D60946" w14:textId="77777777" w:rsidR="00980B14" w:rsidRDefault="00980B14" w:rsidP="00980B14">
                  <w:pPr>
                    <w:widowControl w:val="0"/>
                    <w:rPr>
                      <w:bCs/>
                      <w:lang w:val="lt-LT"/>
                    </w:rPr>
                  </w:pPr>
                </w:p>
              </w:tc>
            </w:tr>
            <w:tr w:rsidR="00980B14" w:rsidRPr="00E56945" w14:paraId="673147C1"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BD12AEA" w14:textId="77777777" w:rsidR="00980B14" w:rsidRPr="00546C45" w:rsidRDefault="00980B14" w:rsidP="00980B14">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2681492" w14:textId="6B3DE90E" w:rsidR="00980B14" w:rsidRPr="002D5AF3" w:rsidRDefault="00980B14" w:rsidP="00980B14">
                  <w:pPr>
                    <w:widowControl w:val="0"/>
                    <w:rPr>
                      <w:b/>
                      <w:bCs/>
                      <w:lang w:val="lt-LT"/>
                    </w:rPr>
                  </w:pPr>
                  <w:r w:rsidRPr="002D5AF3">
                    <w:rPr>
                      <w:b/>
                      <w:bCs/>
                      <w:lang w:val="lt-LT"/>
                    </w:rPr>
                    <w:t xml:space="preserve">Su siūloma GCMS sistema komplektuojami optimizuotos metodikos paketai </w:t>
                  </w:r>
                  <w:r w:rsidR="001F2F9D" w:rsidRPr="002D5AF3">
                    <w:rPr>
                      <w:b/>
                      <w:bCs/>
                      <w:lang w:val="lt-LT"/>
                    </w:rPr>
                    <w:t>metabolitų (</w:t>
                  </w:r>
                  <w:r w:rsidR="002D5AF3" w:rsidRPr="002D5AF3">
                    <w:rPr>
                      <w:b/>
                      <w:bCs/>
                      <w:lang w:val="lt-LT"/>
                    </w:rPr>
                    <w:t>1</w:t>
                  </w:r>
                  <w:r w:rsidR="001F2F9D" w:rsidRPr="002D5AF3">
                    <w:rPr>
                      <w:b/>
                      <w:bCs/>
                      <w:lang w:val="lt-LT"/>
                    </w:rPr>
                    <w:t>.</w:t>
                  </w:r>
                  <w:r w:rsidR="002D5AF3" w:rsidRPr="002D5AF3">
                    <w:rPr>
                      <w:b/>
                      <w:bCs/>
                      <w:lang w:val="lt-LT"/>
                    </w:rPr>
                    <w:t>8</w:t>
                  </w:r>
                  <w:r w:rsidR="001F2F9D" w:rsidRPr="002D5AF3">
                    <w:rPr>
                      <w:b/>
                      <w:bCs/>
                      <w:lang w:val="lt-LT"/>
                    </w:rPr>
                    <w:t>.1) ir kvapiųjų junginių (</w:t>
                  </w:r>
                  <w:r w:rsidR="002D5AF3" w:rsidRPr="002D5AF3">
                    <w:rPr>
                      <w:b/>
                      <w:bCs/>
                      <w:lang w:val="lt-LT"/>
                    </w:rPr>
                    <w:t>1</w:t>
                  </w:r>
                  <w:r w:rsidR="001F2F9D" w:rsidRPr="002D5AF3">
                    <w:rPr>
                      <w:b/>
                      <w:bCs/>
                      <w:lang w:val="lt-LT"/>
                    </w:rPr>
                    <w:t>.</w:t>
                  </w:r>
                  <w:r w:rsidR="002D5AF3" w:rsidRPr="002D5AF3">
                    <w:rPr>
                      <w:b/>
                      <w:bCs/>
                      <w:lang w:val="lt-LT"/>
                    </w:rPr>
                    <w:t>8</w:t>
                  </w:r>
                  <w:r w:rsidR="001F2F9D" w:rsidRPr="002D5AF3">
                    <w:rPr>
                      <w:b/>
                      <w:bCs/>
                      <w:lang w:val="lt-LT"/>
                    </w:rPr>
                    <w:t xml:space="preserve">.2) </w:t>
                  </w:r>
                  <w:r w:rsidRPr="002D5AF3">
                    <w:rPr>
                      <w:b/>
                      <w:bCs/>
                      <w:lang w:val="lt-LT"/>
                    </w:rPr>
                    <w:t xml:space="preserve">kokybinei ir kiekybinei analizei. Bendri reikalavimai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2DE9FC68" w14:textId="77777777" w:rsidR="00980B14" w:rsidRPr="00FA438E" w:rsidRDefault="00980B14" w:rsidP="00980B14">
                  <w:pPr>
                    <w:widowControl w:val="0"/>
                    <w:rPr>
                      <w:rFonts w:asciiTheme="majorBidi" w:hAnsiTheme="majorBidi" w:cstheme="majorBidi"/>
                      <w:bCs/>
                      <w:lang w:val="lt-LT"/>
                    </w:rPr>
                  </w:pPr>
                  <w:r w:rsidRPr="00FA438E">
                    <w:rPr>
                      <w:rFonts w:asciiTheme="majorBidi" w:hAnsiTheme="majorBidi" w:cstheme="majorBidi"/>
                      <w:bCs/>
                      <w:lang w:val="lt-LT"/>
                    </w:rPr>
                    <w:t xml:space="preserve">Privalomos, siūlomos įrangos gamintojo paruoštos (ar oficialiai patvirtintos), optimizuotos ir suderintos su siūlomos sistemos modeliu ir </w:t>
                  </w:r>
                  <w:proofErr w:type="spellStart"/>
                  <w:r w:rsidRPr="00FA438E">
                    <w:rPr>
                      <w:rFonts w:asciiTheme="majorBidi" w:hAnsiTheme="majorBidi" w:cstheme="majorBidi"/>
                      <w:bCs/>
                      <w:lang w:val="lt-LT"/>
                    </w:rPr>
                    <w:t>konfiguracija</w:t>
                  </w:r>
                  <w:proofErr w:type="spellEnd"/>
                  <w:r w:rsidRPr="00FA438E">
                    <w:rPr>
                      <w:rFonts w:asciiTheme="majorBidi" w:hAnsiTheme="majorBidi" w:cstheme="majorBidi"/>
                      <w:bCs/>
                      <w:lang w:val="lt-LT"/>
                    </w:rPr>
                    <w:t xml:space="preserve">. Pilnai paruoštos darbui, </w:t>
                  </w:r>
                  <w:proofErr w:type="spellStart"/>
                  <w:r w:rsidRPr="00FA438E">
                    <w:rPr>
                      <w:rFonts w:asciiTheme="majorBidi" w:hAnsiTheme="majorBidi" w:cstheme="majorBidi"/>
                      <w:bCs/>
                      <w:lang w:val="lt-LT"/>
                    </w:rPr>
                    <w:t>t.y</w:t>
                  </w:r>
                  <w:proofErr w:type="spellEnd"/>
                  <w:r w:rsidRPr="00FA438E">
                    <w:rPr>
                      <w:rFonts w:asciiTheme="majorBidi" w:hAnsiTheme="majorBidi" w:cstheme="majorBidi"/>
                      <w:bCs/>
                      <w:lang w:val="lt-LT"/>
                    </w:rPr>
                    <w:t>. leidžiančios dirbti be papildomo instrumentinių sąlygų paieškos ir optimizacijos žingsnio. Metodikos privalo turėti ne mažiau kaip:</w:t>
                  </w:r>
                </w:p>
                <w:p w14:paraId="0484F3AF" w14:textId="77777777" w:rsidR="00980B14" w:rsidRPr="00FA438E" w:rsidRDefault="00980B14" w:rsidP="001D3540">
                  <w:pPr>
                    <w:widowControl w:val="0"/>
                    <w:numPr>
                      <w:ilvl w:val="0"/>
                      <w:numId w:val="5"/>
                    </w:numPr>
                    <w:tabs>
                      <w:tab w:val="left" w:pos="771"/>
                    </w:tabs>
                    <w:ind w:left="204" w:firstLine="156"/>
                    <w:rPr>
                      <w:rFonts w:asciiTheme="majorBidi" w:hAnsiTheme="majorBidi" w:cstheme="majorBidi"/>
                      <w:bCs/>
                      <w:lang w:val="lt-LT"/>
                    </w:rPr>
                  </w:pPr>
                  <w:r w:rsidRPr="00FA438E">
                    <w:rPr>
                      <w:rFonts w:asciiTheme="majorBidi" w:hAnsiTheme="majorBidi" w:cstheme="majorBidi"/>
                      <w:bCs/>
                      <w:lang w:val="lt-LT"/>
                    </w:rPr>
                    <w:t xml:space="preserve">Fiksuotus optimizuotus visus instrumentinius analitinių metodų parametrus, įskaitant </w:t>
                  </w:r>
                  <w:proofErr w:type="spellStart"/>
                  <w:r w:rsidRPr="00FA438E">
                    <w:rPr>
                      <w:rFonts w:asciiTheme="majorBidi" w:hAnsiTheme="majorBidi" w:cstheme="majorBidi"/>
                      <w:bCs/>
                      <w:lang w:val="lt-LT"/>
                    </w:rPr>
                    <w:t>chromatografinius</w:t>
                  </w:r>
                  <w:proofErr w:type="spellEnd"/>
                  <w:r w:rsidRPr="00FA438E">
                    <w:rPr>
                      <w:rFonts w:asciiTheme="majorBidi" w:hAnsiTheme="majorBidi" w:cstheme="majorBidi"/>
                      <w:bCs/>
                      <w:lang w:val="lt-LT"/>
                    </w:rPr>
                    <w:t xml:space="preserve">.   </w:t>
                  </w:r>
                </w:p>
                <w:p w14:paraId="7B852224" w14:textId="6E8DDD49" w:rsidR="00980B14" w:rsidRPr="00FA438E" w:rsidRDefault="00980B14" w:rsidP="001D3540">
                  <w:pPr>
                    <w:widowControl w:val="0"/>
                    <w:numPr>
                      <w:ilvl w:val="0"/>
                      <w:numId w:val="5"/>
                    </w:numPr>
                    <w:tabs>
                      <w:tab w:val="left" w:pos="771"/>
                    </w:tabs>
                    <w:ind w:left="204" w:firstLine="156"/>
                    <w:rPr>
                      <w:rFonts w:asciiTheme="majorBidi" w:hAnsiTheme="majorBidi" w:cstheme="majorBidi"/>
                      <w:bCs/>
                      <w:lang w:val="lt-LT"/>
                    </w:rPr>
                  </w:pPr>
                  <w:r w:rsidRPr="00FA438E">
                    <w:rPr>
                      <w:rFonts w:asciiTheme="majorBidi" w:hAnsiTheme="majorBidi" w:cstheme="majorBidi"/>
                      <w:bCs/>
                      <w:lang w:val="lt-LT"/>
                    </w:rPr>
                    <w:t>Optimizuotus visus MS detektoriaus analičių duomenų surinkimo parametrus (įskaitant pilną MRM</w:t>
                  </w:r>
                  <w:r w:rsidR="002A4316" w:rsidRPr="00FA438E">
                    <w:rPr>
                      <w:rFonts w:asciiTheme="majorBidi" w:hAnsiTheme="majorBidi" w:cstheme="majorBidi"/>
                      <w:bCs/>
                      <w:lang w:val="lt-LT"/>
                    </w:rPr>
                    <w:t xml:space="preserve"> arba analogiško režimo</w:t>
                  </w:r>
                  <w:r w:rsidRPr="00FA438E">
                    <w:rPr>
                      <w:rFonts w:asciiTheme="majorBidi" w:hAnsiTheme="majorBidi" w:cstheme="majorBidi"/>
                      <w:bCs/>
                      <w:lang w:val="lt-LT"/>
                    </w:rPr>
                    <w:t xml:space="preserve"> informaciją).</w:t>
                  </w:r>
                </w:p>
                <w:p w14:paraId="3D7BA74E" w14:textId="77777777" w:rsidR="00980B14" w:rsidRPr="00FA438E" w:rsidRDefault="00980B14" w:rsidP="001D3540">
                  <w:pPr>
                    <w:widowControl w:val="0"/>
                    <w:numPr>
                      <w:ilvl w:val="0"/>
                      <w:numId w:val="5"/>
                    </w:numPr>
                    <w:tabs>
                      <w:tab w:val="left" w:pos="771"/>
                    </w:tabs>
                    <w:ind w:left="204" w:firstLine="156"/>
                    <w:rPr>
                      <w:rFonts w:asciiTheme="majorBidi" w:hAnsiTheme="majorBidi" w:cstheme="majorBidi"/>
                      <w:bCs/>
                      <w:lang w:val="lt-LT"/>
                    </w:rPr>
                  </w:pPr>
                  <w:r w:rsidRPr="00FA438E">
                    <w:rPr>
                      <w:rFonts w:asciiTheme="majorBidi" w:hAnsiTheme="majorBidi" w:cstheme="majorBidi"/>
                      <w:bCs/>
                      <w:lang w:val="lt-LT"/>
                    </w:rPr>
                    <w:lastRenderedPageBreak/>
                    <w:t xml:space="preserve">Oficialias, gamintojo paruoštas detalias darbo instrukcijas. </w:t>
                  </w:r>
                </w:p>
                <w:p w14:paraId="3EEC6744" w14:textId="3FF40DCC" w:rsidR="00980B14" w:rsidRPr="00FA438E" w:rsidRDefault="00980B14" w:rsidP="001D3540">
                  <w:pPr>
                    <w:widowControl w:val="0"/>
                    <w:numPr>
                      <w:ilvl w:val="0"/>
                      <w:numId w:val="5"/>
                    </w:numPr>
                    <w:tabs>
                      <w:tab w:val="left" w:pos="771"/>
                    </w:tabs>
                    <w:ind w:left="204" w:firstLine="156"/>
                    <w:rPr>
                      <w:rFonts w:asciiTheme="majorBidi" w:hAnsiTheme="majorBidi" w:cstheme="majorBidi"/>
                      <w:bCs/>
                      <w:lang w:val="lt-LT"/>
                    </w:rPr>
                  </w:pPr>
                  <w:r w:rsidRPr="00FA438E">
                    <w:rPr>
                      <w:rFonts w:asciiTheme="majorBidi" w:hAnsiTheme="majorBidi" w:cstheme="majorBidi"/>
                      <w:bCs/>
                      <w:lang w:val="lt-LT"/>
                    </w:rPr>
                    <w:t>Funkciją, kuri leidžia automatiškai nustatyti visų metodo analičių aktualius sulaikymo laikus, nenaudojant pačių analičių standartų.</w:t>
                  </w:r>
                </w:p>
              </w:tc>
              <w:tc>
                <w:tcPr>
                  <w:tcW w:w="3912" w:type="dxa"/>
                  <w:tcBorders>
                    <w:top w:val="single" w:sz="4" w:space="0" w:color="000000"/>
                    <w:left w:val="single" w:sz="4" w:space="0" w:color="000000"/>
                    <w:bottom w:val="single" w:sz="4" w:space="0" w:color="000000"/>
                    <w:right w:val="single" w:sz="4" w:space="0" w:color="000000"/>
                  </w:tcBorders>
                </w:tcPr>
                <w:p w14:paraId="0E426104" w14:textId="77777777" w:rsidR="00980B14" w:rsidRPr="00FA438E" w:rsidRDefault="00980B14" w:rsidP="00980B14">
                  <w:pPr>
                    <w:widowControl w:val="0"/>
                    <w:rPr>
                      <w:rFonts w:asciiTheme="majorBidi" w:hAnsiTheme="majorBidi" w:cstheme="majorBidi"/>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3908A9B"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B221FF7" w14:textId="77777777" w:rsidR="00980B14" w:rsidRDefault="00980B14" w:rsidP="00980B14">
                  <w:pPr>
                    <w:widowControl w:val="0"/>
                    <w:rPr>
                      <w:bCs/>
                      <w:lang w:val="lt-LT"/>
                    </w:rPr>
                  </w:pPr>
                </w:p>
              </w:tc>
            </w:tr>
            <w:tr w:rsidR="00980B14" w:rsidRPr="00E56945" w14:paraId="524BF5A5"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89AAF39"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140FE11" w14:textId="1B5E60BE" w:rsidR="00980B14" w:rsidRDefault="00980B14" w:rsidP="00980B14">
                  <w:pPr>
                    <w:widowControl w:val="0"/>
                    <w:rPr>
                      <w:lang w:val="lt-LT"/>
                    </w:rPr>
                  </w:pPr>
                  <w:r>
                    <w:rPr>
                      <w:lang w:val="lt-LT"/>
                    </w:rPr>
                    <w:t xml:space="preserve">Optimizuotas metabolitų analizės metodikos </w:t>
                  </w:r>
                  <w:r w:rsidRPr="00CA55CB">
                    <w:rPr>
                      <w:lang w:val="lt-LT"/>
                    </w:rPr>
                    <w:t>paketas</w:t>
                  </w:r>
                  <w:r>
                    <w:rPr>
                      <w:lang w:val="lt-LT"/>
                    </w:rPr>
                    <w:t xml:space="preserve"> </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55F9C49" w14:textId="0E0AEAA7" w:rsidR="00980B14" w:rsidRPr="00FA438E" w:rsidRDefault="00980B14" w:rsidP="00980B14">
                  <w:pPr>
                    <w:widowControl w:val="0"/>
                    <w:rPr>
                      <w:rFonts w:asciiTheme="majorBidi" w:hAnsiTheme="majorBidi" w:cstheme="majorBidi"/>
                      <w:bCs/>
                      <w:lang w:val="lt-LT"/>
                    </w:rPr>
                  </w:pPr>
                  <w:r w:rsidRPr="00FA438E">
                    <w:rPr>
                      <w:rFonts w:asciiTheme="majorBidi" w:hAnsiTheme="majorBidi" w:cstheme="majorBidi"/>
                      <w:bCs/>
                      <w:lang w:val="lt-LT"/>
                    </w:rPr>
                    <w:t xml:space="preserve">Paketas  privalo turėti ne mažiau nei 500 metabolitų su MRM </w:t>
                  </w:r>
                  <w:r w:rsidR="00912C71" w:rsidRPr="00FA438E">
                    <w:rPr>
                      <w:rFonts w:asciiTheme="majorBidi" w:hAnsiTheme="majorBidi" w:cstheme="majorBidi"/>
                      <w:bCs/>
                      <w:lang w:val="lt-LT"/>
                    </w:rPr>
                    <w:t xml:space="preserve">ar analogiška </w:t>
                  </w:r>
                  <w:r w:rsidRPr="00FA438E">
                    <w:rPr>
                      <w:rFonts w:asciiTheme="majorBidi" w:hAnsiTheme="majorBidi" w:cstheme="majorBidi"/>
                      <w:bCs/>
                      <w:lang w:val="lt-LT"/>
                    </w:rPr>
                    <w:t>detekcija. Privalo būti įtraukti junginiai leidžiantys metabolitų analizę įvairiose matricose:</w:t>
                  </w:r>
                </w:p>
                <w:p w14:paraId="3FFB4249" w14:textId="41CEDCC2" w:rsidR="00980B14" w:rsidRPr="00FA438E" w:rsidRDefault="00980B14" w:rsidP="00077EB5">
                  <w:pPr>
                    <w:widowControl w:val="0"/>
                    <w:numPr>
                      <w:ilvl w:val="0"/>
                      <w:numId w:val="4"/>
                    </w:numPr>
                    <w:tabs>
                      <w:tab w:val="left" w:pos="629"/>
                    </w:tabs>
                    <w:ind w:left="0" w:firstLine="346"/>
                    <w:rPr>
                      <w:rFonts w:asciiTheme="majorBidi" w:hAnsiTheme="majorBidi" w:cstheme="majorBidi"/>
                      <w:bCs/>
                      <w:lang w:val="lt-LT"/>
                    </w:rPr>
                  </w:pPr>
                  <w:r w:rsidRPr="00FA438E">
                    <w:rPr>
                      <w:rFonts w:asciiTheme="majorBidi" w:hAnsiTheme="majorBidi" w:cstheme="majorBidi"/>
                      <w:bCs/>
                      <w:lang w:val="lt-LT"/>
                    </w:rPr>
                    <w:t>Metabolitai būdingi gyvūninės ir augalinės kilmės maisto mėginiuose - ne mažiau nei po 250 būdingų metabolitų MRM</w:t>
                  </w:r>
                  <w:r w:rsidR="00FA438E" w:rsidRPr="00FA438E">
                    <w:rPr>
                      <w:rFonts w:asciiTheme="majorBidi" w:hAnsiTheme="majorBidi" w:cstheme="majorBidi"/>
                      <w:bCs/>
                      <w:lang w:val="lt-LT"/>
                    </w:rPr>
                    <w:t>, arba analogišku</w:t>
                  </w:r>
                  <w:r w:rsidRPr="00FA438E">
                    <w:rPr>
                      <w:rFonts w:asciiTheme="majorBidi" w:hAnsiTheme="majorBidi" w:cstheme="majorBidi"/>
                      <w:bCs/>
                      <w:lang w:val="lt-LT"/>
                    </w:rPr>
                    <w:t xml:space="preserve"> režimu. </w:t>
                  </w:r>
                </w:p>
                <w:p w14:paraId="252AB2FA" w14:textId="5DF191D1" w:rsidR="00980B14" w:rsidRPr="00FA438E" w:rsidRDefault="00980B14" w:rsidP="00077EB5">
                  <w:pPr>
                    <w:widowControl w:val="0"/>
                    <w:numPr>
                      <w:ilvl w:val="0"/>
                      <w:numId w:val="4"/>
                    </w:numPr>
                    <w:tabs>
                      <w:tab w:val="left" w:pos="629"/>
                    </w:tabs>
                    <w:ind w:left="0" w:firstLine="346"/>
                    <w:rPr>
                      <w:rFonts w:asciiTheme="majorBidi" w:hAnsiTheme="majorBidi" w:cstheme="majorBidi"/>
                      <w:bCs/>
                      <w:lang w:val="lt-LT"/>
                    </w:rPr>
                  </w:pPr>
                  <w:r w:rsidRPr="00FA438E">
                    <w:rPr>
                      <w:rFonts w:asciiTheme="majorBidi" w:hAnsiTheme="majorBidi" w:cstheme="majorBidi"/>
                      <w:bCs/>
                      <w:lang w:val="lt-LT"/>
                    </w:rPr>
                    <w:t>Metabolitai būdingi medicininiuose kraujo, šlapimo ir ląstelių mėginiuose. Ne mažiau nei po 140 būdingų metabolitų MRM</w:t>
                  </w:r>
                  <w:r w:rsidR="00FA438E" w:rsidRPr="00FA438E">
                    <w:rPr>
                      <w:rFonts w:asciiTheme="majorBidi" w:hAnsiTheme="majorBidi" w:cstheme="majorBidi"/>
                      <w:bCs/>
                      <w:lang w:val="lt-LT"/>
                    </w:rPr>
                    <w:t xml:space="preserve"> arba analogišku</w:t>
                  </w:r>
                  <w:r w:rsidRPr="00FA438E">
                    <w:rPr>
                      <w:rFonts w:asciiTheme="majorBidi" w:hAnsiTheme="majorBidi" w:cstheme="majorBidi"/>
                      <w:bCs/>
                      <w:lang w:val="lt-LT"/>
                    </w:rPr>
                    <w:t xml:space="preserve"> režimu. </w:t>
                  </w:r>
                </w:p>
                <w:p w14:paraId="7220ED18" w14:textId="21425725" w:rsidR="00980B14" w:rsidRPr="00FA438E" w:rsidRDefault="00980B14" w:rsidP="00077EB5">
                  <w:pPr>
                    <w:pStyle w:val="Sraopastraipa"/>
                    <w:widowControl w:val="0"/>
                    <w:numPr>
                      <w:ilvl w:val="0"/>
                      <w:numId w:val="4"/>
                    </w:numPr>
                    <w:tabs>
                      <w:tab w:val="left" w:pos="629"/>
                    </w:tabs>
                    <w:ind w:left="0" w:firstLine="346"/>
                    <w:rPr>
                      <w:rFonts w:asciiTheme="majorBidi" w:hAnsiTheme="majorBidi" w:cstheme="majorBidi"/>
                      <w:bCs/>
                      <w:sz w:val="24"/>
                      <w:szCs w:val="24"/>
                    </w:rPr>
                  </w:pPr>
                  <w:r w:rsidRPr="00FA438E">
                    <w:rPr>
                      <w:rFonts w:asciiTheme="majorBidi" w:hAnsiTheme="majorBidi" w:cstheme="majorBidi"/>
                      <w:bCs/>
                      <w:sz w:val="24"/>
                      <w:szCs w:val="24"/>
                    </w:rPr>
                    <w:t xml:space="preserve">Tarp metabolitų privalo būti ne mažiau nei 50 riebiųjų rūgščių ir ne mažiau nei 20 angliavandenių junginių MRM </w:t>
                  </w:r>
                  <w:r w:rsidR="00FA438E" w:rsidRPr="00FA438E">
                    <w:rPr>
                      <w:rFonts w:asciiTheme="majorBidi" w:hAnsiTheme="majorBidi" w:cstheme="majorBidi"/>
                      <w:bCs/>
                      <w:sz w:val="24"/>
                      <w:szCs w:val="24"/>
                    </w:rPr>
                    <w:t xml:space="preserve">arba analogišku </w:t>
                  </w:r>
                  <w:r w:rsidRPr="00FA438E">
                    <w:rPr>
                      <w:rFonts w:asciiTheme="majorBidi" w:hAnsiTheme="majorBidi" w:cstheme="majorBidi"/>
                      <w:bCs/>
                      <w:sz w:val="24"/>
                      <w:szCs w:val="24"/>
                    </w:rPr>
                    <w:t xml:space="preserve">režimu. </w:t>
                  </w:r>
                </w:p>
              </w:tc>
              <w:tc>
                <w:tcPr>
                  <w:tcW w:w="3912" w:type="dxa"/>
                  <w:tcBorders>
                    <w:top w:val="single" w:sz="4" w:space="0" w:color="000000"/>
                    <w:left w:val="single" w:sz="4" w:space="0" w:color="000000"/>
                    <w:bottom w:val="single" w:sz="4" w:space="0" w:color="000000"/>
                    <w:right w:val="single" w:sz="4" w:space="0" w:color="000000"/>
                  </w:tcBorders>
                </w:tcPr>
                <w:p w14:paraId="7434AE79" w14:textId="0863B524" w:rsidR="00980B14" w:rsidRPr="00FA438E" w:rsidRDefault="00980B14" w:rsidP="00980B14">
                  <w:pPr>
                    <w:widowControl w:val="0"/>
                    <w:rPr>
                      <w:rFonts w:asciiTheme="majorBidi" w:hAnsiTheme="majorBidi" w:cstheme="majorBidi"/>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416426F"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04FF5426" w14:textId="77777777" w:rsidR="00980B14" w:rsidRDefault="00980B14" w:rsidP="00980B14">
                  <w:pPr>
                    <w:widowControl w:val="0"/>
                    <w:rPr>
                      <w:bCs/>
                      <w:lang w:val="lt-LT"/>
                    </w:rPr>
                  </w:pPr>
                </w:p>
              </w:tc>
            </w:tr>
            <w:tr w:rsidR="00980B14" w:rsidRPr="00E56945" w14:paraId="6B0DAF61"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71B8B7D" w14:textId="77777777" w:rsidR="00980B14" w:rsidRPr="00CA55CB" w:rsidRDefault="00980B14" w:rsidP="00980B14">
                  <w:pPr>
                    <w:pStyle w:val="Pagrindiniotekstotrauka2"/>
                    <w:widowControl w:val="0"/>
                    <w:numPr>
                      <w:ilvl w:val="2"/>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C31E5E" w14:textId="77777777" w:rsidR="00980B14" w:rsidRDefault="00980B14" w:rsidP="00980B14">
                  <w:pPr>
                    <w:widowControl w:val="0"/>
                    <w:rPr>
                      <w:lang w:val="lt-LT"/>
                    </w:rPr>
                  </w:pPr>
                  <w:r>
                    <w:rPr>
                      <w:lang w:val="lt-LT"/>
                    </w:rPr>
                    <w:t xml:space="preserve">Optimizuota kvapiųjų junginių analizės metodikos </w:t>
                  </w:r>
                  <w:r w:rsidRPr="002C1EF9">
                    <w:rPr>
                      <w:lang w:val="lt-LT"/>
                    </w:rPr>
                    <w:t>paketas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670BB77" w14:textId="6BAB91C9" w:rsidR="00980B14" w:rsidRPr="00FA438E" w:rsidRDefault="00980B14" w:rsidP="00980B14">
                  <w:pPr>
                    <w:widowControl w:val="0"/>
                    <w:rPr>
                      <w:rFonts w:asciiTheme="majorBidi" w:hAnsiTheme="majorBidi" w:cstheme="majorBidi"/>
                      <w:bCs/>
                      <w:lang w:val="lt-LT"/>
                    </w:rPr>
                  </w:pPr>
                  <w:r w:rsidRPr="00FA438E">
                    <w:rPr>
                      <w:rFonts w:asciiTheme="majorBidi" w:hAnsiTheme="majorBidi" w:cstheme="majorBidi"/>
                      <w:bCs/>
                      <w:lang w:val="lt-LT"/>
                    </w:rPr>
                    <w:t xml:space="preserve">Kvapiųjų junginių metodikos paketas su junginių jusline informacija ir kiekybinio nustatymo funkcionalumu ne </w:t>
                  </w:r>
                  <w:r w:rsidRPr="00FA438E">
                    <w:rPr>
                      <w:rFonts w:asciiTheme="majorBidi" w:hAnsiTheme="majorBidi" w:cstheme="majorBidi"/>
                      <w:bCs/>
                      <w:lang w:val="lt-LT"/>
                    </w:rPr>
                    <w:lastRenderedPageBreak/>
                    <w:t xml:space="preserve">mažiau nei 500 kvapiųjų junginių MRM </w:t>
                  </w:r>
                  <w:r w:rsidR="002A4316" w:rsidRPr="00FA438E">
                    <w:rPr>
                      <w:rFonts w:asciiTheme="majorBidi" w:hAnsiTheme="majorBidi" w:cstheme="majorBidi"/>
                      <w:bCs/>
                      <w:lang w:val="lt-LT"/>
                    </w:rPr>
                    <w:t>arba analogiška detekcija</w:t>
                  </w:r>
                  <w:r w:rsidRPr="00FA438E">
                    <w:rPr>
                      <w:rFonts w:asciiTheme="majorBidi" w:hAnsiTheme="majorBidi" w:cstheme="majorBidi"/>
                      <w:bCs/>
                      <w:lang w:val="lt-LT"/>
                    </w:rPr>
                    <w:t>. Turi turėti:</w:t>
                  </w:r>
                </w:p>
                <w:p w14:paraId="2DD48A5D" w14:textId="77777777" w:rsidR="00980B14" w:rsidRPr="00FA438E" w:rsidRDefault="00980B14" w:rsidP="00077EB5">
                  <w:pPr>
                    <w:widowControl w:val="0"/>
                    <w:numPr>
                      <w:ilvl w:val="0"/>
                      <w:numId w:val="6"/>
                    </w:numPr>
                    <w:tabs>
                      <w:tab w:val="clear" w:pos="0"/>
                      <w:tab w:val="num" w:pos="62"/>
                      <w:tab w:val="left" w:pos="771"/>
                    </w:tabs>
                    <w:ind w:left="62" w:firstLine="142"/>
                    <w:rPr>
                      <w:rFonts w:asciiTheme="majorBidi" w:hAnsiTheme="majorBidi" w:cstheme="majorBidi"/>
                      <w:bCs/>
                      <w:lang w:val="lt-LT"/>
                    </w:rPr>
                  </w:pPr>
                  <w:r w:rsidRPr="00FA438E">
                    <w:rPr>
                      <w:rFonts w:asciiTheme="majorBidi" w:hAnsiTheme="majorBidi" w:cstheme="majorBidi"/>
                      <w:bCs/>
                      <w:lang w:val="lt-LT"/>
                    </w:rPr>
                    <w:t>Visų junginių juslinę informaciją - kvapo apibūdinimą;</w:t>
                  </w:r>
                </w:p>
                <w:p w14:paraId="4DCCEC39" w14:textId="77777777" w:rsidR="00980B14" w:rsidRPr="00FA438E" w:rsidRDefault="00980B14" w:rsidP="00077EB5">
                  <w:pPr>
                    <w:widowControl w:val="0"/>
                    <w:numPr>
                      <w:ilvl w:val="0"/>
                      <w:numId w:val="6"/>
                    </w:numPr>
                    <w:tabs>
                      <w:tab w:val="clear" w:pos="0"/>
                      <w:tab w:val="num" w:pos="62"/>
                      <w:tab w:val="left" w:pos="771"/>
                    </w:tabs>
                    <w:ind w:left="62" w:firstLine="142"/>
                    <w:rPr>
                      <w:rFonts w:asciiTheme="majorBidi" w:hAnsiTheme="majorBidi" w:cstheme="majorBidi"/>
                      <w:bCs/>
                      <w:lang w:val="lt-LT"/>
                    </w:rPr>
                  </w:pPr>
                  <w:r w:rsidRPr="00FA438E">
                    <w:rPr>
                      <w:rFonts w:asciiTheme="majorBidi" w:hAnsiTheme="majorBidi" w:cstheme="majorBidi"/>
                      <w:bCs/>
                      <w:lang w:val="lt-LT"/>
                    </w:rPr>
                    <w:t xml:space="preserve">Bent 150 nepageidaujamo blogo kvapo junginių privalo turėti juslinio slenksčio (koncentracijos) informaciją. </w:t>
                  </w:r>
                </w:p>
                <w:p w14:paraId="498F29C3" w14:textId="665543F0" w:rsidR="00980B14" w:rsidRPr="00FA438E" w:rsidRDefault="00980B14" w:rsidP="00077EB5">
                  <w:pPr>
                    <w:widowControl w:val="0"/>
                    <w:numPr>
                      <w:ilvl w:val="0"/>
                      <w:numId w:val="6"/>
                    </w:numPr>
                    <w:tabs>
                      <w:tab w:val="clear" w:pos="0"/>
                      <w:tab w:val="num" w:pos="62"/>
                      <w:tab w:val="left" w:pos="771"/>
                    </w:tabs>
                    <w:ind w:left="62" w:firstLine="142"/>
                    <w:rPr>
                      <w:rFonts w:asciiTheme="majorBidi" w:hAnsiTheme="majorBidi" w:cstheme="majorBidi"/>
                      <w:bCs/>
                      <w:lang w:val="lt-LT"/>
                    </w:rPr>
                  </w:pPr>
                  <w:r w:rsidRPr="00FA438E">
                    <w:rPr>
                      <w:rFonts w:asciiTheme="majorBidi" w:hAnsiTheme="majorBidi" w:cstheme="majorBidi"/>
                      <w:bCs/>
                      <w:lang w:val="lt-LT"/>
                    </w:rPr>
                    <w:t xml:space="preserve">Metodika privalo turėti kiekybinės </w:t>
                  </w:r>
                  <w:proofErr w:type="spellStart"/>
                  <w:r w:rsidRPr="00FA438E">
                    <w:rPr>
                      <w:rFonts w:asciiTheme="majorBidi" w:hAnsiTheme="majorBidi" w:cstheme="majorBidi"/>
                      <w:bCs/>
                      <w:lang w:val="lt-LT"/>
                    </w:rPr>
                    <w:t>kalibracijos</w:t>
                  </w:r>
                  <w:proofErr w:type="spellEnd"/>
                  <w:r w:rsidRPr="00FA438E">
                    <w:rPr>
                      <w:rFonts w:asciiTheme="majorBidi" w:hAnsiTheme="majorBidi" w:cstheme="majorBidi"/>
                      <w:bCs/>
                      <w:lang w:val="lt-LT"/>
                    </w:rPr>
                    <w:t xml:space="preserve"> informaciją visiems junginiams, ir leisti atlikti kiekybinę ir/ar pusiau kiekybinę analizę nenaudojant analizuojamų medžiagų. Visi </w:t>
                  </w:r>
                  <w:r w:rsidR="001F2F9D" w:rsidRPr="00FA438E">
                    <w:rPr>
                      <w:rFonts w:asciiTheme="majorBidi" w:hAnsiTheme="majorBidi" w:cstheme="majorBidi"/>
                      <w:bCs/>
                      <w:lang w:val="lt-LT"/>
                    </w:rPr>
                    <w:t>reikalingi</w:t>
                  </w:r>
                  <w:r w:rsidRPr="00FA438E">
                    <w:rPr>
                      <w:rFonts w:asciiTheme="majorBidi" w:hAnsiTheme="majorBidi" w:cstheme="majorBidi"/>
                      <w:bCs/>
                      <w:lang w:val="lt-LT"/>
                    </w:rPr>
                    <w:t xml:space="preserve"> vidiniai standartai privalo būti pateikti kartu su įranga.  </w:t>
                  </w:r>
                </w:p>
              </w:tc>
              <w:tc>
                <w:tcPr>
                  <w:tcW w:w="3912" w:type="dxa"/>
                  <w:tcBorders>
                    <w:top w:val="single" w:sz="4" w:space="0" w:color="000000"/>
                    <w:left w:val="single" w:sz="4" w:space="0" w:color="000000"/>
                    <w:bottom w:val="single" w:sz="4" w:space="0" w:color="000000"/>
                    <w:right w:val="single" w:sz="4" w:space="0" w:color="000000"/>
                  </w:tcBorders>
                </w:tcPr>
                <w:p w14:paraId="1441FCA1" w14:textId="77777777" w:rsidR="00980B14" w:rsidRPr="00FA438E" w:rsidRDefault="00980B14" w:rsidP="00980B14">
                  <w:pPr>
                    <w:widowControl w:val="0"/>
                    <w:rPr>
                      <w:rFonts w:asciiTheme="majorBidi" w:hAnsiTheme="majorBidi" w:cstheme="majorBidi"/>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2855759"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1074C747" w14:textId="77777777" w:rsidR="00980B14" w:rsidRDefault="00980B14" w:rsidP="00980B14">
                  <w:pPr>
                    <w:widowControl w:val="0"/>
                    <w:rPr>
                      <w:bCs/>
                      <w:lang w:val="lt-LT"/>
                    </w:rPr>
                  </w:pPr>
                </w:p>
              </w:tc>
            </w:tr>
            <w:tr w:rsidR="00980B14" w14:paraId="5537F18F"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1D7C3935" w14:textId="77777777" w:rsidR="00980B14" w:rsidRPr="00653B06" w:rsidRDefault="00980B14" w:rsidP="00980B14">
                  <w:pPr>
                    <w:pStyle w:val="Pagrindiniotekstotrauka2"/>
                    <w:widowControl w:val="0"/>
                    <w:numPr>
                      <w:ilvl w:val="0"/>
                      <w:numId w:val="2"/>
                    </w:numPr>
                    <w:spacing w:after="0" w:line="240" w:lineRule="auto"/>
                    <w:contextualSpacing/>
                    <w:rPr>
                      <w:lang w:val="it-I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41AB7168" w14:textId="3E2F6BBE" w:rsidR="00980B14" w:rsidRDefault="00E56945" w:rsidP="00980B14">
                  <w:pPr>
                    <w:widowControl w:val="0"/>
                    <w:rPr>
                      <w:b/>
                      <w:bCs/>
                      <w:lang w:val="lt-LT"/>
                    </w:rPr>
                  </w:pPr>
                  <w:r>
                    <w:rPr>
                      <w:b/>
                      <w:bCs/>
                      <w:lang w:val="lt-LT"/>
                    </w:rPr>
                    <w:t>P</w:t>
                  </w:r>
                  <w:r w:rsidR="00980B14">
                    <w:rPr>
                      <w:b/>
                      <w:bCs/>
                      <w:lang w:val="lt-LT"/>
                    </w:rPr>
                    <w:t>riedai</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692A83BC" w14:textId="77777777" w:rsidR="00980B14" w:rsidRDefault="00980B14" w:rsidP="00980B14">
                  <w:pPr>
                    <w:widowControl w:val="0"/>
                    <w:rPr>
                      <w:lang w:val="lt-LT"/>
                    </w:rPr>
                  </w:pPr>
                  <w:r>
                    <w:rPr>
                      <w:lang w:val="lt-LT"/>
                    </w:rPr>
                    <w:t>Privalomi</w:t>
                  </w:r>
                </w:p>
              </w:tc>
              <w:tc>
                <w:tcPr>
                  <w:tcW w:w="3912" w:type="dxa"/>
                  <w:tcBorders>
                    <w:top w:val="single" w:sz="4" w:space="0" w:color="000000"/>
                    <w:left w:val="single" w:sz="4" w:space="0" w:color="000000"/>
                    <w:bottom w:val="single" w:sz="4" w:space="0" w:color="000000"/>
                    <w:right w:val="single" w:sz="4" w:space="0" w:color="000000"/>
                  </w:tcBorders>
                </w:tcPr>
                <w:p w14:paraId="1F0CC526" w14:textId="7777777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7F41454"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79BCA5F7" w14:textId="77777777" w:rsidR="00980B14" w:rsidRDefault="00980B14" w:rsidP="00980B14">
                  <w:pPr>
                    <w:widowControl w:val="0"/>
                    <w:rPr>
                      <w:bCs/>
                      <w:lang w:val="lt-LT"/>
                    </w:rPr>
                  </w:pPr>
                </w:p>
              </w:tc>
            </w:tr>
            <w:tr w:rsidR="00980B14" w14:paraId="343F62CB"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4AAB9EC8" w14:textId="77777777" w:rsidR="00980B14" w:rsidRPr="008B5CC2" w:rsidRDefault="00980B14" w:rsidP="00980B14">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4F748C1" w14:textId="77777777" w:rsidR="00980B14" w:rsidRDefault="00980B14" w:rsidP="00980B14">
                  <w:pPr>
                    <w:widowControl w:val="0"/>
                    <w:rPr>
                      <w:b/>
                      <w:bCs/>
                      <w:lang w:val="lt-LT"/>
                    </w:rPr>
                  </w:pPr>
                  <w:proofErr w:type="spellStart"/>
                  <w:r>
                    <w:rPr>
                      <w:b/>
                      <w:bCs/>
                      <w:lang w:val="lt-LT"/>
                    </w:rPr>
                    <w:t>Chromatografinės</w:t>
                  </w:r>
                  <w:proofErr w:type="spellEnd"/>
                  <w:r>
                    <w:rPr>
                      <w:b/>
                      <w:bCs/>
                      <w:lang w:val="lt-LT"/>
                    </w:rPr>
                    <w:t xml:space="preserve"> kolonos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0DAEF5C0" w14:textId="77777777" w:rsidR="00980B14" w:rsidRDefault="00980B14" w:rsidP="00980B14">
                  <w:pPr>
                    <w:widowControl w:val="0"/>
                    <w:rPr>
                      <w:bCs/>
                      <w:lang w:val="lt-LT"/>
                    </w:rPr>
                  </w:pPr>
                  <w:r>
                    <w:rPr>
                      <w:bCs/>
                      <w:lang w:val="lt-LT"/>
                    </w:rPr>
                    <w:t xml:space="preserve">Dujų </w:t>
                  </w:r>
                  <w:proofErr w:type="spellStart"/>
                  <w:r>
                    <w:rPr>
                      <w:bCs/>
                      <w:lang w:val="lt-LT"/>
                    </w:rPr>
                    <w:t>chromatografinės</w:t>
                  </w:r>
                  <w:proofErr w:type="spellEnd"/>
                  <w:r>
                    <w:rPr>
                      <w:bCs/>
                      <w:lang w:val="lt-LT"/>
                    </w:rPr>
                    <w:t xml:space="preserve"> kolonėlės: </w:t>
                  </w:r>
                </w:p>
                <w:p w14:paraId="0C166DDE" w14:textId="77777777" w:rsidR="00980B14" w:rsidRDefault="00980B14" w:rsidP="001D3540">
                  <w:pPr>
                    <w:widowControl w:val="0"/>
                    <w:numPr>
                      <w:ilvl w:val="0"/>
                      <w:numId w:val="10"/>
                    </w:numPr>
                    <w:tabs>
                      <w:tab w:val="left" w:pos="629"/>
                    </w:tabs>
                    <w:ind w:left="204" w:firstLine="188"/>
                    <w:rPr>
                      <w:bCs/>
                      <w:lang w:val="lt-LT"/>
                    </w:rPr>
                  </w:pPr>
                  <w:r>
                    <w:rPr>
                      <w:bCs/>
                      <w:lang w:val="lt-LT"/>
                    </w:rPr>
                    <w:t xml:space="preserve">30 m x 0,25 mm ID su pasirenkamu </w:t>
                  </w:r>
                  <w:proofErr w:type="spellStart"/>
                  <w:r>
                    <w:rPr>
                      <w:bCs/>
                      <w:lang w:val="lt-LT"/>
                    </w:rPr>
                    <w:t>siorbentu</w:t>
                  </w:r>
                  <w:proofErr w:type="spellEnd"/>
                  <w:r>
                    <w:rPr>
                      <w:bCs/>
                      <w:lang w:val="lt-LT"/>
                    </w:rPr>
                    <w:t xml:space="preserve">, ne mažiau nei 2 vnt. </w:t>
                  </w:r>
                </w:p>
                <w:p w14:paraId="53818A14" w14:textId="77777777" w:rsidR="00980B14" w:rsidRDefault="00980B14" w:rsidP="001D3540">
                  <w:pPr>
                    <w:widowControl w:val="0"/>
                    <w:numPr>
                      <w:ilvl w:val="0"/>
                      <w:numId w:val="10"/>
                    </w:numPr>
                    <w:tabs>
                      <w:tab w:val="left" w:pos="629"/>
                    </w:tabs>
                    <w:ind w:left="204" w:firstLine="188"/>
                    <w:rPr>
                      <w:bCs/>
                      <w:lang w:val="lt-LT"/>
                    </w:rPr>
                  </w:pPr>
                  <w:r>
                    <w:rPr>
                      <w:bCs/>
                      <w:lang w:val="lt-LT"/>
                    </w:rPr>
                    <w:t xml:space="preserve">60 m x 0,25 mm ID, su pasirenkamu </w:t>
                  </w:r>
                  <w:proofErr w:type="spellStart"/>
                  <w:r>
                    <w:rPr>
                      <w:bCs/>
                      <w:lang w:val="lt-LT"/>
                    </w:rPr>
                    <w:t>siorbentu</w:t>
                  </w:r>
                  <w:proofErr w:type="spellEnd"/>
                  <w:r>
                    <w:rPr>
                      <w:bCs/>
                      <w:lang w:val="lt-LT"/>
                    </w:rPr>
                    <w:t xml:space="preserve"> 1 vnt.</w:t>
                  </w:r>
                </w:p>
                <w:p w14:paraId="3370954A" w14:textId="38209E2E" w:rsidR="00980B14" w:rsidRDefault="00980B14" w:rsidP="00980B14">
                  <w:pPr>
                    <w:widowControl w:val="0"/>
                    <w:rPr>
                      <w:bCs/>
                      <w:lang w:val="lt-LT"/>
                    </w:rPr>
                  </w:pPr>
                  <w:r w:rsidRPr="00F60589">
                    <w:rPr>
                      <w:bCs/>
                      <w:i/>
                      <w:iCs/>
                      <w:lang w:val="lt-LT"/>
                    </w:rPr>
                    <w:t>(punkto pagrindimas dokumentais nereikalingas)</w:t>
                  </w:r>
                </w:p>
              </w:tc>
              <w:tc>
                <w:tcPr>
                  <w:tcW w:w="3912" w:type="dxa"/>
                  <w:tcBorders>
                    <w:top w:val="single" w:sz="4" w:space="0" w:color="000000"/>
                    <w:left w:val="single" w:sz="4" w:space="0" w:color="000000"/>
                    <w:bottom w:val="single" w:sz="4" w:space="0" w:color="000000"/>
                    <w:right w:val="single" w:sz="4" w:space="0" w:color="000000"/>
                  </w:tcBorders>
                </w:tcPr>
                <w:p w14:paraId="011BFE2B" w14:textId="7777777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9F279A2"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63116AA" w14:textId="77777777" w:rsidR="00980B14" w:rsidRDefault="00980B14" w:rsidP="00980B14">
                  <w:pPr>
                    <w:widowControl w:val="0"/>
                    <w:rPr>
                      <w:bCs/>
                      <w:lang w:val="lt-LT"/>
                    </w:rPr>
                  </w:pPr>
                </w:p>
              </w:tc>
            </w:tr>
            <w:tr w:rsidR="00980B14" w:rsidRPr="009109FE" w14:paraId="211D499E"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EBDDE9C" w14:textId="77777777" w:rsidR="00980B14" w:rsidRDefault="00980B14" w:rsidP="00980B14">
                  <w:pPr>
                    <w:pStyle w:val="Pagrindiniotekstotrauka2"/>
                    <w:widowControl w:val="0"/>
                    <w:numPr>
                      <w:ilvl w:val="1"/>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11F0D8" w14:textId="77777777" w:rsidR="00980B14" w:rsidRDefault="00980B14" w:rsidP="00980B14">
                  <w:pPr>
                    <w:widowControl w:val="0"/>
                    <w:rPr>
                      <w:b/>
                      <w:bCs/>
                      <w:lang w:val="lt-LT"/>
                    </w:rPr>
                  </w:pPr>
                  <w:proofErr w:type="spellStart"/>
                  <w:r>
                    <w:rPr>
                      <w:b/>
                      <w:bCs/>
                      <w:lang w:val="lt-LT"/>
                    </w:rPr>
                    <w:t>Chromatografinės</w:t>
                  </w:r>
                  <w:proofErr w:type="spellEnd"/>
                  <w:r>
                    <w:rPr>
                      <w:b/>
                      <w:bCs/>
                      <w:lang w:val="lt-LT"/>
                    </w:rPr>
                    <w:t xml:space="preserve"> priemonės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2C517725" w14:textId="595C816F" w:rsidR="00980B14" w:rsidRDefault="00980B14" w:rsidP="00980B14">
                  <w:pPr>
                    <w:widowControl w:val="0"/>
                    <w:rPr>
                      <w:bCs/>
                      <w:lang w:val="lt-LT"/>
                    </w:rPr>
                  </w:pPr>
                  <w:r>
                    <w:rPr>
                      <w:bCs/>
                      <w:lang w:val="lt-LT"/>
                    </w:rPr>
                    <w:t xml:space="preserve">Pradinis užsukamų </w:t>
                  </w:r>
                  <w:proofErr w:type="spellStart"/>
                  <w:r>
                    <w:rPr>
                      <w:bCs/>
                      <w:lang w:val="lt-LT"/>
                    </w:rPr>
                    <w:t>chromatografinių</w:t>
                  </w:r>
                  <w:proofErr w:type="spellEnd"/>
                  <w:r>
                    <w:rPr>
                      <w:bCs/>
                      <w:lang w:val="lt-LT"/>
                    </w:rPr>
                    <w:t xml:space="preserve"> 2 ml buteliukų rinkinys, ne mažiau nei 500 vnt. </w:t>
                  </w:r>
                </w:p>
                <w:p w14:paraId="4C5496C4" w14:textId="0220B9A9" w:rsidR="00980B14" w:rsidRDefault="00980B14" w:rsidP="00980B14">
                  <w:pPr>
                    <w:widowControl w:val="0"/>
                    <w:rPr>
                      <w:bCs/>
                      <w:lang w:val="lt-LT"/>
                    </w:rPr>
                  </w:pPr>
                  <w:r>
                    <w:rPr>
                      <w:bCs/>
                      <w:lang w:val="lt-LT"/>
                    </w:rPr>
                    <w:lastRenderedPageBreak/>
                    <w:t xml:space="preserve">Pradinis 13 mm diametro, 0,2 µm porų dydžio </w:t>
                  </w:r>
                  <w:proofErr w:type="spellStart"/>
                  <w:r>
                    <w:rPr>
                      <w:bCs/>
                      <w:lang w:val="lt-LT"/>
                    </w:rPr>
                    <w:t>švirkštinių</w:t>
                  </w:r>
                  <w:proofErr w:type="spellEnd"/>
                  <w:r>
                    <w:rPr>
                      <w:bCs/>
                      <w:lang w:val="lt-LT"/>
                    </w:rPr>
                    <w:t xml:space="preserve"> filtrų rinkinys, ne mažiau nei 200 </w:t>
                  </w:r>
                  <w:proofErr w:type="spellStart"/>
                  <w:r>
                    <w:rPr>
                      <w:bCs/>
                      <w:lang w:val="lt-LT"/>
                    </w:rPr>
                    <w:t>vnt</w:t>
                  </w:r>
                  <w:proofErr w:type="spellEnd"/>
                  <w:r>
                    <w:rPr>
                      <w:bCs/>
                      <w:lang w:val="lt-LT"/>
                    </w:rPr>
                    <w:t xml:space="preserve">, su poliniams tirpikliams tinkama membrana, ir ne mažiau nei 200 vnt. su PTFE membrana. </w:t>
                  </w:r>
                </w:p>
              </w:tc>
              <w:tc>
                <w:tcPr>
                  <w:tcW w:w="3912" w:type="dxa"/>
                  <w:tcBorders>
                    <w:top w:val="single" w:sz="4" w:space="0" w:color="000000"/>
                    <w:left w:val="single" w:sz="4" w:space="0" w:color="000000"/>
                    <w:bottom w:val="single" w:sz="4" w:space="0" w:color="000000"/>
                    <w:right w:val="single" w:sz="4" w:space="0" w:color="000000"/>
                  </w:tcBorders>
                </w:tcPr>
                <w:p w14:paraId="6428AC40" w14:textId="7777777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0765054B" w14:textId="3C7F4948" w:rsidR="00980B14" w:rsidRPr="00F60589" w:rsidRDefault="00071CAE" w:rsidP="00980B14">
                  <w:pPr>
                    <w:widowControl w:val="0"/>
                    <w:rPr>
                      <w:bCs/>
                      <w:lang w:val="lt-LT"/>
                    </w:rPr>
                  </w:pPr>
                  <w:r w:rsidRPr="00F60589">
                    <w:rPr>
                      <w:bCs/>
                      <w:i/>
                      <w:iCs/>
                      <w:lang w:val="lt-LT"/>
                    </w:rPr>
                    <w:t>(punkto pagrindimas dokumentais nereikalingas)</w:t>
                  </w:r>
                </w:p>
              </w:tc>
              <w:tc>
                <w:tcPr>
                  <w:tcW w:w="1970" w:type="dxa"/>
                  <w:tcBorders>
                    <w:top w:val="single" w:sz="4" w:space="0" w:color="000000"/>
                    <w:left w:val="single" w:sz="4" w:space="0" w:color="000000"/>
                    <w:bottom w:val="single" w:sz="4" w:space="0" w:color="000000"/>
                    <w:right w:val="single" w:sz="4" w:space="0" w:color="000000"/>
                  </w:tcBorders>
                </w:tcPr>
                <w:p w14:paraId="4988D341" w14:textId="77777777" w:rsidR="00980B14" w:rsidRDefault="00980B14" w:rsidP="00980B14">
                  <w:pPr>
                    <w:widowControl w:val="0"/>
                    <w:rPr>
                      <w:bCs/>
                      <w:lang w:val="lt-LT"/>
                    </w:rPr>
                  </w:pPr>
                </w:p>
              </w:tc>
            </w:tr>
            <w:tr w:rsidR="00980B14" w14:paraId="75F4086F"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B9E068A" w14:textId="77777777" w:rsidR="00980B14" w:rsidRPr="009109FE" w:rsidRDefault="00980B14" w:rsidP="00980B14">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86DDBA8" w14:textId="77777777" w:rsidR="00980B14" w:rsidRPr="00762445" w:rsidRDefault="00980B14" w:rsidP="00980B14">
                  <w:pPr>
                    <w:widowControl w:val="0"/>
                    <w:rPr>
                      <w:b/>
                      <w:bCs/>
                      <w:lang w:val="lt-LT"/>
                    </w:rPr>
                  </w:pPr>
                  <w:r w:rsidRPr="00762445">
                    <w:rPr>
                      <w:b/>
                      <w:bCs/>
                      <w:lang w:val="lt-LT"/>
                    </w:rPr>
                    <w:t>Kompiuterinė darbo vieta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2990C23B" w14:textId="4B86D1D8" w:rsidR="00980B14" w:rsidRDefault="00980B14" w:rsidP="00980B14">
                  <w:pPr>
                    <w:widowControl w:val="0"/>
                    <w:rPr>
                      <w:bCs/>
                      <w:lang w:val="lt-LT"/>
                    </w:rPr>
                  </w:pPr>
                  <w:r>
                    <w:rPr>
                      <w:bCs/>
                      <w:lang w:val="lt-LT"/>
                    </w:rPr>
                    <w:t xml:space="preserve">Privaloma kompiuterinė vieta, kuri pilnai atitinka siūlomos įrangos gamintojų keliamus reikalavimus, su ne mažesniu nei 27 colių įstrižainės monitoriumi. </w:t>
                  </w:r>
                </w:p>
                <w:p w14:paraId="31781133" w14:textId="3E7FCF1F" w:rsidR="00980B14" w:rsidRDefault="00980B14" w:rsidP="00980B14">
                  <w:pPr>
                    <w:widowControl w:val="0"/>
                    <w:rPr>
                      <w:bCs/>
                      <w:lang w:val="lt-LT"/>
                    </w:rPr>
                  </w:pPr>
                  <w:r>
                    <w:rPr>
                      <w:bCs/>
                      <w:lang w:val="lt-LT"/>
                    </w:rPr>
                    <w:t xml:space="preserve">Privalomas tinklinis spausdintuvas. </w:t>
                  </w:r>
                </w:p>
              </w:tc>
              <w:tc>
                <w:tcPr>
                  <w:tcW w:w="3912" w:type="dxa"/>
                  <w:tcBorders>
                    <w:top w:val="single" w:sz="4" w:space="0" w:color="000000"/>
                    <w:left w:val="single" w:sz="4" w:space="0" w:color="000000"/>
                    <w:bottom w:val="single" w:sz="4" w:space="0" w:color="000000"/>
                    <w:right w:val="single" w:sz="4" w:space="0" w:color="000000"/>
                  </w:tcBorders>
                </w:tcPr>
                <w:p w14:paraId="66389B1B" w14:textId="5D93D373" w:rsidR="00980B14" w:rsidRPr="00160CC0" w:rsidRDefault="00160CC0" w:rsidP="00980B14">
                  <w:pPr>
                    <w:widowControl w:val="0"/>
                    <w:rPr>
                      <w:bCs/>
                      <w:i/>
                      <w:lang w:val="lt-LT"/>
                    </w:rPr>
                  </w:pPr>
                  <w:r w:rsidRPr="00160CC0">
                    <w:rPr>
                      <w:bCs/>
                      <w:i/>
                      <w:lang w:val="lt-LT"/>
                    </w:rPr>
                    <w:t>Nurodyti kompiuterinės darbo vietos ir spausdintuvo gamintoją, modelį.</w:t>
                  </w:r>
                </w:p>
              </w:tc>
              <w:tc>
                <w:tcPr>
                  <w:tcW w:w="1959" w:type="dxa"/>
                  <w:tcBorders>
                    <w:top w:val="single" w:sz="4" w:space="0" w:color="000000"/>
                    <w:left w:val="single" w:sz="4" w:space="0" w:color="000000"/>
                    <w:bottom w:val="single" w:sz="4" w:space="0" w:color="000000"/>
                    <w:right w:val="single" w:sz="4" w:space="0" w:color="000000"/>
                  </w:tcBorders>
                </w:tcPr>
                <w:p w14:paraId="24A342E3" w14:textId="4839B16D" w:rsidR="00980B14" w:rsidRPr="00F60589" w:rsidRDefault="00071CAE" w:rsidP="00980B14">
                  <w:pPr>
                    <w:widowControl w:val="0"/>
                    <w:rPr>
                      <w:bCs/>
                      <w:lang w:val="lt-LT"/>
                    </w:rPr>
                  </w:pPr>
                  <w:r w:rsidRPr="00F60589">
                    <w:rPr>
                      <w:bCs/>
                      <w:i/>
                      <w:iCs/>
                      <w:lang w:val="lt-LT"/>
                    </w:rPr>
                    <w:t>(punkto pagrindimas dokumentais nereikalingas)</w:t>
                  </w:r>
                </w:p>
              </w:tc>
              <w:tc>
                <w:tcPr>
                  <w:tcW w:w="1970" w:type="dxa"/>
                  <w:tcBorders>
                    <w:top w:val="single" w:sz="4" w:space="0" w:color="000000"/>
                    <w:left w:val="single" w:sz="4" w:space="0" w:color="000000"/>
                    <w:bottom w:val="single" w:sz="4" w:space="0" w:color="000000"/>
                    <w:right w:val="single" w:sz="4" w:space="0" w:color="000000"/>
                  </w:tcBorders>
                </w:tcPr>
                <w:p w14:paraId="2649BD68" w14:textId="77777777" w:rsidR="00980B14" w:rsidRDefault="00980B14" w:rsidP="00980B14">
                  <w:pPr>
                    <w:widowControl w:val="0"/>
                    <w:rPr>
                      <w:bCs/>
                      <w:lang w:val="lt-LT"/>
                    </w:rPr>
                  </w:pPr>
                </w:p>
              </w:tc>
            </w:tr>
            <w:tr w:rsidR="00980B14" w14:paraId="49630466"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DF4795F" w14:textId="77777777" w:rsidR="00980B14" w:rsidRDefault="00980B14" w:rsidP="00980B14">
                  <w:pPr>
                    <w:pStyle w:val="Pagrindiniotekstotrauka2"/>
                    <w:widowControl w:val="0"/>
                    <w:numPr>
                      <w:ilvl w:val="1"/>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6E0EC7C" w14:textId="77777777" w:rsidR="00980B14" w:rsidRDefault="00980B14" w:rsidP="00980B14">
                  <w:pPr>
                    <w:widowControl w:val="0"/>
                    <w:rPr>
                      <w:b/>
                      <w:bCs/>
                      <w:lang w:val="lt-LT"/>
                    </w:rPr>
                  </w:pPr>
                  <w:r>
                    <w:rPr>
                      <w:b/>
                      <w:bCs/>
                      <w:lang w:val="lt-LT"/>
                    </w:rPr>
                    <w:t>Dujų pajungimas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DDD02A6" w14:textId="27952CE3" w:rsidR="00980B14" w:rsidRDefault="00980B14" w:rsidP="00980B14">
                  <w:pPr>
                    <w:widowControl w:val="0"/>
                    <w:rPr>
                      <w:bCs/>
                      <w:lang w:val="lt-LT"/>
                    </w:rPr>
                  </w:pPr>
                  <w:r>
                    <w:rPr>
                      <w:bCs/>
                      <w:lang w:val="lt-LT"/>
                    </w:rPr>
                    <w:t xml:space="preserve">Privaloma </w:t>
                  </w:r>
                  <w:r w:rsidR="00071CAE">
                    <w:rPr>
                      <w:bCs/>
                      <w:lang w:val="lt-LT"/>
                    </w:rPr>
                    <w:t>į</w:t>
                  </w:r>
                  <w:r>
                    <w:rPr>
                      <w:bCs/>
                      <w:lang w:val="lt-LT"/>
                    </w:rPr>
                    <w:t>skaičiuoti visus dujų pajungim</w:t>
                  </w:r>
                  <w:r w:rsidR="00160CC0">
                    <w:rPr>
                      <w:bCs/>
                      <w:lang w:val="lt-LT"/>
                    </w:rPr>
                    <w:t>us</w:t>
                  </w:r>
                  <w:r>
                    <w:rPr>
                      <w:bCs/>
                      <w:lang w:val="lt-LT"/>
                    </w:rPr>
                    <w:t xml:space="preserve"> GCMS sistemai nuo dujų šaltinio reduktoriaus, atstumas ne mažiau nei 15 m heliui ir fragmentacijos dujoms. </w:t>
                  </w:r>
                </w:p>
                <w:p w14:paraId="32BB7D96" w14:textId="0B31C342" w:rsidR="00980B14" w:rsidRDefault="00980B14" w:rsidP="00980B14">
                  <w:pPr>
                    <w:widowControl w:val="0"/>
                    <w:rPr>
                      <w:bCs/>
                      <w:lang w:val="lt-LT"/>
                    </w:rPr>
                  </w:pPr>
                  <w:r>
                    <w:rPr>
                      <w:bCs/>
                      <w:lang w:val="lt-LT"/>
                    </w:rPr>
                    <w:t xml:space="preserve">Privalomi dujų nešėjų filtrai su indikatoriais. </w:t>
                  </w:r>
                </w:p>
              </w:tc>
              <w:tc>
                <w:tcPr>
                  <w:tcW w:w="3912" w:type="dxa"/>
                  <w:tcBorders>
                    <w:top w:val="single" w:sz="4" w:space="0" w:color="000000"/>
                    <w:left w:val="single" w:sz="4" w:space="0" w:color="000000"/>
                    <w:bottom w:val="single" w:sz="4" w:space="0" w:color="000000"/>
                    <w:right w:val="single" w:sz="4" w:space="0" w:color="000000"/>
                  </w:tcBorders>
                </w:tcPr>
                <w:p w14:paraId="5DCDB0D1" w14:textId="7777777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37052D26" w14:textId="0F1C664A" w:rsidR="00980B14" w:rsidRPr="00F60589" w:rsidRDefault="00071CAE" w:rsidP="00980B14">
                  <w:pPr>
                    <w:widowControl w:val="0"/>
                    <w:rPr>
                      <w:bCs/>
                      <w:lang w:val="lt-LT"/>
                    </w:rPr>
                  </w:pPr>
                  <w:r w:rsidRPr="00F60589">
                    <w:rPr>
                      <w:bCs/>
                      <w:i/>
                      <w:iCs/>
                      <w:lang w:val="lt-LT"/>
                    </w:rPr>
                    <w:t>(punkto pagrindimas dokumentais nereikalingas)</w:t>
                  </w:r>
                </w:p>
              </w:tc>
              <w:tc>
                <w:tcPr>
                  <w:tcW w:w="1970" w:type="dxa"/>
                  <w:tcBorders>
                    <w:top w:val="single" w:sz="4" w:space="0" w:color="000000"/>
                    <w:left w:val="single" w:sz="4" w:space="0" w:color="000000"/>
                    <w:bottom w:val="single" w:sz="4" w:space="0" w:color="000000"/>
                    <w:right w:val="single" w:sz="4" w:space="0" w:color="000000"/>
                  </w:tcBorders>
                </w:tcPr>
                <w:p w14:paraId="5CA1E1DF" w14:textId="77777777" w:rsidR="00980B14" w:rsidRDefault="00980B14" w:rsidP="00980B14">
                  <w:pPr>
                    <w:widowControl w:val="0"/>
                    <w:rPr>
                      <w:bCs/>
                      <w:lang w:val="lt-LT"/>
                    </w:rPr>
                  </w:pPr>
                </w:p>
              </w:tc>
            </w:tr>
            <w:tr w:rsidR="00980B14" w14:paraId="4257690B" w14:textId="77777777" w:rsidTr="00306486">
              <w:trPr>
                <w:gridAfter w:val="1"/>
                <w:wAfter w:w="9" w:type="dxa"/>
                <w:trHeight w:val="64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76AC9578" w14:textId="77777777" w:rsidR="00980B14" w:rsidRDefault="00980B14" w:rsidP="00980B14">
                  <w:pPr>
                    <w:pStyle w:val="Pagrindiniotekstotrauka2"/>
                    <w:widowControl w:val="0"/>
                    <w:numPr>
                      <w:ilvl w:val="0"/>
                      <w:numId w:val="2"/>
                    </w:numPr>
                    <w:spacing w:after="0" w:line="240" w:lineRule="auto"/>
                    <w:ind w:left="0" w:firstLine="0"/>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EF0352" w14:textId="77777777" w:rsidR="00980B14" w:rsidRDefault="00980B14" w:rsidP="00980B14">
                  <w:pPr>
                    <w:widowControl w:val="0"/>
                    <w:rPr>
                      <w:b/>
                      <w:bCs/>
                      <w:lang w:val="lt-LT"/>
                    </w:rPr>
                  </w:pPr>
                  <w:r>
                    <w:rPr>
                      <w:b/>
                      <w:bCs/>
                      <w:lang w:val="lt-LT"/>
                    </w:rPr>
                    <w:t>Bendri reikalavimai</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4D5F3BD4" w14:textId="77777777" w:rsidR="00980B14" w:rsidRDefault="00980B14" w:rsidP="00980B14">
                  <w:pPr>
                    <w:widowControl w:val="0"/>
                    <w:rPr>
                      <w:bCs/>
                      <w:lang w:val="lt-LT"/>
                    </w:rPr>
                  </w:pPr>
                </w:p>
              </w:tc>
              <w:tc>
                <w:tcPr>
                  <w:tcW w:w="3912" w:type="dxa"/>
                  <w:tcBorders>
                    <w:top w:val="single" w:sz="4" w:space="0" w:color="000000"/>
                    <w:left w:val="single" w:sz="4" w:space="0" w:color="000000"/>
                    <w:bottom w:val="single" w:sz="4" w:space="0" w:color="000000"/>
                    <w:right w:val="single" w:sz="4" w:space="0" w:color="000000"/>
                  </w:tcBorders>
                </w:tcPr>
                <w:p w14:paraId="59870217" w14:textId="77777777"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2B681089" w14:textId="77777777" w:rsidR="00980B14" w:rsidRDefault="00980B14" w:rsidP="00980B14">
                  <w:pPr>
                    <w:widowControl w:val="0"/>
                    <w:rPr>
                      <w:bCs/>
                      <w:lang w:val="lt-LT"/>
                    </w:rPr>
                  </w:pPr>
                </w:p>
              </w:tc>
              <w:tc>
                <w:tcPr>
                  <w:tcW w:w="1970" w:type="dxa"/>
                  <w:tcBorders>
                    <w:top w:val="single" w:sz="4" w:space="0" w:color="000000"/>
                    <w:left w:val="single" w:sz="4" w:space="0" w:color="000000"/>
                    <w:bottom w:val="single" w:sz="4" w:space="0" w:color="000000"/>
                    <w:right w:val="single" w:sz="4" w:space="0" w:color="000000"/>
                  </w:tcBorders>
                </w:tcPr>
                <w:p w14:paraId="524F2BFD" w14:textId="77777777" w:rsidR="00980B14" w:rsidRDefault="00980B14" w:rsidP="00980B14">
                  <w:pPr>
                    <w:widowControl w:val="0"/>
                    <w:rPr>
                      <w:bCs/>
                      <w:lang w:val="lt-LT"/>
                    </w:rPr>
                  </w:pPr>
                </w:p>
              </w:tc>
            </w:tr>
            <w:tr w:rsidR="00980B14" w:rsidRPr="00E56945" w14:paraId="44104041"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E65A68F" w14:textId="77777777" w:rsidR="00980B14" w:rsidRDefault="00980B14" w:rsidP="00980B14">
                  <w:pPr>
                    <w:pStyle w:val="Pagrindiniotekstotrauka2"/>
                    <w:widowControl w:val="0"/>
                    <w:numPr>
                      <w:ilvl w:val="1"/>
                      <w:numId w:val="2"/>
                    </w:numPr>
                    <w:spacing w:after="0" w:line="240" w:lineRule="auto"/>
                    <w:contextualSpacing/>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CB39471" w14:textId="77777777" w:rsidR="00980B14" w:rsidRPr="00306486" w:rsidRDefault="00980B14" w:rsidP="00980B14">
                  <w:pPr>
                    <w:widowControl w:val="0"/>
                    <w:rPr>
                      <w:bCs/>
                      <w:lang w:val="lt-LT"/>
                    </w:rPr>
                  </w:pPr>
                  <w:r w:rsidRPr="00306486">
                    <w:rPr>
                      <w:bCs/>
                      <w:lang w:val="lt-LT"/>
                    </w:rPr>
                    <w:t>Suderinamumas</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3201D5CC" w14:textId="6E2AC200" w:rsidR="00A42E4D" w:rsidRDefault="00980B14" w:rsidP="00A42E4D">
                  <w:pPr>
                    <w:widowControl w:val="0"/>
                    <w:rPr>
                      <w:bCs/>
                      <w:lang w:val="lt-LT"/>
                    </w:rPr>
                  </w:pPr>
                  <w:r>
                    <w:rPr>
                      <w:bCs/>
                      <w:lang w:val="lt-LT"/>
                    </w:rPr>
                    <w:t xml:space="preserve">Dujų </w:t>
                  </w:r>
                  <w:proofErr w:type="spellStart"/>
                  <w:r>
                    <w:rPr>
                      <w:bCs/>
                      <w:lang w:val="lt-LT"/>
                    </w:rPr>
                    <w:t>chromatograf</w:t>
                  </w:r>
                  <w:r w:rsidR="00077EB5">
                    <w:rPr>
                      <w:bCs/>
                      <w:lang w:val="lt-LT"/>
                    </w:rPr>
                    <w:t>o</w:t>
                  </w:r>
                  <w:proofErr w:type="spellEnd"/>
                  <w:r>
                    <w:rPr>
                      <w:bCs/>
                      <w:lang w:val="lt-LT"/>
                    </w:rPr>
                    <w:t xml:space="preserve"> su  masių </w:t>
                  </w:r>
                  <w:proofErr w:type="spellStart"/>
                  <w:r>
                    <w:rPr>
                      <w:bCs/>
                      <w:lang w:val="lt-LT"/>
                    </w:rPr>
                    <w:t>spektrometriniu</w:t>
                  </w:r>
                  <w:proofErr w:type="spellEnd"/>
                  <w:r>
                    <w:rPr>
                      <w:bCs/>
                      <w:lang w:val="lt-LT"/>
                    </w:rPr>
                    <w:t xml:space="preserve"> detektoriumi elementai (įskaitant detektorių ir programinę įrangą) privalo būti vieno gamintojo.</w:t>
                  </w:r>
                </w:p>
                <w:p w14:paraId="5726B9F8" w14:textId="63F46634" w:rsidR="00980B14" w:rsidRDefault="00980B14" w:rsidP="00A42E4D">
                  <w:pPr>
                    <w:widowControl w:val="0"/>
                    <w:rPr>
                      <w:bCs/>
                      <w:lang w:val="lt-LT"/>
                    </w:rPr>
                  </w:pPr>
                  <w:r>
                    <w:rPr>
                      <w:bCs/>
                      <w:lang w:val="lt-LT"/>
                    </w:rPr>
                    <w:t xml:space="preserve">Arba privalomas oficialus įrangos gamintojo patvirtinimas, kad siūlomas ne to gamintojo elementas yra visiškai suderinamas su sistema ir programine įranga, pasiekiant pilną </w:t>
                  </w:r>
                  <w:r>
                    <w:rPr>
                      <w:bCs/>
                      <w:lang w:val="lt-LT"/>
                    </w:rPr>
                    <w:lastRenderedPageBreak/>
                    <w:t xml:space="preserve">funkcionalumą ir valdymą. </w:t>
                  </w:r>
                </w:p>
              </w:tc>
              <w:tc>
                <w:tcPr>
                  <w:tcW w:w="3912" w:type="dxa"/>
                  <w:tcBorders>
                    <w:top w:val="single" w:sz="4" w:space="0" w:color="000000"/>
                    <w:left w:val="single" w:sz="4" w:space="0" w:color="000000"/>
                    <w:bottom w:val="single" w:sz="4" w:space="0" w:color="000000"/>
                    <w:right w:val="single" w:sz="4" w:space="0" w:color="000000"/>
                  </w:tcBorders>
                </w:tcPr>
                <w:p w14:paraId="03B944B3" w14:textId="7AFE613C" w:rsidR="00980B14" w:rsidRPr="00306486" w:rsidRDefault="00980B14" w:rsidP="00980B14">
                  <w:pPr>
                    <w:widowControl w:val="0"/>
                    <w:rPr>
                      <w:bCs/>
                      <w:i/>
                      <w:lang w:val="lt-LT"/>
                    </w:rPr>
                  </w:pPr>
                </w:p>
              </w:tc>
              <w:tc>
                <w:tcPr>
                  <w:tcW w:w="1959" w:type="dxa"/>
                  <w:tcBorders>
                    <w:top w:val="single" w:sz="4" w:space="0" w:color="000000"/>
                    <w:left w:val="single" w:sz="4" w:space="0" w:color="000000"/>
                    <w:bottom w:val="single" w:sz="4" w:space="0" w:color="000000"/>
                    <w:right w:val="single" w:sz="4" w:space="0" w:color="000000"/>
                  </w:tcBorders>
                </w:tcPr>
                <w:p w14:paraId="758D4630" w14:textId="42B20C1E" w:rsidR="00980B14" w:rsidRPr="00D6613E" w:rsidRDefault="00D6613E" w:rsidP="00980B14">
                  <w:pPr>
                    <w:widowControl w:val="0"/>
                    <w:rPr>
                      <w:bCs/>
                      <w:lang w:val="lt-LT"/>
                    </w:rPr>
                  </w:pPr>
                  <w:r w:rsidRPr="00D6613E">
                    <w:rPr>
                      <w:rFonts w:asciiTheme="majorBidi" w:hAnsiTheme="majorBidi" w:cstheme="majorBidi"/>
                      <w:i/>
                      <w:lang w:val="lt-LT"/>
                    </w:rPr>
                    <w:t>Dokumentai teikiami pagal poreikį.</w:t>
                  </w:r>
                </w:p>
              </w:tc>
              <w:tc>
                <w:tcPr>
                  <w:tcW w:w="1970" w:type="dxa"/>
                  <w:tcBorders>
                    <w:top w:val="single" w:sz="4" w:space="0" w:color="000000"/>
                    <w:left w:val="single" w:sz="4" w:space="0" w:color="000000"/>
                    <w:bottom w:val="single" w:sz="4" w:space="0" w:color="000000"/>
                    <w:right w:val="single" w:sz="4" w:space="0" w:color="000000"/>
                  </w:tcBorders>
                </w:tcPr>
                <w:p w14:paraId="47CAA45C" w14:textId="77777777" w:rsidR="00980B14" w:rsidRDefault="00980B14" w:rsidP="00980B14">
                  <w:pPr>
                    <w:widowControl w:val="0"/>
                    <w:rPr>
                      <w:bCs/>
                      <w:lang w:val="lt-LT"/>
                    </w:rPr>
                  </w:pPr>
                </w:p>
              </w:tc>
            </w:tr>
            <w:tr w:rsidR="00980B14" w:rsidRPr="00714589" w14:paraId="7C2B71AC" w14:textId="77777777" w:rsidTr="00C34A04">
              <w:trPr>
                <w:gridAfter w:val="1"/>
                <w:wAfter w:w="9" w:type="dxa"/>
                <w:trHeight w:val="374"/>
              </w:trPr>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E7DC77E" w14:textId="77777777" w:rsidR="00980B14" w:rsidRPr="008B5CC2" w:rsidRDefault="00980B14" w:rsidP="00980B14">
                  <w:pPr>
                    <w:pStyle w:val="Pagrindiniotekstotrauka2"/>
                    <w:widowControl w:val="0"/>
                    <w:numPr>
                      <w:ilvl w:val="1"/>
                      <w:numId w:val="2"/>
                    </w:numPr>
                    <w:spacing w:after="0" w:line="240" w:lineRule="auto"/>
                    <w:contextualSpacing/>
                    <w:rPr>
                      <w:lang w:val="lt-LT"/>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A5B0A5B" w14:textId="1FEFC95A" w:rsidR="00980B14" w:rsidRDefault="00980B14" w:rsidP="00980B14">
                  <w:pPr>
                    <w:widowControl w:val="0"/>
                    <w:rPr>
                      <w:lang w:val="lt-LT"/>
                    </w:rPr>
                  </w:pPr>
                  <w:r>
                    <w:rPr>
                      <w:lang w:val="lt-LT"/>
                    </w:rPr>
                    <w:t>Garantija įrangai</w:t>
                  </w:r>
                  <w:r w:rsidR="0044619A">
                    <w:rPr>
                      <w:lang w:val="lt-LT"/>
                    </w:rPr>
                    <w:t xml:space="preserve"> ir priežiūra</w:t>
                  </w:r>
                </w:p>
              </w:tc>
              <w:tc>
                <w:tcPr>
                  <w:tcW w:w="3206" w:type="dxa"/>
                  <w:tcBorders>
                    <w:top w:val="single" w:sz="4" w:space="0" w:color="000000"/>
                    <w:left w:val="single" w:sz="4" w:space="0" w:color="000000"/>
                    <w:bottom w:val="single" w:sz="4" w:space="0" w:color="000000"/>
                    <w:right w:val="single" w:sz="4" w:space="0" w:color="000000"/>
                  </w:tcBorders>
                  <w:shd w:val="clear" w:color="auto" w:fill="auto"/>
                </w:tcPr>
                <w:p w14:paraId="7C689ACE" w14:textId="7BF9DC73" w:rsidR="0044619A" w:rsidRDefault="0044619A" w:rsidP="00980B14">
                  <w:pPr>
                    <w:widowControl w:val="0"/>
                    <w:rPr>
                      <w:bCs/>
                      <w:lang w:val="lt-LT"/>
                    </w:rPr>
                  </w:pPr>
                  <w:r>
                    <w:rPr>
                      <w:bCs/>
                      <w:lang w:val="lt-LT"/>
                    </w:rPr>
                    <w:t>Garantija n</w:t>
                  </w:r>
                  <w:r w:rsidR="00980B14">
                    <w:rPr>
                      <w:bCs/>
                      <w:lang w:val="lt-LT"/>
                    </w:rPr>
                    <w:t xml:space="preserve">e mažiau nei 24 mėn. </w:t>
                  </w:r>
                </w:p>
                <w:p w14:paraId="7052046F" w14:textId="4FCE351C" w:rsidR="0044619A" w:rsidRPr="002D5AF3" w:rsidRDefault="0044619A" w:rsidP="00FA438E">
                  <w:pPr>
                    <w:widowControl w:val="0"/>
                    <w:rPr>
                      <w:bCs/>
                      <w:lang w:val="lt-LT"/>
                    </w:rPr>
                  </w:pPr>
                  <w:r w:rsidRPr="002D5AF3">
                    <w:rPr>
                      <w:bCs/>
                      <w:lang w:val="lt-LT"/>
                    </w:rPr>
                    <w:t xml:space="preserve">Privalo būti įskaičiuotas ir vykdomas </w:t>
                  </w:r>
                  <w:r w:rsidR="00D6613E" w:rsidRPr="002D5AF3">
                    <w:rPr>
                      <w:bCs/>
                      <w:lang w:val="lt-LT"/>
                    </w:rPr>
                    <w:t xml:space="preserve">ne mažiau </w:t>
                  </w:r>
                  <w:r w:rsidRPr="002D5AF3">
                    <w:rPr>
                      <w:bCs/>
                      <w:lang w:val="lt-LT"/>
                    </w:rPr>
                    <w:t xml:space="preserve">24 mėn. sistemos prevencinis aptarnavimas pagal gamintojo numatytas procedūras ir intervalus. Įtraukiant keičiamas dalis, darbus ir kelionės kaštus.  </w:t>
                  </w:r>
                </w:p>
                <w:p w14:paraId="15811794" w14:textId="77777777" w:rsidR="00C34A04" w:rsidRPr="002D5AF3" w:rsidRDefault="00C34A04" w:rsidP="00C34A04">
                  <w:pPr>
                    <w:jc w:val="both"/>
                    <w:rPr>
                      <w:rFonts w:asciiTheme="majorBidi" w:hAnsiTheme="majorBidi" w:cstheme="majorBidi"/>
                      <w:sz w:val="22"/>
                      <w:szCs w:val="22"/>
                      <w:lang w:val="lt-LT"/>
                    </w:rPr>
                  </w:pPr>
                  <w:r w:rsidRPr="002D5AF3">
                    <w:rPr>
                      <w:rFonts w:asciiTheme="majorBidi" w:hAnsiTheme="majorBidi" w:cstheme="majorBidi"/>
                      <w:sz w:val="22"/>
                      <w:szCs w:val="22"/>
                      <w:lang w:val="lt-LT"/>
                    </w:rPr>
                    <w:t>Garantinio termino laikotarpiu Tiekėjas, gavęs pranešimą apie Prekių trūkumus, turi atvykti ne vėliau kaip per 10 darbo dienų nuo pranešimo apie trūkumus Tiekėjui gavimo.</w:t>
                  </w:r>
                </w:p>
                <w:p w14:paraId="11A9403E" w14:textId="147248FB" w:rsidR="00C34A04" w:rsidRDefault="00C34A04" w:rsidP="00C34A04">
                  <w:pPr>
                    <w:widowControl w:val="0"/>
                    <w:rPr>
                      <w:bCs/>
                      <w:lang w:val="lt-LT"/>
                    </w:rPr>
                  </w:pPr>
                  <w:r w:rsidRPr="002D5AF3">
                    <w:rPr>
                      <w:rFonts w:asciiTheme="majorBidi" w:hAnsiTheme="majorBidi" w:cstheme="majorBidi"/>
                      <w:sz w:val="22"/>
                      <w:szCs w:val="22"/>
                      <w:lang w:val="lt-LT"/>
                    </w:rPr>
                    <w:t>Tiekėjas privalo pašalinti trūkumus ne vėliau kaip per 20 darbo dienų nuo pranešimo apie trūkumus Tiekėjui gavimo.</w:t>
                  </w:r>
                </w:p>
              </w:tc>
              <w:tc>
                <w:tcPr>
                  <w:tcW w:w="3912" w:type="dxa"/>
                  <w:tcBorders>
                    <w:top w:val="single" w:sz="4" w:space="0" w:color="000000"/>
                    <w:left w:val="single" w:sz="4" w:space="0" w:color="000000"/>
                    <w:bottom w:val="single" w:sz="4" w:space="0" w:color="000000"/>
                    <w:right w:val="single" w:sz="4" w:space="0" w:color="000000"/>
                  </w:tcBorders>
                </w:tcPr>
                <w:p w14:paraId="251255AE" w14:textId="472EE24C" w:rsidR="00980B14" w:rsidRDefault="00980B14" w:rsidP="00980B14">
                  <w:pPr>
                    <w:widowControl w:val="0"/>
                    <w:rPr>
                      <w:bCs/>
                      <w:lang w:val="lt-LT"/>
                    </w:rPr>
                  </w:pPr>
                </w:p>
              </w:tc>
              <w:tc>
                <w:tcPr>
                  <w:tcW w:w="1959" w:type="dxa"/>
                  <w:tcBorders>
                    <w:top w:val="single" w:sz="4" w:space="0" w:color="000000"/>
                    <w:left w:val="single" w:sz="4" w:space="0" w:color="000000"/>
                    <w:bottom w:val="single" w:sz="4" w:space="0" w:color="000000"/>
                    <w:right w:val="single" w:sz="4" w:space="0" w:color="000000"/>
                  </w:tcBorders>
                </w:tcPr>
                <w:p w14:paraId="4B6DAECE" w14:textId="0B9908A3" w:rsidR="00980B14" w:rsidRDefault="00D6613E" w:rsidP="00980B14">
                  <w:pPr>
                    <w:widowControl w:val="0"/>
                    <w:rPr>
                      <w:bCs/>
                      <w:lang w:val="lt-LT"/>
                    </w:rPr>
                  </w:pPr>
                  <w:proofErr w:type="spellStart"/>
                  <w:r>
                    <w:rPr>
                      <w:rFonts w:asciiTheme="majorBidi" w:hAnsiTheme="majorBidi" w:cstheme="majorBidi"/>
                      <w:i/>
                      <w:iCs/>
                    </w:rPr>
                    <w:t>Patvirtinančių</w:t>
                  </w:r>
                  <w:proofErr w:type="spellEnd"/>
                  <w:r>
                    <w:rPr>
                      <w:rFonts w:asciiTheme="majorBidi" w:hAnsiTheme="majorBidi" w:cstheme="majorBidi"/>
                      <w:i/>
                      <w:iCs/>
                    </w:rPr>
                    <w:t xml:space="preserve"> </w:t>
                  </w:r>
                  <w:proofErr w:type="spellStart"/>
                  <w:r>
                    <w:rPr>
                      <w:rFonts w:asciiTheme="majorBidi" w:hAnsiTheme="majorBidi" w:cstheme="majorBidi"/>
                      <w:i/>
                      <w:iCs/>
                    </w:rPr>
                    <w:t>dokumentų</w:t>
                  </w:r>
                  <w:proofErr w:type="spellEnd"/>
                  <w:r>
                    <w:rPr>
                      <w:rFonts w:asciiTheme="majorBidi" w:hAnsiTheme="majorBidi" w:cstheme="majorBidi"/>
                      <w:i/>
                      <w:iCs/>
                    </w:rPr>
                    <w:t xml:space="preserve"> </w:t>
                  </w:r>
                  <w:proofErr w:type="spellStart"/>
                  <w:r>
                    <w:rPr>
                      <w:rFonts w:asciiTheme="majorBidi" w:hAnsiTheme="majorBidi" w:cstheme="majorBidi"/>
                      <w:i/>
                      <w:iCs/>
                    </w:rPr>
                    <w:t>teikti</w:t>
                  </w:r>
                  <w:proofErr w:type="spellEnd"/>
                  <w:r w:rsidRPr="00C34A04">
                    <w:rPr>
                      <w:rFonts w:asciiTheme="majorBidi" w:hAnsiTheme="majorBidi" w:cstheme="majorBidi"/>
                      <w:i/>
                      <w:iCs/>
                      <w:sz w:val="22"/>
                      <w:szCs w:val="22"/>
                      <w:lang w:val="lt-LT"/>
                    </w:rPr>
                    <w:t xml:space="preserve"> nereikia</w:t>
                  </w:r>
                </w:p>
              </w:tc>
              <w:tc>
                <w:tcPr>
                  <w:tcW w:w="1970" w:type="dxa"/>
                  <w:tcBorders>
                    <w:top w:val="single" w:sz="4" w:space="0" w:color="000000"/>
                    <w:left w:val="single" w:sz="4" w:space="0" w:color="000000"/>
                    <w:bottom w:val="single" w:sz="4" w:space="0" w:color="000000"/>
                    <w:right w:val="single" w:sz="4" w:space="0" w:color="000000"/>
                  </w:tcBorders>
                </w:tcPr>
                <w:p w14:paraId="49D7F053" w14:textId="77777777" w:rsidR="00980B14" w:rsidRDefault="00980B14" w:rsidP="00980B14">
                  <w:pPr>
                    <w:widowControl w:val="0"/>
                    <w:rPr>
                      <w:bCs/>
                      <w:lang w:val="lt-LT"/>
                    </w:rPr>
                  </w:pPr>
                </w:p>
              </w:tc>
            </w:tr>
          </w:tbl>
          <w:p w14:paraId="379D1CCB" w14:textId="77777777" w:rsidR="00AD7AF6" w:rsidRDefault="00AD7AF6" w:rsidP="0014613C">
            <w:pPr>
              <w:widowControl w:val="0"/>
              <w:rPr>
                <w:rFonts w:eastAsia="Calibri"/>
                <w:b/>
                <w:i/>
                <w:lang w:val="lt-LT" w:eastAsia="lt-LT"/>
              </w:rPr>
            </w:pPr>
          </w:p>
        </w:tc>
      </w:tr>
    </w:tbl>
    <w:p w14:paraId="26F5D138" w14:textId="77777777" w:rsidR="00147AC1" w:rsidRPr="00546C45" w:rsidRDefault="00147AC1" w:rsidP="00147AC1">
      <w:pPr>
        <w:pStyle w:val="Dokumentoinaostekstas"/>
        <w:rPr>
          <w:lang w:val="lt-LT"/>
        </w:rPr>
      </w:pPr>
      <w:r>
        <w:rPr>
          <w:rStyle w:val="Dokumentoinaosnumeris"/>
        </w:rPr>
        <w:lastRenderedPageBreak/>
        <w:footnoteRef/>
      </w:r>
      <w:r w:rsidRPr="00147AC1">
        <w:rPr>
          <w:lang w:val="it-IT"/>
        </w:rPr>
        <w:t xml:space="preserve"> Analitė - komponentas, kurio rodikliai nustatomi mėginyje kokybinės ar kiekybinės analizės būdu ir išreiškiami matavimo vienetais (ieškoma medžiaga pvz gliukozė)</w:t>
      </w:r>
    </w:p>
    <w:p w14:paraId="3F682317" w14:textId="0B0A28E8" w:rsidR="00147AC1" w:rsidRPr="00714589" w:rsidRDefault="00147AC1" w:rsidP="002A4316">
      <w:pPr>
        <w:pStyle w:val="Dokumentoinaostekstas"/>
        <w:rPr>
          <w:lang w:val="it-IT"/>
        </w:rPr>
      </w:pPr>
      <w:r>
        <w:rPr>
          <w:rStyle w:val="Dokumentoinaosnumeris"/>
        </w:rPr>
        <w:footnoteRef/>
      </w:r>
      <w:r w:rsidRPr="00714589">
        <w:rPr>
          <w:lang w:val="it-IT"/>
        </w:rPr>
        <w:t xml:space="preserve"> Referentinė chromatograma</w:t>
      </w:r>
    </w:p>
    <w:sectPr w:rsidR="00147AC1" w:rsidRPr="00714589" w:rsidSect="00934286">
      <w:pgSz w:w="16838" w:h="11906" w:orient="landscape"/>
      <w:pgMar w:top="851" w:right="1387"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AB05" w14:textId="77777777" w:rsidR="00B15776" w:rsidRDefault="00B15776" w:rsidP="00CA55CB">
      <w:r>
        <w:separator/>
      </w:r>
    </w:p>
  </w:endnote>
  <w:endnote w:type="continuationSeparator" w:id="0">
    <w:p w14:paraId="1D5C9358" w14:textId="77777777" w:rsidR="00B15776" w:rsidRDefault="00B15776" w:rsidP="00CA55CB">
      <w:r>
        <w:continuationSeparator/>
      </w:r>
    </w:p>
  </w:endnote>
  <w:endnote w:id="1">
    <w:p w14:paraId="33299084" w14:textId="77777777" w:rsidR="00D6613E" w:rsidRDefault="00D6613E" w:rsidP="00147AC1">
      <w:pPr>
        <w:pStyle w:val="Dokumentoinaostekstas"/>
        <w:tabs>
          <w:tab w:val="left" w:pos="1485"/>
        </w:tabs>
        <w:rPr>
          <w:rFonts w:asciiTheme="majorBidi" w:hAnsiTheme="majorBidi" w:cstheme="majorBidi"/>
          <w:b/>
          <w:bCs/>
          <w:color w:val="FF0000"/>
          <w:sz w:val="24"/>
          <w:szCs w:val="24"/>
          <w:lang w:val="lt-LT"/>
        </w:rPr>
      </w:pPr>
    </w:p>
    <w:p w14:paraId="61128EC1" w14:textId="77777777" w:rsidR="00D6613E" w:rsidRPr="00BB3B2A" w:rsidRDefault="00D6613E" w:rsidP="00160CC0">
      <w:pPr>
        <w:pStyle w:val="Dokumentoinaostekstas"/>
        <w:tabs>
          <w:tab w:val="left" w:pos="1485"/>
        </w:tabs>
        <w:rPr>
          <w:rFonts w:asciiTheme="majorBidi" w:hAnsiTheme="majorBidi" w:cstheme="majorBidi"/>
          <w:b/>
          <w:bCs/>
          <w:color w:val="FF0000"/>
          <w:sz w:val="24"/>
          <w:szCs w:val="24"/>
          <w:lang w:val="lt-LT"/>
        </w:rPr>
      </w:pPr>
      <w:r w:rsidRPr="00BB3B2A">
        <w:rPr>
          <w:rFonts w:asciiTheme="majorBidi" w:hAnsiTheme="majorBidi" w:cstheme="majorBidi"/>
          <w:b/>
          <w:bCs/>
          <w:color w:val="FF0000"/>
          <w:sz w:val="24"/>
          <w:szCs w:val="24"/>
          <w:lang w:val="lt-LT"/>
        </w:rPr>
        <w:t>Techninių specifikacijų rodiklių pagrindimas</w:t>
      </w:r>
    </w:p>
    <w:p w14:paraId="1FFB597B" w14:textId="77777777" w:rsidR="00D6613E" w:rsidRPr="00BB3B2A" w:rsidRDefault="00D6613E" w:rsidP="00160CC0">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08A49595" w14:textId="77777777" w:rsidR="00D6613E" w:rsidRPr="00BB3B2A" w:rsidRDefault="00D6613E" w:rsidP="00160CC0">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p>
    <w:p w14:paraId="6BABF220" w14:textId="3E74A02C" w:rsidR="00D6613E" w:rsidRDefault="00D6613E" w:rsidP="00147AC1">
      <w:pPr>
        <w:pStyle w:val="Dokumentoinaostekstas"/>
        <w:tabs>
          <w:tab w:val="left" w:pos="1485"/>
        </w:tabs>
        <w:rPr>
          <w:rFonts w:asciiTheme="majorBidi" w:hAnsiTheme="majorBidi" w:cstheme="majorBidi"/>
          <w:b/>
          <w:bCs/>
          <w:color w:val="FF0000"/>
          <w:sz w:val="24"/>
          <w:szCs w:val="24"/>
          <w:lang w:val="lt-LT"/>
        </w:rPr>
      </w:pPr>
    </w:p>
    <w:p w14:paraId="3F6C7168" w14:textId="6AC23CC7" w:rsidR="00D6613E" w:rsidRDefault="00D6613E" w:rsidP="00147AC1">
      <w:pPr>
        <w:pStyle w:val="Dokumentoinaostekstas"/>
        <w:tabs>
          <w:tab w:val="left" w:pos="1485"/>
        </w:tabs>
        <w:rPr>
          <w:rFonts w:asciiTheme="majorBidi" w:hAnsiTheme="majorBidi" w:cstheme="majorBidi"/>
          <w:b/>
          <w:bCs/>
          <w:color w:val="FF0000"/>
          <w:sz w:val="24"/>
          <w:szCs w:val="24"/>
          <w:lang w:val="lt-LT"/>
        </w:rPr>
      </w:pPr>
    </w:p>
    <w:p w14:paraId="38A2A11E" w14:textId="520BDB48" w:rsidR="00255AA0" w:rsidRDefault="00255AA0" w:rsidP="00147AC1">
      <w:pPr>
        <w:pStyle w:val="Dokumentoinaostekstas"/>
        <w:tabs>
          <w:tab w:val="left" w:pos="1485"/>
        </w:tabs>
        <w:rPr>
          <w:rFonts w:asciiTheme="majorBidi" w:hAnsiTheme="majorBidi" w:cstheme="majorBidi"/>
          <w:b/>
          <w:bCs/>
          <w:color w:val="FF0000"/>
          <w:sz w:val="24"/>
          <w:szCs w:val="24"/>
          <w:lang w:val="lt-LT"/>
        </w:rPr>
      </w:pPr>
    </w:p>
    <w:p w14:paraId="2BE83BC3" w14:textId="77777777" w:rsidR="00255AA0" w:rsidRDefault="00255AA0" w:rsidP="00147AC1">
      <w:pPr>
        <w:pStyle w:val="Dokumentoinaostekstas"/>
        <w:tabs>
          <w:tab w:val="left" w:pos="1485"/>
        </w:tabs>
        <w:rPr>
          <w:rFonts w:asciiTheme="majorBidi" w:hAnsiTheme="majorBidi" w:cstheme="majorBidi"/>
          <w:b/>
          <w:bCs/>
          <w:color w:val="FF0000"/>
          <w:sz w:val="24"/>
          <w:szCs w:val="24"/>
          <w:lang w:val="lt-LT"/>
        </w:rPr>
      </w:pPr>
    </w:p>
    <w:p w14:paraId="72236E38" w14:textId="637BE4CE" w:rsidR="00D6613E" w:rsidRPr="00370ACE" w:rsidRDefault="0086326C" w:rsidP="00147AC1">
      <w:pPr>
        <w:pStyle w:val="Dokumentoinaostekstas"/>
        <w:tabs>
          <w:tab w:val="left" w:pos="1485"/>
        </w:tabs>
        <w:rPr>
          <w:rFonts w:asciiTheme="majorBidi" w:hAnsiTheme="majorBidi" w:cstheme="majorBidi"/>
          <w:b/>
          <w:bCs/>
          <w:sz w:val="24"/>
          <w:szCs w:val="24"/>
          <w:u w:val="single"/>
          <w:lang w:val="lt-LT"/>
        </w:rPr>
      </w:pPr>
      <w:r>
        <w:rPr>
          <w:rFonts w:asciiTheme="majorBidi" w:hAnsiTheme="majorBidi" w:cstheme="majorBidi"/>
          <w:b/>
          <w:bCs/>
          <w:sz w:val="24"/>
          <w:szCs w:val="24"/>
          <w:u w:val="single"/>
          <w:lang w:val="lt-LT"/>
        </w:rPr>
        <w:t>4</w:t>
      </w:r>
      <w:r w:rsidR="00E74090" w:rsidRPr="00370ACE">
        <w:rPr>
          <w:rFonts w:asciiTheme="majorBidi" w:hAnsiTheme="majorBidi" w:cstheme="majorBidi"/>
          <w:b/>
          <w:bCs/>
          <w:sz w:val="24"/>
          <w:szCs w:val="24"/>
          <w:u w:val="single"/>
          <w:lang w:val="lt-LT"/>
        </w:rPr>
        <w:t>. PAPILDOMOS TECHNINĖS CHARAKTERISTIKOS, UŽ KURIAS SKIRIAMI BALAI (KOKYBINIAI PARAMETRAI)</w:t>
      </w:r>
    </w:p>
    <w:p w14:paraId="75BB2AB5" w14:textId="05C01A70" w:rsidR="00D6613E" w:rsidRPr="00370ACE" w:rsidRDefault="00D6613E" w:rsidP="00147AC1">
      <w:pPr>
        <w:pStyle w:val="Dokumentoinaostekstas"/>
        <w:tabs>
          <w:tab w:val="left" w:pos="1485"/>
        </w:tabs>
        <w:rPr>
          <w:rFonts w:asciiTheme="majorBidi" w:hAnsiTheme="majorBidi" w:cstheme="majorBidi"/>
          <w:bCs/>
          <w:color w:val="FF0000"/>
          <w:sz w:val="24"/>
          <w:szCs w:val="24"/>
          <w:lang w:val="lt-LT"/>
        </w:rPr>
      </w:pPr>
      <w:r w:rsidRPr="00370ACE">
        <w:rPr>
          <w:rFonts w:asciiTheme="majorBidi" w:hAnsiTheme="majorBidi" w:cstheme="majorBidi"/>
          <w:bCs/>
          <w:color w:val="FF0000"/>
          <w:sz w:val="24"/>
          <w:szCs w:val="24"/>
          <w:lang w:val="lt-LT"/>
        </w:rPr>
        <w:t>Tiekėjui nenurodžius (neužpildžius lentelės) siūlomos prekės parametrų šiame skyriuje, papildomi balai neskiriami.</w:t>
      </w:r>
    </w:p>
    <w:p w14:paraId="1BD2EA77" w14:textId="29E8087B" w:rsidR="00D6613E" w:rsidRPr="0014613C" w:rsidRDefault="0086326C" w:rsidP="00861A8D">
      <w:pPr>
        <w:autoSpaceDE w:val="0"/>
        <w:autoSpaceDN w:val="0"/>
        <w:adjustRightInd w:val="0"/>
        <w:spacing w:before="240" w:after="120"/>
        <w:ind w:firstLine="567"/>
        <w:jc w:val="both"/>
        <w:rPr>
          <w:rFonts w:eastAsia="Calibri"/>
          <w:i/>
          <w:iCs/>
          <w:sz w:val="22"/>
          <w:szCs w:val="22"/>
          <w:lang w:val="lt-LT"/>
        </w:rPr>
      </w:pPr>
      <w:r>
        <w:rPr>
          <w:rFonts w:eastAsia="Calibri"/>
          <w:b/>
          <w:bCs/>
          <w:sz w:val="22"/>
          <w:szCs w:val="22"/>
          <w:lang w:val="lt-LT"/>
        </w:rPr>
        <w:t>4</w:t>
      </w:r>
      <w:r w:rsidR="00D6613E">
        <w:rPr>
          <w:rFonts w:eastAsia="Calibri"/>
          <w:b/>
          <w:bCs/>
          <w:sz w:val="22"/>
          <w:szCs w:val="22"/>
          <w:lang w:val="lt-LT"/>
        </w:rPr>
        <w:t xml:space="preserve">.1. </w:t>
      </w:r>
      <w:r w:rsidR="00D6613E" w:rsidRPr="0014613C">
        <w:rPr>
          <w:rFonts w:eastAsia="Calibri"/>
          <w:b/>
          <w:bCs/>
          <w:sz w:val="22"/>
          <w:szCs w:val="22"/>
          <w:lang w:val="lt-LT"/>
        </w:rPr>
        <w:t>Kriterijaus (T1) balai</w:t>
      </w:r>
      <w:r w:rsidR="00D6613E" w:rsidRPr="0014613C">
        <w:rPr>
          <w:rFonts w:eastAsia="Calibri"/>
          <w:sz w:val="22"/>
          <w:szCs w:val="22"/>
          <w:lang w:val="lt-LT"/>
        </w:rPr>
        <w:t xml:space="preserve"> bus skiriami už tiekėjo Pasiūlymo formoje nurodytą </w:t>
      </w:r>
      <w:r w:rsidR="00D6613E" w:rsidRPr="0014613C">
        <w:rPr>
          <w:rFonts w:eastAsia="Calibri"/>
          <w:i/>
          <w:iCs/>
          <w:sz w:val="22"/>
          <w:szCs w:val="22"/>
          <w:lang w:val="lt-LT"/>
        </w:rPr>
        <w:t>„</w:t>
      </w:r>
      <w:r w:rsidR="00D6613E" w:rsidRPr="0014613C">
        <w:rPr>
          <w:b/>
          <w:bCs/>
          <w:sz w:val="22"/>
          <w:szCs w:val="22"/>
          <w:lang w:val="lt-LT"/>
        </w:rPr>
        <w:t>Kvadrupolio apsauga nuo taršos</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0C7F9715" w14:textId="7FB7B236" w:rsidTr="00370ACE">
        <w:trPr>
          <w:trHeight w:val="395"/>
        </w:trPr>
        <w:tc>
          <w:tcPr>
            <w:tcW w:w="5387" w:type="dxa"/>
            <w:vMerge w:val="restart"/>
            <w:shd w:val="clear" w:color="auto" w:fill="F2F2F2" w:themeFill="background1" w:themeFillShade="F2"/>
          </w:tcPr>
          <w:p w14:paraId="0579A143" w14:textId="77777777" w:rsidR="00D6613E" w:rsidRPr="0014613C" w:rsidRDefault="00D6613E" w:rsidP="00861A8D">
            <w:pPr>
              <w:autoSpaceDE w:val="0"/>
              <w:autoSpaceDN w:val="0"/>
              <w:adjustRightInd w:val="0"/>
              <w:jc w:val="both"/>
              <w:rPr>
                <w:rFonts w:eastAsia="Calibri"/>
                <w:b/>
                <w:bCs/>
                <w:color w:val="000000"/>
                <w:sz w:val="22"/>
                <w:szCs w:val="22"/>
                <w:lang w:val="lt-LT"/>
              </w:rPr>
            </w:pPr>
            <w:r w:rsidRPr="0014613C">
              <w:rPr>
                <w:b/>
                <w:bCs/>
                <w:sz w:val="22"/>
                <w:szCs w:val="22"/>
                <w:lang w:val="lt-LT"/>
              </w:rPr>
              <w:t>Yra keičiamos ir/ar valomos kvadrupolio strypų dalys -  pre-rod</w:t>
            </w:r>
          </w:p>
        </w:tc>
        <w:tc>
          <w:tcPr>
            <w:tcW w:w="1559" w:type="dxa"/>
            <w:vMerge w:val="restart"/>
            <w:shd w:val="clear" w:color="auto" w:fill="F2F2F2" w:themeFill="background1" w:themeFillShade="F2"/>
          </w:tcPr>
          <w:p w14:paraId="262C4C80" w14:textId="77777777" w:rsidR="00D6613E" w:rsidRPr="0014613C" w:rsidRDefault="00D6613E" w:rsidP="00861A8D">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453CB2FC" w14:textId="1AE41DDF" w:rsidR="00D6613E" w:rsidRPr="0014613C" w:rsidRDefault="00D6613E" w:rsidP="00861A8D">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3B93234A" w14:textId="77777777" w:rsidTr="00370ACE">
        <w:trPr>
          <w:trHeight w:val="596"/>
        </w:trPr>
        <w:tc>
          <w:tcPr>
            <w:tcW w:w="5387" w:type="dxa"/>
            <w:vMerge/>
            <w:shd w:val="clear" w:color="auto" w:fill="F2F2F2" w:themeFill="background1" w:themeFillShade="F2"/>
          </w:tcPr>
          <w:p w14:paraId="6AD3D875" w14:textId="77777777" w:rsidR="00D6613E" w:rsidRPr="0014613C" w:rsidRDefault="00D6613E" w:rsidP="00861A8D">
            <w:pPr>
              <w:autoSpaceDE w:val="0"/>
              <w:autoSpaceDN w:val="0"/>
              <w:adjustRightInd w:val="0"/>
              <w:jc w:val="both"/>
              <w:rPr>
                <w:b/>
                <w:bCs/>
                <w:sz w:val="22"/>
                <w:szCs w:val="22"/>
                <w:lang w:val="lt-LT"/>
              </w:rPr>
            </w:pPr>
          </w:p>
        </w:tc>
        <w:tc>
          <w:tcPr>
            <w:tcW w:w="1559" w:type="dxa"/>
            <w:vMerge/>
            <w:shd w:val="clear" w:color="auto" w:fill="F2F2F2" w:themeFill="background1" w:themeFillShade="F2"/>
          </w:tcPr>
          <w:p w14:paraId="5C23DDDD" w14:textId="77777777" w:rsidR="00D6613E" w:rsidRPr="0014613C" w:rsidRDefault="00D6613E" w:rsidP="00861A8D">
            <w:pPr>
              <w:autoSpaceDE w:val="0"/>
              <w:autoSpaceDN w:val="0"/>
              <w:adjustRightInd w:val="0"/>
              <w:jc w:val="center"/>
              <w:rPr>
                <w:rFonts w:eastAsia="Calibri"/>
                <w:b/>
                <w:color w:val="000000"/>
                <w:sz w:val="22"/>
                <w:szCs w:val="22"/>
                <w:lang w:val="lt-LT"/>
              </w:rPr>
            </w:pPr>
          </w:p>
        </w:tc>
        <w:tc>
          <w:tcPr>
            <w:tcW w:w="1985" w:type="dxa"/>
            <w:vMerge w:val="restart"/>
            <w:shd w:val="clear" w:color="auto" w:fill="F2F2F2" w:themeFill="background1" w:themeFillShade="F2"/>
          </w:tcPr>
          <w:p w14:paraId="5F02CE47" w14:textId="77777777" w:rsidR="00D6613E" w:rsidRPr="0014613C" w:rsidRDefault="00D6613E" w:rsidP="00DB15EE">
            <w:pPr>
              <w:widowControl w:val="0"/>
              <w:jc w:val="center"/>
              <w:rPr>
                <w:b/>
                <w:color w:val="FF0000"/>
                <w:lang w:val="lt-LT"/>
              </w:rPr>
            </w:pPr>
            <w:r w:rsidRPr="0014613C">
              <w:rPr>
                <w:b/>
                <w:lang w:val="lt-LT"/>
              </w:rPr>
              <w:t>Siūlomos prekės parametrai</w:t>
            </w:r>
          </w:p>
          <w:p w14:paraId="04C92493" w14:textId="09B06E3C" w:rsidR="00D6613E" w:rsidRPr="0014613C" w:rsidRDefault="00D6613E" w:rsidP="00DB15EE">
            <w:pPr>
              <w:autoSpaceDE w:val="0"/>
              <w:autoSpaceDN w:val="0"/>
              <w:adjustRightInd w:val="0"/>
              <w:jc w:val="center"/>
              <w:rPr>
                <w:rFonts w:eastAsia="Calibri"/>
                <w:b/>
                <w:color w:val="000000"/>
                <w:sz w:val="20"/>
                <w:szCs w:val="20"/>
                <w:lang w:val="lt-LT"/>
              </w:rPr>
            </w:pPr>
            <w:r w:rsidRPr="0014613C">
              <w:rPr>
                <w:i/>
                <w:color w:val="FF0000"/>
                <w:sz w:val="20"/>
                <w:szCs w:val="20"/>
              </w:rPr>
              <w:t>(</w:t>
            </w:r>
            <w:r w:rsidRPr="00370ACE">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338CCCA2" w14:textId="61EFF894" w:rsidR="00D6613E" w:rsidRPr="0014613C" w:rsidRDefault="00D6613E" w:rsidP="00861A8D">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59C2C74D" w14:textId="77777777" w:rsidTr="00160CC0">
        <w:trPr>
          <w:trHeight w:val="596"/>
        </w:trPr>
        <w:tc>
          <w:tcPr>
            <w:tcW w:w="5387" w:type="dxa"/>
            <w:vMerge/>
            <w:shd w:val="clear" w:color="auto" w:fill="F2F2F2" w:themeFill="background1" w:themeFillShade="F2"/>
          </w:tcPr>
          <w:p w14:paraId="6E72D561" w14:textId="77777777" w:rsidR="00D6613E" w:rsidRPr="0014613C" w:rsidRDefault="00D6613E" w:rsidP="00861A8D">
            <w:pPr>
              <w:autoSpaceDE w:val="0"/>
              <w:autoSpaceDN w:val="0"/>
              <w:adjustRightInd w:val="0"/>
              <w:jc w:val="both"/>
              <w:rPr>
                <w:b/>
                <w:bCs/>
                <w:sz w:val="22"/>
                <w:szCs w:val="22"/>
                <w:lang w:val="lt-LT"/>
              </w:rPr>
            </w:pPr>
          </w:p>
        </w:tc>
        <w:tc>
          <w:tcPr>
            <w:tcW w:w="1559" w:type="dxa"/>
            <w:vMerge/>
            <w:shd w:val="clear" w:color="auto" w:fill="F2F2F2" w:themeFill="background1" w:themeFillShade="F2"/>
          </w:tcPr>
          <w:p w14:paraId="4670EDD0" w14:textId="77777777" w:rsidR="00D6613E" w:rsidRPr="0014613C" w:rsidRDefault="00D6613E" w:rsidP="00861A8D">
            <w:pPr>
              <w:autoSpaceDE w:val="0"/>
              <w:autoSpaceDN w:val="0"/>
              <w:adjustRightInd w:val="0"/>
              <w:jc w:val="center"/>
              <w:rPr>
                <w:rFonts w:eastAsia="Calibri"/>
                <w:b/>
                <w:color w:val="000000"/>
                <w:sz w:val="22"/>
                <w:szCs w:val="22"/>
                <w:lang w:val="lt-LT"/>
              </w:rPr>
            </w:pPr>
          </w:p>
        </w:tc>
        <w:tc>
          <w:tcPr>
            <w:tcW w:w="1985" w:type="dxa"/>
            <w:vMerge/>
            <w:shd w:val="clear" w:color="auto" w:fill="F2F2F2" w:themeFill="background1" w:themeFillShade="F2"/>
          </w:tcPr>
          <w:p w14:paraId="75601CE6" w14:textId="77777777" w:rsidR="00D6613E" w:rsidRPr="0014613C" w:rsidRDefault="00D6613E" w:rsidP="00861A8D">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1C59F875" w14:textId="77777777" w:rsidR="00D6613E" w:rsidRPr="0014613C" w:rsidRDefault="00D6613E" w:rsidP="00DB15EE">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0341A9AE" w14:textId="429D6570" w:rsidR="00D6613E" w:rsidRPr="0014613C" w:rsidRDefault="00D6613E" w:rsidP="00DB15EE">
            <w:pPr>
              <w:autoSpaceDE w:val="0"/>
              <w:autoSpaceDN w:val="0"/>
              <w:adjustRightInd w:val="0"/>
              <w:jc w:val="center"/>
              <w:rPr>
                <w:rFonts w:eastAsia="Calibri"/>
                <w:b/>
                <w:color w:val="000000"/>
                <w:sz w:val="20"/>
                <w:szCs w:val="20"/>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5CD3E097" w14:textId="2D122A54" w:rsidR="00D6613E" w:rsidRPr="0014613C" w:rsidRDefault="00D6613E" w:rsidP="00DB15EE">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09173116" w14:textId="475BED94" w:rsidR="00D6613E" w:rsidRPr="0014613C" w:rsidRDefault="00D6613E" w:rsidP="00DB15EE">
            <w:pPr>
              <w:autoSpaceDE w:val="0"/>
              <w:autoSpaceDN w:val="0"/>
              <w:adjustRightInd w:val="0"/>
              <w:jc w:val="center"/>
              <w:rPr>
                <w:rFonts w:eastAsia="Calibri"/>
                <w:b/>
                <w:color w:val="000000"/>
                <w:sz w:val="20"/>
                <w:szCs w:val="20"/>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0D00F56A" w14:textId="44AB40A4" w:rsidTr="00160CC0">
        <w:trPr>
          <w:trHeight w:val="306"/>
        </w:trPr>
        <w:tc>
          <w:tcPr>
            <w:tcW w:w="5387" w:type="dxa"/>
            <w:shd w:val="clear" w:color="auto" w:fill="auto"/>
          </w:tcPr>
          <w:p w14:paraId="15D3A62C" w14:textId="77777777" w:rsidR="00D6613E" w:rsidRPr="0014613C" w:rsidRDefault="00D6613E" w:rsidP="00861A8D">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 xml:space="preserve">Nėra </w:t>
            </w:r>
          </w:p>
        </w:tc>
        <w:tc>
          <w:tcPr>
            <w:tcW w:w="1559" w:type="dxa"/>
            <w:shd w:val="clear" w:color="auto" w:fill="auto"/>
          </w:tcPr>
          <w:p w14:paraId="739A9988" w14:textId="77777777" w:rsidR="00D6613E" w:rsidRPr="0014613C" w:rsidRDefault="00D6613E" w:rsidP="00861A8D">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66E91A5F" w14:textId="77777777" w:rsidR="00D6613E" w:rsidRPr="0014613C" w:rsidRDefault="00D6613E" w:rsidP="00861A8D">
            <w:pPr>
              <w:autoSpaceDE w:val="0"/>
              <w:autoSpaceDN w:val="0"/>
              <w:adjustRightInd w:val="0"/>
              <w:jc w:val="center"/>
              <w:rPr>
                <w:rFonts w:eastAsia="Calibri"/>
                <w:bCs/>
                <w:color w:val="000000"/>
                <w:sz w:val="22"/>
                <w:szCs w:val="22"/>
                <w:lang w:val="lt-LT"/>
              </w:rPr>
            </w:pPr>
          </w:p>
        </w:tc>
        <w:tc>
          <w:tcPr>
            <w:tcW w:w="3402" w:type="dxa"/>
          </w:tcPr>
          <w:p w14:paraId="09D24FD0" w14:textId="20187FBC" w:rsidR="00D6613E" w:rsidRPr="0014613C" w:rsidRDefault="00D6613E" w:rsidP="00861A8D">
            <w:pPr>
              <w:autoSpaceDE w:val="0"/>
              <w:autoSpaceDN w:val="0"/>
              <w:adjustRightInd w:val="0"/>
              <w:jc w:val="center"/>
              <w:rPr>
                <w:rFonts w:eastAsia="Calibri"/>
                <w:bCs/>
                <w:color w:val="000000"/>
                <w:sz w:val="22"/>
                <w:szCs w:val="22"/>
                <w:lang w:val="lt-LT"/>
              </w:rPr>
            </w:pPr>
          </w:p>
        </w:tc>
        <w:tc>
          <w:tcPr>
            <w:tcW w:w="2835" w:type="dxa"/>
          </w:tcPr>
          <w:p w14:paraId="78DBBE46" w14:textId="77777777" w:rsidR="00D6613E" w:rsidRPr="0014613C" w:rsidRDefault="00D6613E" w:rsidP="00861A8D">
            <w:pPr>
              <w:autoSpaceDE w:val="0"/>
              <w:autoSpaceDN w:val="0"/>
              <w:adjustRightInd w:val="0"/>
              <w:jc w:val="center"/>
              <w:rPr>
                <w:rFonts w:eastAsia="Calibri"/>
                <w:bCs/>
                <w:color w:val="000000"/>
                <w:sz w:val="22"/>
                <w:szCs w:val="22"/>
                <w:lang w:val="lt-LT"/>
              </w:rPr>
            </w:pPr>
          </w:p>
        </w:tc>
      </w:tr>
      <w:tr w:rsidR="00D6613E" w:rsidRPr="0014613C" w14:paraId="23F15372" w14:textId="211F7672" w:rsidTr="00160CC0">
        <w:trPr>
          <w:trHeight w:val="289"/>
        </w:trPr>
        <w:tc>
          <w:tcPr>
            <w:tcW w:w="5387" w:type="dxa"/>
            <w:shd w:val="clear" w:color="auto" w:fill="auto"/>
          </w:tcPr>
          <w:p w14:paraId="78D3927C" w14:textId="77777777" w:rsidR="00D6613E" w:rsidRPr="0014613C" w:rsidRDefault="00D6613E" w:rsidP="00861A8D">
            <w:pPr>
              <w:autoSpaceDE w:val="0"/>
              <w:autoSpaceDN w:val="0"/>
              <w:adjustRightInd w:val="0"/>
              <w:jc w:val="center"/>
              <w:rPr>
                <w:rFonts w:eastAsia="Calibri"/>
                <w:color w:val="000000"/>
                <w:sz w:val="22"/>
                <w:szCs w:val="22"/>
                <w:lang w:val="lt-LT"/>
              </w:rPr>
            </w:pPr>
            <w:r w:rsidRPr="0014613C">
              <w:rPr>
                <w:rFonts w:eastAsia="Calibri"/>
                <w:color w:val="000000"/>
                <w:sz w:val="22"/>
                <w:szCs w:val="22"/>
                <w:lang w:val="lt-LT"/>
              </w:rPr>
              <w:t>Yra</w:t>
            </w:r>
          </w:p>
        </w:tc>
        <w:tc>
          <w:tcPr>
            <w:tcW w:w="1559" w:type="dxa"/>
            <w:shd w:val="clear" w:color="auto" w:fill="auto"/>
          </w:tcPr>
          <w:p w14:paraId="67A79AFA" w14:textId="77777777" w:rsidR="00D6613E" w:rsidRPr="0014613C" w:rsidRDefault="00D6613E" w:rsidP="00861A8D">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 xml:space="preserve"> 5 balai</w:t>
            </w:r>
          </w:p>
        </w:tc>
        <w:tc>
          <w:tcPr>
            <w:tcW w:w="1985" w:type="dxa"/>
          </w:tcPr>
          <w:p w14:paraId="4A3233E5" w14:textId="77777777" w:rsidR="00D6613E" w:rsidRPr="0014613C" w:rsidRDefault="00D6613E" w:rsidP="00861A8D">
            <w:pPr>
              <w:autoSpaceDE w:val="0"/>
              <w:autoSpaceDN w:val="0"/>
              <w:adjustRightInd w:val="0"/>
              <w:jc w:val="center"/>
              <w:rPr>
                <w:rFonts w:eastAsia="Calibri"/>
                <w:bCs/>
                <w:color w:val="000000"/>
                <w:sz w:val="22"/>
                <w:szCs w:val="22"/>
                <w:lang w:val="lt-LT"/>
              </w:rPr>
            </w:pPr>
          </w:p>
        </w:tc>
        <w:tc>
          <w:tcPr>
            <w:tcW w:w="3402" w:type="dxa"/>
          </w:tcPr>
          <w:p w14:paraId="6B87F8E7" w14:textId="17A5AEDE" w:rsidR="00D6613E" w:rsidRPr="0014613C" w:rsidRDefault="00D6613E" w:rsidP="00861A8D">
            <w:pPr>
              <w:autoSpaceDE w:val="0"/>
              <w:autoSpaceDN w:val="0"/>
              <w:adjustRightInd w:val="0"/>
              <w:jc w:val="center"/>
              <w:rPr>
                <w:rFonts w:eastAsia="Calibri"/>
                <w:bCs/>
                <w:color w:val="000000"/>
                <w:sz w:val="22"/>
                <w:szCs w:val="22"/>
                <w:lang w:val="lt-LT"/>
              </w:rPr>
            </w:pPr>
          </w:p>
        </w:tc>
        <w:tc>
          <w:tcPr>
            <w:tcW w:w="2835" w:type="dxa"/>
          </w:tcPr>
          <w:p w14:paraId="4F0FC65C" w14:textId="77777777" w:rsidR="00D6613E" w:rsidRPr="0014613C" w:rsidRDefault="00D6613E" w:rsidP="00861A8D">
            <w:pPr>
              <w:autoSpaceDE w:val="0"/>
              <w:autoSpaceDN w:val="0"/>
              <w:adjustRightInd w:val="0"/>
              <w:jc w:val="center"/>
              <w:rPr>
                <w:rFonts w:eastAsia="Calibri"/>
                <w:bCs/>
                <w:color w:val="000000"/>
                <w:sz w:val="22"/>
                <w:szCs w:val="22"/>
                <w:lang w:val="lt-LT"/>
              </w:rPr>
            </w:pPr>
          </w:p>
        </w:tc>
      </w:tr>
    </w:tbl>
    <w:p w14:paraId="7C1B0218" w14:textId="77777777" w:rsidR="00D6613E" w:rsidRPr="0014613C" w:rsidRDefault="00D6613E" w:rsidP="00861A8D">
      <w:pPr>
        <w:spacing w:after="120"/>
        <w:ind w:firstLine="567"/>
        <w:jc w:val="both"/>
        <w:rPr>
          <w:rFonts w:eastAsia="Calibri"/>
          <w:b/>
          <w:bCs/>
          <w:sz w:val="22"/>
          <w:szCs w:val="22"/>
          <w:lang w:val="lt-LT"/>
        </w:rPr>
      </w:pPr>
    </w:p>
    <w:p w14:paraId="332C5013" w14:textId="45F6E55A" w:rsidR="00D6613E" w:rsidRPr="0014613C" w:rsidRDefault="0086326C" w:rsidP="00861A8D">
      <w:pPr>
        <w:spacing w:after="120"/>
        <w:ind w:firstLine="567"/>
        <w:jc w:val="both"/>
        <w:rPr>
          <w:sz w:val="22"/>
          <w:szCs w:val="22"/>
          <w:lang w:val="lt-LT"/>
        </w:rPr>
      </w:pPr>
      <w:r>
        <w:rPr>
          <w:rFonts w:eastAsia="Calibri"/>
          <w:b/>
          <w:bCs/>
          <w:sz w:val="22"/>
          <w:szCs w:val="22"/>
          <w:lang w:val="lt-LT"/>
        </w:rPr>
        <w:t>4</w:t>
      </w:r>
      <w:r w:rsidR="00D6613E">
        <w:rPr>
          <w:rFonts w:eastAsia="Calibri"/>
          <w:b/>
          <w:bCs/>
          <w:sz w:val="22"/>
          <w:szCs w:val="22"/>
          <w:lang w:val="lt-LT"/>
        </w:rPr>
        <w:t xml:space="preserve">.2. </w:t>
      </w:r>
      <w:r w:rsidR="00D6613E" w:rsidRPr="0014613C">
        <w:rPr>
          <w:rFonts w:eastAsia="Calibri"/>
          <w:b/>
          <w:bCs/>
          <w:sz w:val="22"/>
          <w:szCs w:val="22"/>
          <w:lang w:val="lt-LT"/>
        </w:rPr>
        <w:t>Kriterijaus (T2) balai</w:t>
      </w:r>
      <w:r w:rsidR="00D6613E" w:rsidRPr="0014613C">
        <w:rPr>
          <w:rFonts w:eastAsia="Calibri"/>
          <w:sz w:val="22"/>
          <w:szCs w:val="22"/>
          <w:lang w:val="lt-LT"/>
        </w:rPr>
        <w:t xml:space="preserve"> bus skiriami už tiekėjo Pasiūlymo formoje nurodytą</w:t>
      </w:r>
      <w:r w:rsidR="00D6613E" w:rsidRPr="0014613C">
        <w:rPr>
          <w:b/>
          <w:bCs/>
          <w:sz w:val="22"/>
          <w:szCs w:val="22"/>
          <w:lang w:val="lt-LT"/>
        </w:rPr>
        <w:t xml:space="preserve"> </w:t>
      </w:r>
      <w:r w:rsidR="00D6613E" w:rsidRPr="0014613C">
        <w:rPr>
          <w:i/>
          <w:iCs/>
          <w:sz w:val="22"/>
          <w:szCs w:val="22"/>
          <w:lang w:val="lt-LT"/>
        </w:rPr>
        <w:t>„</w:t>
      </w:r>
      <w:r w:rsidR="00D6613E" w:rsidRPr="003A0F26">
        <w:rPr>
          <w:b/>
          <w:i/>
          <w:iCs/>
          <w:sz w:val="22"/>
          <w:szCs w:val="22"/>
          <w:lang w:val="lt-LT"/>
        </w:rPr>
        <w:t>Jonizacijos filamentų montavimas</w:t>
      </w:r>
      <w:r w:rsidR="00D6613E" w:rsidRPr="0014613C">
        <w:rPr>
          <w:i/>
          <w:iCs/>
          <w:sz w:val="22"/>
          <w:szCs w:val="22"/>
          <w:lang w:val="lt-LT"/>
        </w:rPr>
        <w:t>“</w:t>
      </w:r>
      <w:r w:rsidR="00D6613E" w:rsidRPr="0014613C">
        <w:rPr>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5049BC65" w14:textId="097390FC" w:rsidTr="00370ACE">
        <w:trPr>
          <w:trHeight w:val="399"/>
        </w:trPr>
        <w:tc>
          <w:tcPr>
            <w:tcW w:w="5387" w:type="dxa"/>
            <w:vMerge w:val="restart"/>
            <w:shd w:val="clear" w:color="auto" w:fill="F2F2F2" w:themeFill="background1" w:themeFillShade="F2"/>
          </w:tcPr>
          <w:p w14:paraId="4608BE65" w14:textId="77777777" w:rsidR="00D6613E" w:rsidRPr="0014613C" w:rsidRDefault="00D6613E" w:rsidP="00843411">
            <w:pPr>
              <w:autoSpaceDE w:val="0"/>
              <w:autoSpaceDN w:val="0"/>
              <w:adjustRightInd w:val="0"/>
              <w:jc w:val="both"/>
              <w:rPr>
                <w:rFonts w:eastAsia="Calibri"/>
                <w:b/>
                <w:bCs/>
                <w:color w:val="000000"/>
                <w:sz w:val="22"/>
                <w:szCs w:val="22"/>
                <w:lang w:val="lt-LT"/>
              </w:rPr>
            </w:pPr>
            <w:r w:rsidRPr="0014613C">
              <w:rPr>
                <w:b/>
                <w:bCs/>
                <w:sz w:val="22"/>
                <w:szCs w:val="22"/>
                <w:lang w:val="lt-LT"/>
              </w:rPr>
              <w:t xml:space="preserve">Galimybė kiekvieną iš dviejų jonizacijos filamentų fiziškai pakeisti atskirai po vieną, vienam iš jų perdegus. </w:t>
            </w:r>
          </w:p>
        </w:tc>
        <w:tc>
          <w:tcPr>
            <w:tcW w:w="1559" w:type="dxa"/>
            <w:vMerge w:val="restart"/>
            <w:shd w:val="clear" w:color="auto" w:fill="F2F2F2" w:themeFill="background1" w:themeFillShade="F2"/>
          </w:tcPr>
          <w:p w14:paraId="587D0C32" w14:textId="77777777" w:rsidR="00D6613E" w:rsidRPr="0014613C" w:rsidRDefault="00D6613E" w:rsidP="00843411">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318DDC61" w14:textId="17A67BC5"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23F4A6F6" w14:textId="2A4C3DFF" w:rsidTr="00370ACE">
        <w:trPr>
          <w:trHeight w:val="467"/>
        </w:trPr>
        <w:tc>
          <w:tcPr>
            <w:tcW w:w="5387" w:type="dxa"/>
            <w:vMerge/>
            <w:shd w:val="clear" w:color="auto" w:fill="F2F2F2" w:themeFill="background1" w:themeFillShade="F2"/>
          </w:tcPr>
          <w:p w14:paraId="6B4AB926" w14:textId="77777777" w:rsidR="00D6613E" w:rsidRPr="0014613C" w:rsidRDefault="00D6613E" w:rsidP="00843411">
            <w:pPr>
              <w:autoSpaceDE w:val="0"/>
              <w:autoSpaceDN w:val="0"/>
              <w:adjustRightInd w:val="0"/>
              <w:jc w:val="both"/>
              <w:rPr>
                <w:b/>
                <w:bCs/>
                <w:sz w:val="22"/>
                <w:szCs w:val="22"/>
                <w:lang w:val="lt-LT"/>
              </w:rPr>
            </w:pPr>
          </w:p>
        </w:tc>
        <w:tc>
          <w:tcPr>
            <w:tcW w:w="1559" w:type="dxa"/>
            <w:vMerge/>
            <w:shd w:val="clear" w:color="auto" w:fill="F2F2F2" w:themeFill="background1" w:themeFillShade="F2"/>
          </w:tcPr>
          <w:p w14:paraId="2CADD5ED"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68E6E831" w14:textId="77777777" w:rsidR="00D6613E" w:rsidRPr="0014613C" w:rsidRDefault="00D6613E" w:rsidP="00843411">
            <w:pPr>
              <w:widowControl w:val="0"/>
              <w:jc w:val="center"/>
              <w:rPr>
                <w:b/>
                <w:color w:val="FF0000"/>
                <w:lang w:val="lt-LT"/>
              </w:rPr>
            </w:pPr>
            <w:r w:rsidRPr="0014613C">
              <w:rPr>
                <w:b/>
                <w:lang w:val="lt-LT"/>
              </w:rPr>
              <w:t>Siūlomos prekės parametrai</w:t>
            </w:r>
          </w:p>
          <w:p w14:paraId="54CA4AF6" w14:textId="7D667F68" w:rsidR="00D6613E" w:rsidRPr="0014613C" w:rsidRDefault="00D6613E" w:rsidP="00843411">
            <w:pPr>
              <w:autoSpaceDE w:val="0"/>
              <w:autoSpaceDN w:val="0"/>
              <w:adjustRightInd w:val="0"/>
              <w:jc w:val="center"/>
              <w:rPr>
                <w:rFonts w:eastAsia="Calibri"/>
                <w:b/>
                <w:color w:val="000000"/>
                <w:sz w:val="20"/>
                <w:szCs w:val="20"/>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49F3216C" w14:textId="6032B04A"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2DA01EBA" w14:textId="0F561882" w:rsidTr="00160CC0">
        <w:trPr>
          <w:trHeight w:val="467"/>
        </w:trPr>
        <w:tc>
          <w:tcPr>
            <w:tcW w:w="5387" w:type="dxa"/>
            <w:shd w:val="clear" w:color="auto" w:fill="F2F2F2" w:themeFill="background1" w:themeFillShade="F2"/>
          </w:tcPr>
          <w:p w14:paraId="3FDED29C" w14:textId="77777777" w:rsidR="00D6613E" w:rsidRPr="0014613C" w:rsidRDefault="00D6613E" w:rsidP="00843411">
            <w:pPr>
              <w:autoSpaceDE w:val="0"/>
              <w:autoSpaceDN w:val="0"/>
              <w:adjustRightInd w:val="0"/>
              <w:jc w:val="both"/>
              <w:rPr>
                <w:b/>
                <w:bCs/>
                <w:sz w:val="22"/>
                <w:szCs w:val="22"/>
                <w:lang w:val="lt-LT"/>
              </w:rPr>
            </w:pPr>
          </w:p>
        </w:tc>
        <w:tc>
          <w:tcPr>
            <w:tcW w:w="1559" w:type="dxa"/>
            <w:shd w:val="clear" w:color="auto" w:fill="F2F2F2" w:themeFill="background1" w:themeFillShade="F2"/>
          </w:tcPr>
          <w:p w14:paraId="62428974"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014DFAB4"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13A1FC4C" w14:textId="77777777" w:rsidR="00D6613E" w:rsidRPr="0014613C" w:rsidRDefault="00D6613E" w:rsidP="00843411">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095E66D1" w14:textId="4858BB49" w:rsidR="00D6613E" w:rsidRPr="0014613C" w:rsidRDefault="00D6613E" w:rsidP="00843411">
            <w:pPr>
              <w:autoSpaceDE w:val="0"/>
              <w:autoSpaceDN w:val="0"/>
              <w:adjustRightInd w:val="0"/>
              <w:jc w:val="center"/>
              <w:rPr>
                <w:rFonts w:eastAsia="Calibri"/>
                <w:b/>
                <w:color w:val="000000"/>
                <w:sz w:val="20"/>
                <w:szCs w:val="20"/>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0F15CAE5" w14:textId="1148EBBB" w:rsidR="00D6613E" w:rsidRPr="0014613C" w:rsidRDefault="00D6613E" w:rsidP="00843411">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74F6F8C2" w14:textId="521571D5" w:rsidR="00D6613E" w:rsidRPr="0014613C" w:rsidRDefault="00D6613E" w:rsidP="00843411">
            <w:pPr>
              <w:autoSpaceDE w:val="0"/>
              <w:autoSpaceDN w:val="0"/>
              <w:adjustRightInd w:val="0"/>
              <w:jc w:val="center"/>
              <w:rPr>
                <w:rFonts w:eastAsia="Calibri"/>
                <w:b/>
                <w:color w:val="000000"/>
                <w:sz w:val="20"/>
                <w:szCs w:val="20"/>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56749E54" w14:textId="41B219E5" w:rsidTr="00160CC0">
        <w:trPr>
          <w:trHeight w:val="240"/>
        </w:trPr>
        <w:tc>
          <w:tcPr>
            <w:tcW w:w="5387" w:type="dxa"/>
            <w:shd w:val="clear" w:color="auto" w:fill="auto"/>
          </w:tcPr>
          <w:p w14:paraId="37CD4D8D" w14:textId="5322923D"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Galima keisti tik abu kartu</w:t>
            </w:r>
          </w:p>
        </w:tc>
        <w:tc>
          <w:tcPr>
            <w:tcW w:w="1559" w:type="dxa"/>
            <w:shd w:val="clear" w:color="auto" w:fill="auto"/>
          </w:tcPr>
          <w:p w14:paraId="5A24F269"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78416F75"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28C2CDE9" w14:textId="279773C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689843ED" w14:textId="059B1009"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0EDF7DA5" w14:textId="3472BDDB" w:rsidTr="00160CC0">
        <w:trPr>
          <w:trHeight w:val="227"/>
        </w:trPr>
        <w:tc>
          <w:tcPr>
            <w:tcW w:w="5387" w:type="dxa"/>
            <w:shd w:val="clear" w:color="auto" w:fill="auto"/>
          </w:tcPr>
          <w:p w14:paraId="52EAE3D7"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sz w:val="22"/>
                <w:szCs w:val="22"/>
                <w:lang w:val="lt-LT"/>
              </w:rPr>
              <w:t>Galima keist po vieną</w:t>
            </w:r>
          </w:p>
        </w:tc>
        <w:tc>
          <w:tcPr>
            <w:tcW w:w="1559" w:type="dxa"/>
            <w:shd w:val="clear" w:color="auto" w:fill="auto"/>
          </w:tcPr>
          <w:p w14:paraId="18339B74"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 xml:space="preserve">5 balai </w:t>
            </w:r>
          </w:p>
        </w:tc>
        <w:tc>
          <w:tcPr>
            <w:tcW w:w="1985" w:type="dxa"/>
          </w:tcPr>
          <w:p w14:paraId="09D50431"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56D7FB7C" w14:textId="015DE2DE"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30EA3D79" w14:textId="546236AA"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2EE3E7E0" w14:textId="6FF686B2" w:rsidR="00D6613E" w:rsidRPr="0014613C" w:rsidRDefault="0086326C" w:rsidP="00861A8D">
      <w:pPr>
        <w:spacing w:before="240" w:after="120"/>
        <w:ind w:firstLine="567"/>
        <w:jc w:val="both"/>
        <w:rPr>
          <w:sz w:val="22"/>
          <w:szCs w:val="22"/>
          <w:lang w:val="lt-LT"/>
        </w:rPr>
      </w:pPr>
      <w:r>
        <w:rPr>
          <w:rFonts w:eastAsia="Calibri"/>
          <w:b/>
          <w:bCs/>
          <w:sz w:val="22"/>
          <w:szCs w:val="22"/>
          <w:lang w:val="lt-LT"/>
        </w:rPr>
        <w:t>4</w:t>
      </w:r>
      <w:r w:rsidR="00D6613E">
        <w:rPr>
          <w:rFonts w:eastAsia="Calibri"/>
          <w:b/>
          <w:bCs/>
          <w:sz w:val="22"/>
          <w:szCs w:val="22"/>
          <w:lang w:val="lt-LT"/>
        </w:rPr>
        <w:t xml:space="preserve">.3. </w:t>
      </w:r>
      <w:r w:rsidR="00D6613E" w:rsidRPr="0014613C">
        <w:rPr>
          <w:rFonts w:eastAsia="Calibri"/>
          <w:b/>
          <w:bCs/>
          <w:sz w:val="22"/>
          <w:szCs w:val="22"/>
          <w:lang w:val="lt-LT"/>
        </w:rPr>
        <w:t>Kriterijaus (T3)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Spektrų kokybė skenuojant maksimaliais greičiais</w:t>
      </w:r>
      <w:r w:rsidR="00D6613E" w:rsidRPr="0014613C">
        <w:rPr>
          <w:i/>
          <w:iCs/>
          <w:sz w:val="22"/>
          <w:szCs w:val="22"/>
          <w:lang w:val="lt-LT"/>
        </w:rPr>
        <w:t>“</w:t>
      </w:r>
      <w:r w:rsidR="00D6613E" w:rsidRPr="0014613C">
        <w:rPr>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7ECA0315" w14:textId="10969FA2" w:rsidTr="00370ACE">
        <w:tc>
          <w:tcPr>
            <w:tcW w:w="5387" w:type="dxa"/>
            <w:vMerge w:val="restart"/>
            <w:shd w:val="clear" w:color="auto" w:fill="F2F2F2" w:themeFill="background1" w:themeFillShade="F2"/>
          </w:tcPr>
          <w:p w14:paraId="78435A68" w14:textId="77777777" w:rsidR="00D6613E" w:rsidRPr="0014613C" w:rsidRDefault="00D6613E" w:rsidP="00843411">
            <w:pPr>
              <w:autoSpaceDE w:val="0"/>
              <w:autoSpaceDN w:val="0"/>
              <w:adjustRightInd w:val="0"/>
              <w:jc w:val="both"/>
              <w:rPr>
                <w:rFonts w:eastAsia="Calibri"/>
                <w:b/>
                <w:bCs/>
                <w:color w:val="000000"/>
                <w:sz w:val="22"/>
                <w:szCs w:val="22"/>
                <w:lang w:val="lt-LT"/>
              </w:rPr>
            </w:pPr>
            <w:r w:rsidRPr="0014613C">
              <w:rPr>
                <w:b/>
                <w:bCs/>
                <w:sz w:val="22"/>
                <w:szCs w:val="22"/>
                <w:lang w:val="lt-LT"/>
              </w:rPr>
              <w:t>Gamintojo aktyvus technologinis sprendimas garantuojantis nepakitusius masių spektrus (nepakitęs didelių ir mažų masių intensyvumų santykis) skenuojant maksimaliais greičiais.</w:t>
            </w:r>
          </w:p>
        </w:tc>
        <w:tc>
          <w:tcPr>
            <w:tcW w:w="1559" w:type="dxa"/>
            <w:vMerge w:val="restart"/>
            <w:shd w:val="clear" w:color="auto" w:fill="F2F2F2" w:themeFill="background1" w:themeFillShade="F2"/>
          </w:tcPr>
          <w:p w14:paraId="4AF04669" w14:textId="77777777" w:rsidR="00D6613E" w:rsidRPr="0014613C" w:rsidRDefault="00D6613E" w:rsidP="00843411">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7D76BDD9" w14:textId="643A3206"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23A62F79" w14:textId="4F5E3048" w:rsidTr="00370ACE">
        <w:tc>
          <w:tcPr>
            <w:tcW w:w="5387" w:type="dxa"/>
            <w:vMerge/>
            <w:shd w:val="clear" w:color="auto" w:fill="F2F2F2" w:themeFill="background1" w:themeFillShade="F2"/>
          </w:tcPr>
          <w:p w14:paraId="6C5AB0F2" w14:textId="77777777" w:rsidR="00D6613E" w:rsidRPr="0014613C" w:rsidRDefault="00D6613E" w:rsidP="00843411">
            <w:pPr>
              <w:autoSpaceDE w:val="0"/>
              <w:autoSpaceDN w:val="0"/>
              <w:adjustRightInd w:val="0"/>
              <w:jc w:val="both"/>
              <w:rPr>
                <w:b/>
                <w:bCs/>
                <w:sz w:val="22"/>
                <w:szCs w:val="22"/>
                <w:lang w:val="lt-LT"/>
              </w:rPr>
            </w:pPr>
          </w:p>
        </w:tc>
        <w:tc>
          <w:tcPr>
            <w:tcW w:w="1559" w:type="dxa"/>
            <w:vMerge/>
            <w:shd w:val="clear" w:color="auto" w:fill="F2F2F2" w:themeFill="background1" w:themeFillShade="F2"/>
          </w:tcPr>
          <w:p w14:paraId="6E43371C"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279E0D8A" w14:textId="77777777" w:rsidR="00D6613E" w:rsidRPr="0014613C" w:rsidRDefault="00D6613E" w:rsidP="00843411">
            <w:pPr>
              <w:widowControl w:val="0"/>
              <w:jc w:val="center"/>
              <w:rPr>
                <w:b/>
                <w:color w:val="FF0000"/>
                <w:lang w:val="lt-LT"/>
              </w:rPr>
            </w:pPr>
            <w:r w:rsidRPr="0014613C">
              <w:rPr>
                <w:b/>
                <w:lang w:val="lt-LT"/>
              </w:rPr>
              <w:t>Siūlomos prekės parametrai</w:t>
            </w:r>
          </w:p>
          <w:p w14:paraId="3899FF40" w14:textId="757A2492"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6B6F1D22" w14:textId="69D9F324"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51382A19" w14:textId="20BD9F88" w:rsidTr="00370ACE">
        <w:tc>
          <w:tcPr>
            <w:tcW w:w="5387" w:type="dxa"/>
            <w:vMerge/>
            <w:shd w:val="clear" w:color="auto" w:fill="F2F2F2" w:themeFill="background1" w:themeFillShade="F2"/>
          </w:tcPr>
          <w:p w14:paraId="1A87FA91" w14:textId="77777777" w:rsidR="00D6613E" w:rsidRPr="0014613C" w:rsidRDefault="00D6613E" w:rsidP="00843411">
            <w:pPr>
              <w:autoSpaceDE w:val="0"/>
              <w:autoSpaceDN w:val="0"/>
              <w:adjustRightInd w:val="0"/>
              <w:jc w:val="both"/>
              <w:rPr>
                <w:b/>
                <w:bCs/>
                <w:sz w:val="22"/>
                <w:szCs w:val="22"/>
                <w:lang w:val="lt-LT"/>
              </w:rPr>
            </w:pPr>
          </w:p>
        </w:tc>
        <w:tc>
          <w:tcPr>
            <w:tcW w:w="1559" w:type="dxa"/>
            <w:vMerge/>
            <w:shd w:val="clear" w:color="auto" w:fill="F2F2F2" w:themeFill="background1" w:themeFillShade="F2"/>
          </w:tcPr>
          <w:p w14:paraId="6DA44000"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2BC1B5AA"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6951A0E4" w14:textId="77777777" w:rsidR="00D6613E" w:rsidRPr="0014613C" w:rsidRDefault="00D6613E" w:rsidP="00843411">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5F55AE08" w14:textId="7B962B7B"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4B0F1A06" w14:textId="41D90F6E" w:rsidR="00D6613E" w:rsidRPr="0014613C" w:rsidRDefault="00D6613E" w:rsidP="00843411">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259DF9C0" w14:textId="1D663A43"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14622CD5" w14:textId="38831052" w:rsidTr="00370ACE">
        <w:tc>
          <w:tcPr>
            <w:tcW w:w="5387" w:type="dxa"/>
            <w:shd w:val="clear" w:color="auto" w:fill="auto"/>
          </w:tcPr>
          <w:p w14:paraId="26E52DC6"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Taikomas</w:t>
            </w:r>
          </w:p>
        </w:tc>
        <w:tc>
          <w:tcPr>
            <w:tcW w:w="1559" w:type="dxa"/>
            <w:shd w:val="clear" w:color="auto" w:fill="auto"/>
          </w:tcPr>
          <w:p w14:paraId="4119C332"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0F9314D8"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768D3F9A" w14:textId="41630A68"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1715DDE7" w14:textId="75025BEB"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5AFED8BD" w14:textId="3CEE9EAA" w:rsidTr="00370ACE">
        <w:tc>
          <w:tcPr>
            <w:tcW w:w="5387" w:type="dxa"/>
            <w:shd w:val="clear" w:color="auto" w:fill="auto"/>
          </w:tcPr>
          <w:p w14:paraId="155EAECA"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bCs/>
                <w:color w:val="000000"/>
                <w:sz w:val="22"/>
                <w:szCs w:val="22"/>
                <w:lang w:val="lt-LT"/>
              </w:rPr>
              <w:t xml:space="preserve">Netaikomas </w:t>
            </w:r>
          </w:p>
        </w:tc>
        <w:tc>
          <w:tcPr>
            <w:tcW w:w="1559" w:type="dxa"/>
            <w:shd w:val="clear" w:color="auto" w:fill="auto"/>
          </w:tcPr>
          <w:p w14:paraId="6C6432D4"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6AC48F03"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2EF9C547" w14:textId="18936CE0"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2949BEFE" w14:textId="23CDF341"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7DCDAFE3" w14:textId="3B7AF7FD" w:rsidR="00D6613E" w:rsidRPr="0014613C" w:rsidRDefault="0086326C" w:rsidP="00861A8D">
      <w:pPr>
        <w:spacing w:before="240" w:after="120"/>
        <w:ind w:firstLine="567"/>
        <w:jc w:val="both"/>
        <w:rPr>
          <w:i/>
          <w:iCs/>
          <w:sz w:val="22"/>
          <w:szCs w:val="22"/>
          <w:lang w:val="lt-LT"/>
        </w:rPr>
      </w:pPr>
      <w:r>
        <w:rPr>
          <w:rFonts w:eastAsia="Calibri"/>
          <w:b/>
          <w:bCs/>
          <w:sz w:val="22"/>
          <w:szCs w:val="22"/>
          <w:lang w:val="lt-LT"/>
        </w:rPr>
        <w:t>4</w:t>
      </w:r>
      <w:r w:rsidR="00D6613E">
        <w:rPr>
          <w:rFonts w:eastAsia="Calibri"/>
          <w:b/>
          <w:bCs/>
          <w:sz w:val="22"/>
          <w:szCs w:val="22"/>
          <w:lang w:val="lt-LT"/>
        </w:rPr>
        <w:t xml:space="preserve">.4. </w:t>
      </w:r>
      <w:r w:rsidR="00D6613E" w:rsidRPr="0014613C">
        <w:rPr>
          <w:rFonts w:eastAsia="Calibri"/>
          <w:b/>
          <w:bCs/>
          <w:sz w:val="22"/>
          <w:szCs w:val="22"/>
          <w:lang w:val="lt-LT"/>
        </w:rPr>
        <w:t>Kriterijaus (T4)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Maksimalus skenavimo taškų rinkimo greitis</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7E8AD0A9" w14:textId="1E35BFB5" w:rsidTr="00370ACE">
        <w:trPr>
          <w:trHeight w:val="328"/>
        </w:trPr>
        <w:tc>
          <w:tcPr>
            <w:tcW w:w="5387" w:type="dxa"/>
            <w:vMerge w:val="restart"/>
            <w:shd w:val="clear" w:color="auto" w:fill="F2F2F2" w:themeFill="background1" w:themeFillShade="F2"/>
          </w:tcPr>
          <w:p w14:paraId="56E18083" w14:textId="77777777" w:rsidR="00D6613E" w:rsidRPr="0014613C" w:rsidRDefault="00D6613E" w:rsidP="00370ACE">
            <w:pPr>
              <w:jc w:val="both"/>
              <w:rPr>
                <w:b/>
                <w:bCs/>
                <w:sz w:val="22"/>
                <w:szCs w:val="22"/>
                <w:lang w:val="lt-LT"/>
              </w:rPr>
            </w:pPr>
            <w:r w:rsidRPr="0014613C">
              <w:rPr>
                <w:b/>
                <w:bCs/>
                <w:sz w:val="22"/>
                <w:szCs w:val="22"/>
                <w:lang w:val="lt-LT"/>
              </w:rPr>
              <w:t>Maksimalus skenavimo taškų rinkimo greitis</w:t>
            </w:r>
          </w:p>
        </w:tc>
        <w:tc>
          <w:tcPr>
            <w:tcW w:w="1559" w:type="dxa"/>
            <w:vMerge w:val="restart"/>
            <w:shd w:val="clear" w:color="auto" w:fill="F2F2F2" w:themeFill="background1" w:themeFillShade="F2"/>
          </w:tcPr>
          <w:p w14:paraId="240C14E8" w14:textId="77777777" w:rsidR="00D6613E" w:rsidRPr="0014613C" w:rsidRDefault="00D6613E" w:rsidP="00370ACE">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0F083F00" w14:textId="0A6EE0CE"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2CFDB22D" w14:textId="4A6597F9" w:rsidTr="00370ACE">
        <w:trPr>
          <w:trHeight w:val="552"/>
        </w:trPr>
        <w:tc>
          <w:tcPr>
            <w:tcW w:w="5387" w:type="dxa"/>
            <w:vMerge/>
            <w:shd w:val="clear" w:color="auto" w:fill="F2F2F2" w:themeFill="background1" w:themeFillShade="F2"/>
          </w:tcPr>
          <w:p w14:paraId="08C40918" w14:textId="77777777" w:rsidR="00D6613E" w:rsidRPr="0014613C" w:rsidRDefault="00D6613E" w:rsidP="00370ACE">
            <w:pPr>
              <w:jc w:val="both"/>
              <w:rPr>
                <w:b/>
                <w:bCs/>
                <w:sz w:val="22"/>
                <w:szCs w:val="22"/>
                <w:lang w:val="lt-LT"/>
              </w:rPr>
            </w:pPr>
          </w:p>
        </w:tc>
        <w:tc>
          <w:tcPr>
            <w:tcW w:w="1559" w:type="dxa"/>
            <w:vMerge/>
            <w:shd w:val="clear" w:color="auto" w:fill="F2F2F2" w:themeFill="background1" w:themeFillShade="F2"/>
          </w:tcPr>
          <w:p w14:paraId="639D84D4"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5AB302CB" w14:textId="77777777" w:rsidR="00D6613E" w:rsidRPr="0014613C" w:rsidRDefault="00D6613E" w:rsidP="00370ACE">
            <w:pPr>
              <w:widowControl w:val="0"/>
              <w:jc w:val="center"/>
              <w:rPr>
                <w:b/>
                <w:color w:val="FF0000"/>
                <w:lang w:val="lt-LT"/>
              </w:rPr>
            </w:pPr>
            <w:r w:rsidRPr="0014613C">
              <w:rPr>
                <w:b/>
                <w:lang w:val="lt-LT"/>
              </w:rPr>
              <w:t>Siūlomos prekės parametrai</w:t>
            </w:r>
          </w:p>
          <w:p w14:paraId="0E61E645" w14:textId="207F1C49"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36841568" w14:textId="476CDDA2"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61383570" w14:textId="04360A7B" w:rsidTr="00370ACE">
        <w:trPr>
          <w:trHeight w:val="552"/>
        </w:trPr>
        <w:tc>
          <w:tcPr>
            <w:tcW w:w="5387" w:type="dxa"/>
            <w:vMerge/>
            <w:shd w:val="clear" w:color="auto" w:fill="F2F2F2" w:themeFill="background1" w:themeFillShade="F2"/>
          </w:tcPr>
          <w:p w14:paraId="639EF7B9" w14:textId="77777777" w:rsidR="00D6613E" w:rsidRPr="0014613C" w:rsidRDefault="00D6613E" w:rsidP="00370ACE">
            <w:pPr>
              <w:jc w:val="both"/>
              <w:rPr>
                <w:b/>
                <w:bCs/>
                <w:sz w:val="22"/>
                <w:szCs w:val="22"/>
                <w:lang w:val="lt-LT"/>
              </w:rPr>
            </w:pPr>
          </w:p>
        </w:tc>
        <w:tc>
          <w:tcPr>
            <w:tcW w:w="1559" w:type="dxa"/>
            <w:vMerge/>
            <w:shd w:val="clear" w:color="auto" w:fill="F2F2F2" w:themeFill="background1" w:themeFillShade="F2"/>
          </w:tcPr>
          <w:p w14:paraId="6492724F"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0B206D3B"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367F63C6" w14:textId="77777777" w:rsidR="00D6613E" w:rsidRPr="0014613C" w:rsidRDefault="00D6613E" w:rsidP="00370ACE">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7A8A0E66" w14:textId="50236730"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793A887B" w14:textId="3DE014F0" w:rsidR="00D6613E" w:rsidRPr="0014613C" w:rsidRDefault="00D6613E" w:rsidP="00370ACE">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283CC00A" w14:textId="5592D40A"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22A6BED5" w14:textId="3DA011AE" w:rsidTr="00370ACE">
        <w:tc>
          <w:tcPr>
            <w:tcW w:w="5387" w:type="dxa"/>
            <w:shd w:val="clear" w:color="auto" w:fill="auto"/>
          </w:tcPr>
          <w:p w14:paraId="2E73CF11"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 100 skenavimų/s</w:t>
            </w:r>
          </w:p>
        </w:tc>
        <w:tc>
          <w:tcPr>
            <w:tcW w:w="1559" w:type="dxa"/>
            <w:shd w:val="clear" w:color="auto" w:fill="auto"/>
          </w:tcPr>
          <w:p w14:paraId="2BDB99C4"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23F1D8E1"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3C21F665"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40D31614"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0DF540CE" w14:textId="7D02DD3F" w:rsidTr="00370ACE">
        <w:tc>
          <w:tcPr>
            <w:tcW w:w="5387" w:type="dxa"/>
            <w:shd w:val="clear" w:color="auto" w:fill="auto"/>
          </w:tcPr>
          <w:p w14:paraId="71F3C7EB"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 xml:space="preserve"> ≥ 200 skenavimų/s</w:t>
            </w:r>
          </w:p>
        </w:tc>
        <w:tc>
          <w:tcPr>
            <w:tcW w:w="1559" w:type="dxa"/>
            <w:shd w:val="clear" w:color="auto" w:fill="auto"/>
          </w:tcPr>
          <w:p w14:paraId="30497AB5"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2 balai</w:t>
            </w:r>
          </w:p>
        </w:tc>
        <w:tc>
          <w:tcPr>
            <w:tcW w:w="1985" w:type="dxa"/>
          </w:tcPr>
          <w:p w14:paraId="4FAF5E4D"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7057B56D"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71EEADDF"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5261585F" w14:textId="6C914B1B" w:rsidTr="00370ACE">
        <w:tc>
          <w:tcPr>
            <w:tcW w:w="5387" w:type="dxa"/>
            <w:shd w:val="clear" w:color="auto" w:fill="auto"/>
          </w:tcPr>
          <w:p w14:paraId="14C3EA84"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 300 skenavimų/s</w:t>
            </w:r>
          </w:p>
        </w:tc>
        <w:tc>
          <w:tcPr>
            <w:tcW w:w="1559" w:type="dxa"/>
            <w:shd w:val="clear" w:color="auto" w:fill="auto"/>
          </w:tcPr>
          <w:p w14:paraId="3B088EF6"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3F8862F0"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4FE408BC"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1CFB37D5"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7B8808A7" w14:textId="48BB9135" w:rsidR="00D6613E" w:rsidRPr="0014613C" w:rsidRDefault="0086326C" w:rsidP="00861A8D">
      <w:pPr>
        <w:spacing w:before="240" w:after="120"/>
        <w:ind w:firstLine="567"/>
        <w:jc w:val="both"/>
        <w:rPr>
          <w:i/>
          <w:iCs/>
          <w:sz w:val="22"/>
          <w:szCs w:val="22"/>
          <w:lang w:val="lt-LT"/>
        </w:rPr>
      </w:pPr>
      <w:r>
        <w:rPr>
          <w:rFonts w:eastAsia="Calibri"/>
          <w:b/>
          <w:bCs/>
          <w:sz w:val="22"/>
          <w:szCs w:val="22"/>
          <w:lang w:val="lt-LT"/>
        </w:rPr>
        <w:t>4</w:t>
      </w:r>
      <w:r w:rsidR="00D6613E">
        <w:rPr>
          <w:rFonts w:eastAsia="Calibri"/>
          <w:b/>
          <w:bCs/>
          <w:sz w:val="22"/>
          <w:szCs w:val="22"/>
          <w:lang w:val="lt-LT"/>
        </w:rPr>
        <w:t xml:space="preserve">.5. </w:t>
      </w:r>
      <w:r w:rsidR="00D6613E" w:rsidRPr="0014613C">
        <w:rPr>
          <w:rFonts w:eastAsia="Calibri"/>
          <w:b/>
          <w:bCs/>
          <w:sz w:val="22"/>
          <w:szCs w:val="22"/>
          <w:lang w:val="lt-LT"/>
        </w:rPr>
        <w:t>Kriterijaus (T5)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Sistemos jautrumas Scan režime</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1C97C3B1" w14:textId="6FC3E0E7" w:rsidTr="00370ACE">
        <w:trPr>
          <w:trHeight w:val="348"/>
        </w:trPr>
        <w:tc>
          <w:tcPr>
            <w:tcW w:w="5387" w:type="dxa"/>
            <w:vMerge w:val="restart"/>
            <w:shd w:val="clear" w:color="auto" w:fill="F2F2F2" w:themeFill="background1" w:themeFillShade="F2"/>
          </w:tcPr>
          <w:p w14:paraId="2CC0EE33" w14:textId="77777777" w:rsidR="00D6613E" w:rsidRPr="0014613C" w:rsidRDefault="00D6613E" w:rsidP="00843411">
            <w:pPr>
              <w:spacing w:after="240"/>
              <w:jc w:val="both"/>
              <w:rPr>
                <w:b/>
                <w:bCs/>
                <w:sz w:val="22"/>
                <w:szCs w:val="22"/>
                <w:lang w:val="lt-LT"/>
              </w:rPr>
            </w:pPr>
            <w:r w:rsidRPr="0014613C">
              <w:rPr>
                <w:b/>
                <w:bCs/>
                <w:sz w:val="22"/>
                <w:szCs w:val="22"/>
                <w:lang w:val="lt-LT"/>
              </w:rPr>
              <w:t xml:space="preserve">Jautrumas (signalo triukšmo santykis) vieno kvadrupolio EI SCAN režime, pagal oficialų gamintojo specifikacijos dokumentą, prie m/z 272, inkjektuojant 1 pg OFN </w:t>
            </w:r>
          </w:p>
        </w:tc>
        <w:tc>
          <w:tcPr>
            <w:tcW w:w="1559" w:type="dxa"/>
            <w:vMerge w:val="restart"/>
            <w:shd w:val="clear" w:color="auto" w:fill="F2F2F2" w:themeFill="background1" w:themeFillShade="F2"/>
          </w:tcPr>
          <w:p w14:paraId="007ED400" w14:textId="77777777" w:rsidR="00D6613E" w:rsidRPr="0014613C" w:rsidRDefault="00D6613E" w:rsidP="00843411">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4897DFB3" w14:textId="5CC7812C"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16A80300" w14:textId="056DBD0F" w:rsidTr="00370ACE">
        <w:trPr>
          <w:trHeight w:val="552"/>
        </w:trPr>
        <w:tc>
          <w:tcPr>
            <w:tcW w:w="5387" w:type="dxa"/>
            <w:vMerge/>
            <w:shd w:val="clear" w:color="auto" w:fill="F2F2F2" w:themeFill="background1" w:themeFillShade="F2"/>
          </w:tcPr>
          <w:p w14:paraId="0A7CA233" w14:textId="77777777" w:rsidR="00D6613E" w:rsidRPr="0014613C" w:rsidRDefault="00D6613E" w:rsidP="00843411">
            <w:pPr>
              <w:spacing w:after="240"/>
              <w:jc w:val="both"/>
              <w:rPr>
                <w:b/>
                <w:bCs/>
                <w:sz w:val="22"/>
                <w:szCs w:val="22"/>
                <w:lang w:val="lt-LT"/>
              </w:rPr>
            </w:pPr>
          </w:p>
        </w:tc>
        <w:tc>
          <w:tcPr>
            <w:tcW w:w="1559" w:type="dxa"/>
            <w:vMerge/>
            <w:shd w:val="clear" w:color="auto" w:fill="F2F2F2" w:themeFill="background1" w:themeFillShade="F2"/>
          </w:tcPr>
          <w:p w14:paraId="6A6743FC"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6CB3551D" w14:textId="77777777" w:rsidR="00D6613E" w:rsidRPr="0014613C" w:rsidRDefault="00D6613E" w:rsidP="00843411">
            <w:pPr>
              <w:widowControl w:val="0"/>
              <w:jc w:val="center"/>
              <w:rPr>
                <w:b/>
                <w:color w:val="FF0000"/>
                <w:lang w:val="lt-LT"/>
              </w:rPr>
            </w:pPr>
            <w:r w:rsidRPr="0014613C">
              <w:rPr>
                <w:b/>
                <w:lang w:val="lt-LT"/>
              </w:rPr>
              <w:t>Siūlomos prekės parametrai</w:t>
            </w:r>
          </w:p>
          <w:p w14:paraId="0414BA10" w14:textId="36D53B76"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5DFA928F" w14:textId="2D56F682"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64D8823B" w14:textId="70D554EF" w:rsidTr="00370ACE">
        <w:trPr>
          <w:trHeight w:val="552"/>
        </w:trPr>
        <w:tc>
          <w:tcPr>
            <w:tcW w:w="5387" w:type="dxa"/>
            <w:vMerge/>
            <w:shd w:val="clear" w:color="auto" w:fill="F2F2F2" w:themeFill="background1" w:themeFillShade="F2"/>
          </w:tcPr>
          <w:p w14:paraId="6BF84838" w14:textId="77777777" w:rsidR="00D6613E" w:rsidRPr="0014613C" w:rsidRDefault="00D6613E" w:rsidP="00843411">
            <w:pPr>
              <w:spacing w:after="240"/>
              <w:jc w:val="both"/>
              <w:rPr>
                <w:b/>
                <w:bCs/>
                <w:sz w:val="22"/>
                <w:szCs w:val="22"/>
                <w:lang w:val="lt-LT"/>
              </w:rPr>
            </w:pPr>
          </w:p>
        </w:tc>
        <w:tc>
          <w:tcPr>
            <w:tcW w:w="1559" w:type="dxa"/>
            <w:vMerge/>
            <w:shd w:val="clear" w:color="auto" w:fill="F2F2F2" w:themeFill="background1" w:themeFillShade="F2"/>
          </w:tcPr>
          <w:p w14:paraId="2EF76B34"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749FEA87"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7C3BAE7E" w14:textId="77777777" w:rsidR="00D6613E" w:rsidRPr="0014613C" w:rsidRDefault="00D6613E" w:rsidP="00843411">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0CEEE9C5" w14:textId="18A20CBD"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1BCF76F8" w14:textId="3DDA9330" w:rsidR="00D6613E" w:rsidRPr="0014613C" w:rsidRDefault="00D6613E" w:rsidP="00843411">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43283EA0" w14:textId="0113C670"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79596E2E" w14:textId="79F745E1" w:rsidTr="00370ACE">
        <w:tc>
          <w:tcPr>
            <w:tcW w:w="5387" w:type="dxa"/>
            <w:shd w:val="clear" w:color="auto" w:fill="auto"/>
          </w:tcPr>
          <w:p w14:paraId="053B1FEB"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S/N  ≤ 1000:1</w:t>
            </w:r>
          </w:p>
        </w:tc>
        <w:tc>
          <w:tcPr>
            <w:tcW w:w="1559" w:type="dxa"/>
            <w:shd w:val="clear" w:color="auto" w:fill="auto"/>
          </w:tcPr>
          <w:p w14:paraId="48442558"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191F2F89"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1EEDD83D"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1E40CD10"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54E3C47F" w14:textId="3707B043" w:rsidTr="00370ACE">
        <w:tc>
          <w:tcPr>
            <w:tcW w:w="5387" w:type="dxa"/>
            <w:shd w:val="clear" w:color="auto" w:fill="auto"/>
          </w:tcPr>
          <w:p w14:paraId="76E4CEB2"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S/N  ≥ 1500:1</w:t>
            </w:r>
          </w:p>
        </w:tc>
        <w:tc>
          <w:tcPr>
            <w:tcW w:w="1559" w:type="dxa"/>
            <w:shd w:val="clear" w:color="auto" w:fill="auto"/>
          </w:tcPr>
          <w:p w14:paraId="42DA89C3"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2 balai</w:t>
            </w:r>
          </w:p>
        </w:tc>
        <w:tc>
          <w:tcPr>
            <w:tcW w:w="1985" w:type="dxa"/>
          </w:tcPr>
          <w:p w14:paraId="35B7B172"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3BF25255"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3D01BED3"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1F3A2E18" w14:textId="07027F3F" w:rsidTr="00370ACE">
        <w:tc>
          <w:tcPr>
            <w:tcW w:w="5387" w:type="dxa"/>
            <w:shd w:val="clear" w:color="auto" w:fill="auto"/>
          </w:tcPr>
          <w:p w14:paraId="40F620FE" w14:textId="77777777" w:rsidR="00D6613E" w:rsidRPr="0014613C" w:rsidRDefault="00D6613E" w:rsidP="00843411">
            <w:pPr>
              <w:autoSpaceDE w:val="0"/>
              <w:autoSpaceDN w:val="0"/>
              <w:adjustRightInd w:val="0"/>
              <w:jc w:val="center"/>
              <w:rPr>
                <w:rFonts w:eastAsia="Calibri"/>
                <w:color w:val="000000"/>
                <w:sz w:val="22"/>
                <w:szCs w:val="22"/>
                <w:lang w:val="lt-LT"/>
              </w:rPr>
            </w:pPr>
            <w:r w:rsidRPr="0014613C">
              <w:rPr>
                <w:rFonts w:eastAsia="Calibri"/>
                <w:color w:val="000000" w:themeColor="text1"/>
                <w:sz w:val="22"/>
                <w:szCs w:val="22"/>
                <w:lang w:val="lt-LT"/>
              </w:rPr>
              <w:t>S/N  ≥ 2000:1</w:t>
            </w:r>
          </w:p>
        </w:tc>
        <w:tc>
          <w:tcPr>
            <w:tcW w:w="1559" w:type="dxa"/>
            <w:shd w:val="clear" w:color="auto" w:fill="auto"/>
          </w:tcPr>
          <w:p w14:paraId="3D5C767B"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40CD35FC"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643C9342"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05D83828"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1607074B" w14:textId="4E84A632" w:rsidR="00D6613E" w:rsidRPr="0014613C" w:rsidRDefault="0086326C" w:rsidP="00861A8D">
      <w:pPr>
        <w:spacing w:before="240" w:after="120"/>
        <w:ind w:firstLine="567"/>
        <w:jc w:val="both"/>
        <w:rPr>
          <w:i/>
          <w:iCs/>
          <w:sz w:val="22"/>
          <w:szCs w:val="22"/>
          <w:lang w:val="lt-LT"/>
        </w:rPr>
      </w:pPr>
      <w:r>
        <w:rPr>
          <w:rFonts w:eastAsia="Calibri"/>
          <w:b/>
          <w:bCs/>
          <w:sz w:val="22"/>
          <w:szCs w:val="22"/>
          <w:lang w:val="lt-LT"/>
        </w:rPr>
        <w:t>4</w:t>
      </w:r>
      <w:r w:rsidR="00D6613E">
        <w:rPr>
          <w:rFonts w:eastAsia="Calibri"/>
          <w:b/>
          <w:bCs/>
          <w:sz w:val="22"/>
          <w:szCs w:val="22"/>
          <w:lang w:val="lt-LT"/>
        </w:rPr>
        <w:t xml:space="preserve">.6. </w:t>
      </w:r>
      <w:r w:rsidR="00D6613E" w:rsidRPr="0014613C">
        <w:rPr>
          <w:rFonts w:eastAsia="Calibri"/>
          <w:b/>
          <w:bCs/>
          <w:sz w:val="22"/>
          <w:szCs w:val="22"/>
          <w:lang w:val="lt-LT"/>
        </w:rPr>
        <w:t>Kriterijaus (T6)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Automatinė vakuumo kokybės patikra</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4582A45D" w14:textId="69EA5032" w:rsidTr="00370ACE">
        <w:trPr>
          <w:trHeight w:val="371"/>
        </w:trPr>
        <w:tc>
          <w:tcPr>
            <w:tcW w:w="5387" w:type="dxa"/>
            <w:vMerge w:val="restart"/>
            <w:shd w:val="clear" w:color="auto" w:fill="F2F2F2" w:themeFill="background1" w:themeFillShade="F2"/>
          </w:tcPr>
          <w:p w14:paraId="26AF810B" w14:textId="77777777" w:rsidR="00D6613E" w:rsidRPr="0014613C" w:rsidRDefault="00D6613E" w:rsidP="00843411">
            <w:pPr>
              <w:spacing w:after="240"/>
              <w:jc w:val="both"/>
              <w:rPr>
                <w:rFonts w:eastAsia="Calibri"/>
                <w:b/>
                <w:bCs/>
                <w:color w:val="000000"/>
                <w:sz w:val="22"/>
                <w:szCs w:val="22"/>
                <w:lang w:val="lt-LT"/>
              </w:rPr>
            </w:pPr>
            <w:r w:rsidRPr="0014613C">
              <w:rPr>
                <w:b/>
                <w:bCs/>
                <w:sz w:val="22"/>
                <w:szCs w:val="22"/>
                <w:lang w:val="lt-LT"/>
              </w:rPr>
              <w:t xml:space="preserve">Automatinė sistemos funkcija, savarnakiškai po vakuumo įjungimo atlikanti pasiekto vakuumo kokybės įvertinimą, atliekant vakuumo mikronuotėkio patikrą, matuojant oro ir/ar sistemos masių derinimiui naudojamų junginių m/z santykius. Automatiškai pateikiamas tinkama/netinkama įvertinimas. </w:t>
            </w:r>
          </w:p>
        </w:tc>
        <w:tc>
          <w:tcPr>
            <w:tcW w:w="1559" w:type="dxa"/>
            <w:vMerge w:val="restart"/>
            <w:shd w:val="clear" w:color="auto" w:fill="F2F2F2" w:themeFill="background1" w:themeFillShade="F2"/>
          </w:tcPr>
          <w:p w14:paraId="35F650B3" w14:textId="77777777" w:rsidR="00D6613E" w:rsidRPr="0014613C" w:rsidRDefault="00D6613E" w:rsidP="00843411">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5D139050" w14:textId="389CE3AE"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7DA224D3" w14:textId="52943A75" w:rsidTr="00370ACE">
        <w:trPr>
          <w:trHeight w:val="476"/>
        </w:trPr>
        <w:tc>
          <w:tcPr>
            <w:tcW w:w="5387" w:type="dxa"/>
            <w:vMerge/>
            <w:shd w:val="clear" w:color="auto" w:fill="F2F2F2" w:themeFill="background1" w:themeFillShade="F2"/>
          </w:tcPr>
          <w:p w14:paraId="4ACFF494" w14:textId="77777777" w:rsidR="00D6613E" w:rsidRPr="0014613C" w:rsidRDefault="00D6613E" w:rsidP="00843411">
            <w:pPr>
              <w:spacing w:after="240"/>
              <w:jc w:val="both"/>
              <w:rPr>
                <w:b/>
                <w:bCs/>
                <w:sz w:val="22"/>
                <w:szCs w:val="22"/>
                <w:lang w:val="lt-LT"/>
              </w:rPr>
            </w:pPr>
          </w:p>
        </w:tc>
        <w:tc>
          <w:tcPr>
            <w:tcW w:w="1559" w:type="dxa"/>
            <w:vMerge/>
            <w:shd w:val="clear" w:color="auto" w:fill="F2F2F2" w:themeFill="background1" w:themeFillShade="F2"/>
          </w:tcPr>
          <w:p w14:paraId="26E6C1B6"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75D753CA" w14:textId="77777777" w:rsidR="00D6613E" w:rsidRPr="0014613C" w:rsidRDefault="00D6613E" w:rsidP="00843411">
            <w:pPr>
              <w:widowControl w:val="0"/>
              <w:jc w:val="center"/>
              <w:rPr>
                <w:b/>
                <w:color w:val="FF0000"/>
                <w:lang w:val="lt-LT"/>
              </w:rPr>
            </w:pPr>
            <w:r w:rsidRPr="0014613C">
              <w:rPr>
                <w:b/>
                <w:lang w:val="lt-LT"/>
              </w:rPr>
              <w:t>Siūlomos prekės parametrai</w:t>
            </w:r>
          </w:p>
          <w:p w14:paraId="465CBB74" w14:textId="60B65475"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1B937BD7" w14:textId="4DD2F1E2" w:rsidR="00D6613E" w:rsidRPr="0014613C" w:rsidRDefault="00D6613E" w:rsidP="00843411">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63AF9359" w14:textId="040298B6" w:rsidTr="00370ACE">
        <w:trPr>
          <w:trHeight w:val="476"/>
        </w:trPr>
        <w:tc>
          <w:tcPr>
            <w:tcW w:w="5387" w:type="dxa"/>
            <w:vMerge/>
            <w:shd w:val="clear" w:color="auto" w:fill="F2F2F2" w:themeFill="background1" w:themeFillShade="F2"/>
          </w:tcPr>
          <w:p w14:paraId="050DFD5A" w14:textId="77777777" w:rsidR="00D6613E" w:rsidRPr="0014613C" w:rsidRDefault="00D6613E" w:rsidP="00843411">
            <w:pPr>
              <w:spacing w:after="240"/>
              <w:jc w:val="both"/>
              <w:rPr>
                <w:b/>
                <w:bCs/>
                <w:sz w:val="22"/>
                <w:szCs w:val="22"/>
                <w:lang w:val="lt-LT"/>
              </w:rPr>
            </w:pPr>
          </w:p>
        </w:tc>
        <w:tc>
          <w:tcPr>
            <w:tcW w:w="1559" w:type="dxa"/>
            <w:vMerge/>
            <w:shd w:val="clear" w:color="auto" w:fill="F2F2F2" w:themeFill="background1" w:themeFillShade="F2"/>
          </w:tcPr>
          <w:p w14:paraId="04BD0D30"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2D9F5BE8" w14:textId="77777777" w:rsidR="00D6613E" w:rsidRPr="0014613C" w:rsidRDefault="00D6613E" w:rsidP="00843411">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30963BBA" w14:textId="77777777" w:rsidR="00D6613E" w:rsidRPr="0014613C" w:rsidRDefault="00D6613E" w:rsidP="00843411">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6869F6AB" w14:textId="0E7E1322"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15B0BA8C" w14:textId="6E6DBCB8" w:rsidR="00D6613E" w:rsidRPr="0014613C" w:rsidRDefault="00D6613E" w:rsidP="00843411">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72A93B08" w14:textId="37F1535E" w:rsidR="00D6613E" w:rsidRPr="0014613C" w:rsidRDefault="00D6613E" w:rsidP="00843411">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31C7E9A2" w14:textId="614A9598" w:rsidTr="00370ACE">
        <w:tc>
          <w:tcPr>
            <w:tcW w:w="5387" w:type="dxa"/>
            <w:shd w:val="clear" w:color="auto" w:fill="auto"/>
          </w:tcPr>
          <w:p w14:paraId="3FE86C9C" w14:textId="77777777" w:rsidR="00D6613E" w:rsidRPr="0014613C" w:rsidRDefault="00D6613E" w:rsidP="00843411">
            <w:pPr>
              <w:autoSpaceDE w:val="0"/>
              <w:autoSpaceDN w:val="0"/>
              <w:adjustRightInd w:val="0"/>
              <w:jc w:val="both"/>
              <w:rPr>
                <w:rFonts w:eastAsia="Calibri"/>
                <w:bCs/>
                <w:color w:val="000000"/>
                <w:sz w:val="22"/>
                <w:szCs w:val="22"/>
                <w:lang w:val="lt-LT"/>
              </w:rPr>
            </w:pPr>
            <w:r w:rsidRPr="0014613C">
              <w:rPr>
                <w:rFonts w:eastAsia="Calibri"/>
                <w:bCs/>
                <w:color w:val="000000"/>
                <w:sz w:val="22"/>
                <w:szCs w:val="22"/>
                <w:lang w:val="lt-LT"/>
              </w:rPr>
              <w:t>Nėra automatinė mikronuotėkio patikros</w:t>
            </w:r>
          </w:p>
        </w:tc>
        <w:tc>
          <w:tcPr>
            <w:tcW w:w="1559" w:type="dxa"/>
            <w:shd w:val="clear" w:color="auto" w:fill="auto"/>
            <w:vAlign w:val="center"/>
          </w:tcPr>
          <w:p w14:paraId="529B7AEE"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67BDEB59"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714783A0"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0559D372"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7EE0676A" w14:textId="62116D1E" w:rsidTr="00370ACE">
        <w:tc>
          <w:tcPr>
            <w:tcW w:w="5387" w:type="dxa"/>
            <w:shd w:val="clear" w:color="auto" w:fill="auto"/>
          </w:tcPr>
          <w:p w14:paraId="5D5AB847" w14:textId="77777777" w:rsidR="00D6613E" w:rsidRPr="0014613C" w:rsidRDefault="00D6613E" w:rsidP="00843411">
            <w:pPr>
              <w:autoSpaceDE w:val="0"/>
              <w:autoSpaceDN w:val="0"/>
              <w:adjustRightInd w:val="0"/>
              <w:jc w:val="both"/>
              <w:rPr>
                <w:rFonts w:eastAsia="Calibri"/>
                <w:color w:val="000000"/>
                <w:sz w:val="22"/>
                <w:szCs w:val="22"/>
                <w:lang w:val="lt-LT"/>
              </w:rPr>
            </w:pPr>
            <w:r w:rsidRPr="0014613C">
              <w:rPr>
                <w:rFonts w:eastAsia="Calibri"/>
                <w:bCs/>
                <w:color w:val="000000"/>
                <w:sz w:val="22"/>
                <w:szCs w:val="22"/>
                <w:lang w:val="lt-LT"/>
              </w:rPr>
              <w:t>Yra automatinė mikronuotėkio patikra</w:t>
            </w:r>
          </w:p>
        </w:tc>
        <w:tc>
          <w:tcPr>
            <w:tcW w:w="1559" w:type="dxa"/>
            <w:shd w:val="clear" w:color="auto" w:fill="auto"/>
            <w:vAlign w:val="center"/>
          </w:tcPr>
          <w:p w14:paraId="7C5C601E"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5AB46A38"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6EFCAFC6"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5193F449"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01EC4BEA" w14:textId="687CA045" w:rsidR="00D6613E" w:rsidRPr="0014613C" w:rsidRDefault="0086326C" w:rsidP="00861A8D">
      <w:pPr>
        <w:spacing w:before="240" w:after="120"/>
        <w:ind w:firstLine="567"/>
        <w:jc w:val="both"/>
        <w:rPr>
          <w:i/>
          <w:iCs/>
          <w:sz w:val="22"/>
          <w:szCs w:val="22"/>
          <w:lang w:val="lt-LT"/>
        </w:rPr>
      </w:pPr>
      <w:r>
        <w:rPr>
          <w:rFonts w:eastAsia="Calibri"/>
          <w:b/>
          <w:bCs/>
          <w:sz w:val="22"/>
          <w:szCs w:val="22"/>
          <w:lang w:val="lt-LT"/>
        </w:rPr>
        <w:t>4</w:t>
      </w:r>
      <w:r w:rsidR="00D6613E">
        <w:rPr>
          <w:rFonts w:eastAsia="Calibri"/>
          <w:b/>
          <w:bCs/>
          <w:sz w:val="22"/>
          <w:szCs w:val="22"/>
          <w:lang w:val="lt-LT"/>
        </w:rPr>
        <w:t xml:space="preserve">.7. </w:t>
      </w:r>
      <w:r w:rsidR="00D6613E" w:rsidRPr="0014613C">
        <w:rPr>
          <w:rFonts w:eastAsia="Calibri"/>
          <w:b/>
          <w:bCs/>
          <w:sz w:val="22"/>
          <w:szCs w:val="22"/>
          <w:lang w:val="lt-LT"/>
        </w:rPr>
        <w:t>Kriterijaus (T7)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Sekos laiko apskaita</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30A1EC2F" w14:textId="16633376" w:rsidTr="00370ACE">
        <w:trPr>
          <w:trHeight w:val="328"/>
        </w:trPr>
        <w:tc>
          <w:tcPr>
            <w:tcW w:w="5387" w:type="dxa"/>
            <w:vMerge w:val="restart"/>
            <w:shd w:val="clear" w:color="auto" w:fill="F2F2F2" w:themeFill="background1" w:themeFillShade="F2"/>
          </w:tcPr>
          <w:p w14:paraId="612913F7" w14:textId="77777777" w:rsidR="00D6613E" w:rsidRPr="0014613C" w:rsidRDefault="00D6613E" w:rsidP="00370ACE">
            <w:pPr>
              <w:jc w:val="both"/>
              <w:rPr>
                <w:rFonts w:eastAsia="Calibri"/>
                <w:b/>
                <w:bCs/>
                <w:color w:val="000000"/>
                <w:sz w:val="22"/>
                <w:szCs w:val="22"/>
                <w:lang w:val="lt-LT"/>
              </w:rPr>
            </w:pPr>
            <w:r w:rsidRPr="0014613C">
              <w:rPr>
                <w:rFonts w:eastAsia="Calibri"/>
                <w:b/>
                <w:bCs/>
                <w:color w:val="000000"/>
                <w:sz w:val="22"/>
                <w:szCs w:val="22"/>
                <w:lang w:val="lt-LT"/>
              </w:rPr>
              <w:t>Paleidus analizių seką, turi būti funkcija rodanti realų laiką iki sekos pabaigos.</w:t>
            </w:r>
          </w:p>
        </w:tc>
        <w:tc>
          <w:tcPr>
            <w:tcW w:w="1559" w:type="dxa"/>
            <w:vMerge w:val="restart"/>
            <w:shd w:val="clear" w:color="auto" w:fill="F2F2F2" w:themeFill="background1" w:themeFillShade="F2"/>
          </w:tcPr>
          <w:p w14:paraId="7FEFE144" w14:textId="77777777" w:rsidR="00D6613E" w:rsidRPr="0014613C" w:rsidRDefault="00D6613E" w:rsidP="00370ACE">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76B9ED16" w14:textId="744D3249"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120A7109" w14:textId="55C9602C" w:rsidTr="00370ACE">
        <w:trPr>
          <w:trHeight w:val="476"/>
        </w:trPr>
        <w:tc>
          <w:tcPr>
            <w:tcW w:w="5387" w:type="dxa"/>
            <w:vMerge/>
            <w:shd w:val="clear" w:color="auto" w:fill="F2F2F2" w:themeFill="background1" w:themeFillShade="F2"/>
          </w:tcPr>
          <w:p w14:paraId="46B1C60B" w14:textId="77777777" w:rsidR="00D6613E" w:rsidRPr="0014613C" w:rsidRDefault="00D6613E" w:rsidP="00370ACE">
            <w:pPr>
              <w:jc w:val="both"/>
              <w:rPr>
                <w:rFonts w:eastAsia="Calibri"/>
                <w:b/>
                <w:bCs/>
                <w:color w:val="000000"/>
                <w:sz w:val="22"/>
                <w:szCs w:val="22"/>
                <w:lang w:val="lt-LT"/>
              </w:rPr>
            </w:pPr>
          </w:p>
        </w:tc>
        <w:tc>
          <w:tcPr>
            <w:tcW w:w="1559" w:type="dxa"/>
            <w:vMerge/>
            <w:shd w:val="clear" w:color="auto" w:fill="F2F2F2" w:themeFill="background1" w:themeFillShade="F2"/>
          </w:tcPr>
          <w:p w14:paraId="2D07746E"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508F1C38" w14:textId="77777777" w:rsidR="00D6613E" w:rsidRPr="0014613C" w:rsidRDefault="00D6613E" w:rsidP="00370ACE">
            <w:pPr>
              <w:widowControl w:val="0"/>
              <w:jc w:val="center"/>
              <w:rPr>
                <w:b/>
                <w:color w:val="FF0000"/>
                <w:lang w:val="lt-LT"/>
              </w:rPr>
            </w:pPr>
            <w:r w:rsidRPr="0014613C">
              <w:rPr>
                <w:b/>
                <w:lang w:val="lt-LT"/>
              </w:rPr>
              <w:t>Siūlomos prekės parametrai</w:t>
            </w:r>
          </w:p>
          <w:p w14:paraId="20E48894" w14:textId="1D3A7A5F"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297B6981" w14:textId="677542CF"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1B8DD494" w14:textId="7E8B3474" w:rsidTr="00370ACE">
        <w:trPr>
          <w:trHeight w:val="476"/>
        </w:trPr>
        <w:tc>
          <w:tcPr>
            <w:tcW w:w="5387" w:type="dxa"/>
            <w:vMerge/>
            <w:shd w:val="clear" w:color="auto" w:fill="F2F2F2" w:themeFill="background1" w:themeFillShade="F2"/>
          </w:tcPr>
          <w:p w14:paraId="56D8FEEF" w14:textId="77777777" w:rsidR="00D6613E" w:rsidRPr="0014613C" w:rsidRDefault="00D6613E" w:rsidP="00370ACE">
            <w:pPr>
              <w:jc w:val="both"/>
              <w:rPr>
                <w:rFonts w:eastAsia="Calibri"/>
                <w:b/>
                <w:bCs/>
                <w:color w:val="000000"/>
                <w:sz w:val="22"/>
                <w:szCs w:val="22"/>
                <w:lang w:val="lt-LT"/>
              </w:rPr>
            </w:pPr>
          </w:p>
        </w:tc>
        <w:tc>
          <w:tcPr>
            <w:tcW w:w="1559" w:type="dxa"/>
            <w:vMerge/>
            <w:shd w:val="clear" w:color="auto" w:fill="F2F2F2" w:themeFill="background1" w:themeFillShade="F2"/>
          </w:tcPr>
          <w:p w14:paraId="5DB8F4A2"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2C42F00E"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1890F72A" w14:textId="77777777" w:rsidR="00D6613E" w:rsidRPr="0014613C" w:rsidRDefault="00D6613E" w:rsidP="00370ACE">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437DE0FB" w14:textId="0C66B252"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5AD39FC5" w14:textId="10CABCA2" w:rsidR="00D6613E" w:rsidRPr="0014613C" w:rsidRDefault="00D6613E" w:rsidP="00370ACE">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3D6847FE" w14:textId="03A53A50"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7590EC77" w14:textId="649EACDE" w:rsidTr="00370ACE">
        <w:tc>
          <w:tcPr>
            <w:tcW w:w="5387" w:type="dxa"/>
            <w:shd w:val="clear" w:color="auto" w:fill="auto"/>
          </w:tcPr>
          <w:p w14:paraId="4EEE91ED" w14:textId="77777777" w:rsidR="00D6613E" w:rsidRPr="0014613C" w:rsidRDefault="00D6613E" w:rsidP="00843411">
            <w:pPr>
              <w:autoSpaceDE w:val="0"/>
              <w:autoSpaceDN w:val="0"/>
              <w:adjustRightInd w:val="0"/>
              <w:jc w:val="both"/>
              <w:rPr>
                <w:rFonts w:eastAsia="Calibri"/>
                <w:bCs/>
                <w:color w:val="000000"/>
                <w:sz w:val="22"/>
                <w:szCs w:val="22"/>
                <w:lang w:val="lt-LT"/>
              </w:rPr>
            </w:pPr>
            <w:r w:rsidRPr="0014613C">
              <w:rPr>
                <w:rFonts w:eastAsia="Calibri"/>
                <w:bCs/>
                <w:color w:val="000000"/>
                <w:sz w:val="22"/>
                <w:szCs w:val="22"/>
                <w:lang w:val="lt-LT"/>
              </w:rPr>
              <w:t>Nėra sekos laiko apskaitos</w:t>
            </w:r>
          </w:p>
        </w:tc>
        <w:tc>
          <w:tcPr>
            <w:tcW w:w="1559" w:type="dxa"/>
            <w:shd w:val="clear" w:color="auto" w:fill="auto"/>
            <w:vAlign w:val="center"/>
          </w:tcPr>
          <w:p w14:paraId="31611C8C"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5E85E69A"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0807FE6C"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365AB96F"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679A8059" w14:textId="5188A9AB" w:rsidTr="00370ACE">
        <w:tc>
          <w:tcPr>
            <w:tcW w:w="5387" w:type="dxa"/>
            <w:shd w:val="clear" w:color="auto" w:fill="auto"/>
          </w:tcPr>
          <w:p w14:paraId="53CC879E" w14:textId="77777777" w:rsidR="00D6613E" w:rsidRPr="0014613C" w:rsidRDefault="00D6613E" w:rsidP="00843411">
            <w:pPr>
              <w:autoSpaceDE w:val="0"/>
              <w:autoSpaceDN w:val="0"/>
              <w:adjustRightInd w:val="0"/>
              <w:jc w:val="both"/>
              <w:rPr>
                <w:rFonts w:eastAsia="Calibri"/>
                <w:color w:val="000000"/>
                <w:sz w:val="22"/>
                <w:szCs w:val="22"/>
                <w:lang w:val="lt-LT"/>
              </w:rPr>
            </w:pPr>
            <w:r w:rsidRPr="0014613C">
              <w:rPr>
                <w:rFonts w:eastAsia="Calibri"/>
                <w:bCs/>
                <w:color w:val="000000"/>
                <w:sz w:val="22"/>
                <w:szCs w:val="22"/>
                <w:lang w:val="lt-LT"/>
              </w:rPr>
              <w:t>Yra sekos laiko apskaitos</w:t>
            </w:r>
          </w:p>
        </w:tc>
        <w:tc>
          <w:tcPr>
            <w:tcW w:w="1559" w:type="dxa"/>
            <w:shd w:val="clear" w:color="auto" w:fill="auto"/>
            <w:vAlign w:val="center"/>
          </w:tcPr>
          <w:p w14:paraId="687B91F0"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7B693C41"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75159EC0"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02E1F6DE"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2D3AC035" w14:textId="77777777" w:rsidR="00D6613E" w:rsidRPr="0014613C" w:rsidRDefault="00D6613E" w:rsidP="00861A8D">
      <w:pPr>
        <w:spacing w:after="240"/>
        <w:ind w:firstLine="567"/>
        <w:jc w:val="both"/>
        <w:rPr>
          <w:sz w:val="22"/>
          <w:szCs w:val="22"/>
          <w:lang w:val="lt-LT"/>
        </w:rPr>
      </w:pPr>
    </w:p>
    <w:p w14:paraId="41EC7DFB" w14:textId="5347BCD4" w:rsidR="00D6613E" w:rsidRPr="0014613C" w:rsidRDefault="0086326C" w:rsidP="00861A8D">
      <w:pPr>
        <w:spacing w:before="240" w:after="120"/>
        <w:ind w:firstLine="567"/>
        <w:jc w:val="both"/>
        <w:rPr>
          <w:i/>
          <w:iCs/>
          <w:sz w:val="22"/>
          <w:szCs w:val="22"/>
          <w:lang w:val="lt-LT"/>
        </w:rPr>
      </w:pPr>
      <w:r>
        <w:rPr>
          <w:rFonts w:eastAsia="Calibri"/>
          <w:b/>
          <w:bCs/>
          <w:sz w:val="22"/>
          <w:szCs w:val="22"/>
          <w:lang w:val="lt-LT"/>
        </w:rPr>
        <w:t>4</w:t>
      </w:r>
      <w:r w:rsidR="00D6613E">
        <w:rPr>
          <w:rFonts w:eastAsia="Calibri"/>
          <w:b/>
          <w:bCs/>
          <w:sz w:val="22"/>
          <w:szCs w:val="22"/>
          <w:lang w:val="lt-LT"/>
        </w:rPr>
        <w:t xml:space="preserve">.8. </w:t>
      </w:r>
      <w:r w:rsidR="00D6613E" w:rsidRPr="0014613C">
        <w:rPr>
          <w:rFonts w:eastAsia="Calibri"/>
          <w:b/>
          <w:bCs/>
          <w:sz w:val="22"/>
          <w:szCs w:val="22"/>
          <w:lang w:val="lt-LT"/>
        </w:rPr>
        <w:t>Kriterijaus (T8) balai</w:t>
      </w:r>
      <w:r w:rsidR="00D6613E" w:rsidRPr="0014613C">
        <w:rPr>
          <w:rFonts w:eastAsia="Calibri"/>
          <w:sz w:val="22"/>
          <w:szCs w:val="22"/>
          <w:lang w:val="lt-LT"/>
        </w:rPr>
        <w:t xml:space="preserve"> bus skiriami už tiekėjo Pasiūlymo formoje nurodytą</w:t>
      </w:r>
      <w:r w:rsidR="00D6613E" w:rsidRPr="0014613C">
        <w:rPr>
          <w:sz w:val="22"/>
          <w:szCs w:val="22"/>
          <w:lang w:val="lt-LT"/>
        </w:rPr>
        <w:t xml:space="preserve"> </w:t>
      </w:r>
      <w:r w:rsidR="00D6613E" w:rsidRPr="0014613C">
        <w:rPr>
          <w:i/>
          <w:iCs/>
          <w:sz w:val="22"/>
          <w:szCs w:val="22"/>
          <w:lang w:val="lt-LT"/>
        </w:rPr>
        <w:t>„</w:t>
      </w:r>
      <w:r w:rsidR="00D6613E" w:rsidRPr="003A0F26">
        <w:rPr>
          <w:b/>
          <w:i/>
          <w:iCs/>
          <w:sz w:val="22"/>
          <w:szCs w:val="22"/>
          <w:lang w:val="lt-LT"/>
        </w:rPr>
        <w:t>Sulaikymo laikų korekcija metode pakeitus kapiliarinę kolonėlę ar jos ilgį</w:t>
      </w:r>
      <w:r w:rsidR="00D6613E" w:rsidRPr="0014613C">
        <w:rPr>
          <w:i/>
          <w:iCs/>
          <w:sz w:val="22"/>
          <w:szCs w:val="22"/>
          <w:lang w:val="lt-LT"/>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1985"/>
        <w:gridCol w:w="3402"/>
        <w:gridCol w:w="2835"/>
      </w:tblGrid>
      <w:tr w:rsidR="00D6613E" w:rsidRPr="0014613C" w14:paraId="7013DF95" w14:textId="3A88A36D" w:rsidTr="00370ACE">
        <w:trPr>
          <w:trHeight w:val="363"/>
        </w:trPr>
        <w:tc>
          <w:tcPr>
            <w:tcW w:w="5387" w:type="dxa"/>
            <w:vMerge w:val="restart"/>
            <w:shd w:val="clear" w:color="auto" w:fill="F2F2F2" w:themeFill="background1" w:themeFillShade="F2"/>
          </w:tcPr>
          <w:p w14:paraId="28A9E006" w14:textId="77777777" w:rsidR="00D6613E" w:rsidRPr="0014613C" w:rsidRDefault="00D6613E" w:rsidP="00370ACE">
            <w:pPr>
              <w:jc w:val="both"/>
              <w:rPr>
                <w:rFonts w:eastAsia="Calibri"/>
                <w:b/>
                <w:bCs/>
                <w:color w:val="000000"/>
                <w:sz w:val="22"/>
                <w:szCs w:val="22"/>
                <w:lang w:val="lt-LT"/>
              </w:rPr>
            </w:pPr>
            <w:r w:rsidRPr="0014613C">
              <w:rPr>
                <w:rFonts w:eastAsia="Calibri"/>
                <w:b/>
                <w:bCs/>
                <w:color w:val="000000"/>
                <w:sz w:val="22"/>
                <w:szCs w:val="22"/>
                <w:lang w:val="lt-LT"/>
              </w:rPr>
              <w:t>Privaloma automatinė funkcija. Korekcijos proceso sudarymui/atlikimui neturi būti naudojamos analizuojamos medžiagos ir neturi būti keičiamos jokios optimizuotos metodų instrumentinės sąlygos.</w:t>
            </w:r>
          </w:p>
        </w:tc>
        <w:tc>
          <w:tcPr>
            <w:tcW w:w="1559" w:type="dxa"/>
            <w:vMerge w:val="restart"/>
            <w:shd w:val="clear" w:color="auto" w:fill="F2F2F2" w:themeFill="background1" w:themeFillShade="F2"/>
          </w:tcPr>
          <w:p w14:paraId="180417DB" w14:textId="77777777" w:rsidR="00D6613E" w:rsidRPr="0014613C" w:rsidRDefault="00D6613E" w:rsidP="00370ACE">
            <w:pPr>
              <w:autoSpaceDE w:val="0"/>
              <w:autoSpaceDN w:val="0"/>
              <w:adjustRightInd w:val="0"/>
              <w:jc w:val="center"/>
              <w:rPr>
                <w:rFonts w:eastAsia="Calibri"/>
                <w:b/>
                <w:color w:val="000000"/>
                <w:sz w:val="22"/>
                <w:szCs w:val="22"/>
                <w:lang w:val="lt-LT"/>
              </w:rPr>
            </w:pPr>
            <w:r w:rsidRPr="0014613C">
              <w:rPr>
                <w:rFonts w:eastAsia="Calibri"/>
                <w:b/>
                <w:color w:val="000000"/>
                <w:sz w:val="22"/>
                <w:szCs w:val="22"/>
                <w:lang w:val="lt-LT"/>
              </w:rPr>
              <w:t>Skiriamas balų skaičius</w:t>
            </w:r>
          </w:p>
        </w:tc>
        <w:tc>
          <w:tcPr>
            <w:tcW w:w="8222" w:type="dxa"/>
            <w:gridSpan w:val="3"/>
            <w:shd w:val="clear" w:color="auto" w:fill="F2F2F2" w:themeFill="background1" w:themeFillShade="F2"/>
          </w:tcPr>
          <w:p w14:paraId="26F26F0E" w14:textId="43D2E5A1"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Siūlomos prekės parametrai ir juos pagrindžiantys dokumentai</w:t>
            </w:r>
          </w:p>
        </w:tc>
      </w:tr>
      <w:tr w:rsidR="00D6613E" w:rsidRPr="0014613C" w14:paraId="4CEFD6E7" w14:textId="3D9B397D" w:rsidTr="00370ACE">
        <w:trPr>
          <w:trHeight w:val="476"/>
        </w:trPr>
        <w:tc>
          <w:tcPr>
            <w:tcW w:w="5387" w:type="dxa"/>
            <w:vMerge/>
            <w:shd w:val="clear" w:color="auto" w:fill="F2F2F2" w:themeFill="background1" w:themeFillShade="F2"/>
          </w:tcPr>
          <w:p w14:paraId="0B4B1C0C" w14:textId="77777777" w:rsidR="00D6613E" w:rsidRPr="0014613C" w:rsidRDefault="00D6613E" w:rsidP="00370ACE">
            <w:pPr>
              <w:jc w:val="both"/>
              <w:rPr>
                <w:rFonts w:eastAsia="Calibri"/>
                <w:b/>
                <w:bCs/>
                <w:color w:val="000000"/>
                <w:sz w:val="22"/>
                <w:szCs w:val="22"/>
                <w:lang w:val="lt-LT"/>
              </w:rPr>
            </w:pPr>
          </w:p>
        </w:tc>
        <w:tc>
          <w:tcPr>
            <w:tcW w:w="1559" w:type="dxa"/>
            <w:vMerge/>
            <w:shd w:val="clear" w:color="auto" w:fill="F2F2F2" w:themeFill="background1" w:themeFillShade="F2"/>
          </w:tcPr>
          <w:p w14:paraId="5B7FB281"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0CC01A66" w14:textId="77777777" w:rsidR="00D6613E" w:rsidRPr="0014613C" w:rsidRDefault="00D6613E" w:rsidP="00370ACE">
            <w:pPr>
              <w:widowControl w:val="0"/>
              <w:jc w:val="center"/>
              <w:rPr>
                <w:b/>
                <w:color w:val="FF0000"/>
                <w:lang w:val="lt-LT"/>
              </w:rPr>
            </w:pPr>
            <w:r w:rsidRPr="0014613C">
              <w:rPr>
                <w:b/>
                <w:lang w:val="lt-LT"/>
              </w:rPr>
              <w:t>Siūlomos prekės parametrai</w:t>
            </w:r>
          </w:p>
          <w:p w14:paraId="43B566CF" w14:textId="40C1646A"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rPr>
              <w:t>(</w:t>
            </w:r>
            <w:r w:rsidRPr="0014613C">
              <w:rPr>
                <w:i/>
                <w:color w:val="FF0000"/>
                <w:sz w:val="20"/>
                <w:szCs w:val="20"/>
                <w:lang w:val="lt-LT"/>
              </w:rPr>
              <w:t>pildo tiekėjas</w:t>
            </w:r>
            <w:r w:rsidRPr="0014613C">
              <w:rPr>
                <w:i/>
                <w:color w:val="FF0000"/>
                <w:sz w:val="20"/>
                <w:szCs w:val="20"/>
              </w:rPr>
              <w:t xml:space="preserve"> </w:t>
            </w:r>
            <w:r w:rsidRPr="0014613C">
              <w:rPr>
                <w:rFonts w:eastAsia="Calibri"/>
                <w:i/>
                <w:color w:val="FF0000"/>
                <w:sz w:val="20"/>
                <w:szCs w:val="20"/>
                <w:lang w:val="lt-LT"/>
              </w:rPr>
              <w:t>teikdamas pasiūlymą</w:t>
            </w:r>
            <w:r w:rsidRPr="0014613C">
              <w:rPr>
                <w:b/>
                <w:i/>
                <w:color w:val="FF0000"/>
                <w:sz w:val="20"/>
                <w:szCs w:val="20"/>
              </w:rPr>
              <w:t>)</w:t>
            </w:r>
          </w:p>
        </w:tc>
        <w:tc>
          <w:tcPr>
            <w:tcW w:w="6237" w:type="dxa"/>
            <w:gridSpan w:val="2"/>
            <w:shd w:val="clear" w:color="auto" w:fill="F2F2F2" w:themeFill="background1" w:themeFillShade="F2"/>
          </w:tcPr>
          <w:p w14:paraId="06F93C3E" w14:textId="56361A89" w:rsidR="00D6613E" w:rsidRPr="0014613C" w:rsidRDefault="00D6613E" w:rsidP="00370ACE">
            <w:pPr>
              <w:autoSpaceDE w:val="0"/>
              <w:autoSpaceDN w:val="0"/>
              <w:adjustRightInd w:val="0"/>
              <w:jc w:val="center"/>
              <w:rPr>
                <w:rFonts w:eastAsia="Calibri"/>
                <w:b/>
                <w:color w:val="000000"/>
                <w:sz w:val="22"/>
                <w:szCs w:val="22"/>
                <w:lang w:val="lt-LT"/>
              </w:rPr>
            </w:pPr>
            <w:r w:rsidRPr="0014613C">
              <w:rPr>
                <w:b/>
                <w:bCs/>
                <w:lang w:val="lt-LT"/>
              </w:rPr>
              <w:t>Pasiūlymo dokumentai, patvirtinantys siūlomos prekės parametrus</w:t>
            </w:r>
          </w:p>
        </w:tc>
      </w:tr>
      <w:tr w:rsidR="00D6613E" w:rsidRPr="0014613C" w14:paraId="441DD376" w14:textId="2288C31C" w:rsidTr="00370ACE">
        <w:trPr>
          <w:trHeight w:val="476"/>
        </w:trPr>
        <w:tc>
          <w:tcPr>
            <w:tcW w:w="5387" w:type="dxa"/>
            <w:vMerge/>
            <w:shd w:val="clear" w:color="auto" w:fill="F2F2F2" w:themeFill="background1" w:themeFillShade="F2"/>
          </w:tcPr>
          <w:p w14:paraId="5A8D176F" w14:textId="77777777" w:rsidR="00D6613E" w:rsidRPr="0014613C" w:rsidRDefault="00D6613E" w:rsidP="00370ACE">
            <w:pPr>
              <w:jc w:val="both"/>
              <w:rPr>
                <w:rFonts w:eastAsia="Calibri"/>
                <w:b/>
                <w:bCs/>
                <w:color w:val="000000"/>
                <w:sz w:val="22"/>
                <w:szCs w:val="22"/>
                <w:lang w:val="lt-LT"/>
              </w:rPr>
            </w:pPr>
          </w:p>
        </w:tc>
        <w:tc>
          <w:tcPr>
            <w:tcW w:w="1559" w:type="dxa"/>
            <w:vMerge/>
            <w:shd w:val="clear" w:color="auto" w:fill="F2F2F2" w:themeFill="background1" w:themeFillShade="F2"/>
          </w:tcPr>
          <w:p w14:paraId="71C8EC4A"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1985" w:type="dxa"/>
            <w:shd w:val="clear" w:color="auto" w:fill="F2F2F2" w:themeFill="background1" w:themeFillShade="F2"/>
          </w:tcPr>
          <w:p w14:paraId="2A9D23C9" w14:textId="77777777" w:rsidR="00D6613E" w:rsidRPr="0014613C" w:rsidRDefault="00D6613E" w:rsidP="00370ACE">
            <w:pPr>
              <w:autoSpaceDE w:val="0"/>
              <w:autoSpaceDN w:val="0"/>
              <w:adjustRightInd w:val="0"/>
              <w:jc w:val="center"/>
              <w:rPr>
                <w:rFonts w:eastAsia="Calibri"/>
                <w:b/>
                <w:color w:val="000000"/>
                <w:sz w:val="22"/>
                <w:szCs w:val="22"/>
                <w:lang w:val="lt-LT"/>
              </w:rPr>
            </w:pPr>
          </w:p>
        </w:tc>
        <w:tc>
          <w:tcPr>
            <w:tcW w:w="3402" w:type="dxa"/>
            <w:shd w:val="clear" w:color="auto" w:fill="F2F2F2" w:themeFill="background1" w:themeFillShade="F2"/>
          </w:tcPr>
          <w:p w14:paraId="74A4E66A" w14:textId="77777777" w:rsidR="00D6613E" w:rsidRPr="0014613C" w:rsidRDefault="00D6613E" w:rsidP="00370ACE">
            <w:pPr>
              <w:widowControl w:val="0"/>
              <w:jc w:val="center"/>
              <w:rPr>
                <w:bCs/>
                <w:color w:val="FF0000"/>
                <w:lang w:val="lt-LT"/>
              </w:rPr>
            </w:pPr>
            <w:r w:rsidRPr="0014613C">
              <w:rPr>
                <w:b/>
                <w:bCs/>
                <w:lang w:val="lt-LT"/>
              </w:rPr>
              <w:t>Dokumento pavadinimas</w:t>
            </w:r>
            <w:r w:rsidRPr="0014613C">
              <w:rPr>
                <w:bCs/>
                <w:color w:val="FF0000"/>
                <w:lang w:val="lt-LT"/>
              </w:rPr>
              <w:t xml:space="preserve"> </w:t>
            </w:r>
          </w:p>
          <w:p w14:paraId="5A668133" w14:textId="752858E1"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c>
          <w:tcPr>
            <w:tcW w:w="2835" w:type="dxa"/>
            <w:shd w:val="clear" w:color="auto" w:fill="F2F2F2" w:themeFill="background1" w:themeFillShade="F2"/>
          </w:tcPr>
          <w:p w14:paraId="27E6B0FE" w14:textId="6116B0E3" w:rsidR="00D6613E" w:rsidRPr="0014613C" w:rsidRDefault="00D6613E" w:rsidP="00370ACE">
            <w:pPr>
              <w:widowControl w:val="0"/>
              <w:jc w:val="center"/>
              <w:rPr>
                <w:bCs/>
                <w:lang w:val="lt-LT"/>
              </w:rPr>
            </w:pPr>
            <w:r>
              <w:rPr>
                <w:b/>
                <w:bCs/>
                <w:lang w:val="lt-LT"/>
              </w:rPr>
              <w:t>Dokumento</w:t>
            </w:r>
            <w:r w:rsidRPr="0014613C">
              <w:rPr>
                <w:b/>
                <w:bCs/>
                <w:lang w:val="lt-LT"/>
              </w:rPr>
              <w:t xml:space="preserve"> lapo numeris</w:t>
            </w:r>
            <w:r w:rsidRPr="0014613C">
              <w:rPr>
                <w:bCs/>
                <w:lang w:val="lt-LT"/>
              </w:rPr>
              <w:t xml:space="preserve"> </w:t>
            </w:r>
          </w:p>
          <w:p w14:paraId="73B1BF91" w14:textId="5820C07C" w:rsidR="00D6613E" w:rsidRPr="0014613C" w:rsidRDefault="00D6613E" w:rsidP="00370ACE">
            <w:pPr>
              <w:autoSpaceDE w:val="0"/>
              <w:autoSpaceDN w:val="0"/>
              <w:adjustRightInd w:val="0"/>
              <w:jc w:val="center"/>
              <w:rPr>
                <w:rFonts w:eastAsia="Calibri"/>
                <w:b/>
                <w:color w:val="000000"/>
                <w:sz w:val="22"/>
                <w:szCs w:val="22"/>
                <w:lang w:val="lt-LT"/>
              </w:rPr>
            </w:pPr>
            <w:r w:rsidRPr="0014613C">
              <w:rPr>
                <w:i/>
                <w:color w:val="FF0000"/>
                <w:sz w:val="20"/>
                <w:szCs w:val="20"/>
                <w:lang w:val="lt-LT"/>
              </w:rPr>
              <w:t xml:space="preserve">(pildo tiekėjas </w:t>
            </w:r>
            <w:r w:rsidRPr="0014613C">
              <w:rPr>
                <w:rFonts w:eastAsia="Calibri"/>
                <w:i/>
                <w:color w:val="FF0000"/>
                <w:sz w:val="20"/>
                <w:szCs w:val="20"/>
                <w:lang w:val="lt-LT"/>
              </w:rPr>
              <w:t>teikdamas pasiūlymą</w:t>
            </w:r>
            <w:r w:rsidRPr="0014613C">
              <w:rPr>
                <w:b/>
                <w:i/>
                <w:color w:val="FF0000"/>
                <w:sz w:val="20"/>
                <w:szCs w:val="20"/>
                <w:lang w:val="lt-LT"/>
              </w:rPr>
              <w:t>)</w:t>
            </w:r>
          </w:p>
        </w:tc>
      </w:tr>
      <w:tr w:rsidR="00D6613E" w:rsidRPr="0014613C" w14:paraId="0D38C290" w14:textId="050F18F0" w:rsidTr="00370ACE">
        <w:tc>
          <w:tcPr>
            <w:tcW w:w="5387" w:type="dxa"/>
            <w:shd w:val="clear" w:color="auto" w:fill="auto"/>
          </w:tcPr>
          <w:p w14:paraId="45754BB8" w14:textId="77777777" w:rsidR="00D6613E" w:rsidRPr="0014613C" w:rsidRDefault="00D6613E" w:rsidP="00843411">
            <w:pPr>
              <w:autoSpaceDE w:val="0"/>
              <w:autoSpaceDN w:val="0"/>
              <w:adjustRightInd w:val="0"/>
              <w:jc w:val="both"/>
              <w:rPr>
                <w:rFonts w:eastAsia="Calibri"/>
                <w:bCs/>
                <w:color w:val="000000"/>
                <w:sz w:val="22"/>
                <w:szCs w:val="22"/>
                <w:lang w:val="lt-LT"/>
              </w:rPr>
            </w:pPr>
            <w:r w:rsidRPr="0014613C">
              <w:rPr>
                <w:rFonts w:eastAsia="Calibri"/>
                <w:bCs/>
                <w:color w:val="000000"/>
                <w:sz w:val="22"/>
                <w:szCs w:val="22"/>
                <w:lang w:val="lt-LT"/>
              </w:rPr>
              <w:t xml:space="preserve">Nėra funkcijos, kuri proceso sudarymui/atlikimui nenaudoja analizuojamų medžiagų ir  nekeičia jokių optimizuotų metodo instrumentinių sąlygų. </w:t>
            </w:r>
          </w:p>
        </w:tc>
        <w:tc>
          <w:tcPr>
            <w:tcW w:w="1559" w:type="dxa"/>
            <w:shd w:val="clear" w:color="auto" w:fill="auto"/>
            <w:vAlign w:val="center"/>
          </w:tcPr>
          <w:p w14:paraId="3FE69D99"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0 balų</w:t>
            </w:r>
          </w:p>
        </w:tc>
        <w:tc>
          <w:tcPr>
            <w:tcW w:w="1985" w:type="dxa"/>
          </w:tcPr>
          <w:p w14:paraId="6AEEF4D9"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65601B25"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2F3C5B06"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r w:rsidR="00D6613E" w:rsidRPr="0014613C" w14:paraId="71FBB832" w14:textId="397CB29F" w:rsidTr="00370ACE">
        <w:tc>
          <w:tcPr>
            <w:tcW w:w="5387" w:type="dxa"/>
            <w:shd w:val="clear" w:color="auto" w:fill="auto"/>
          </w:tcPr>
          <w:p w14:paraId="558CC8D5" w14:textId="77777777" w:rsidR="00D6613E" w:rsidRPr="0014613C" w:rsidRDefault="00D6613E" w:rsidP="00843411">
            <w:pPr>
              <w:autoSpaceDE w:val="0"/>
              <w:autoSpaceDN w:val="0"/>
              <w:adjustRightInd w:val="0"/>
              <w:jc w:val="both"/>
              <w:rPr>
                <w:rFonts w:eastAsia="Calibri"/>
                <w:color w:val="000000"/>
                <w:sz w:val="22"/>
                <w:szCs w:val="22"/>
                <w:lang w:val="lt-LT"/>
              </w:rPr>
            </w:pPr>
            <w:r w:rsidRPr="0014613C">
              <w:rPr>
                <w:rFonts w:eastAsia="Calibri"/>
                <w:bCs/>
                <w:color w:val="000000"/>
                <w:sz w:val="22"/>
                <w:szCs w:val="22"/>
                <w:lang w:val="lt-LT"/>
              </w:rPr>
              <w:t>Yra funkcija, kuri proceso sudarymui/atlikimui nenaudoja analizuojamų medžiagų ir  nekeičia jokių optimizuotų metodo instrumentinių sąlygų.</w:t>
            </w:r>
          </w:p>
        </w:tc>
        <w:tc>
          <w:tcPr>
            <w:tcW w:w="1559" w:type="dxa"/>
            <w:shd w:val="clear" w:color="auto" w:fill="auto"/>
            <w:vAlign w:val="center"/>
          </w:tcPr>
          <w:p w14:paraId="150167E7" w14:textId="77777777" w:rsidR="00D6613E" w:rsidRPr="0014613C" w:rsidRDefault="00D6613E" w:rsidP="00843411">
            <w:pPr>
              <w:autoSpaceDE w:val="0"/>
              <w:autoSpaceDN w:val="0"/>
              <w:adjustRightInd w:val="0"/>
              <w:jc w:val="center"/>
              <w:rPr>
                <w:rFonts w:eastAsia="Calibri"/>
                <w:bCs/>
                <w:color w:val="000000"/>
                <w:sz w:val="22"/>
                <w:szCs w:val="22"/>
                <w:lang w:val="lt-LT"/>
              </w:rPr>
            </w:pPr>
            <w:r w:rsidRPr="0014613C">
              <w:rPr>
                <w:rFonts w:eastAsia="Calibri"/>
                <w:bCs/>
                <w:color w:val="000000"/>
                <w:sz w:val="22"/>
                <w:szCs w:val="22"/>
                <w:lang w:val="lt-LT"/>
              </w:rPr>
              <w:t>5 balai</w:t>
            </w:r>
          </w:p>
        </w:tc>
        <w:tc>
          <w:tcPr>
            <w:tcW w:w="1985" w:type="dxa"/>
          </w:tcPr>
          <w:p w14:paraId="267642D8"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3402" w:type="dxa"/>
          </w:tcPr>
          <w:p w14:paraId="5D287FD4" w14:textId="77777777" w:rsidR="00D6613E" w:rsidRPr="0014613C" w:rsidRDefault="00D6613E" w:rsidP="00843411">
            <w:pPr>
              <w:autoSpaceDE w:val="0"/>
              <w:autoSpaceDN w:val="0"/>
              <w:adjustRightInd w:val="0"/>
              <w:jc w:val="center"/>
              <w:rPr>
                <w:rFonts w:eastAsia="Calibri"/>
                <w:bCs/>
                <w:color w:val="000000"/>
                <w:sz w:val="22"/>
                <w:szCs w:val="22"/>
                <w:lang w:val="lt-LT"/>
              </w:rPr>
            </w:pPr>
          </w:p>
        </w:tc>
        <w:tc>
          <w:tcPr>
            <w:tcW w:w="2835" w:type="dxa"/>
          </w:tcPr>
          <w:p w14:paraId="7FDD5580" w14:textId="77777777" w:rsidR="00D6613E" w:rsidRPr="0014613C" w:rsidRDefault="00D6613E" w:rsidP="00843411">
            <w:pPr>
              <w:autoSpaceDE w:val="0"/>
              <w:autoSpaceDN w:val="0"/>
              <w:adjustRightInd w:val="0"/>
              <w:jc w:val="center"/>
              <w:rPr>
                <w:rFonts w:eastAsia="Calibri"/>
                <w:bCs/>
                <w:color w:val="000000"/>
                <w:sz w:val="22"/>
                <w:szCs w:val="22"/>
                <w:lang w:val="lt-LT"/>
              </w:rPr>
            </w:pPr>
          </w:p>
        </w:tc>
      </w:tr>
    </w:tbl>
    <w:p w14:paraId="2AB7C2FD" w14:textId="20107E82" w:rsidR="00D6613E" w:rsidRPr="00BB3B2A" w:rsidRDefault="00D6613E" w:rsidP="00147AC1">
      <w:pPr>
        <w:pStyle w:val="Dokumentoinaostekstas"/>
        <w:tabs>
          <w:tab w:val="left" w:pos="1485"/>
        </w:tabs>
        <w:rPr>
          <w:rFonts w:asciiTheme="majorBidi" w:hAnsiTheme="majorBidi" w:cstheme="majorBidi"/>
          <w:b/>
          <w:bCs/>
          <w:color w:val="FF0000"/>
          <w:sz w:val="24"/>
          <w:szCs w:val="24"/>
          <w:lang w:val="lt-LT"/>
        </w:rPr>
      </w:pPr>
      <w:bookmarkStart w:id="13" w:name="_Hlk195089537"/>
      <w:r w:rsidRPr="00BB3B2A">
        <w:rPr>
          <w:rFonts w:asciiTheme="majorBidi" w:hAnsiTheme="majorBidi" w:cstheme="majorBidi"/>
          <w:b/>
          <w:bCs/>
          <w:color w:val="FF0000"/>
          <w:sz w:val="24"/>
          <w:szCs w:val="24"/>
          <w:lang w:val="lt-LT"/>
        </w:rPr>
        <w:t>Techninių specifikacijų rodiklių pagrindimas</w:t>
      </w:r>
    </w:p>
    <w:p w14:paraId="78AD01C7" w14:textId="5E68C8B7" w:rsidR="00D6613E" w:rsidRPr="00BB3B2A" w:rsidRDefault="00D6613E" w:rsidP="00BB3B2A">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4AC4A7FC" w14:textId="2A3A3F4C" w:rsidR="00D6613E" w:rsidRPr="00255AA0" w:rsidRDefault="00D6613E" w:rsidP="00255AA0">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bookmarkEnd w:id="13"/>
    </w:p>
    <w:p w14:paraId="7E05BE0B" w14:textId="77777777" w:rsidR="00D6613E" w:rsidRPr="00546C45" w:rsidRDefault="00D6613E" w:rsidP="00147AC1">
      <w:pPr>
        <w:pStyle w:val="Dokumentoinaostekstas"/>
        <w:tabs>
          <w:tab w:val="left" w:pos="1485"/>
        </w:tabs>
        <w:rPr>
          <w:lang w:val="lt-LT"/>
        </w:rPr>
      </w:pPr>
    </w:p>
  </w:endnote>
  <w:endnote w:id="2">
    <w:p w14:paraId="156CF660" w14:textId="77777777" w:rsidR="00D6613E" w:rsidRDefault="00D6613E" w:rsidP="002A4316">
      <w:pPr>
        <w:pStyle w:val="Dokumentoinaostekstas"/>
        <w:bidi/>
      </w:pPr>
    </w:p>
    <w:p w14:paraId="49D5F60B" w14:textId="77777777" w:rsidR="00D6613E" w:rsidRPr="00FA438E" w:rsidRDefault="00D6613E" w:rsidP="002A4316">
      <w:pPr>
        <w:pStyle w:val="Dokumentoinaostekstas"/>
        <w:bidi/>
        <w:rPr>
          <w:b/>
          <w:bCs/>
          <w:color w:val="FF0000"/>
          <w:sz w:val="24"/>
          <w:szCs w:val="24"/>
        </w:rPr>
      </w:pPr>
    </w:p>
    <w:p w14:paraId="26A80DD2" w14:textId="0749832E" w:rsidR="00D6613E" w:rsidRPr="00147AC1" w:rsidRDefault="00D6613E" w:rsidP="00255AA0">
      <w:pPr>
        <w:pStyle w:val="Dokumentoinaostekstas"/>
        <w:bidi/>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7BA8" w14:textId="77777777" w:rsidR="00B15776" w:rsidRDefault="00B15776" w:rsidP="00CA55CB">
      <w:r>
        <w:separator/>
      </w:r>
    </w:p>
  </w:footnote>
  <w:footnote w:type="continuationSeparator" w:id="0">
    <w:p w14:paraId="49496016" w14:textId="77777777" w:rsidR="00B15776" w:rsidRDefault="00B15776"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7"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64F2555C"/>
    <w:multiLevelType w:val="multilevel"/>
    <w:tmpl w:val="BEC0407C"/>
    <w:lvl w:ilvl="0">
      <w:start w:val="3"/>
      <w:numFmt w:val="decimal"/>
      <w:lvlText w:val="%1."/>
      <w:lvlJc w:val="left"/>
      <w:pPr>
        <w:ind w:left="1778"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6573B0"/>
    <w:multiLevelType w:val="multilevel"/>
    <w:tmpl w:val="0409001F"/>
    <w:lvl w:ilvl="0">
      <w:start w:val="1"/>
      <w:numFmt w:val="decimal"/>
      <w:lvlText w:val="%1."/>
      <w:lvlJc w:val="left"/>
      <w:pPr>
        <w:tabs>
          <w:tab w:val="num" w:pos="1276"/>
        </w:tabs>
        <w:ind w:left="1636"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1"/>
  </w:num>
  <w:num w:numId="2">
    <w:abstractNumId w:val="15"/>
  </w:num>
  <w:num w:numId="3">
    <w:abstractNumId w:val="10"/>
  </w:num>
  <w:num w:numId="4">
    <w:abstractNumId w:val="0"/>
  </w:num>
  <w:num w:numId="5">
    <w:abstractNumId w:val="2"/>
  </w:num>
  <w:num w:numId="6">
    <w:abstractNumId w:val="9"/>
  </w:num>
  <w:num w:numId="7">
    <w:abstractNumId w:val="12"/>
  </w:num>
  <w:num w:numId="8">
    <w:abstractNumId w:val="6"/>
  </w:num>
  <w:num w:numId="9">
    <w:abstractNumId w:val="14"/>
  </w:num>
  <w:num w:numId="10">
    <w:abstractNumId w:val="7"/>
  </w:num>
  <w:num w:numId="11">
    <w:abstractNumId w:val="1"/>
  </w:num>
  <w:num w:numId="12">
    <w:abstractNumId w:val="4"/>
  </w:num>
  <w:num w:numId="13">
    <w:abstractNumId w:val="16"/>
  </w:num>
  <w:num w:numId="14">
    <w:abstractNumId w:val="3"/>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A3"/>
    <w:rsid w:val="00003A73"/>
    <w:rsid w:val="0004030B"/>
    <w:rsid w:val="00071CAE"/>
    <w:rsid w:val="00076F7E"/>
    <w:rsid w:val="00077EB5"/>
    <w:rsid w:val="000A1600"/>
    <w:rsid w:val="000C0455"/>
    <w:rsid w:val="000D42BB"/>
    <w:rsid w:val="000F0779"/>
    <w:rsid w:val="0010306F"/>
    <w:rsid w:val="00114DE9"/>
    <w:rsid w:val="0014613C"/>
    <w:rsid w:val="00147AC1"/>
    <w:rsid w:val="001522CA"/>
    <w:rsid w:val="00160CC0"/>
    <w:rsid w:val="0017152A"/>
    <w:rsid w:val="0018039F"/>
    <w:rsid w:val="00183F9D"/>
    <w:rsid w:val="00185179"/>
    <w:rsid w:val="001C1DF5"/>
    <w:rsid w:val="001D3540"/>
    <w:rsid w:val="001E2AC0"/>
    <w:rsid w:val="001F2F9D"/>
    <w:rsid w:val="0021621E"/>
    <w:rsid w:val="00230A67"/>
    <w:rsid w:val="0023107E"/>
    <w:rsid w:val="00255AA0"/>
    <w:rsid w:val="00285200"/>
    <w:rsid w:val="002A4316"/>
    <w:rsid w:val="002B2611"/>
    <w:rsid w:val="002B5E28"/>
    <w:rsid w:val="002C1EF9"/>
    <w:rsid w:val="002C4D48"/>
    <w:rsid w:val="002D5AF3"/>
    <w:rsid w:val="002F0F50"/>
    <w:rsid w:val="00306486"/>
    <w:rsid w:val="003215EC"/>
    <w:rsid w:val="00333043"/>
    <w:rsid w:val="00370ACE"/>
    <w:rsid w:val="00381F2F"/>
    <w:rsid w:val="0038700D"/>
    <w:rsid w:val="00394A99"/>
    <w:rsid w:val="003A0F26"/>
    <w:rsid w:val="003C329B"/>
    <w:rsid w:val="003D4660"/>
    <w:rsid w:val="003D6AEE"/>
    <w:rsid w:val="003E31F6"/>
    <w:rsid w:val="003F0ACB"/>
    <w:rsid w:val="00435AC3"/>
    <w:rsid w:val="0044619A"/>
    <w:rsid w:val="00462D10"/>
    <w:rsid w:val="0049249F"/>
    <w:rsid w:val="004E3AF6"/>
    <w:rsid w:val="004E7C4E"/>
    <w:rsid w:val="005107D1"/>
    <w:rsid w:val="00546C45"/>
    <w:rsid w:val="00581947"/>
    <w:rsid w:val="00596FD9"/>
    <w:rsid w:val="005A0A2E"/>
    <w:rsid w:val="005E77E0"/>
    <w:rsid w:val="005F0E40"/>
    <w:rsid w:val="006041E7"/>
    <w:rsid w:val="00614C6C"/>
    <w:rsid w:val="0063648F"/>
    <w:rsid w:val="006404A8"/>
    <w:rsid w:val="006504E6"/>
    <w:rsid w:val="00653B06"/>
    <w:rsid w:val="00666037"/>
    <w:rsid w:val="00672962"/>
    <w:rsid w:val="00692B14"/>
    <w:rsid w:val="006A00FB"/>
    <w:rsid w:val="006A318A"/>
    <w:rsid w:val="006C0A0A"/>
    <w:rsid w:val="006E51FD"/>
    <w:rsid w:val="006E58EE"/>
    <w:rsid w:val="006F3EE1"/>
    <w:rsid w:val="006F5572"/>
    <w:rsid w:val="00706B5A"/>
    <w:rsid w:val="00714589"/>
    <w:rsid w:val="00721BDA"/>
    <w:rsid w:val="007431DE"/>
    <w:rsid w:val="00762020"/>
    <w:rsid w:val="00762445"/>
    <w:rsid w:val="00771A45"/>
    <w:rsid w:val="0079584E"/>
    <w:rsid w:val="007958F6"/>
    <w:rsid w:val="007C444E"/>
    <w:rsid w:val="007C7DC9"/>
    <w:rsid w:val="007D6561"/>
    <w:rsid w:val="007E7C44"/>
    <w:rsid w:val="008031DD"/>
    <w:rsid w:val="00840274"/>
    <w:rsid w:val="00843411"/>
    <w:rsid w:val="00861A8D"/>
    <w:rsid w:val="0086326C"/>
    <w:rsid w:val="00863CE7"/>
    <w:rsid w:val="0089393B"/>
    <w:rsid w:val="0089479E"/>
    <w:rsid w:val="0089529E"/>
    <w:rsid w:val="00895851"/>
    <w:rsid w:val="008960A5"/>
    <w:rsid w:val="008B5CC2"/>
    <w:rsid w:val="008B7302"/>
    <w:rsid w:val="008C7578"/>
    <w:rsid w:val="008E7416"/>
    <w:rsid w:val="008F4006"/>
    <w:rsid w:val="009109FE"/>
    <w:rsid w:val="00911AB9"/>
    <w:rsid w:val="00912C71"/>
    <w:rsid w:val="00934286"/>
    <w:rsid w:val="00943EA0"/>
    <w:rsid w:val="00980B14"/>
    <w:rsid w:val="00991BB8"/>
    <w:rsid w:val="009A0D2D"/>
    <w:rsid w:val="009A17E3"/>
    <w:rsid w:val="009A7E8C"/>
    <w:rsid w:val="009C1F82"/>
    <w:rsid w:val="00A01D68"/>
    <w:rsid w:val="00A04218"/>
    <w:rsid w:val="00A24AE6"/>
    <w:rsid w:val="00A25D80"/>
    <w:rsid w:val="00A42E4D"/>
    <w:rsid w:val="00A43E15"/>
    <w:rsid w:val="00A61633"/>
    <w:rsid w:val="00A62799"/>
    <w:rsid w:val="00A669E7"/>
    <w:rsid w:val="00A80A50"/>
    <w:rsid w:val="00AA0096"/>
    <w:rsid w:val="00AA09E1"/>
    <w:rsid w:val="00AB3117"/>
    <w:rsid w:val="00AC2AB1"/>
    <w:rsid w:val="00AC3E60"/>
    <w:rsid w:val="00AC746D"/>
    <w:rsid w:val="00AD2D8A"/>
    <w:rsid w:val="00AD3A2D"/>
    <w:rsid w:val="00AD7AF6"/>
    <w:rsid w:val="00AE642B"/>
    <w:rsid w:val="00B15776"/>
    <w:rsid w:val="00B374EC"/>
    <w:rsid w:val="00B52BE0"/>
    <w:rsid w:val="00B80BEF"/>
    <w:rsid w:val="00B81CD0"/>
    <w:rsid w:val="00B870E9"/>
    <w:rsid w:val="00BB3B2A"/>
    <w:rsid w:val="00BE10B5"/>
    <w:rsid w:val="00BE2130"/>
    <w:rsid w:val="00BE7B24"/>
    <w:rsid w:val="00BF34E9"/>
    <w:rsid w:val="00C34993"/>
    <w:rsid w:val="00C34A04"/>
    <w:rsid w:val="00C44DE1"/>
    <w:rsid w:val="00C718C9"/>
    <w:rsid w:val="00C72581"/>
    <w:rsid w:val="00C73F3E"/>
    <w:rsid w:val="00C80DC2"/>
    <w:rsid w:val="00CA55CB"/>
    <w:rsid w:val="00CE5377"/>
    <w:rsid w:val="00CE7BA3"/>
    <w:rsid w:val="00D04045"/>
    <w:rsid w:val="00D14645"/>
    <w:rsid w:val="00D6613E"/>
    <w:rsid w:val="00D77551"/>
    <w:rsid w:val="00D8395B"/>
    <w:rsid w:val="00D876CA"/>
    <w:rsid w:val="00DB15EE"/>
    <w:rsid w:val="00DB4B47"/>
    <w:rsid w:val="00DF1E9D"/>
    <w:rsid w:val="00DF2C6F"/>
    <w:rsid w:val="00E02B73"/>
    <w:rsid w:val="00E33A28"/>
    <w:rsid w:val="00E539BA"/>
    <w:rsid w:val="00E56945"/>
    <w:rsid w:val="00E6742F"/>
    <w:rsid w:val="00E74090"/>
    <w:rsid w:val="00E900FB"/>
    <w:rsid w:val="00E97F78"/>
    <w:rsid w:val="00EE5EAF"/>
    <w:rsid w:val="00EE5F1E"/>
    <w:rsid w:val="00F41EB0"/>
    <w:rsid w:val="00F60589"/>
    <w:rsid w:val="00F87C30"/>
    <w:rsid w:val="00FA2840"/>
    <w:rsid w:val="00FA438E"/>
    <w:rsid w:val="00FD37D4"/>
    <w:rsid w:val="00FF3D17"/>
    <w:rsid w:val="00FF6AFA"/>
    <w:rsid w:val="00FF7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2">
    <w:name w:val="heading 2"/>
    <w:basedOn w:val="prastasis"/>
    <w:next w:val="prastasis"/>
    <w:link w:val="Antrat2Diagrama"/>
    <w:uiPriority w:val="9"/>
    <w:semiHidden/>
    <w:unhideWhenUsed/>
    <w:qFormat/>
    <w:rsid w:val="00FF6A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uiPriority w:val="34"/>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uiPriority w:val="11"/>
    <w:qFormat/>
    <w:rsid w:val="00AD7AF6"/>
    <w:rPr>
      <w:sz w:val="28"/>
      <w:szCs w:val="20"/>
      <w:lang w:val="en-US"/>
    </w:rPr>
  </w:style>
  <w:style w:type="character" w:customStyle="1" w:styleId="PaantratDiagrama">
    <w:name w:val="Paantraštė Diagrama"/>
    <w:basedOn w:val="Numatytasispastraiposriftas"/>
    <w:link w:val="Paantrat"/>
    <w:uiPriority w:val="11"/>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customStyle="1" w:styleId="Neapdorotaspaminjimas1">
    <w:name w:val="Neapdorotas paminėjimas1"/>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 w:type="table" w:styleId="Lentelstinklelis">
    <w:name w:val="Table Grid"/>
    <w:basedOn w:val="prastojilentel"/>
    <w:uiPriority w:val="59"/>
    <w:rsid w:val="00C34A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669E7"/>
  </w:style>
  <w:style w:type="table" w:customStyle="1" w:styleId="TableGrid1">
    <w:name w:val="Table Grid1"/>
    <w:basedOn w:val="prastojilentel"/>
    <w:next w:val="Lentelstinklelis"/>
    <w:uiPriority w:val="39"/>
    <w:rsid w:val="00A669E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FF3D17"/>
  </w:style>
  <w:style w:type="character" w:customStyle="1" w:styleId="Antrat2Diagrama">
    <w:name w:val="Antraštė 2 Diagrama"/>
    <w:basedOn w:val="Numatytasispastraiposriftas"/>
    <w:link w:val="Antrat2"/>
    <w:uiPriority w:val="9"/>
    <w:semiHidden/>
    <w:rsid w:val="00FF6AFA"/>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875194507">
      <w:bodyDiv w:val="1"/>
      <w:marLeft w:val="0"/>
      <w:marRight w:val="0"/>
      <w:marTop w:val="0"/>
      <w:marBottom w:val="0"/>
      <w:divBdr>
        <w:top w:val="none" w:sz="0" w:space="0" w:color="auto"/>
        <w:left w:val="none" w:sz="0" w:space="0" w:color="auto"/>
        <w:bottom w:val="none" w:sz="0" w:space="0" w:color="auto"/>
        <w:right w:val="none" w:sz="0" w:space="0" w:color="auto"/>
      </w:divBdr>
    </w:div>
    <w:div w:id="1546481111">
      <w:bodyDiv w:val="1"/>
      <w:marLeft w:val="0"/>
      <w:marRight w:val="0"/>
      <w:marTop w:val="0"/>
      <w:marBottom w:val="0"/>
      <w:divBdr>
        <w:top w:val="none" w:sz="0" w:space="0" w:color="auto"/>
        <w:left w:val="none" w:sz="0" w:space="0" w:color="auto"/>
        <w:bottom w:val="none" w:sz="0" w:space="0" w:color="auto"/>
        <w:right w:val="none" w:sz="0" w:space="0" w:color="auto"/>
      </w:divBdr>
      <w:divsChild>
        <w:div w:id="918561226">
          <w:marLeft w:val="0"/>
          <w:marRight w:val="0"/>
          <w:marTop w:val="0"/>
          <w:marBottom w:val="0"/>
          <w:divBdr>
            <w:top w:val="none" w:sz="0" w:space="0" w:color="auto"/>
            <w:left w:val="none" w:sz="0" w:space="0" w:color="auto"/>
            <w:bottom w:val="none" w:sz="0" w:space="0" w:color="auto"/>
            <w:right w:val="none" w:sz="0" w:space="0" w:color="auto"/>
          </w:divBdr>
        </w:div>
      </w:divsChild>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8013-15BE-405A-AE5A-40E15F21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18</Pages>
  <Words>12022</Words>
  <Characters>6853</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61</cp:revision>
  <cp:lastPrinted>2025-03-19T09:35:00Z</cp:lastPrinted>
  <dcterms:created xsi:type="dcterms:W3CDTF">2025-03-20T12:42:00Z</dcterms:created>
  <dcterms:modified xsi:type="dcterms:W3CDTF">2025-05-13T06:26:00Z</dcterms:modified>
</cp:coreProperties>
</file>