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1220" w14:textId="77777777" w:rsidR="00633277" w:rsidRPr="00633277" w:rsidRDefault="00633277" w:rsidP="00633277">
      <w:pPr>
        <w:suppressAutoHyphens/>
        <w:autoSpaceDN w:val="0"/>
        <w:spacing w:line="24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  <w:r w:rsidRPr="00633277">
        <w:rPr>
          <w:rFonts w:ascii="Calibri" w:eastAsia="Calibri" w:hAnsi="Calibri" w:cs="Times New Roman"/>
          <w:noProof/>
          <w:color w:val="252753"/>
          <w:kern w:val="0"/>
          <w:sz w:val="22"/>
          <w:szCs w:val="20"/>
          <w14:ligatures w14:val="none"/>
        </w:rPr>
        <w:drawing>
          <wp:inline distT="0" distB="0" distL="0" distR="0" wp14:anchorId="79403751" wp14:editId="2F9711F7">
            <wp:extent cx="1714500" cy="476250"/>
            <wp:effectExtent l="0" t="0" r="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0DE6" w14:textId="77777777" w:rsidR="00633277" w:rsidRPr="00633277" w:rsidRDefault="00633277" w:rsidP="00633277">
      <w:pPr>
        <w:suppressAutoHyphens/>
        <w:autoSpaceDN w:val="0"/>
        <w:spacing w:line="36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  <w:r w:rsidRPr="00633277"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  <w:t>Savivaldybės įmonė „Susisiekimo paslaugos“</w:t>
      </w:r>
      <w:r w:rsidRPr="00633277">
        <w:rPr>
          <w:rFonts w:ascii="Montserrat" w:eastAsia="Calibri" w:hAnsi="Montserrat" w:cs="Arial"/>
          <w:bCs/>
          <w:caps/>
          <w:kern w:val="0"/>
          <w:sz w:val="20"/>
          <w:szCs w:val="20"/>
          <w14:ligatures w14:val="none"/>
        </w:rPr>
        <w:br/>
      </w:r>
      <w:r w:rsidRPr="00633277">
        <w:rPr>
          <w:rFonts w:ascii="Montserrat" w:eastAsia="Calibri" w:hAnsi="Montserrat" w:cs="Arial"/>
          <w:bCs/>
          <w:kern w:val="0"/>
          <w:sz w:val="20"/>
          <w:szCs w:val="20"/>
          <w14:ligatures w14:val="none"/>
        </w:rPr>
        <w:t>Pirkimų skyrius</w:t>
      </w:r>
    </w:p>
    <w:p w14:paraId="6AADF3D7" w14:textId="77777777" w:rsidR="00633277" w:rsidRPr="00633277" w:rsidRDefault="00633277" w:rsidP="00633277">
      <w:pPr>
        <w:suppressAutoHyphens/>
        <w:autoSpaceDN w:val="0"/>
        <w:spacing w:line="360" w:lineRule="auto"/>
        <w:contextualSpacing/>
        <w:jc w:val="center"/>
        <w:rPr>
          <w:rFonts w:ascii="Aptos" w:eastAsia="Aptos" w:hAnsi="Aptos" w:cs="Times New Roman"/>
          <w:kern w:val="3"/>
          <w14:ligatures w14:val="none"/>
        </w:rPr>
      </w:pPr>
    </w:p>
    <w:tbl>
      <w:tblPr>
        <w:tblW w:w="9923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0"/>
        <w:gridCol w:w="715"/>
        <w:gridCol w:w="2285"/>
        <w:gridCol w:w="283"/>
      </w:tblGrid>
      <w:tr w:rsidR="00633277" w:rsidRPr="00633277" w14:paraId="50370A8A" w14:textId="77777777" w:rsidTr="00633277">
        <w:tc>
          <w:tcPr>
            <w:tcW w:w="66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5D4B" w14:textId="77777777" w:rsidR="00633277" w:rsidRPr="00633277" w:rsidRDefault="00633277" w:rsidP="00633277">
            <w:pPr>
              <w:suppressAutoHyphens/>
              <w:autoSpaceDN w:val="0"/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3327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Suinteresuotiems dalyviams</w:t>
            </w:r>
          </w:p>
        </w:tc>
        <w:tc>
          <w:tcPr>
            <w:tcW w:w="3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C616" w14:textId="4AF90D0A" w:rsidR="00633277" w:rsidRPr="00633277" w:rsidRDefault="00633277" w:rsidP="00633277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3327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2025-05-12  Nr. 2025-SD-</w:t>
            </w:r>
            <w:r w:rsidR="0094791F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672</w:t>
            </w:r>
          </w:p>
        </w:tc>
      </w:tr>
      <w:tr w:rsidR="00633277" w:rsidRPr="00633277" w14:paraId="2A572D9E" w14:textId="77777777" w:rsidTr="00633277">
        <w:tc>
          <w:tcPr>
            <w:tcW w:w="73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3416" w14:textId="77777777" w:rsidR="00633277" w:rsidRPr="00633277" w:rsidRDefault="00633277" w:rsidP="00633277">
            <w:pPr>
              <w:suppressAutoHyphens/>
              <w:autoSpaceDN w:val="0"/>
              <w:spacing w:after="12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3327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CVP IS susirašinėjimo priemonėmis</w:t>
            </w:r>
          </w:p>
        </w:tc>
        <w:tc>
          <w:tcPr>
            <w:tcW w:w="2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15AC" w14:textId="77777777" w:rsidR="00633277" w:rsidRPr="00633277" w:rsidRDefault="00633277" w:rsidP="00633277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33277" w:rsidRPr="00633277" w14:paraId="19047A3C" w14:textId="77777777" w:rsidTr="00633277">
        <w:trPr>
          <w:trHeight w:val="570"/>
        </w:trPr>
        <w:tc>
          <w:tcPr>
            <w:tcW w:w="96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E0D6" w14:textId="77777777" w:rsidR="00633277" w:rsidRPr="00633277" w:rsidRDefault="00633277" w:rsidP="00633277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12754CD" w14:textId="77777777" w:rsidR="00633277" w:rsidRPr="00633277" w:rsidRDefault="00633277" w:rsidP="00633277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633277"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DĖL PIRKIMO PROCEDŪRŲ NUTRAUKIMO</w:t>
            </w:r>
          </w:p>
          <w:p w14:paraId="2CECF50C" w14:textId="77777777" w:rsidR="00633277" w:rsidRPr="00633277" w:rsidRDefault="00633277" w:rsidP="00633277">
            <w:pPr>
              <w:suppressAutoHyphens/>
              <w:autoSpaceDN w:val="0"/>
              <w:spacing w:after="120" w:line="247" w:lineRule="auto"/>
              <w:rPr>
                <w:rFonts w:ascii="Montserrat" w:eastAsia="Calibri" w:hAnsi="Montserr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8628" w14:textId="77777777" w:rsidR="00633277" w:rsidRPr="00633277" w:rsidRDefault="00633277" w:rsidP="00633277">
            <w:pPr>
              <w:suppressAutoHyphens/>
              <w:autoSpaceDN w:val="0"/>
              <w:spacing w:after="120" w:line="247" w:lineRule="auto"/>
              <w:jc w:val="center"/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33277" w:rsidRPr="00633277" w14:paraId="1EFACB6B" w14:textId="77777777" w:rsidTr="00633277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1122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Arial Unicode MS" w:hAnsi="Montserrat" w:cs="Arial"/>
                <w:iCs/>
                <w:sz w:val="20"/>
                <w:szCs w:val="20"/>
                <w14:ligatures w14:val="none"/>
              </w:rPr>
            </w:pPr>
            <w:r w:rsidRPr="0063327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    Savivaldybės įmonės „Susisiekimo paslaugos“ sudaryta nuolatinė viešųjų pirkimų komisija (toliau – Komisija), vykdo Rinkliavos kontrolės programėlės sukūrimo su išeities kodu paslaugų </w:t>
            </w:r>
            <w:r w:rsidRPr="00633277">
              <w:rPr>
                <w:rFonts w:ascii="Montserrat" w:eastAsia="Arial Unicode MS" w:hAnsi="Montserrat" w:cs="Arial"/>
                <w:iCs/>
                <w:sz w:val="20"/>
                <w:szCs w:val="20"/>
                <w14:ligatures w14:val="none"/>
              </w:rPr>
              <w:t xml:space="preserve">viešąjį pirkimą </w:t>
            </w:r>
            <w:r w:rsidRPr="0063327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(pirkimo ID. </w:t>
            </w:r>
            <w:r w:rsidRPr="00633277">
              <w:rPr>
                <w:rFonts w:ascii="Montserrat" w:eastAsia="Calibri" w:hAnsi="Montserrat" w:cs="Times New Roman"/>
                <w:kern w:val="0"/>
                <w:sz w:val="20"/>
                <w:szCs w:val="20"/>
                <w14:ligatures w14:val="none"/>
              </w:rPr>
              <w:t>2536252</w:t>
            </w:r>
            <w:r w:rsidRPr="0063327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)</w:t>
            </w:r>
            <w:r w:rsidRPr="00633277">
              <w:rPr>
                <w:rFonts w:ascii="Montserrat" w:eastAsia="Calibri" w:hAnsi="Montserrat" w:cs="Calibri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, </w:t>
            </w:r>
            <w:r w:rsidRPr="00633277">
              <w:rPr>
                <w:rFonts w:ascii="Montserrat" w:eastAsia="Calibri" w:hAnsi="Montserrat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supaprastinto </w:t>
            </w:r>
            <w:r w:rsidRPr="00633277">
              <w:rPr>
                <w:rFonts w:ascii="Montserrat" w:eastAsia="Calibri" w:hAnsi="Montserrat" w:cs="Times New Roman"/>
                <w:kern w:val="0"/>
                <w:sz w:val="20"/>
                <w:szCs w:val="20"/>
                <w:lang w:val="en-US"/>
                <w14:ligatures w14:val="none"/>
              </w:rPr>
              <w:t>atviro konkurso būdu. </w:t>
            </w:r>
          </w:p>
          <w:p w14:paraId="24E82E2E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Segoe UI"/>
                <w:color w:val="000000"/>
                <w:kern w:val="0"/>
                <w:sz w:val="20"/>
                <w:szCs w:val="20"/>
                <w14:ligatures w14:val="none"/>
              </w:rPr>
            </w:pPr>
            <w:r w:rsidRPr="0063327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:lang w:val="en-US"/>
                <w14:ligatures w14:val="none"/>
              </w:rPr>
              <w:tab/>
              <w:t>I</w:t>
            </w:r>
            <w:r w:rsidRPr="0063327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>nformuojame, kad Komisija, Centrinėje viešųjų pirkimų informacinėje sistemoje (toliau – CVP IS) paskelbusi</w:t>
            </w:r>
            <w:r w:rsidRPr="0063327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33277"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  <w:t xml:space="preserve">Rinkliavos kontrolės programėlės sukūrimo su išeities kodu paslaugų viešąjį pirkimą pastebėjo, kad pirkimo sąlygų techninėje specifikacijoje yra esminių klaidų </w:t>
            </w:r>
            <w:r w:rsidRPr="00633277">
              <w:rPr>
                <w:rFonts w:ascii="Montserrat" w:eastAsia="Calibri" w:hAnsi="Montserrat" w:cs="Segoe UI"/>
                <w:color w:val="000000"/>
                <w:kern w:val="0"/>
                <w:sz w:val="20"/>
                <w:szCs w:val="20"/>
                <w14:ligatures w14:val="none"/>
              </w:rPr>
              <w:t>dėl kurių pirkimas tampa nebetikslingas ir jį įvykdžius būtų įsigytas Perkančiosios organizacijos poreikių neatitinkantis pirkimo objektas.</w:t>
            </w:r>
          </w:p>
          <w:p w14:paraId="7A40529B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Times New Roman"/>
                <w:kern w:val="0"/>
                <w:sz w:val="20"/>
                <w:szCs w:val="20"/>
                <w14:ligatures w14:val="none"/>
              </w:rPr>
            </w:pPr>
            <w:r w:rsidRPr="00633277">
              <w:rPr>
                <w:rFonts w:ascii="Montserrat" w:eastAsia="Calibri" w:hAnsi="Montserrat" w:cs="Times New Roman"/>
                <w:kern w:val="0"/>
                <w:sz w:val="20"/>
                <w:szCs w:val="20"/>
                <w14:ligatures w14:val="none"/>
              </w:rPr>
              <w:t xml:space="preserve">      Komisija, atsižvelgdama į išdėstytą, vadovaudamasi Viešųjų pirkimo įstatymo 29 str. 4 d. priėmė sprendimą savo iniciatyva nutraukti pirkimo procedūras.</w:t>
            </w:r>
          </w:p>
          <w:p w14:paraId="10ADF17B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Segoe UI"/>
                <w:color w:val="000000"/>
                <w:kern w:val="0"/>
                <w:sz w:val="20"/>
                <w:szCs w:val="20"/>
                <w14:ligatures w14:val="none"/>
              </w:rPr>
            </w:pPr>
            <w:r w:rsidRPr="00633277">
              <w:rPr>
                <w:rFonts w:ascii="Montserrat" w:eastAsia="Calibri" w:hAnsi="Montserrat" w:cs="Segoe UI"/>
                <w:color w:val="000000"/>
                <w:kern w:val="0"/>
                <w:sz w:val="20"/>
                <w:szCs w:val="20"/>
                <w14:ligatures w14:val="none"/>
              </w:rPr>
              <w:t xml:space="preserve">      Papildomai informuojame, kad patikslinus pirkimo dokumentus bus inicijuojamos naujos pirkimo procedūros.</w:t>
            </w:r>
          </w:p>
          <w:p w14:paraId="7C15C82F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Segoe U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AAD9E5F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21A1808D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14:ligatures w14:val="none"/>
              </w:rPr>
            </w:pPr>
          </w:p>
          <w:p w14:paraId="4BCD5320" w14:textId="77777777" w:rsidR="00633277" w:rsidRPr="00633277" w:rsidRDefault="00633277" w:rsidP="00633277">
            <w:pPr>
              <w:spacing w:line="254" w:lineRule="auto"/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33277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 Komisijos pirmininkas           </w:t>
            </w:r>
            <w:r w:rsidRPr="00633277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ab/>
            </w:r>
            <w:r w:rsidRPr="00633277">
              <w:rPr>
                <w:rFonts w:ascii="Montserrat" w:eastAsia="Times New Roman" w:hAnsi="Montserrat" w:cs="Aptos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ab/>
              <w:t xml:space="preserve">                                   Mikalojus Tinteris</w:t>
            </w:r>
          </w:p>
        </w:tc>
      </w:tr>
      <w:tr w:rsidR="00633277" w:rsidRPr="00633277" w14:paraId="68ED55AF" w14:textId="77777777" w:rsidTr="00633277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84B7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29A226D7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4CB8CF16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i/>
                <w:iCs/>
                <w:color w:val="00241A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</w:tc>
      </w:tr>
      <w:tr w:rsidR="00633277" w:rsidRPr="00633277" w14:paraId="4B222DB4" w14:textId="77777777" w:rsidTr="00633277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FA7B" w14:textId="77777777" w:rsidR="00633277" w:rsidRPr="00633277" w:rsidRDefault="00633277" w:rsidP="00633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ontserrat" w:eastAsia="Calibri" w:hAnsi="Montserrat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62F980" w14:textId="77777777" w:rsidR="00327AA9" w:rsidRDefault="00327AA9"/>
    <w:sectPr w:rsidR="00327AA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77"/>
    <w:rsid w:val="00074D8F"/>
    <w:rsid w:val="00150685"/>
    <w:rsid w:val="00327AA9"/>
    <w:rsid w:val="00633277"/>
    <w:rsid w:val="0094791F"/>
    <w:rsid w:val="009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142F"/>
  <w15:chartTrackingRefBased/>
  <w15:docId w15:val="{D30A162C-3A1B-4FE6-B0CC-7AAC281C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51D83-FD56-4D25-963D-A0B5DC4934EB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07D3B756-8E19-4E15-9257-E98822ED1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30FC6-1F01-4DD3-A483-240372F15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Bartusevičiūtė</dc:creator>
  <cp:keywords/>
  <dc:description/>
  <cp:lastModifiedBy>Gintarė Bartusevičiūtė</cp:lastModifiedBy>
  <cp:revision>2</cp:revision>
  <dcterms:created xsi:type="dcterms:W3CDTF">2025-05-12T12:32:00Z</dcterms:created>
  <dcterms:modified xsi:type="dcterms:W3CDTF">2025-05-13T07:24:00Z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