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2B0F" w14:textId="77777777" w:rsidR="00CF285E" w:rsidRDefault="009D7E3B" w:rsidP="009D7E3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ind w:left="5103"/>
        <w:jc w:val="left"/>
        <w:outlineLvl w:val="1"/>
        <w:rPr>
          <w:rFonts w:ascii="Calibri" w:eastAsia="Calibri" w:hAnsi="Calibri" w:cs="Calibri"/>
          <w:color w:val="0070C0"/>
          <w:sz w:val="21"/>
          <w:szCs w:val="21"/>
          <w:bdr w:val="none" w:sz="0" w:space="0" w:color="auto"/>
          <w:lang w:eastAsia="lt-LT"/>
        </w:rPr>
      </w:pPr>
      <w:bookmarkStart w:id="0" w:name="_Ref38291223"/>
      <w:bookmarkStart w:id="1" w:name="_Ref38291334"/>
      <w:bookmarkStart w:id="2" w:name="_Ref38533412"/>
      <w:bookmarkStart w:id="3" w:name="_Toc126333942"/>
      <w:r w:rsidRPr="009D7E3B">
        <w:rPr>
          <w:rFonts w:ascii="Calibri" w:eastAsia="Calibri" w:hAnsi="Calibri" w:cs="Calibri"/>
          <w:color w:val="0070C0"/>
          <w:sz w:val="21"/>
          <w:szCs w:val="21"/>
          <w:bdr w:val="none" w:sz="0" w:space="0" w:color="auto"/>
          <w:lang w:eastAsia="lt-LT"/>
        </w:rPr>
        <w:t>Pirkimo sąlygų 4 priedas „Tiekėjų kvalifikacijos reikalavimai ir aplinkos apsaugos vadybos sistemų standartai“</w:t>
      </w:r>
      <w:bookmarkEnd w:id="0"/>
      <w:bookmarkEnd w:id="1"/>
      <w:bookmarkEnd w:id="2"/>
      <w:bookmarkEnd w:id="3"/>
      <w:r w:rsidR="00CF285E">
        <w:rPr>
          <w:rFonts w:ascii="Calibri" w:eastAsia="Calibri" w:hAnsi="Calibri" w:cs="Calibri"/>
          <w:color w:val="0070C0"/>
          <w:sz w:val="21"/>
          <w:szCs w:val="21"/>
          <w:bdr w:val="none" w:sz="0" w:space="0" w:color="auto"/>
          <w:lang w:eastAsia="lt-LT"/>
        </w:rPr>
        <w:t xml:space="preserve"> </w:t>
      </w:r>
    </w:p>
    <w:p w14:paraId="397817F6" w14:textId="013A6DE9" w:rsidR="009D7E3B" w:rsidRPr="009D7E3B" w:rsidRDefault="00CF285E" w:rsidP="009D7E3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ind w:left="5103"/>
        <w:jc w:val="left"/>
        <w:outlineLvl w:val="1"/>
        <w:rPr>
          <w:rFonts w:ascii="Calibri" w:eastAsia="Calibri" w:hAnsi="Calibri" w:cs="Calibri"/>
          <w:color w:val="0070C0"/>
          <w:sz w:val="21"/>
          <w:szCs w:val="21"/>
          <w:bdr w:val="none" w:sz="0" w:space="0" w:color="auto"/>
          <w:lang w:eastAsia="lt-LT"/>
        </w:rPr>
      </w:pPr>
      <w:r>
        <w:rPr>
          <w:rFonts w:ascii="Calibri" w:eastAsia="Calibri" w:hAnsi="Calibri" w:cs="Calibri"/>
          <w:color w:val="0070C0"/>
          <w:sz w:val="21"/>
          <w:szCs w:val="21"/>
          <w:bdr w:val="none" w:sz="0" w:space="0" w:color="auto"/>
          <w:lang w:eastAsia="lt-LT"/>
        </w:rPr>
        <w:t>(taikoma 2 pirkimo daliai)</w:t>
      </w:r>
    </w:p>
    <w:p w14:paraId="2267256C" w14:textId="77777777" w:rsidR="009D7E3B" w:rsidRPr="00573B35" w:rsidRDefault="009D7E3B" w:rsidP="009D7E3B">
      <w:pPr>
        <w:pStyle w:val="Body2"/>
        <w:rPr>
          <w:rFonts w:cs="Times New Roman"/>
          <w:lang w:val="lt-LT"/>
        </w:rPr>
      </w:pPr>
    </w:p>
    <w:p w14:paraId="3954C6FF" w14:textId="77777777" w:rsidR="009D7E3B" w:rsidRPr="00573B35" w:rsidRDefault="009D7E3B" w:rsidP="009D7E3B">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eastAsia="Calibri"/>
          <w:b/>
          <w:bCs/>
          <w:caps/>
          <w:color w:val="404040"/>
          <w:spacing w:val="20"/>
          <w:bdr w:val="none" w:sz="0" w:space="0" w:color="auto"/>
        </w:rPr>
      </w:pPr>
      <w:bookmarkStart w:id="4" w:name="_Hlk89686135"/>
      <w:r w:rsidRPr="00573B35">
        <w:rPr>
          <w:rFonts w:eastAsia="Calibri"/>
          <w:b/>
          <w:bCs/>
          <w:caps/>
          <w:smallCaps/>
          <w:color w:val="404040"/>
          <w:spacing w:val="20"/>
          <w:bdr w:val="none" w:sz="0" w:space="0" w:color="auto"/>
          <w:lang w:eastAsia="lt-LT"/>
        </w:rPr>
        <w:t xml:space="preserve">TIEKĖJŲ KVALIFIKACIJOS REIKALAVIMAI IR REIKALAVIMAI LAIKYTIS </w:t>
      </w:r>
      <w:r w:rsidRPr="00573B35">
        <w:rPr>
          <w:rFonts w:eastAsia="Calibri"/>
          <w:b/>
          <w:bCs/>
          <w:caps/>
          <w:color w:val="404040"/>
          <w:spacing w:val="20"/>
          <w:bdr w:val="none" w:sz="0" w:space="0" w:color="auto"/>
        </w:rPr>
        <w:t>APLINKOS APSAUGOS VADYBOS SISTEMOS STANDARTŲ</w:t>
      </w:r>
    </w:p>
    <w:bookmarkEnd w:id="4"/>
    <w:p w14:paraId="5231D849" w14:textId="77777777" w:rsidR="001611C7" w:rsidRPr="00573B35"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573B35">
        <w:rPr>
          <w:rFonts w:eastAsia="Calibri"/>
          <w:bdr w:val="none" w:sz="0" w:space="0" w:color="auto"/>
          <w:lang w:eastAsia="lt-LT"/>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D433B77" w14:textId="77777777" w:rsidR="001611C7" w:rsidRPr="00573B35"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573B35">
        <w:rPr>
          <w:rFonts w:eastAsia="Calibri"/>
          <w:bdr w:val="none" w:sz="0" w:space="0" w:color="auto"/>
          <w:lang w:eastAsia="lt-LT"/>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4D20FD" w14:textId="77777777" w:rsidR="001611C7" w:rsidRPr="00573B35"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573B35">
        <w:rPr>
          <w:rFonts w:eastAsia="Calibri"/>
          <w:bdr w:val="none" w:sz="0" w:space="0" w:color="auto"/>
          <w:lang w:eastAsia="lt-LT"/>
        </w:rPr>
        <w:t>3. Kai tiekėjas remiasi kitų ūkio subjektų pajėgumais, kad atitiktų nustatytus ekonominio ir finansinio pajėgumo reikalavimus jie privalo prisiimti solidarią atsakomybę už sutarties įvykdymą.</w:t>
      </w:r>
    </w:p>
    <w:p w14:paraId="64F7852A" w14:textId="77777777" w:rsidR="001611C7" w:rsidRPr="00573B35"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573B35">
        <w:rPr>
          <w:rFonts w:eastAsia="Calibri"/>
          <w:bdr w:val="none" w:sz="0" w:space="0" w:color="auto"/>
          <w:lang w:eastAsia="lt-LT"/>
        </w:rPr>
        <w:t>4. Perkančiajai organizacijai išrinkus galimą laimėtoją, tik jo yra prašomi dokumentai, patvirtinantys atitikimą reikalavimams.</w:t>
      </w:r>
    </w:p>
    <w:p w14:paraId="0D9E7D5A" w14:textId="21F94FBF" w:rsidR="00FE34C8" w:rsidRPr="00FE34C8" w:rsidRDefault="00FE34C8" w:rsidP="00FE34C8">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6" w:lineRule="auto"/>
        <w:ind w:firstLine="709"/>
        <w:rPr>
          <w:rFonts w:eastAsia="Calibri"/>
          <w:bdr w:val="none" w:sz="0" w:space="0" w:color="auto"/>
          <w:lang w:eastAsia="lt-LT"/>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4"/>
        <w:gridCol w:w="5672"/>
      </w:tblGrid>
      <w:tr w:rsidR="00D7334E" w:rsidRPr="00D7334E" w14:paraId="552B09A0" w14:textId="77777777" w:rsidTr="00D7334E">
        <w:trPr>
          <w:trHeight w:val="506"/>
        </w:trPr>
        <w:tc>
          <w:tcPr>
            <w:tcW w:w="851" w:type="dxa"/>
            <w:shd w:val="clear" w:color="auto" w:fill="auto"/>
            <w:vAlign w:val="center"/>
          </w:tcPr>
          <w:p w14:paraId="73256F9A"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sz w:val="24"/>
                <w:szCs w:val="24"/>
                <w:bdr w:val="none" w:sz="0" w:space="0" w:color="auto"/>
                <w:lang w:eastAsia="lt-LT"/>
              </w:rPr>
            </w:pPr>
            <w:r w:rsidRPr="00D7334E">
              <w:rPr>
                <w:rFonts w:eastAsia="Calibri"/>
                <w:b/>
                <w:sz w:val="24"/>
                <w:szCs w:val="24"/>
                <w:bdr w:val="none" w:sz="0" w:space="0" w:color="auto"/>
                <w:lang w:eastAsia="lt-LT"/>
              </w:rPr>
              <w:t>Eil. Nr.</w:t>
            </w:r>
          </w:p>
        </w:tc>
        <w:tc>
          <w:tcPr>
            <w:tcW w:w="4534" w:type="dxa"/>
            <w:shd w:val="clear" w:color="auto" w:fill="auto"/>
            <w:vAlign w:val="center"/>
          </w:tcPr>
          <w:p w14:paraId="7E3753E3"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sz w:val="24"/>
                <w:szCs w:val="24"/>
                <w:bdr w:val="none" w:sz="0" w:space="0" w:color="auto"/>
                <w:lang w:eastAsia="lt-LT"/>
              </w:rPr>
            </w:pPr>
            <w:r w:rsidRPr="00D7334E">
              <w:rPr>
                <w:rFonts w:eastAsia="Calibri"/>
                <w:b/>
                <w:sz w:val="24"/>
                <w:szCs w:val="24"/>
                <w:bdr w:val="none" w:sz="0" w:space="0" w:color="auto"/>
                <w:lang w:eastAsia="lt-LT"/>
              </w:rPr>
              <w:t>Kvalifikacijos reikalavimas</w:t>
            </w:r>
          </w:p>
        </w:tc>
        <w:tc>
          <w:tcPr>
            <w:tcW w:w="5672" w:type="dxa"/>
            <w:shd w:val="clear" w:color="auto" w:fill="auto"/>
            <w:vAlign w:val="center"/>
          </w:tcPr>
          <w:p w14:paraId="2B9A2FDD"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sz w:val="24"/>
                <w:szCs w:val="24"/>
                <w:bdr w:val="none" w:sz="0" w:space="0" w:color="auto"/>
                <w:lang w:eastAsia="lt-LT"/>
              </w:rPr>
            </w:pPr>
            <w:r w:rsidRPr="00D7334E">
              <w:rPr>
                <w:rFonts w:eastAsia="Calibri"/>
                <w:b/>
                <w:sz w:val="24"/>
                <w:szCs w:val="24"/>
                <w:bdr w:val="none" w:sz="0" w:space="0" w:color="auto"/>
                <w:lang w:eastAsia="lt-LT"/>
              </w:rPr>
              <w:t>Dokumentai, įrodantys atitikimą kvalifikacijos reikalavimui</w:t>
            </w:r>
          </w:p>
        </w:tc>
      </w:tr>
      <w:tr w:rsidR="00D7334E" w:rsidRPr="00D7334E" w14:paraId="576518DC" w14:textId="77777777" w:rsidTr="00D7334E">
        <w:trPr>
          <w:trHeight w:val="506"/>
        </w:trPr>
        <w:tc>
          <w:tcPr>
            <w:tcW w:w="851" w:type="dxa"/>
            <w:vMerge w:val="restart"/>
            <w:shd w:val="clear" w:color="auto" w:fill="auto"/>
          </w:tcPr>
          <w:p w14:paraId="6F1D1EE1"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dr w:val="none" w:sz="0" w:space="0" w:color="auto"/>
                <w:lang w:eastAsia="lt-LT"/>
              </w:rPr>
            </w:pPr>
            <w:r w:rsidRPr="00D7334E">
              <w:rPr>
                <w:rFonts w:eastAsia="Calibri"/>
                <w:bdr w:val="none" w:sz="0" w:space="0" w:color="auto"/>
                <w:lang w:eastAsia="lt-LT"/>
              </w:rPr>
              <w:t>1.</w:t>
            </w:r>
          </w:p>
        </w:tc>
        <w:tc>
          <w:tcPr>
            <w:tcW w:w="4534" w:type="dxa"/>
            <w:vMerge w:val="restart"/>
            <w:shd w:val="clear" w:color="auto" w:fill="auto"/>
          </w:tcPr>
          <w:p w14:paraId="4B36A32F"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302"/>
              </w:tabs>
              <w:spacing w:after="200" w:line="276" w:lineRule="auto"/>
              <w:contextualSpacing/>
              <w:jc w:val="left"/>
              <w:rPr>
                <w:rFonts w:eastAsia="Calibri"/>
                <w:bdr w:val="none" w:sz="0" w:space="0" w:color="auto"/>
                <w:lang w:eastAsia="lt-LT"/>
              </w:rPr>
            </w:pPr>
            <w:r w:rsidRPr="00D7334E">
              <w:rPr>
                <w:rFonts w:eastAsia="Calibri"/>
                <w:bdr w:val="none" w:sz="0" w:space="0" w:color="auto"/>
                <w:lang w:eastAsia="lt-LT"/>
              </w:rPr>
              <w:t>Tiekėjas , tiekėjų grupės partneriai kartu, subtiekėjai toje srityje, kurioje vykdys veiklą, turi turėti teisę būti ypatingojo statinio statybos darbų rangovu: statinių kategorija -ypatingieji statiniai, statinių grupė -negyvenamieji pastatai.</w:t>
            </w:r>
          </w:p>
          <w:p w14:paraId="0A1F2F40"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302"/>
              </w:tabs>
              <w:spacing w:after="200" w:line="276" w:lineRule="auto"/>
              <w:contextualSpacing/>
              <w:jc w:val="left"/>
              <w:rPr>
                <w:rFonts w:eastAsia="Calibri"/>
                <w:bdr w:val="none" w:sz="0" w:space="0" w:color="auto"/>
                <w:lang w:eastAsia="lt-LT"/>
              </w:rPr>
            </w:pPr>
            <w:r w:rsidRPr="00D7334E">
              <w:rPr>
                <w:rFonts w:eastAsia="Calibri"/>
                <w:bdr w:val="none" w:sz="0" w:space="0" w:color="auto"/>
                <w:lang w:eastAsia="lt-LT"/>
              </w:rPr>
              <w:t>Tiekėjas turi būti atestuotas negyvenamųjų pastatų (statinių) bei ypatingų statinių kategorijai priskiriamų statinių  statybos darbų atlikimui šiose darbų srityse:</w:t>
            </w:r>
          </w:p>
          <w:p w14:paraId="69645050" w14:textId="77777777" w:rsidR="00D7334E" w:rsidRPr="00D7334E" w:rsidRDefault="00D7334E" w:rsidP="00D7334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302"/>
              </w:tabs>
              <w:spacing w:after="200" w:line="276" w:lineRule="auto"/>
              <w:contextualSpacing/>
              <w:jc w:val="left"/>
              <w:rPr>
                <w:rFonts w:eastAsia="Calibri"/>
                <w:bdr w:val="none" w:sz="0" w:space="0" w:color="auto"/>
                <w:lang w:eastAsia="lt-LT"/>
              </w:rPr>
            </w:pPr>
            <w:r w:rsidRPr="00D7334E">
              <w:rPr>
                <w:rFonts w:eastAsia="Calibri"/>
                <w:bdr w:val="none" w:sz="0" w:space="0" w:color="auto"/>
                <w:lang w:eastAsia="lt-LT"/>
              </w:rPr>
              <w:t>Specialieji statybos darbai:</w:t>
            </w:r>
          </w:p>
          <w:p w14:paraId="4869F164" w14:textId="77777777" w:rsidR="00D7334E" w:rsidRPr="00D7334E" w:rsidRDefault="00D7334E" w:rsidP="00D7334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302"/>
              </w:tabs>
              <w:spacing w:after="200" w:line="276" w:lineRule="auto"/>
              <w:contextualSpacing/>
              <w:jc w:val="left"/>
              <w:rPr>
                <w:rFonts w:eastAsia="Calibri"/>
                <w:bdr w:val="none" w:sz="0" w:space="0" w:color="auto"/>
                <w:lang w:eastAsia="lt-LT"/>
              </w:rPr>
            </w:pPr>
            <w:r w:rsidRPr="00D7334E">
              <w:rPr>
                <w:rFonts w:eastAsia="Calibri"/>
                <w:bdr w:val="none" w:sz="0" w:space="0" w:color="auto"/>
                <w:lang w:eastAsia="lt-LT"/>
              </w:rPr>
              <w:t>Statinio šildymo, vėdinimo, oro kondicionavimo inžinerinių sistemų įrengimas;</w:t>
            </w:r>
          </w:p>
          <w:p w14:paraId="235E6B7C" w14:textId="77777777" w:rsidR="00D7334E" w:rsidRPr="00D7334E" w:rsidRDefault="00D7334E" w:rsidP="00D7334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302"/>
              </w:tabs>
              <w:spacing w:after="200" w:line="276" w:lineRule="auto"/>
              <w:contextualSpacing/>
              <w:jc w:val="left"/>
              <w:rPr>
                <w:rFonts w:eastAsia="Calibri"/>
                <w:bdr w:val="none" w:sz="0" w:space="0" w:color="auto"/>
                <w:lang w:eastAsia="lt-LT"/>
              </w:rPr>
            </w:pPr>
            <w:r w:rsidRPr="00D7334E">
              <w:rPr>
                <w:rFonts w:eastAsia="Calibri"/>
                <w:bdr w:val="none" w:sz="0" w:space="0" w:color="auto"/>
                <w:lang w:eastAsia="lt-LT"/>
              </w:rPr>
              <w:t>Statinio elektros inžinerinių sistemų įrengimas.</w:t>
            </w:r>
          </w:p>
          <w:p w14:paraId="784E4BEF"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302"/>
              </w:tabs>
              <w:spacing w:after="200" w:line="276" w:lineRule="auto"/>
              <w:contextualSpacing/>
              <w:jc w:val="left"/>
              <w:rPr>
                <w:rFonts w:eastAsia="Calibri"/>
                <w:bdr w:val="none" w:sz="0" w:space="0" w:color="auto"/>
                <w:lang w:eastAsia="lt-LT"/>
              </w:rPr>
            </w:pPr>
          </w:p>
        </w:tc>
        <w:tc>
          <w:tcPr>
            <w:tcW w:w="5672" w:type="dxa"/>
            <w:vMerge w:val="restart"/>
            <w:shd w:val="clear" w:color="auto" w:fill="auto"/>
          </w:tcPr>
          <w:p w14:paraId="6EC4127F"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užsienio šalies tiekėjams išduotas teisės pripažinimo dokumentas, arba užsienio šalies tiekėjo kilmės šalies kompetentingų institucijų išduotas dokumentas, patvirtinantis jo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730689F2"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Pastabos:</w:t>
            </w:r>
          </w:p>
          <w:p w14:paraId="5CE6F3D6"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Perkančioji organizacija nereikalauja iš tiekėjo pateikti dokumentų, patvirtinančių jo atitiktį kvalifikacijos reikalavimui, jeigu ji pati gali susipažinti su šiais dokumentais ar informacija tiesiogiai ir neatlygintinai prisijungusi prie nacionalinės duomenų bazės. Šiuos duomenis viešai prieinamame SSVA kvalifikacijos atestatų registre  ar kituose atitinkamus duomenis teikiančiuose viešai prieinamuose registruose po dokumentų pagal EBVPD pateikimo pasitikrina ir išsaugo pati Perkančioji organizacija. Esant aplinkybėms, dėl kurių Perkančioji organizacija negali pati pasitikrinti ir išsaugoti nurodytuose viešai prieinamuose registruose nurodytų duomenų  (pvz., registras neveikia, registre nėra duomenų apie tiekėją ar pan.), Perkančioji organizacija turi teisę kreiptis į tiekėją dėl atitiktį patvirtinančių dokumentų pateikimo.</w:t>
            </w:r>
          </w:p>
          <w:p w14:paraId="23253A60"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663D4259"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užsienio šalies tiekėjo turimos kvalifikacijos patvirtinimo dokumentai Lietuvoje gali būti išduoti ir po pasiūlymų pateikimo datos, tačiau pačią teisę tiekėjas kilmės šalyje turi būti įgijęs iki pasiūlymų pateikimo termino pabaigos;</w:t>
            </w:r>
          </w:p>
          <w:p w14:paraId="5727497D"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teisės pripažinimo dokumentas turi būti gautas iki Sutartyje numatytų veiklų pradžios;</w:t>
            </w:r>
          </w:p>
          <w:p w14:paraId="193B359A"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p>
          <w:p w14:paraId="0F840BB9"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p>
          <w:p w14:paraId="57C26337"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Teikiami skenuoti arba el. parašu pasirašyti dokumentai.</w:t>
            </w:r>
          </w:p>
        </w:tc>
      </w:tr>
      <w:tr w:rsidR="00D7334E" w:rsidRPr="00D7334E" w14:paraId="0E3CA1BE" w14:textId="77777777" w:rsidTr="00D7334E">
        <w:trPr>
          <w:trHeight w:val="506"/>
        </w:trPr>
        <w:tc>
          <w:tcPr>
            <w:tcW w:w="851" w:type="dxa"/>
            <w:vMerge/>
            <w:shd w:val="clear" w:color="auto" w:fill="auto"/>
          </w:tcPr>
          <w:p w14:paraId="5C778EA1"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color w:val="FF0000"/>
                <w:bdr w:val="none" w:sz="0" w:space="0" w:color="auto"/>
                <w:lang w:eastAsia="lt-LT"/>
              </w:rPr>
            </w:pPr>
          </w:p>
        </w:tc>
        <w:tc>
          <w:tcPr>
            <w:tcW w:w="4534" w:type="dxa"/>
            <w:vMerge/>
            <w:shd w:val="clear" w:color="auto" w:fill="auto"/>
          </w:tcPr>
          <w:p w14:paraId="71A7A71A"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color w:val="FF0000"/>
                <w:bdr w:val="none" w:sz="0" w:space="0" w:color="auto"/>
                <w:lang w:eastAsia="lt-LT"/>
              </w:rPr>
            </w:pPr>
          </w:p>
        </w:tc>
        <w:tc>
          <w:tcPr>
            <w:tcW w:w="5672" w:type="dxa"/>
            <w:vMerge/>
            <w:shd w:val="clear" w:color="auto" w:fill="auto"/>
          </w:tcPr>
          <w:p w14:paraId="47C290DF"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color w:val="FF0000"/>
                <w:bdr w:val="none" w:sz="0" w:space="0" w:color="auto"/>
                <w:lang w:eastAsia="lt-LT"/>
              </w:rPr>
            </w:pPr>
          </w:p>
        </w:tc>
      </w:tr>
      <w:tr w:rsidR="00D7334E" w:rsidRPr="00D7334E" w14:paraId="33A2CEBC" w14:textId="77777777" w:rsidTr="00D7334E">
        <w:trPr>
          <w:trHeight w:val="477"/>
        </w:trPr>
        <w:tc>
          <w:tcPr>
            <w:tcW w:w="851" w:type="dxa"/>
            <w:vMerge/>
            <w:shd w:val="clear" w:color="auto" w:fill="auto"/>
          </w:tcPr>
          <w:p w14:paraId="4715AA9F"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color w:val="FF0000"/>
                <w:bdr w:val="none" w:sz="0" w:space="0" w:color="auto"/>
                <w:lang w:eastAsia="lt-LT"/>
              </w:rPr>
            </w:pPr>
          </w:p>
        </w:tc>
        <w:tc>
          <w:tcPr>
            <w:tcW w:w="4534" w:type="dxa"/>
            <w:vMerge/>
            <w:shd w:val="clear" w:color="auto" w:fill="auto"/>
          </w:tcPr>
          <w:p w14:paraId="253F833C"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color w:val="FF0000"/>
                <w:bdr w:val="none" w:sz="0" w:space="0" w:color="auto"/>
                <w:lang w:eastAsia="lt-LT"/>
              </w:rPr>
            </w:pPr>
          </w:p>
        </w:tc>
        <w:tc>
          <w:tcPr>
            <w:tcW w:w="5672" w:type="dxa"/>
            <w:vMerge/>
            <w:shd w:val="clear" w:color="auto" w:fill="auto"/>
          </w:tcPr>
          <w:p w14:paraId="109A56BD"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color w:val="FF0000"/>
                <w:bdr w:val="none" w:sz="0" w:space="0" w:color="auto"/>
                <w:lang w:eastAsia="lt-LT"/>
              </w:rPr>
            </w:pPr>
          </w:p>
        </w:tc>
      </w:tr>
      <w:tr w:rsidR="00D7334E" w:rsidRPr="00D7334E" w14:paraId="5F859731" w14:textId="77777777" w:rsidTr="00D7334E">
        <w:tblPrEx>
          <w:tblLook w:val="0000" w:firstRow="0" w:lastRow="0" w:firstColumn="0" w:lastColumn="0" w:noHBand="0" w:noVBand="0"/>
        </w:tblPrEx>
        <w:trPr>
          <w:trHeight w:val="986"/>
        </w:trPr>
        <w:tc>
          <w:tcPr>
            <w:tcW w:w="851" w:type="dxa"/>
          </w:tcPr>
          <w:p w14:paraId="07E1CC1B"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Calibri"/>
                <w:bdr w:val="none" w:sz="0" w:space="0" w:color="auto"/>
                <w:lang w:eastAsia="lt-LT"/>
              </w:rPr>
            </w:pPr>
            <w:r w:rsidRPr="00D7334E">
              <w:rPr>
                <w:rFonts w:eastAsia="Calibri"/>
                <w:bdr w:val="none" w:sz="0" w:space="0" w:color="auto"/>
                <w:lang w:eastAsia="lt-LT"/>
              </w:rPr>
              <w:t>2.</w:t>
            </w:r>
          </w:p>
        </w:tc>
        <w:tc>
          <w:tcPr>
            <w:tcW w:w="4534" w:type="dxa"/>
          </w:tcPr>
          <w:p w14:paraId="7C5FD80F"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bookmarkStart w:id="5" w:name="_Hlk140616481"/>
            <w:r w:rsidRPr="00D7334E">
              <w:rPr>
                <w:rFonts w:eastAsia="Calibri"/>
                <w:bdr w:val="none" w:sz="0" w:space="0" w:color="auto"/>
                <w:lang w:eastAsia="lt-LT"/>
              </w:rPr>
              <w:t>Tiekėjas sutarčiai vykdyti turi pasiūlyti:</w:t>
            </w:r>
          </w:p>
          <w:p w14:paraId="03F0B6C2" w14:textId="77777777" w:rsidR="00D7334E" w:rsidRPr="00D7334E" w:rsidRDefault="00D7334E" w:rsidP="00D7334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kvalifikuotą statinio statybos vadovą, turintį teisę eiti ypatingojo statinio statybos vadovo pareigas (statinių grupė: negyvenamieji pastatai ), darbo sritys: statinio šildymo, vėdinimo ir oro kondicionavimo inžinerinių sistemų įrengimas;</w:t>
            </w:r>
          </w:p>
          <w:p w14:paraId="449FD4F7" w14:textId="77777777" w:rsidR="00D7334E" w:rsidRPr="00D7334E" w:rsidRDefault="00D7334E" w:rsidP="00D7334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Statinio elektros inžinerinių sistemų įrengimas</w:t>
            </w:r>
          </w:p>
          <w:p w14:paraId="42B9F32E"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xml:space="preserve"> </w:t>
            </w:r>
          </w:p>
          <w:p w14:paraId="72B2F151"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Pastabos:</w:t>
            </w:r>
          </w:p>
          <w:p w14:paraId="55E0A6D0"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tas pats asmuo gali vykdyti kelių arba visų specialistų funkcijas, jei jis atitinka (turi reikiamą kvalifikaciją) kvalifikacijos reikalavimus, nustatytus dėl tų pareigų, į kuriuos būtų siūlomas;</w:t>
            </w:r>
          </w:p>
          <w:p w14:paraId="266C531B"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subrangovai – jei tiekėjas (jo pasitelkiami specialistai) pats atitinka nustatytą reikalavimą, tačiau ketina pasitelkti subrangovus (jo specialistus), subrangovų specialistai privalo atitikti nustatytus reikalavimus, jeigu subrangovai (jų darbuotojai) patys vykdys tą pirkimo sutarties dalį, kuriai reikia nustatytos kvalifikacijos</w:t>
            </w:r>
            <w:bookmarkEnd w:id="5"/>
            <w:r w:rsidRPr="00D7334E">
              <w:rPr>
                <w:rFonts w:eastAsia="Calibri"/>
                <w:bdr w:val="none" w:sz="0" w:space="0" w:color="auto"/>
                <w:lang w:eastAsia="lt-LT"/>
              </w:rPr>
              <w:t>.</w:t>
            </w:r>
          </w:p>
          <w:p w14:paraId="24BCE89C"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ab/>
            </w:r>
          </w:p>
          <w:p w14:paraId="7E346C2E"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p>
        </w:tc>
        <w:tc>
          <w:tcPr>
            <w:tcW w:w="5672" w:type="dxa"/>
          </w:tcPr>
          <w:p w14:paraId="3C2713CD"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Pateikiama:</w:t>
            </w:r>
          </w:p>
          <w:p w14:paraId="422F7950"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1)</w:t>
            </w:r>
            <w:r w:rsidRPr="00D7334E">
              <w:rPr>
                <w:rFonts w:eastAsia="Calibri"/>
                <w:bdr w:val="none" w:sz="0" w:space="0" w:color="auto"/>
                <w:lang w:eastAsia="lt-LT"/>
              </w:rPr>
              <w:tab/>
              <w:t>specialistų, kurie bus atsakingi už sutarties vykdymą, sąrašas, užpildytas pagal konkurso sąlygų 9 priedą;</w:t>
            </w:r>
          </w:p>
          <w:p w14:paraId="324DC3BC"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2)</w:t>
            </w:r>
            <w:r w:rsidRPr="00D7334E">
              <w:rPr>
                <w:rFonts w:eastAsia="Calibri"/>
                <w:bdr w:val="none" w:sz="0" w:space="0" w:color="auto"/>
                <w:lang w:eastAsia="lt-LT"/>
              </w:rPr>
              <w:tab/>
              <w:t>Lietuvos Respublikos ir trečiųjų šalių piliečiams ir kitiems fiziniams asmenims (išskyrus užsienio šalies specialistus) SSVA (iki 2022-04-30 SPSC) išduoti kvalifikacijos atestatai, pažymėjimai*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6C5ADCAF"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p>
          <w:p w14:paraId="74D11A29"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Perkančioji organizacija nereikalauja pateikti informacijos apie Lietuvoje išduotus atitiktį kvalifikacijos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14E58903"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p>
          <w:p w14:paraId="44C60424"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xml:space="preserve">Pastabos: </w:t>
            </w:r>
          </w:p>
          <w:p w14:paraId="7B99C0ED"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nurodytų specialistų pareigas, pripažinus jų kilmės valstybėje turimą teisę eiti analogiškų statinių statinio statybos vadovo, specialiųjų statybos darbų vadovo, projekto vadovo pareigas;</w:t>
            </w:r>
          </w:p>
          <w:p w14:paraId="548B3ADC"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C5DE003"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Sutartyje numatytų veiklų pradžios;</w:t>
            </w:r>
          </w:p>
          <w:p w14:paraId="3867C7FB"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xml:space="preserve">-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D7334E">
              <w:rPr>
                <w:rFonts w:eastAsia="Calibri"/>
                <w:bdr w:val="none" w:sz="0" w:space="0" w:color="auto"/>
                <w:lang w:eastAsia="lt-LT"/>
              </w:rPr>
              <w:t>kvazisubtiekėjas</w:t>
            </w:r>
            <w:proofErr w:type="spellEnd"/>
            <w:r w:rsidRPr="00D7334E">
              <w:rPr>
                <w:rFonts w:eastAsia="Calibri"/>
                <w:bdr w:val="none" w:sz="0" w:space="0" w:color="auto"/>
                <w:lang w:eastAsia="lt-LT"/>
              </w:rPr>
              <w:t>;</w:t>
            </w:r>
          </w:p>
          <w:p w14:paraId="006FA973"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Sutartį galės vykdyti tik nustatytus kvalifikacijos reikalavimus atitinkantys specialistai;</w:t>
            </w:r>
          </w:p>
          <w:p w14:paraId="56C45C45"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jeigu tiekėjo kvalifikacija dėl teisės verstis atitinkama veikla nebuvo tikrinama arba tikrinama ne visa apimtimi, tiekėjas įsipareigoja, kad Sutartį vykdys tik tokią teisę turintys asmenys;</w:t>
            </w:r>
          </w:p>
          <w:p w14:paraId="4614A573"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jeigu kvalifikacijos atestatų/pažymėjimų galiojimo laikotarpis pasibaigtų Sutarčiai nepasibaigus, jie turi būti pratęsti ir galioti visą Sutarties įgyvendinimo laikotarpį.</w:t>
            </w:r>
          </w:p>
          <w:p w14:paraId="211BFEAD"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p>
          <w:p w14:paraId="4A05FAC7"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Calibri"/>
                <w:bCs/>
                <w:u w:val="single"/>
                <w:bdr w:val="none" w:sz="0" w:space="0" w:color="auto"/>
                <w:lang w:eastAsia="lt-LT"/>
              </w:rPr>
            </w:pPr>
            <w:r w:rsidRPr="00D7334E">
              <w:rPr>
                <w:rFonts w:eastAsia="Calibri"/>
                <w:bdr w:val="none" w:sz="0" w:space="0" w:color="auto"/>
                <w:lang w:eastAsia="lt-LT"/>
              </w:rPr>
              <w:t>Pateikiami skenuoti arba el. parašu pasirašyti dokumentai.</w:t>
            </w:r>
          </w:p>
        </w:tc>
      </w:tr>
    </w:tbl>
    <w:p w14:paraId="183215C2" w14:textId="77777777" w:rsidR="00B35612" w:rsidRDefault="00B35612" w:rsidP="00D733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E w:val="0"/>
        <w:adjustRightInd w:val="0"/>
        <w:spacing w:after="160" w:line="276" w:lineRule="auto"/>
        <w:ind w:firstLine="709"/>
        <w:contextualSpacing/>
        <w:jc w:val="left"/>
        <w:rPr>
          <w:rFonts w:eastAsia="Calibri"/>
          <w:bdr w:val="none" w:sz="0" w:space="0" w:color="auto"/>
          <w:lang w:eastAsia="lt-LT"/>
        </w:rPr>
      </w:pPr>
      <w:bookmarkStart w:id="6" w:name="_Hlk140619541"/>
      <w:bookmarkStart w:id="7" w:name="_Hlk147925957"/>
    </w:p>
    <w:p w14:paraId="23061A94" w14:textId="37335669" w:rsidR="00D7334E" w:rsidRPr="00D7334E" w:rsidRDefault="00D7334E" w:rsidP="00D733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E w:val="0"/>
        <w:adjustRightInd w:val="0"/>
        <w:spacing w:after="160" w:line="276" w:lineRule="auto"/>
        <w:ind w:left="1429"/>
        <w:contextualSpacing/>
        <w:jc w:val="center"/>
        <w:rPr>
          <w:rFonts w:eastAsia="Calibri"/>
          <w:b/>
          <w:bCs/>
          <w:bdr w:val="none" w:sz="0" w:space="0" w:color="auto"/>
          <w:lang w:eastAsia="lt-LT"/>
        </w:rPr>
      </w:pPr>
      <w:r w:rsidRPr="00D7334E">
        <w:rPr>
          <w:rFonts w:eastAsia="Calibri"/>
          <w:b/>
          <w:bCs/>
          <w:bdr w:val="none" w:sz="0" w:space="0" w:color="auto"/>
          <w:lang w:eastAsia="lt-LT"/>
        </w:rPr>
        <w:t>APLINKOS APSAUGOS VADYBOS REIKALAVIMAI:</w:t>
      </w:r>
    </w:p>
    <w:tbl>
      <w:tblPr>
        <w:tblStyle w:val="Lentelstinklelis1"/>
        <w:tblW w:w="10915" w:type="dxa"/>
        <w:tblInd w:w="-5" w:type="dxa"/>
        <w:tblLayout w:type="fixed"/>
        <w:tblLook w:val="04A0" w:firstRow="1" w:lastRow="0" w:firstColumn="1" w:lastColumn="0" w:noHBand="0" w:noVBand="1"/>
      </w:tblPr>
      <w:tblGrid>
        <w:gridCol w:w="709"/>
        <w:gridCol w:w="4678"/>
        <w:gridCol w:w="5528"/>
      </w:tblGrid>
      <w:tr w:rsidR="00D7334E" w:rsidRPr="00D7334E" w14:paraId="3EB71739" w14:textId="77777777" w:rsidTr="00B35612">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6"/>
          <w:p w14:paraId="3C366932" w14:textId="77777777" w:rsidR="00D7334E" w:rsidRPr="00D7334E" w:rsidRDefault="00D7334E" w:rsidP="00D7334E">
            <w:pPr>
              <w:widowControl w:val="0"/>
              <w:jc w:val="center"/>
              <w:rPr>
                <w:rFonts w:hAnsi="Times New Roman" w:cs="Times New Roman"/>
                <w:b/>
              </w:rPr>
            </w:pPr>
            <w:r w:rsidRPr="00D7334E">
              <w:rPr>
                <w:rFonts w:hAnsi="Times New Roman" w:cs="Times New Roman"/>
                <w:b/>
              </w:rPr>
              <w:t>Eil. Nr.</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E7D4E" w14:textId="77777777" w:rsidR="00D7334E" w:rsidRPr="00D7334E" w:rsidRDefault="00D7334E" w:rsidP="00D7334E">
            <w:pPr>
              <w:widowControl w:val="0"/>
              <w:jc w:val="left"/>
              <w:rPr>
                <w:rFonts w:hAnsi="Times New Roman" w:cs="Times New Roman"/>
                <w:b/>
              </w:rPr>
            </w:pPr>
            <w:r w:rsidRPr="00D7334E">
              <w:rPr>
                <w:rFonts w:hAnsi="Times New Roman" w:cs="Times New Roman"/>
                <w:b/>
                <w:spacing w:val="2"/>
              </w:rPr>
              <w:t xml:space="preserve">Aplinkos apsaugos vadybos sistemos standartų </w:t>
            </w:r>
            <w:r w:rsidRPr="00D7334E">
              <w:rPr>
                <w:rFonts w:hAnsi="Times New Roman" w:cs="Times New Roman"/>
                <w:b/>
              </w:rPr>
              <w:t>reikalavimai</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9E085" w14:textId="77777777" w:rsidR="00D7334E" w:rsidRPr="00D7334E" w:rsidRDefault="00D7334E" w:rsidP="00D7334E">
            <w:pPr>
              <w:widowControl w:val="0"/>
              <w:jc w:val="left"/>
              <w:rPr>
                <w:rFonts w:hAnsi="Times New Roman" w:cs="Times New Roman"/>
                <w:b/>
              </w:rPr>
            </w:pPr>
            <w:r w:rsidRPr="00D7334E">
              <w:rPr>
                <w:rFonts w:hAnsi="Times New Roman" w:cs="Times New Roman"/>
                <w:b/>
                <w:spacing w:val="2"/>
              </w:rPr>
              <w:t xml:space="preserve">Aplinkos apsaugos vadybos sistemos standartų </w:t>
            </w:r>
            <w:r w:rsidRPr="00D7334E">
              <w:rPr>
                <w:rFonts w:hAnsi="Times New Roman" w:cs="Times New Roman"/>
                <w:b/>
              </w:rPr>
              <w:t>reikalavimų atitikimą įrodantys dokumentai</w:t>
            </w:r>
          </w:p>
        </w:tc>
      </w:tr>
      <w:tr w:rsidR="00D7334E" w:rsidRPr="00D7334E" w14:paraId="33ABD79D" w14:textId="77777777" w:rsidTr="00B35612">
        <w:tc>
          <w:tcPr>
            <w:tcW w:w="709" w:type="dxa"/>
            <w:tcBorders>
              <w:top w:val="single" w:sz="4" w:space="0" w:color="auto"/>
              <w:left w:val="single" w:sz="4" w:space="0" w:color="auto"/>
              <w:bottom w:val="single" w:sz="4" w:space="0" w:color="auto"/>
              <w:right w:val="single" w:sz="4" w:space="0" w:color="auto"/>
            </w:tcBorders>
            <w:hideMark/>
          </w:tcPr>
          <w:p w14:paraId="1102B56F" w14:textId="77777777" w:rsidR="00D7334E" w:rsidRPr="00D7334E" w:rsidRDefault="00D7334E" w:rsidP="00D7334E">
            <w:pPr>
              <w:widowControl w:val="0"/>
              <w:jc w:val="left"/>
              <w:rPr>
                <w:rFonts w:hAnsi="Times New Roman" w:cs="Times New Roman"/>
              </w:rPr>
            </w:pPr>
            <w:r w:rsidRPr="00D7334E">
              <w:rPr>
                <w:rFonts w:hAnsi="Times New Roman" w:cs="Times New Roman"/>
              </w:rPr>
              <w:t>1.</w:t>
            </w:r>
          </w:p>
        </w:tc>
        <w:tc>
          <w:tcPr>
            <w:tcW w:w="4678" w:type="dxa"/>
            <w:tcBorders>
              <w:top w:val="single" w:sz="4" w:space="0" w:color="auto"/>
              <w:left w:val="single" w:sz="4" w:space="0" w:color="auto"/>
              <w:bottom w:val="single" w:sz="4" w:space="0" w:color="auto"/>
              <w:right w:val="single" w:sz="4" w:space="0" w:color="auto"/>
            </w:tcBorders>
          </w:tcPr>
          <w:p w14:paraId="2FF720FE" w14:textId="77777777" w:rsidR="00D7334E" w:rsidRPr="00D7334E" w:rsidRDefault="00D7334E" w:rsidP="00D7334E">
            <w:pPr>
              <w:tabs>
                <w:tab w:val="left" w:pos="993"/>
              </w:tabs>
              <w:rPr>
                <w:rFonts w:hAnsi="Times New Roman" w:cs="Times New Roman"/>
              </w:rPr>
            </w:pPr>
            <w:bookmarkStart w:id="8" w:name="_Hlk140619610"/>
            <w:r w:rsidRPr="00D7334E">
              <w:rPr>
                <w:rFonts w:hAnsi="Times New Roman" w:cs="Times New Roman"/>
              </w:rPr>
              <w:t>Tiekėjas, tiekėjų grupės narys (-</w:t>
            </w:r>
            <w:proofErr w:type="spellStart"/>
            <w:r w:rsidRPr="00D7334E">
              <w:rPr>
                <w:rFonts w:hAnsi="Times New Roman" w:cs="Times New Roman"/>
              </w:rPr>
              <w:t>iai</w:t>
            </w:r>
            <w:proofErr w:type="spellEnd"/>
            <w:r w:rsidRPr="00D7334E">
              <w:rPr>
                <w:rFonts w:hAnsi="Times New Roman" w:cs="Times New Roman"/>
              </w:rPr>
              <w:t>), veikiantis (-</w:t>
            </w:r>
            <w:proofErr w:type="spellStart"/>
            <w:r w:rsidRPr="00D7334E">
              <w:rPr>
                <w:rFonts w:hAnsi="Times New Roman" w:cs="Times New Roman"/>
              </w:rPr>
              <w:t>ys</w:t>
            </w:r>
            <w:proofErr w:type="spellEnd"/>
            <w:r w:rsidRPr="00D7334E">
              <w:rPr>
                <w:rFonts w:hAnsi="Times New Roman" w:cs="Times New Roman"/>
              </w:rPr>
              <w:t>) pagal jungtinės veiklos sutartį, kuris (-</w:t>
            </w:r>
            <w:proofErr w:type="spellStart"/>
            <w:r w:rsidRPr="00D7334E">
              <w:rPr>
                <w:rFonts w:hAnsi="Times New Roman" w:cs="Times New Roman"/>
              </w:rPr>
              <w:t>ie</w:t>
            </w:r>
            <w:proofErr w:type="spellEnd"/>
            <w:r w:rsidRPr="00D7334E">
              <w:rPr>
                <w:rFonts w:hAnsi="Times New Roman" w:cs="Times New Roman"/>
              </w:rPr>
              <w:t xml:space="preserve">) realiai vykdys pirkimo sutartį, turi būti įdiegęs ir taikyti projektavimo ir atliekamų darbų srityje aplinkos apsaugos vadybos ir audito sistemą </w:t>
            </w:r>
            <w:r w:rsidRPr="00D7334E">
              <w:rPr>
                <w:rFonts w:hAnsi="Times New Roman" w:cs="Times New Roman"/>
                <w:i/>
              </w:rPr>
              <w:t xml:space="preserve">EMAS </w:t>
            </w:r>
            <w:r w:rsidRPr="00D7334E">
              <w:rPr>
                <w:rFonts w:hAnsi="Times New Roman" w:cs="Times New Roman"/>
              </w:rPr>
              <w:t xml:space="preserve">arba kitą aplinkos apsaugos vadybos sistemą, įdiegtą pagal standartą </w:t>
            </w:r>
            <w:r w:rsidRPr="00D7334E">
              <w:rPr>
                <w:rFonts w:hAnsi="Times New Roman" w:cs="Times New Roman"/>
                <w:i/>
              </w:rPr>
              <w:t>LST EN ISO 14001</w:t>
            </w:r>
            <w:r w:rsidRPr="00D7334E">
              <w:rPr>
                <w:rFonts w:hAnsi="Times New Roman" w:cs="Times New Roma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bookmarkEnd w:id="8"/>
          <w:p w14:paraId="36B9768F" w14:textId="77777777" w:rsidR="00D7334E" w:rsidRPr="00D7334E" w:rsidRDefault="00D7334E" w:rsidP="00D7334E">
            <w:pPr>
              <w:shd w:val="clear" w:color="auto" w:fill="FFFFFF"/>
              <w:tabs>
                <w:tab w:val="left" w:pos="993"/>
              </w:tabs>
              <w:rPr>
                <w:rFonts w:hAnsi="Times New Roman" w:cs="Times New Roman"/>
              </w:rPr>
            </w:pPr>
          </w:p>
          <w:p w14:paraId="04060DF7" w14:textId="77777777" w:rsidR="00D7334E" w:rsidRPr="00D7334E" w:rsidRDefault="00D7334E" w:rsidP="00D7334E">
            <w:pPr>
              <w:numPr>
                <w:ilvl w:val="0"/>
                <w:numId w:val="5"/>
              </w:numPr>
              <w:suppressAutoHyphens/>
              <w:autoSpaceDN w:val="0"/>
              <w:ind w:left="180" w:hanging="180"/>
              <w:jc w:val="left"/>
              <w:textAlignment w:val="baseline"/>
              <w:rPr>
                <w:rFonts w:hAnsi="Times New Roman" w:cs="Times New Roman"/>
                <w:i/>
                <w:lang w:eastAsia="lt-LT"/>
              </w:rPr>
            </w:pPr>
            <w:r w:rsidRPr="00D7334E">
              <w:rPr>
                <w:rFonts w:hAnsi="Times New Roman" w:cs="Times New Roman"/>
                <w:i/>
                <w:shd w:val="clear" w:color="auto" w:fill="FFFFFF"/>
                <w:lang w:eastAsia="lt-LT"/>
              </w:rPr>
              <w:t>Jeigu pasiūlymą teikia ūkio subjektų grupė – reikalavimą turi atitikti ūkio</w:t>
            </w:r>
            <w:r w:rsidRPr="00D7334E">
              <w:rPr>
                <w:rFonts w:hAnsi="Times New Roman" w:cs="Times New Roman"/>
                <w:i/>
                <w:lang w:eastAsia="lt-LT"/>
              </w:rPr>
              <w:t xml:space="preserve"> subjektų grupės narys (-</w:t>
            </w:r>
            <w:proofErr w:type="spellStart"/>
            <w:r w:rsidRPr="00D7334E">
              <w:rPr>
                <w:rFonts w:hAnsi="Times New Roman" w:cs="Times New Roman"/>
                <w:i/>
                <w:lang w:eastAsia="lt-LT"/>
              </w:rPr>
              <w:t>iai</w:t>
            </w:r>
            <w:proofErr w:type="spellEnd"/>
            <w:r w:rsidRPr="00D7334E">
              <w:rPr>
                <w:rFonts w:hAnsi="Times New Roman" w:cs="Times New Roman"/>
                <w:i/>
                <w:lang w:eastAsia="lt-LT"/>
              </w:rPr>
              <w:t>), atsižvelgiant į jų prisiimamus įsipareigojimus pirkimo sutarčiai vykdyti;</w:t>
            </w:r>
          </w:p>
          <w:p w14:paraId="7752712D" w14:textId="77777777" w:rsidR="00D7334E" w:rsidRPr="00D7334E" w:rsidRDefault="00D7334E" w:rsidP="00D7334E">
            <w:pPr>
              <w:numPr>
                <w:ilvl w:val="0"/>
                <w:numId w:val="5"/>
              </w:numPr>
              <w:shd w:val="clear" w:color="auto" w:fill="FFFFFF"/>
              <w:suppressAutoHyphens/>
              <w:autoSpaceDN w:val="0"/>
              <w:ind w:left="180" w:hanging="180"/>
              <w:jc w:val="left"/>
              <w:textAlignment w:val="baseline"/>
              <w:rPr>
                <w:rFonts w:hAnsi="Times New Roman" w:cs="Times New Roman"/>
                <w:i/>
                <w:lang w:eastAsia="lt-LT"/>
              </w:rPr>
            </w:pPr>
            <w:r w:rsidRPr="00D7334E">
              <w:rPr>
                <w:rFonts w:hAnsi="Times New Roman" w:cs="Times New Roman"/>
                <w:i/>
                <w:lang w:eastAsia="lt-LT"/>
              </w:rPr>
              <w:t>Tiekėjas gali remtis kitų ūkio subjektų pajėgumais atsižvelgiant į jų prisiimamus įsipareigojimus pirkimo sutarčiai vykdyti;</w:t>
            </w:r>
          </w:p>
          <w:p w14:paraId="30CCD13F" w14:textId="77777777" w:rsidR="00D7334E" w:rsidRPr="00D7334E" w:rsidRDefault="00D7334E" w:rsidP="00D7334E">
            <w:pPr>
              <w:numPr>
                <w:ilvl w:val="0"/>
                <w:numId w:val="5"/>
              </w:numPr>
              <w:shd w:val="clear" w:color="auto" w:fill="FFFFFF"/>
              <w:suppressAutoHyphens/>
              <w:autoSpaceDN w:val="0"/>
              <w:ind w:left="180" w:hanging="180"/>
              <w:jc w:val="left"/>
              <w:textAlignment w:val="baseline"/>
              <w:rPr>
                <w:rFonts w:hAnsi="Times New Roman" w:cs="Times New Roman"/>
                <w:i/>
                <w:lang w:eastAsia="lt-LT"/>
              </w:rPr>
            </w:pPr>
            <w:r w:rsidRPr="00D7334E">
              <w:rPr>
                <w:rFonts w:hAnsi="Times New Roman" w:cs="Times New Roman"/>
                <w:i/>
                <w:lang w:eastAsia="lt-LT"/>
              </w:rPr>
              <w:t xml:space="preserve">Subtiekėjai turi laikytis reikalaujamų </w:t>
            </w:r>
            <w:r w:rsidRPr="00D7334E">
              <w:rPr>
                <w:rFonts w:hAnsi="Times New Roman" w:cs="Times New Roman"/>
                <w:bCs/>
                <w:i/>
                <w:lang w:eastAsia="lt-LT"/>
              </w:rPr>
              <w:t xml:space="preserve">aplinkos apsaugos vadybos priemonių, </w:t>
            </w:r>
            <w:r w:rsidRPr="00D7334E">
              <w:rPr>
                <w:rFonts w:hAnsi="Times New Roman" w:cs="Times New Roman"/>
                <w:i/>
                <w:lang w:eastAsia="lt-LT"/>
              </w:rPr>
              <w:t>atsižvelgiant į jų prisiimamus įsipareigojimus pirkimo sutarčiai vykdyti.</w:t>
            </w:r>
          </w:p>
        </w:tc>
        <w:tc>
          <w:tcPr>
            <w:tcW w:w="5528" w:type="dxa"/>
            <w:tcBorders>
              <w:top w:val="single" w:sz="4" w:space="0" w:color="auto"/>
              <w:left w:val="single" w:sz="4" w:space="0" w:color="auto"/>
              <w:bottom w:val="single" w:sz="4" w:space="0" w:color="auto"/>
              <w:right w:val="single" w:sz="4" w:space="0" w:color="auto"/>
            </w:tcBorders>
          </w:tcPr>
          <w:p w14:paraId="3C842824" w14:textId="77777777" w:rsidR="00D7334E" w:rsidRPr="00D7334E" w:rsidRDefault="00D7334E" w:rsidP="00D7334E">
            <w:pPr>
              <w:rPr>
                <w:rFonts w:hAnsi="Times New Roman" w:cs="Times New Roman"/>
              </w:rPr>
            </w:pPr>
            <w:bookmarkStart w:id="9" w:name="_Hlk140619638"/>
            <w:r w:rsidRPr="00D7334E">
              <w:rPr>
                <w:rFonts w:hAnsi="Times New Roman" w:cs="Times New Roman"/>
              </w:rPr>
              <w:t xml:space="preserve">Pateikiama: </w:t>
            </w:r>
          </w:p>
          <w:p w14:paraId="3504C725" w14:textId="77777777" w:rsidR="00D7334E" w:rsidRPr="00D7334E" w:rsidRDefault="00D7334E" w:rsidP="00D7334E">
            <w:pPr>
              <w:tabs>
                <w:tab w:val="left" w:pos="993"/>
              </w:tabs>
              <w:rPr>
                <w:rFonts w:eastAsia="Andale Sans UI" w:hAnsi="Times New Roman" w:cs="Times New Roman"/>
                <w:lang w:eastAsia="lt-LT" w:bidi="en-US"/>
              </w:rPr>
            </w:pPr>
            <w:r w:rsidRPr="00D7334E">
              <w:rPr>
                <w:rFonts w:eastAsia="Andale Sans UI" w:hAnsi="Times New Roman" w:cs="Times New Roman"/>
                <w:i/>
                <w:iCs/>
                <w:lang w:eastAsia="lt-LT" w:bidi="en-US"/>
              </w:rPr>
              <w:t>EMAS</w:t>
            </w:r>
            <w:r w:rsidRPr="00D7334E">
              <w:rPr>
                <w:rFonts w:eastAsia="Andale Sans UI" w:hAnsi="Times New Roman" w:cs="Times New Roman"/>
                <w:lang w:eastAsia="lt-LT" w:bidi="en-US"/>
              </w:rPr>
              <w:t xml:space="preserve"> arba </w:t>
            </w:r>
            <w:r w:rsidRPr="00D7334E">
              <w:rPr>
                <w:rFonts w:eastAsia="Andale Sans UI" w:hAnsi="Times New Roman" w:cs="Times New Roman"/>
                <w:i/>
                <w:iCs/>
                <w:lang w:eastAsia="lt-LT" w:bidi="en-US"/>
              </w:rPr>
              <w:t>LST EN ISO 14001</w:t>
            </w:r>
            <w:r w:rsidRPr="00D7334E">
              <w:rPr>
                <w:rFonts w:eastAsia="Andale Sans UI" w:hAnsi="Times New Roman" w:cs="Times New Roman"/>
                <w:lang w:eastAsia="lt-LT" w:bidi="en-US"/>
              </w:rPr>
              <w:t xml:space="preserve"> sertifikatas, arba kitas lygiavertis sertifikatas, išduotas kitose valstybėse narėse įsteigtų nepriklausomų įstaigų</w:t>
            </w:r>
            <w:bookmarkEnd w:id="9"/>
            <w:r w:rsidRPr="00D7334E">
              <w:rPr>
                <w:rFonts w:eastAsia="Andale Sans UI" w:hAnsi="Times New Roman" w:cs="Times New Roman"/>
                <w:lang w:eastAsia="lt-LT" w:bidi="en-US"/>
              </w:rPr>
              <w:t xml:space="preserve">. </w:t>
            </w:r>
            <w:bookmarkStart w:id="10" w:name="part_239216d4c1764ec28b2e4c56a547944b"/>
            <w:bookmarkStart w:id="11" w:name="part_4d88a191a5944c6f932f491b7bfac10e"/>
            <w:bookmarkEnd w:id="10"/>
            <w:bookmarkEnd w:id="11"/>
            <w:r w:rsidRPr="00D7334E">
              <w:rPr>
                <w:rFonts w:hAnsi="Times New Roman" w:cs="Times New Roman"/>
                <w:lang w:eastAsia="lt-LT"/>
              </w:rPr>
              <w:t>s,</w:t>
            </w:r>
            <w:r w:rsidRPr="00D7334E">
              <w:rPr>
                <w:rFonts w:eastAsia="Andale Sans UI" w:hAnsi="Times New Roman" w:cs="Times New Roman"/>
                <w:lang w:eastAsia="lt-LT" w:bidi="en-US"/>
              </w:rPr>
              <w:t xml:space="preserve"> a</w:t>
            </w:r>
          </w:p>
          <w:p w14:paraId="135896A8" w14:textId="77777777" w:rsidR="00D7334E" w:rsidRPr="00D7334E" w:rsidRDefault="00D7334E" w:rsidP="00D7334E">
            <w:pPr>
              <w:spacing w:line="257" w:lineRule="atLeast"/>
              <w:rPr>
                <w:rFonts w:hAnsi="Times New Roman" w:cs="Times New Roman"/>
                <w:lang w:eastAsia="en-GB"/>
              </w:rPr>
            </w:pPr>
            <w:r w:rsidRPr="00D7334E">
              <w:rPr>
                <w:rFonts w:eastAsia="Andale Sans UI" w:hAnsi="Times New Roman" w:cs="Times New Roman"/>
                <w:lang w:eastAsia="lt-LT" w:bidi="en-US"/>
              </w:rPr>
              <w:t xml:space="preserve">Arba kaip lygiaverčiai aplinkos apsaugos vadybos užtikrinimo priemonių įrodymai, gali būti tiekėjo parengtų taikomų aplinkos apsaugos vadybos priemonių aprašymas, </w:t>
            </w:r>
            <w:r w:rsidRPr="00D7334E">
              <w:rPr>
                <w:rFonts w:hAnsi="Times New Roman" w:cs="Times New Roman"/>
                <w:lang w:eastAsia="en-GB"/>
              </w:rPr>
              <w:t>kuris tenkina visus šiuos reikalavimus:</w:t>
            </w:r>
          </w:p>
          <w:p w14:paraId="4898780F" w14:textId="77777777" w:rsidR="00D7334E" w:rsidRPr="00D7334E" w:rsidRDefault="00D7334E" w:rsidP="00D7334E">
            <w:pPr>
              <w:numPr>
                <w:ilvl w:val="0"/>
                <w:numId w:val="16"/>
              </w:numPr>
              <w:tabs>
                <w:tab w:val="left" w:pos="324"/>
              </w:tabs>
              <w:spacing w:line="257" w:lineRule="atLeast"/>
              <w:ind w:left="33" w:hanging="33"/>
              <w:jc w:val="left"/>
              <w:rPr>
                <w:rFonts w:hAnsi="Times New Roman" w:cs="Times New Roman"/>
                <w:lang w:eastAsia="en-GB"/>
              </w:rPr>
            </w:pPr>
            <w:r w:rsidRPr="00D7334E">
              <w:rPr>
                <w:rFonts w:hAnsi="Times New Roman" w:cs="Times New Roman"/>
                <w:lang w:eastAsia="en-GB"/>
              </w:rPr>
              <w:t>apibrėžta įmonės ar įstaigos vadovybės patvirtinta aplinkos apsaugos politika ir aplinkos apsaugos reikalavimų atitikimas teikiant paslaugas ir vykdant darbus;</w:t>
            </w:r>
          </w:p>
          <w:p w14:paraId="1C42A6CD" w14:textId="77777777" w:rsidR="00D7334E" w:rsidRPr="00D7334E" w:rsidRDefault="00D7334E" w:rsidP="00D7334E">
            <w:pPr>
              <w:numPr>
                <w:ilvl w:val="0"/>
                <w:numId w:val="16"/>
              </w:numPr>
              <w:tabs>
                <w:tab w:val="left" w:pos="216"/>
              </w:tabs>
              <w:spacing w:line="257" w:lineRule="atLeast"/>
              <w:ind w:left="33" w:hanging="33"/>
              <w:jc w:val="left"/>
              <w:rPr>
                <w:rFonts w:hAnsi="Times New Roman" w:cs="Times New Roman"/>
                <w:lang w:eastAsia="en-GB"/>
              </w:rPr>
            </w:pPr>
            <w:r w:rsidRPr="00D7334E">
              <w:rPr>
                <w:rFonts w:hAnsi="Times New Roman" w:cs="Times New Roman"/>
                <w:lang w:eastAsia="en-GB"/>
              </w:rPr>
              <w:t xml:space="preserve"> nustatyti reikšmingiausi aplinkos apsaugos                 aspektai, kuriems įtaką daro, gali daryti įmonės ar įstaigos vykdoma veikla, ir šiuos aplinkos apsaugos aspektus reglamentuojantys teisės aktai;</w:t>
            </w:r>
          </w:p>
          <w:p w14:paraId="4405C7A9" w14:textId="77777777" w:rsidR="00D7334E" w:rsidRPr="00D7334E" w:rsidRDefault="00D7334E" w:rsidP="00D7334E">
            <w:pPr>
              <w:numPr>
                <w:ilvl w:val="0"/>
                <w:numId w:val="16"/>
              </w:numPr>
              <w:tabs>
                <w:tab w:val="left" w:pos="216"/>
              </w:tabs>
              <w:spacing w:line="257" w:lineRule="atLeast"/>
              <w:ind w:left="33" w:hanging="33"/>
              <w:jc w:val="left"/>
              <w:rPr>
                <w:rFonts w:hAnsi="Times New Roman" w:cs="Times New Roman"/>
                <w:lang w:eastAsia="en-GB"/>
              </w:rPr>
            </w:pPr>
            <w:r w:rsidRPr="00D7334E">
              <w:rPr>
                <w:rFonts w:hAnsi="Times New Roman" w:cs="Times New Roman"/>
                <w:lang w:eastAsia="en-GB"/>
              </w:rPr>
              <w:t>nustatyti aplinkosauginiai tikslai ir                          uždaviniai bei priemonės šiems tikslams pasiekti;</w:t>
            </w:r>
          </w:p>
          <w:p w14:paraId="2CC97949" w14:textId="77777777" w:rsidR="00D7334E" w:rsidRPr="00D7334E" w:rsidRDefault="00D7334E" w:rsidP="00D7334E">
            <w:pPr>
              <w:numPr>
                <w:ilvl w:val="0"/>
                <w:numId w:val="16"/>
              </w:numPr>
              <w:tabs>
                <w:tab w:val="left" w:pos="216"/>
              </w:tabs>
              <w:spacing w:line="257" w:lineRule="atLeast"/>
              <w:ind w:left="33" w:hanging="33"/>
              <w:jc w:val="left"/>
              <w:rPr>
                <w:rFonts w:hAnsi="Times New Roman" w:cs="Times New Roman"/>
                <w:lang w:eastAsia="en-GB"/>
              </w:rPr>
            </w:pPr>
            <w:r w:rsidRPr="00D7334E">
              <w:rPr>
                <w:rFonts w:hAnsi="Times New Roman" w:cs="Times New Roman"/>
                <w:lang w:eastAsia="en-GB"/>
              </w:rPr>
              <w:t>numatyta aplinkosauginių tikslų įgyvendinimo stebėsena – paskirti atsakingi asmenys, nustatyta jų atsakomybė, pareigos ir priemonių įgyvendinimo terminai;</w:t>
            </w:r>
          </w:p>
          <w:p w14:paraId="483EA5A8" w14:textId="77777777" w:rsidR="00D7334E" w:rsidRPr="00D7334E" w:rsidRDefault="00D7334E" w:rsidP="00D7334E">
            <w:pPr>
              <w:numPr>
                <w:ilvl w:val="0"/>
                <w:numId w:val="16"/>
              </w:numPr>
              <w:tabs>
                <w:tab w:val="left" w:pos="216"/>
              </w:tabs>
              <w:spacing w:line="257" w:lineRule="atLeast"/>
              <w:ind w:left="33" w:hanging="33"/>
              <w:jc w:val="left"/>
              <w:rPr>
                <w:rFonts w:hAnsi="Times New Roman" w:cs="Times New Roman"/>
                <w:lang w:eastAsia="en-GB"/>
              </w:rPr>
            </w:pPr>
            <w:r w:rsidRPr="00D7334E">
              <w:rPr>
                <w:rFonts w:hAnsi="Times New Roman" w:cs="Times New Roman"/>
                <w:lang w:eastAsia="en-GB"/>
              </w:rPr>
              <w:t>parengtas aplinkosauginių ir avarinių situacijų valdymo planas;</w:t>
            </w:r>
          </w:p>
          <w:p w14:paraId="26660A74" w14:textId="77777777" w:rsidR="00D7334E" w:rsidRPr="00D7334E" w:rsidRDefault="00D7334E" w:rsidP="00D7334E">
            <w:pPr>
              <w:numPr>
                <w:ilvl w:val="0"/>
                <w:numId w:val="16"/>
              </w:numPr>
              <w:tabs>
                <w:tab w:val="left" w:pos="320"/>
                <w:tab w:val="left" w:pos="993"/>
              </w:tabs>
              <w:suppressAutoHyphens/>
              <w:autoSpaceDN w:val="0"/>
              <w:ind w:left="37"/>
              <w:jc w:val="left"/>
              <w:textAlignment w:val="baseline"/>
              <w:rPr>
                <w:rFonts w:hAnsi="Times New Roman" w:cs="Times New Roman"/>
              </w:rPr>
            </w:pPr>
            <w:r w:rsidRPr="00D7334E">
              <w:rPr>
                <w:rFonts w:hAnsi="Times New Roman" w:cs="Times New Roman"/>
                <w:lang w:eastAsia="en-GB"/>
              </w:rPr>
              <w:t>vykdoma aplinkosauginio gerinimo veiklos kontrolė (pvz., parengiamos kasmetinės ataskaitos, kurios pateikiamos, pristatomos įmonės vadovybei).</w:t>
            </w:r>
            <w:r w:rsidRPr="00D7334E">
              <w:rPr>
                <w:rFonts w:eastAsia="Andale Sans UI" w:hAnsi="Times New Roman" w:cs="Times New Roman"/>
                <w:lang w:eastAsia="lt-LT" w:bidi="en-US"/>
              </w:rPr>
              <w:t xml:space="preserve"> įrodymus</w:t>
            </w:r>
            <w:r w:rsidRPr="00D7334E">
              <w:rPr>
                <w:rFonts w:hAnsi="Times New Roman" w:cs="Times New Roman"/>
              </w:rPr>
              <w:t>.</w:t>
            </w:r>
          </w:p>
        </w:tc>
      </w:tr>
      <w:bookmarkEnd w:id="7"/>
    </w:tbl>
    <w:p w14:paraId="612BE326" w14:textId="77777777" w:rsidR="00FE34C8" w:rsidRPr="00D7334E" w:rsidRDefault="00FE34C8" w:rsidP="00D7334E">
      <w:pPr>
        <w:pStyle w:val="Heading"/>
        <w:jc w:val="center"/>
        <w:rPr>
          <w:rFonts w:cs="Times New Roman"/>
          <w:lang w:val="lt-LT"/>
        </w:rPr>
      </w:pPr>
    </w:p>
    <w:sectPr w:rsidR="00FE34C8" w:rsidRPr="00D7334E" w:rsidSect="00FE34C8">
      <w:footerReference w:type="default" r:id="rId11"/>
      <w:pgSz w:w="12240" w:h="15840"/>
      <w:pgMar w:top="567" w:right="474" w:bottom="1701"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D8EA" w14:textId="77777777" w:rsidR="00C13601" w:rsidRDefault="00C13601" w:rsidP="00992543">
      <w:r>
        <w:separator/>
      </w:r>
    </w:p>
  </w:endnote>
  <w:endnote w:type="continuationSeparator" w:id="0">
    <w:p w14:paraId="42054567" w14:textId="77777777" w:rsidR="00C13601" w:rsidRDefault="00C1360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Neue Medium">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019315"/>
      <w:docPartObj>
        <w:docPartGallery w:val="Page Numbers (Bottom of Page)"/>
        <w:docPartUnique/>
      </w:docPartObj>
    </w:sdtPr>
    <w:sdtEndPr/>
    <w:sdtContent>
      <w:p w14:paraId="0A1AB4BA" w14:textId="10B3064C" w:rsidR="00CD03F3" w:rsidRDefault="00CD03F3">
        <w:pPr>
          <w:pStyle w:val="Porat"/>
          <w:jc w:val="right"/>
        </w:pPr>
        <w:r>
          <w:fldChar w:fldCharType="begin"/>
        </w:r>
        <w:r>
          <w:instrText>PAGE   \* MERGEFORMAT</w:instrText>
        </w:r>
        <w:r>
          <w:fldChar w:fldCharType="separate"/>
        </w:r>
        <w:r>
          <w:t>2</w:t>
        </w:r>
        <w:r>
          <w:fldChar w:fldCharType="end"/>
        </w:r>
      </w:p>
    </w:sdtContent>
  </w:sdt>
  <w:p w14:paraId="7339D8C0" w14:textId="6901EE2A" w:rsidR="00786C94" w:rsidRPr="0014612C" w:rsidRDefault="00786C94">
    <w:pPr>
      <w:pStyle w:val="HeaderFooterA"/>
      <w:tabs>
        <w:tab w:val="clear" w:pos="9020"/>
        <w:tab w:val="center" w:pos="4750"/>
        <w:tab w:val="right" w:pos="9480"/>
      </w:tabs>
      <w:rPr>
        <w:rFonts w:hint="eastAsia"/>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7711" w14:textId="77777777" w:rsidR="00C13601" w:rsidRDefault="00C13601" w:rsidP="00992543">
      <w:r>
        <w:separator/>
      </w:r>
    </w:p>
  </w:footnote>
  <w:footnote w:type="continuationSeparator" w:id="0">
    <w:p w14:paraId="6950CD69" w14:textId="77777777" w:rsidR="00C13601" w:rsidRDefault="00C13601"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35E4"/>
    <w:multiLevelType w:val="hybridMultilevel"/>
    <w:tmpl w:val="9190B0AC"/>
    <w:lvl w:ilvl="0" w:tplc="112C3AD0">
      <w:start w:val="1"/>
      <w:numFmt w:val="bullet"/>
      <w:lvlText w:val="-"/>
      <w:lvlJc w:val="left"/>
      <w:pPr>
        <w:ind w:left="1613" w:hanging="360"/>
      </w:pPr>
      <w:rPr>
        <w:rFonts w:ascii="Times New Roman" w:eastAsia="Helvetica Neue Light" w:hAnsi="Times New Roman"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 w15:restartNumberingAfterBreak="0">
    <w:nsid w:val="19691211"/>
    <w:multiLevelType w:val="hybridMultilevel"/>
    <w:tmpl w:val="F26CA41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9CD771D"/>
    <w:multiLevelType w:val="hybridMultilevel"/>
    <w:tmpl w:val="C5C4A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963ADE"/>
    <w:multiLevelType w:val="multilevel"/>
    <w:tmpl w:val="48EE5FC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9C34C1E"/>
    <w:multiLevelType w:val="hybridMultilevel"/>
    <w:tmpl w:val="A5486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E74E07"/>
    <w:multiLevelType w:val="hybridMultilevel"/>
    <w:tmpl w:val="1034F85A"/>
    <w:lvl w:ilvl="0" w:tplc="5A7238BC">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3754602F"/>
    <w:multiLevelType w:val="multilevel"/>
    <w:tmpl w:val="0EA89F38"/>
    <w:lvl w:ilvl="0">
      <w:start w:val="2"/>
      <w:numFmt w:val="decimal"/>
      <w:lvlText w:val="%1."/>
      <w:lvlJc w:val="left"/>
      <w:pPr>
        <w:ind w:left="1696" w:hanging="420"/>
      </w:pPr>
      <w:rPr>
        <w:rFonts w:ascii="Times New Roman" w:hAnsi="Times New Roman" w:cs="Times New Roman" w:hint="default"/>
        <w:b w:val="0"/>
        <w:bCs/>
        <w:color w:val="auto"/>
        <w:sz w:val="24"/>
        <w:szCs w:val="24"/>
      </w:rPr>
    </w:lvl>
    <w:lvl w:ilvl="1">
      <w:start w:val="1"/>
      <w:numFmt w:val="decimal"/>
      <w:lvlText w:val="%1.%2."/>
      <w:lvlJc w:val="left"/>
      <w:pPr>
        <w:ind w:left="1429" w:hanging="720"/>
      </w:pPr>
      <w:rPr>
        <w:rFonts w:ascii="Times New Roman" w:hAnsi="Times New Roman" w:cs="Times New Roman" w:hint="default"/>
        <w:color w:val="auto"/>
        <w:sz w:val="24"/>
        <w:szCs w:val="24"/>
      </w:rPr>
    </w:lvl>
    <w:lvl w:ilvl="2">
      <w:start w:val="1"/>
      <w:numFmt w:val="decimal"/>
      <w:lvlText w:val="%1.%2.%3."/>
      <w:lvlJc w:val="left"/>
      <w:pPr>
        <w:ind w:left="5760" w:hanging="720"/>
      </w:pPr>
      <w:rPr>
        <w:color w:val="auto"/>
      </w:rPr>
    </w:lvl>
    <w:lvl w:ilvl="3">
      <w:start w:val="1"/>
      <w:numFmt w:val="decimal"/>
      <w:lvlText w:val="%1.%2.%3.%4."/>
      <w:lvlJc w:val="left"/>
      <w:pPr>
        <w:ind w:left="8640" w:hanging="1080"/>
      </w:pPr>
      <w:rPr>
        <w:color w:val="auto"/>
      </w:rPr>
    </w:lvl>
    <w:lvl w:ilvl="4">
      <w:start w:val="1"/>
      <w:numFmt w:val="decimal"/>
      <w:lvlText w:val="%1.%2.%3.%4.%5."/>
      <w:lvlJc w:val="left"/>
      <w:pPr>
        <w:ind w:left="11160" w:hanging="1080"/>
      </w:pPr>
      <w:rPr>
        <w:color w:val="auto"/>
      </w:rPr>
    </w:lvl>
    <w:lvl w:ilvl="5">
      <w:start w:val="1"/>
      <w:numFmt w:val="decimal"/>
      <w:lvlText w:val="%1.%2.%3.%4.%5.%6."/>
      <w:lvlJc w:val="left"/>
      <w:pPr>
        <w:ind w:left="14040" w:hanging="1440"/>
      </w:pPr>
      <w:rPr>
        <w:color w:val="auto"/>
      </w:rPr>
    </w:lvl>
    <w:lvl w:ilvl="6">
      <w:start w:val="1"/>
      <w:numFmt w:val="decimal"/>
      <w:lvlText w:val="%1.%2.%3.%4.%5.%6.%7."/>
      <w:lvlJc w:val="left"/>
      <w:pPr>
        <w:ind w:left="16560" w:hanging="1440"/>
      </w:pPr>
      <w:rPr>
        <w:color w:val="auto"/>
      </w:rPr>
    </w:lvl>
    <w:lvl w:ilvl="7">
      <w:start w:val="1"/>
      <w:numFmt w:val="decimal"/>
      <w:lvlText w:val="%1.%2.%3.%4.%5.%6.%7.%8."/>
      <w:lvlJc w:val="left"/>
      <w:pPr>
        <w:ind w:left="19440" w:hanging="1800"/>
      </w:pPr>
      <w:rPr>
        <w:color w:val="auto"/>
      </w:rPr>
    </w:lvl>
    <w:lvl w:ilvl="8">
      <w:start w:val="1"/>
      <w:numFmt w:val="decimal"/>
      <w:lvlText w:val="%1.%2.%3.%4.%5.%6.%7.%8.%9."/>
      <w:lvlJc w:val="left"/>
      <w:pPr>
        <w:ind w:left="21960" w:hanging="1800"/>
      </w:pPr>
      <w:rPr>
        <w:color w:val="auto"/>
      </w:rPr>
    </w:lvl>
  </w:abstractNum>
  <w:abstractNum w:abstractNumId="7" w15:restartNumberingAfterBreak="0">
    <w:nsid w:val="3CCE7CE7"/>
    <w:multiLevelType w:val="multilevel"/>
    <w:tmpl w:val="37DC39F2"/>
    <w:lvl w:ilvl="0">
      <w:start w:val="1"/>
      <w:numFmt w:val="decimal"/>
      <w:lvlText w:val="%1."/>
      <w:lvlJc w:val="left"/>
      <w:pPr>
        <w:ind w:left="720" w:hanging="360"/>
      </w:pPr>
      <w:rPr>
        <w:rFonts w:ascii="Times New Roman" w:eastAsia="Times New Roman" w:hAnsi="Times New Roman" w:cs="Times New Roman"/>
        <w:color w:val="auto"/>
        <w:sz w:val="22"/>
      </w:rPr>
    </w:lvl>
    <w:lvl w:ilvl="1">
      <w:start w:val="1"/>
      <w:numFmt w:val="decimal"/>
      <w:isLgl/>
      <w:lvlText w:val="%1.%2."/>
      <w:lvlJc w:val="left"/>
      <w:pPr>
        <w:ind w:left="643"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8" w15:restartNumberingAfterBreak="0">
    <w:nsid w:val="40751B75"/>
    <w:multiLevelType w:val="multilevel"/>
    <w:tmpl w:val="02C6C0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DBE40D6"/>
    <w:multiLevelType w:val="hybridMultilevel"/>
    <w:tmpl w:val="2F5E8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2F294C"/>
    <w:multiLevelType w:val="hybridMultilevel"/>
    <w:tmpl w:val="FB30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9253DF"/>
    <w:multiLevelType w:val="hybridMultilevel"/>
    <w:tmpl w:val="2F64606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3" w15:restartNumberingAfterBreak="0">
    <w:nsid w:val="654E1E71"/>
    <w:multiLevelType w:val="multilevel"/>
    <w:tmpl w:val="1BA4E70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AA5622"/>
    <w:multiLevelType w:val="hybridMultilevel"/>
    <w:tmpl w:val="60A8AA36"/>
    <w:lvl w:ilvl="0" w:tplc="98CAE234">
      <w:start w:val="1"/>
      <w:numFmt w:val="decimal"/>
      <w:lvlText w:val="%1."/>
      <w:lvlJc w:val="left"/>
      <w:pPr>
        <w:ind w:left="-107" w:hanging="360"/>
      </w:pPr>
      <w:rPr>
        <w:rFonts w:hint="default"/>
      </w:rPr>
    </w:lvl>
    <w:lvl w:ilvl="1" w:tplc="04270019" w:tentative="1">
      <w:start w:val="1"/>
      <w:numFmt w:val="lowerLetter"/>
      <w:lvlText w:val="%2."/>
      <w:lvlJc w:val="left"/>
      <w:pPr>
        <w:ind w:left="613" w:hanging="360"/>
      </w:pPr>
    </w:lvl>
    <w:lvl w:ilvl="2" w:tplc="0427001B" w:tentative="1">
      <w:start w:val="1"/>
      <w:numFmt w:val="lowerRoman"/>
      <w:lvlText w:val="%3."/>
      <w:lvlJc w:val="right"/>
      <w:pPr>
        <w:ind w:left="1333" w:hanging="180"/>
      </w:pPr>
    </w:lvl>
    <w:lvl w:ilvl="3" w:tplc="0427000F" w:tentative="1">
      <w:start w:val="1"/>
      <w:numFmt w:val="decimal"/>
      <w:lvlText w:val="%4."/>
      <w:lvlJc w:val="left"/>
      <w:pPr>
        <w:ind w:left="2053" w:hanging="360"/>
      </w:pPr>
    </w:lvl>
    <w:lvl w:ilvl="4" w:tplc="04270019" w:tentative="1">
      <w:start w:val="1"/>
      <w:numFmt w:val="lowerLetter"/>
      <w:lvlText w:val="%5."/>
      <w:lvlJc w:val="left"/>
      <w:pPr>
        <w:ind w:left="2773" w:hanging="360"/>
      </w:pPr>
    </w:lvl>
    <w:lvl w:ilvl="5" w:tplc="0427001B" w:tentative="1">
      <w:start w:val="1"/>
      <w:numFmt w:val="lowerRoman"/>
      <w:lvlText w:val="%6."/>
      <w:lvlJc w:val="right"/>
      <w:pPr>
        <w:ind w:left="3493" w:hanging="180"/>
      </w:pPr>
    </w:lvl>
    <w:lvl w:ilvl="6" w:tplc="0427000F" w:tentative="1">
      <w:start w:val="1"/>
      <w:numFmt w:val="decimal"/>
      <w:lvlText w:val="%7."/>
      <w:lvlJc w:val="left"/>
      <w:pPr>
        <w:ind w:left="4213" w:hanging="360"/>
      </w:pPr>
    </w:lvl>
    <w:lvl w:ilvl="7" w:tplc="04270019" w:tentative="1">
      <w:start w:val="1"/>
      <w:numFmt w:val="lowerLetter"/>
      <w:lvlText w:val="%8."/>
      <w:lvlJc w:val="left"/>
      <w:pPr>
        <w:ind w:left="4933" w:hanging="360"/>
      </w:pPr>
    </w:lvl>
    <w:lvl w:ilvl="8" w:tplc="0427001B" w:tentative="1">
      <w:start w:val="1"/>
      <w:numFmt w:val="lowerRoman"/>
      <w:lvlText w:val="%9."/>
      <w:lvlJc w:val="right"/>
      <w:pPr>
        <w:ind w:left="5653" w:hanging="180"/>
      </w:pPr>
    </w:lvl>
  </w:abstractNum>
  <w:abstractNum w:abstractNumId="15" w15:restartNumberingAfterBreak="0">
    <w:nsid w:val="6C221356"/>
    <w:multiLevelType w:val="hybridMultilevel"/>
    <w:tmpl w:val="15969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0315271">
    <w:abstractNumId w:val="16"/>
  </w:num>
  <w:num w:numId="2" w16cid:durableId="727994566">
    <w:abstractNumId w:val="0"/>
  </w:num>
  <w:num w:numId="3" w16cid:durableId="1051542748">
    <w:abstractNumId w:val="15"/>
  </w:num>
  <w:num w:numId="4" w16cid:durableId="668796823">
    <w:abstractNumId w:val="10"/>
  </w:num>
  <w:num w:numId="5" w16cid:durableId="1056588128">
    <w:abstractNumId w:val="12"/>
  </w:num>
  <w:num w:numId="6" w16cid:durableId="1534923282">
    <w:abstractNumId w:val="7"/>
  </w:num>
  <w:num w:numId="7" w16cid:durableId="897665374">
    <w:abstractNumId w:val="13"/>
  </w:num>
  <w:num w:numId="8" w16cid:durableId="1082408919">
    <w:abstractNumId w:val="2"/>
  </w:num>
  <w:num w:numId="9" w16cid:durableId="724640735">
    <w:abstractNumId w:val="4"/>
  </w:num>
  <w:num w:numId="10" w16cid:durableId="1189759978">
    <w:abstractNumId w:val="11"/>
  </w:num>
  <w:num w:numId="11" w16cid:durableId="1600479773">
    <w:abstractNumId w:val="14"/>
  </w:num>
  <w:num w:numId="12" w16cid:durableId="1714772948">
    <w:abstractNumId w:val="1"/>
  </w:num>
  <w:num w:numId="13" w16cid:durableId="1627463421">
    <w:abstractNumId w:val="8"/>
  </w:num>
  <w:num w:numId="14" w16cid:durableId="1002508169">
    <w:abstractNumId w:val="3"/>
  </w:num>
  <w:num w:numId="15" w16cid:durableId="347874832">
    <w:abstractNumId w:val="6"/>
  </w:num>
  <w:num w:numId="16" w16cid:durableId="1655066783">
    <w:abstractNumId w:val="9"/>
  </w:num>
  <w:num w:numId="17" w16cid:durableId="1829635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518"/>
    <w:rsid w:val="00000B89"/>
    <w:rsid w:val="00002DA1"/>
    <w:rsid w:val="00015390"/>
    <w:rsid w:val="000154BA"/>
    <w:rsid w:val="0001589B"/>
    <w:rsid w:val="0002353E"/>
    <w:rsid w:val="00031639"/>
    <w:rsid w:val="00035499"/>
    <w:rsid w:val="000407D3"/>
    <w:rsid w:val="000450BD"/>
    <w:rsid w:val="00051131"/>
    <w:rsid w:val="00051E77"/>
    <w:rsid w:val="0005640D"/>
    <w:rsid w:val="00060EA5"/>
    <w:rsid w:val="00070BED"/>
    <w:rsid w:val="00071499"/>
    <w:rsid w:val="00072229"/>
    <w:rsid w:val="00076C9E"/>
    <w:rsid w:val="0009076E"/>
    <w:rsid w:val="00091FBB"/>
    <w:rsid w:val="00092FE6"/>
    <w:rsid w:val="000945F3"/>
    <w:rsid w:val="0009563B"/>
    <w:rsid w:val="000A1811"/>
    <w:rsid w:val="000B121E"/>
    <w:rsid w:val="000B23C7"/>
    <w:rsid w:val="000B5E0B"/>
    <w:rsid w:val="000B7F26"/>
    <w:rsid w:val="000C0C0E"/>
    <w:rsid w:val="000C1D1A"/>
    <w:rsid w:val="000C45A5"/>
    <w:rsid w:val="000D2367"/>
    <w:rsid w:val="000D25AF"/>
    <w:rsid w:val="000D2918"/>
    <w:rsid w:val="000D2D77"/>
    <w:rsid w:val="000E45C5"/>
    <w:rsid w:val="000E4D6D"/>
    <w:rsid w:val="000E5A5D"/>
    <w:rsid w:val="000F1C5C"/>
    <w:rsid w:val="000F2BCD"/>
    <w:rsid w:val="000F634B"/>
    <w:rsid w:val="001006A8"/>
    <w:rsid w:val="0010096E"/>
    <w:rsid w:val="00101590"/>
    <w:rsid w:val="001023F1"/>
    <w:rsid w:val="00105778"/>
    <w:rsid w:val="001070CF"/>
    <w:rsid w:val="00110A3E"/>
    <w:rsid w:val="0011576E"/>
    <w:rsid w:val="001157E0"/>
    <w:rsid w:val="001159E2"/>
    <w:rsid w:val="00122A59"/>
    <w:rsid w:val="00123127"/>
    <w:rsid w:val="00127A46"/>
    <w:rsid w:val="00130EC0"/>
    <w:rsid w:val="001340FE"/>
    <w:rsid w:val="0014078B"/>
    <w:rsid w:val="00142C48"/>
    <w:rsid w:val="001445AD"/>
    <w:rsid w:val="0014612C"/>
    <w:rsid w:val="00152895"/>
    <w:rsid w:val="00153B5C"/>
    <w:rsid w:val="0015590A"/>
    <w:rsid w:val="00156EDF"/>
    <w:rsid w:val="00160661"/>
    <w:rsid w:val="001611C7"/>
    <w:rsid w:val="00161E8D"/>
    <w:rsid w:val="00162CF2"/>
    <w:rsid w:val="0016702C"/>
    <w:rsid w:val="00174F18"/>
    <w:rsid w:val="00177F1E"/>
    <w:rsid w:val="001828B5"/>
    <w:rsid w:val="00183BAC"/>
    <w:rsid w:val="00184114"/>
    <w:rsid w:val="00195B02"/>
    <w:rsid w:val="001A50F4"/>
    <w:rsid w:val="001B2314"/>
    <w:rsid w:val="001C3209"/>
    <w:rsid w:val="001C3892"/>
    <w:rsid w:val="001C4593"/>
    <w:rsid w:val="001C56D5"/>
    <w:rsid w:val="001D4573"/>
    <w:rsid w:val="001E183D"/>
    <w:rsid w:val="001E1EAC"/>
    <w:rsid w:val="001E3152"/>
    <w:rsid w:val="001E6524"/>
    <w:rsid w:val="001E70C5"/>
    <w:rsid w:val="001E7EB3"/>
    <w:rsid w:val="001F17E3"/>
    <w:rsid w:val="001F1DF7"/>
    <w:rsid w:val="001F77B6"/>
    <w:rsid w:val="0020048C"/>
    <w:rsid w:val="00201E54"/>
    <w:rsid w:val="00204730"/>
    <w:rsid w:val="00207E8C"/>
    <w:rsid w:val="0021216A"/>
    <w:rsid w:val="0021592A"/>
    <w:rsid w:val="0022356B"/>
    <w:rsid w:val="00227DBE"/>
    <w:rsid w:val="002417C7"/>
    <w:rsid w:val="00245DD8"/>
    <w:rsid w:val="0024789B"/>
    <w:rsid w:val="00255F2B"/>
    <w:rsid w:val="0025797B"/>
    <w:rsid w:val="00262BEA"/>
    <w:rsid w:val="00263297"/>
    <w:rsid w:val="00265865"/>
    <w:rsid w:val="002677DB"/>
    <w:rsid w:val="002775EE"/>
    <w:rsid w:val="00280A92"/>
    <w:rsid w:val="0028517C"/>
    <w:rsid w:val="002863FD"/>
    <w:rsid w:val="00290375"/>
    <w:rsid w:val="00293DDB"/>
    <w:rsid w:val="00295E68"/>
    <w:rsid w:val="00296661"/>
    <w:rsid w:val="002A47FE"/>
    <w:rsid w:val="002A7F57"/>
    <w:rsid w:val="002B785D"/>
    <w:rsid w:val="002D0DAE"/>
    <w:rsid w:val="002D2E0B"/>
    <w:rsid w:val="002D3F39"/>
    <w:rsid w:val="002D4461"/>
    <w:rsid w:val="002D5624"/>
    <w:rsid w:val="002D63F9"/>
    <w:rsid w:val="002D7D46"/>
    <w:rsid w:val="002E0D8E"/>
    <w:rsid w:val="002E2581"/>
    <w:rsid w:val="002E5E95"/>
    <w:rsid w:val="002E6FE1"/>
    <w:rsid w:val="002F2FC9"/>
    <w:rsid w:val="002F35E4"/>
    <w:rsid w:val="00300946"/>
    <w:rsid w:val="00304414"/>
    <w:rsid w:val="00312BA8"/>
    <w:rsid w:val="003166FC"/>
    <w:rsid w:val="0032062C"/>
    <w:rsid w:val="00320872"/>
    <w:rsid w:val="003243AB"/>
    <w:rsid w:val="003243DC"/>
    <w:rsid w:val="00342306"/>
    <w:rsid w:val="00346561"/>
    <w:rsid w:val="00351FA0"/>
    <w:rsid w:val="00352D72"/>
    <w:rsid w:val="00356661"/>
    <w:rsid w:val="0036262D"/>
    <w:rsid w:val="00362B03"/>
    <w:rsid w:val="0037013C"/>
    <w:rsid w:val="00374679"/>
    <w:rsid w:val="00374BC4"/>
    <w:rsid w:val="0037533A"/>
    <w:rsid w:val="00386C0F"/>
    <w:rsid w:val="003A4D95"/>
    <w:rsid w:val="003A7364"/>
    <w:rsid w:val="003B0D9D"/>
    <w:rsid w:val="003B2DFF"/>
    <w:rsid w:val="003B39A1"/>
    <w:rsid w:val="003B66C4"/>
    <w:rsid w:val="003E0B17"/>
    <w:rsid w:val="003F01EF"/>
    <w:rsid w:val="003F3E4D"/>
    <w:rsid w:val="0040526D"/>
    <w:rsid w:val="004055F3"/>
    <w:rsid w:val="00405F30"/>
    <w:rsid w:val="00412AEE"/>
    <w:rsid w:val="00423E13"/>
    <w:rsid w:val="00427E03"/>
    <w:rsid w:val="00433422"/>
    <w:rsid w:val="004341A3"/>
    <w:rsid w:val="00436B3D"/>
    <w:rsid w:val="004374D7"/>
    <w:rsid w:val="00437D7F"/>
    <w:rsid w:val="00443228"/>
    <w:rsid w:val="00444DD7"/>
    <w:rsid w:val="004455E6"/>
    <w:rsid w:val="00446EC1"/>
    <w:rsid w:val="0045003E"/>
    <w:rsid w:val="00452790"/>
    <w:rsid w:val="004530C3"/>
    <w:rsid w:val="00457AC8"/>
    <w:rsid w:val="00461825"/>
    <w:rsid w:val="00465613"/>
    <w:rsid w:val="00470BF0"/>
    <w:rsid w:val="00473EB3"/>
    <w:rsid w:val="00475A68"/>
    <w:rsid w:val="00475F66"/>
    <w:rsid w:val="004821A1"/>
    <w:rsid w:val="00483713"/>
    <w:rsid w:val="0049188B"/>
    <w:rsid w:val="00492E6B"/>
    <w:rsid w:val="00493BD3"/>
    <w:rsid w:val="004A02A8"/>
    <w:rsid w:val="004A0839"/>
    <w:rsid w:val="004A2C9F"/>
    <w:rsid w:val="004A305A"/>
    <w:rsid w:val="004A4084"/>
    <w:rsid w:val="004A4ABD"/>
    <w:rsid w:val="004A4E69"/>
    <w:rsid w:val="004A69BE"/>
    <w:rsid w:val="004B039A"/>
    <w:rsid w:val="004B4664"/>
    <w:rsid w:val="004B695B"/>
    <w:rsid w:val="004C0A61"/>
    <w:rsid w:val="004C4B0A"/>
    <w:rsid w:val="004E49C0"/>
    <w:rsid w:val="004F5E45"/>
    <w:rsid w:val="004F753D"/>
    <w:rsid w:val="00501C0E"/>
    <w:rsid w:val="005053B1"/>
    <w:rsid w:val="00505D0D"/>
    <w:rsid w:val="005255F0"/>
    <w:rsid w:val="005269BB"/>
    <w:rsid w:val="0053271E"/>
    <w:rsid w:val="005361B5"/>
    <w:rsid w:val="00537F47"/>
    <w:rsid w:val="00541B12"/>
    <w:rsid w:val="00542822"/>
    <w:rsid w:val="00544A11"/>
    <w:rsid w:val="005566AF"/>
    <w:rsid w:val="00560B9A"/>
    <w:rsid w:val="005641CF"/>
    <w:rsid w:val="00565E3E"/>
    <w:rsid w:val="005672E7"/>
    <w:rsid w:val="0057083E"/>
    <w:rsid w:val="00573B35"/>
    <w:rsid w:val="00574DBF"/>
    <w:rsid w:val="00576D64"/>
    <w:rsid w:val="00577E34"/>
    <w:rsid w:val="005812EF"/>
    <w:rsid w:val="005814E8"/>
    <w:rsid w:val="00586EE4"/>
    <w:rsid w:val="0059465A"/>
    <w:rsid w:val="00597A22"/>
    <w:rsid w:val="005A173F"/>
    <w:rsid w:val="005A3F6C"/>
    <w:rsid w:val="005B5CD5"/>
    <w:rsid w:val="005C6BB5"/>
    <w:rsid w:val="005C790A"/>
    <w:rsid w:val="005D080E"/>
    <w:rsid w:val="005D2B17"/>
    <w:rsid w:val="005D3B40"/>
    <w:rsid w:val="005E0A85"/>
    <w:rsid w:val="005E4C58"/>
    <w:rsid w:val="005F095D"/>
    <w:rsid w:val="005F2101"/>
    <w:rsid w:val="00600397"/>
    <w:rsid w:val="00602D74"/>
    <w:rsid w:val="00616318"/>
    <w:rsid w:val="00620105"/>
    <w:rsid w:val="0062184C"/>
    <w:rsid w:val="006234FB"/>
    <w:rsid w:val="006236FD"/>
    <w:rsid w:val="006241DC"/>
    <w:rsid w:val="0062442F"/>
    <w:rsid w:val="006267EB"/>
    <w:rsid w:val="00627421"/>
    <w:rsid w:val="00633B03"/>
    <w:rsid w:val="00634D6F"/>
    <w:rsid w:val="006376B7"/>
    <w:rsid w:val="006476DB"/>
    <w:rsid w:val="0065316F"/>
    <w:rsid w:val="00653446"/>
    <w:rsid w:val="006548FE"/>
    <w:rsid w:val="0066039A"/>
    <w:rsid w:val="00660ECD"/>
    <w:rsid w:val="006618AE"/>
    <w:rsid w:val="00666635"/>
    <w:rsid w:val="0067161B"/>
    <w:rsid w:val="006770B7"/>
    <w:rsid w:val="006818E4"/>
    <w:rsid w:val="00686121"/>
    <w:rsid w:val="00692214"/>
    <w:rsid w:val="006932C5"/>
    <w:rsid w:val="00693A0B"/>
    <w:rsid w:val="006A063A"/>
    <w:rsid w:val="006A309D"/>
    <w:rsid w:val="006A3984"/>
    <w:rsid w:val="006C230F"/>
    <w:rsid w:val="006D4073"/>
    <w:rsid w:val="006D75B6"/>
    <w:rsid w:val="006E16AC"/>
    <w:rsid w:val="006E35FA"/>
    <w:rsid w:val="006E3AE8"/>
    <w:rsid w:val="006F045F"/>
    <w:rsid w:val="006F0641"/>
    <w:rsid w:val="006F3500"/>
    <w:rsid w:val="006F6980"/>
    <w:rsid w:val="00702D3C"/>
    <w:rsid w:val="007101D7"/>
    <w:rsid w:val="00713BFC"/>
    <w:rsid w:val="007140BC"/>
    <w:rsid w:val="00716157"/>
    <w:rsid w:val="00720B53"/>
    <w:rsid w:val="00721884"/>
    <w:rsid w:val="00722D63"/>
    <w:rsid w:val="007265F2"/>
    <w:rsid w:val="00726E9D"/>
    <w:rsid w:val="00730A18"/>
    <w:rsid w:val="00732C8E"/>
    <w:rsid w:val="00733AEE"/>
    <w:rsid w:val="00734F4B"/>
    <w:rsid w:val="0073708A"/>
    <w:rsid w:val="00742103"/>
    <w:rsid w:val="00751C4D"/>
    <w:rsid w:val="00753F9E"/>
    <w:rsid w:val="00755FA5"/>
    <w:rsid w:val="007606EE"/>
    <w:rsid w:val="00763575"/>
    <w:rsid w:val="0077659B"/>
    <w:rsid w:val="00776EF1"/>
    <w:rsid w:val="00777390"/>
    <w:rsid w:val="00782161"/>
    <w:rsid w:val="007836AA"/>
    <w:rsid w:val="00786C94"/>
    <w:rsid w:val="00795163"/>
    <w:rsid w:val="007B5D0D"/>
    <w:rsid w:val="007C5174"/>
    <w:rsid w:val="007E491A"/>
    <w:rsid w:val="007F4F36"/>
    <w:rsid w:val="007F7B76"/>
    <w:rsid w:val="007F7F1E"/>
    <w:rsid w:val="00803A18"/>
    <w:rsid w:val="00805393"/>
    <w:rsid w:val="00806B5D"/>
    <w:rsid w:val="008122F1"/>
    <w:rsid w:val="00821A8D"/>
    <w:rsid w:val="00822E7E"/>
    <w:rsid w:val="008300EC"/>
    <w:rsid w:val="00830802"/>
    <w:rsid w:val="00832A6D"/>
    <w:rsid w:val="008350CA"/>
    <w:rsid w:val="0083516C"/>
    <w:rsid w:val="00835719"/>
    <w:rsid w:val="00847F76"/>
    <w:rsid w:val="00852208"/>
    <w:rsid w:val="008530F0"/>
    <w:rsid w:val="00853A42"/>
    <w:rsid w:val="008560C8"/>
    <w:rsid w:val="00856A3B"/>
    <w:rsid w:val="00866DE9"/>
    <w:rsid w:val="008706A8"/>
    <w:rsid w:val="00872815"/>
    <w:rsid w:val="00877EB3"/>
    <w:rsid w:val="00880731"/>
    <w:rsid w:val="00882F2D"/>
    <w:rsid w:val="00895323"/>
    <w:rsid w:val="008962C8"/>
    <w:rsid w:val="008970A1"/>
    <w:rsid w:val="00897B31"/>
    <w:rsid w:val="008A11FA"/>
    <w:rsid w:val="008A1394"/>
    <w:rsid w:val="008A2296"/>
    <w:rsid w:val="008A2C3E"/>
    <w:rsid w:val="008A6BF5"/>
    <w:rsid w:val="008C0060"/>
    <w:rsid w:val="008C3E9C"/>
    <w:rsid w:val="008C517A"/>
    <w:rsid w:val="008C7C7B"/>
    <w:rsid w:val="008D0815"/>
    <w:rsid w:val="008D4A2E"/>
    <w:rsid w:val="008D6471"/>
    <w:rsid w:val="008D6607"/>
    <w:rsid w:val="008E440C"/>
    <w:rsid w:val="008F0BF5"/>
    <w:rsid w:val="0090552B"/>
    <w:rsid w:val="009078B1"/>
    <w:rsid w:val="009139BE"/>
    <w:rsid w:val="00920FD2"/>
    <w:rsid w:val="00927667"/>
    <w:rsid w:val="0093085B"/>
    <w:rsid w:val="00931810"/>
    <w:rsid w:val="0093663F"/>
    <w:rsid w:val="00937540"/>
    <w:rsid w:val="00941F21"/>
    <w:rsid w:val="00951672"/>
    <w:rsid w:val="00951A37"/>
    <w:rsid w:val="00952148"/>
    <w:rsid w:val="00953E11"/>
    <w:rsid w:val="00956923"/>
    <w:rsid w:val="009572AA"/>
    <w:rsid w:val="00957D88"/>
    <w:rsid w:val="0097654E"/>
    <w:rsid w:val="009774D9"/>
    <w:rsid w:val="009816B7"/>
    <w:rsid w:val="009823EB"/>
    <w:rsid w:val="009829E7"/>
    <w:rsid w:val="0098584D"/>
    <w:rsid w:val="0099191E"/>
    <w:rsid w:val="00992543"/>
    <w:rsid w:val="00993B89"/>
    <w:rsid w:val="009950B5"/>
    <w:rsid w:val="00995F70"/>
    <w:rsid w:val="009A12F0"/>
    <w:rsid w:val="009A3BB2"/>
    <w:rsid w:val="009A3D37"/>
    <w:rsid w:val="009B0B91"/>
    <w:rsid w:val="009B3D30"/>
    <w:rsid w:val="009C0399"/>
    <w:rsid w:val="009C344C"/>
    <w:rsid w:val="009C3ACA"/>
    <w:rsid w:val="009D3D0C"/>
    <w:rsid w:val="009D645F"/>
    <w:rsid w:val="009D6EDF"/>
    <w:rsid w:val="009D7E3B"/>
    <w:rsid w:val="009E7F15"/>
    <w:rsid w:val="009F0664"/>
    <w:rsid w:val="009F52AE"/>
    <w:rsid w:val="009F7885"/>
    <w:rsid w:val="009F7F4A"/>
    <w:rsid w:val="00A0040C"/>
    <w:rsid w:val="00A005DF"/>
    <w:rsid w:val="00A036ED"/>
    <w:rsid w:val="00A11A18"/>
    <w:rsid w:val="00A21810"/>
    <w:rsid w:val="00A3339A"/>
    <w:rsid w:val="00A3667A"/>
    <w:rsid w:val="00A37EBE"/>
    <w:rsid w:val="00A40E4C"/>
    <w:rsid w:val="00A57AD6"/>
    <w:rsid w:val="00A60CDA"/>
    <w:rsid w:val="00A63D5F"/>
    <w:rsid w:val="00A65FF1"/>
    <w:rsid w:val="00A67193"/>
    <w:rsid w:val="00A67ED8"/>
    <w:rsid w:val="00A741EF"/>
    <w:rsid w:val="00A7676D"/>
    <w:rsid w:val="00A82A9E"/>
    <w:rsid w:val="00A96B1F"/>
    <w:rsid w:val="00A97DA6"/>
    <w:rsid w:val="00AA08EF"/>
    <w:rsid w:val="00AA3D75"/>
    <w:rsid w:val="00AB1DAF"/>
    <w:rsid w:val="00AB7740"/>
    <w:rsid w:val="00AC0648"/>
    <w:rsid w:val="00AC1547"/>
    <w:rsid w:val="00AC3683"/>
    <w:rsid w:val="00AD23ED"/>
    <w:rsid w:val="00AD2680"/>
    <w:rsid w:val="00AD2D31"/>
    <w:rsid w:val="00AE4D31"/>
    <w:rsid w:val="00AF3F94"/>
    <w:rsid w:val="00AF417A"/>
    <w:rsid w:val="00AF5B7F"/>
    <w:rsid w:val="00AF6C67"/>
    <w:rsid w:val="00B00D24"/>
    <w:rsid w:val="00B01EFF"/>
    <w:rsid w:val="00B16219"/>
    <w:rsid w:val="00B179F3"/>
    <w:rsid w:val="00B249B8"/>
    <w:rsid w:val="00B3327A"/>
    <w:rsid w:val="00B33E98"/>
    <w:rsid w:val="00B35612"/>
    <w:rsid w:val="00B44BE0"/>
    <w:rsid w:val="00B45A88"/>
    <w:rsid w:val="00B52287"/>
    <w:rsid w:val="00B52873"/>
    <w:rsid w:val="00B53EB7"/>
    <w:rsid w:val="00B60406"/>
    <w:rsid w:val="00B62BBC"/>
    <w:rsid w:val="00B65368"/>
    <w:rsid w:val="00B66DF8"/>
    <w:rsid w:val="00B71105"/>
    <w:rsid w:val="00B721BA"/>
    <w:rsid w:val="00B722C6"/>
    <w:rsid w:val="00B72C0E"/>
    <w:rsid w:val="00B76296"/>
    <w:rsid w:val="00B7758A"/>
    <w:rsid w:val="00B80666"/>
    <w:rsid w:val="00B867A7"/>
    <w:rsid w:val="00B91A31"/>
    <w:rsid w:val="00B97C52"/>
    <w:rsid w:val="00BA094F"/>
    <w:rsid w:val="00BA2BE9"/>
    <w:rsid w:val="00BA37B3"/>
    <w:rsid w:val="00BB7AD2"/>
    <w:rsid w:val="00BC1031"/>
    <w:rsid w:val="00BC6F39"/>
    <w:rsid w:val="00BD20FC"/>
    <w:rsid w:val="00BD6AE8"/>
    <w:rsid w:val="00BE0E12"/>
    <w:rsid w:val="00BE5F36"/>
    <w:rsid w:val="00BF27E4"/>
    <w:rsid w:val="00BF48A9"/>
    <w:rsid w:val="00C068F5"/>
    <w:rsid w:val="00C075D3"/>
    <w:rsid w:val="00C13601"/>
    <w:rsid w:val="00C1760D"/>
    <w:rsid w:val="00C2217F"/>
    <w:rsid w:val="00C300FF"/>
    <w:rsid w:val="00C316FD"/>
    <w:rsid w:val="00C342BB"/>
    <w:rsid w:val="00C3635C"/>
    <w:rsid w:val="00C4270A"/>
    <w:rsid w:val="00C45466"/>
    <w:rsid w:val="00C537AF"/>
    <w:rsid w:val="00C56823"/>
    <w:rsid w:val="00C56D0D"/>
    <w:rsid w:val="00C5766E"/>
    <w:rsid w:val="00C57980"/>
    <w:rsid w:val="00C615E3"/>
    <w:rsid w:val="00C61AD2"/>
    <w:rsid w:val="00C6556B"/>
    <w:rsid w:val="00C6589E"/>
    <w:rsid w:val="00C74C83"/>
    <w:rsid w:val="00C74FD5"/>
    <w:rsid w:val="00C9057C"/>
    <w:rsid w:val="00C959EE"/>
    <w:rsid w:val="00C9684E"/>
    <w:rsid w:val="00CA0A4F"/>
    <w:rsid w:val="00CA2C29"/>
    <w:rsid w:val="00CA2DEF"/>
    <w:rsid w:val="00CA3E5D"/>
    <w:rsid w:val="00CA3F29"/>
    <w:rsid w:val="00CA4EEE"/>
    <w:rsid w:val="00CA5AEC"/>
    <w:rsid w:val="00CA6B02"/>
    <w:rsid w:val="00CA7C88"/>
    <w:rsid w:val="00CC113A"/>
    <w:rsid w:val="00CC28ED"/>
    <w:rsid w:val="00CC7791"/>
    <w:rsid w:val="00CD03F3"/>
    <w:rsid w:val="00CD0EA9"/>
    <w:rsid w:val="00CD3AE6"/>
    <w:rsid w:val="00CD3D7C"/>
    <w:rsid w:val="00CE0D61"/>
    <w:rsid w:val="00CE43F9"/>
    <w:rsid w:val="00CF0C80"/>
    <w:rsid w:val="00CF1040"/>
    <w:rsid w:val="00CF285E"/>
    <w:rsid w:val="00CF4EB9"/>
    <w:rsid w:val="00CF7F44"/>
    <w:rsid w:val="00D030CE"/>
    <w:rsid w:val="00D042BA"/>
    <w:rsid w:val="00D32127"/>
    <w:rsid w:val="00D359F5"/>
    <w:rsid w:val="00D3675B"/>
    <w:rsid w:val="00D50642"/>
    <w:rsid w:val="00D574EF"/>
    <w:rsid w:val="00D621DA"/>
    <w:rsid w:val="00D71AD5"/>
    <w:rsid w:val="00D7334E"/>
    <w:rsid w:val="00D87807"/>
    <w:rsid w:val="00D90867"/>
    <w:rsid w:val="00D9086E"/>
    <w:rsid w:val="00D90A96"/>
    <w:rsid w:val="00D96440"/>
    <w:rsid w:val="00D97B75"/>
    <w:rsid w:val="00DA7BF2"/>
    <w:rsid w:val="00DB54BE"/>
    <w:rsid w:val="00DC12EF"/>
    <w:rsid w:val="00DC1BA2"/>
    <w:rsid w:val="00DD19A9"/>
    <w:rsid w:val="00DD64D6"/>
    <w:rsid w:val="00DD77DD"/>
    <w:rsid w:val="00DE1299"/>
    <w:rsid w:val="00DE18FB"/>
    <w:rsid w:val="00DE437E"/>
    <w:rsid w:val="00DE54B3"/>
    <w:rsid w:val="00DE594A"/>
    <w:rsid w:val="00DF3132"/>
    <w:rsid w:val="00E047E7"/>
    <w:rsid w:val="00E06DF7"/>
    <w:rsid w:val="00E15381"/>
    <w:rsid w:val="00E239ED"/>
    <w:rsid w:val="00E26721"/>
    <w:rsid w:val="00E36A1B"/>
    <w:rsid w:val="00E37AD5"/>
    <w:rsid w:val="00E5206A"/>
    <w:rsid w:val="00E54B5E"/>
    <w:rsid w:val="00E60AC7"/>
    <w:rsid w:val="00E646A7"/>
    <w:rsid w:val="00E64BA5"/>
    <w:rsid w:val="00E66423"/>
    <w:rsid w:val="00E66BBF"/>
    <w:rsid w:val="00E720B9"/>
    <w:rsid w:val="00E721D2"/>
    <w:rsid w:val="00E72DD9"/>
    <w:rsid w:val="00E80075"/>
    <w:rsid w:val="00E86806"/>
    <w:rsid w:val="00ED4A36"/>
    <w:rsid w:val="00EE0862"/>
    <w:rsid w:val="00EE0C7D"/>
    <w:rsid w:val="00EE1B5A"/>
    <w:rsid w:val="00EE2FC6"/>
    <w:rsid w:val="00EE3AAC"/>
    <w:rsid w:val="00EE6233"/>
    <w:rsid w:val="00EF1716"/>
    <w:rsid w:val="00EF3AE3"/>
    <w:rsid w:val="00EF3B21"/>
    <w:rsid w:val="00EF5559"/>
    <w:rsid w:val="00F06E04"/>
    <w:rsid w:val="00F14DC6"/>
    <w:rsid w:val="00F207DE"/>
    <w:rsid w:val="00F23407"/>
    <w:rsid w:val="00F25774"/>
    <w:rsid w:val="00F2700C"/>
    <w:rsid w:val="00F346DD"/>
    <w:rsid w:val="00F34837"/>
    <w:rsid w:val="00F37B22"/>
    <w:rsid w:val="00F4058E"/>
    <w:rsid w:val="00F444CC"/>
    <w:rsid w:val="00F52166"/>
    <w:rsid w:val="00F52DDD"/>
    <w:rsid w:val="00F5389C"/>
    <w:rsid w:val="00F55033"/>
    <w:rsid w:val="00F576E6"/>
    <w:rsid w:val="00F617BE"/>
    <w:rsid w:val="00F70820"/>
    <w:rsid w:val="00F724F7"/>
    <w:rsid w:val="00F74FBF"/>
    <w:rsid w:val="00F77D1B"/>
    <w:rsid w:val="00F8362E"/>
    <w:rsid w:val="00F83BF0"/>
    <w:rsid w:val="00F90678"/>
    <w:rsid w:val="00F9448D"/>
    <w:rsid w:val="00F97ED3"/>
    <w:rsid w:val="00FA3FBE"/>
    <w:rsid w:val="00FA5250"/>
    <w:rsid w:val="00FB10B7"/>
    <w:rsid w:val="00FB174B"/>
    <w:rsid w:val="00FB6D82"/>
    <w:rsid w:val="00FC1758"/>
    <w:rsid w:val="00FC71F3"/>
    <w:rsid w:val="00FC7A87"/>
    <w:rsid w:val="00FD0FE9"/>
    <w:rsid w:val="00FD4BD7"/>
    <w:rsid w:val="00FD782D"/>
    <w:rsid w:val="00FD791E"/>
    <w:rsid w:val="00FE34C8"/>
    <w:rsid w:val="00FE6289"/>
    <w:rsid w:val="00FF14F5"/>
    <w:rsid w:val="00FF3996"/>
    <w:rsid w:val="00FF5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5DED4A24-11A6-4EB8-ACF5-4D074333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575"/>
    <w:pPr>
      <w:jc w:val="both"/>
    </w:pPr>
    <w:rPr>
      <w:sz w:val="22"/>
      <w:szCs w:val="22"/>
      <w:lang w:val="lt-LT" w:eastAsia="en-US"/>
    </w:rPr>
  </w:style>
  <w:style w:type="paragraph" w:styleId="Antrat2">
    <w:name w:val="heading 2"/>
    <w:basedOn w:val="prastasis"/>
    <w:next w:val="prastasis"/>
    <w:link w:val="Antrat2Diagrama"/>
    <w:uiPriority w:val="9"/>
    <w:semiHidden/>
    <w:unhideWhenUsed/>
    <w:qFormat/>
    <w:rsid w:val="009D7E3B"/>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6">
    <w:name w:val="heading 6"/>
    <w:basedOn w:val="prastasis"/>
    <w:next w:val="prastasis"/>
    <w:link w:val="Antrat6Diagrama"/>
    <w:uiPriority w:val="9"/>
    <w:semiHidden/>
    <w:unhideWhenUsed/>
    <w:qFormat/>
    <w:rsid w:val="0020048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jc w:val="left"/>
      <w:outlineLvl w:val="5"/>
    </w:pPr>
    <w:rPr>
      <w:rFonts w:asciiTheme="minorHAnsi" w:eastAsiaTheme="majorEastAsia" w:hAnsiTheme="minorHAnsi" w:cstheme="majorBidi"/>
      <w:i/>
      <w:iCs/>
      <w:color w:val="595959" w:themeColor="text1" w:themeTint="A6"/>
      <w:kern w:val="2"/>
      <w:sz w:val="24"/>
      <w:szCs w:val="24"/>
      <w:bdr w:val="none" w:sz="0" w:space="0" w:color="auto"/>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Body">
    <w:name w:val="Body"/>
    <w:rPr>
      <w:rFonts w:cs="Arial Unicode MS"/>
      <w:color w:val="000000"/>
      <w:sz w:val="24"/>
      <w:szCs w:val="24"/>
      <w:u w:color="000000"/>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rPr>
  </w:style>
  <w:style w:type="paragraph" w:customStyle="1" w:styleId="Heading">
    <w:name w:val="Heading"/>
    <w:next w:val="Body2"/>
    <w:pPr>
      <w:outlineLvl w:val="0"/>
    </w:pPr>
    <w:rPr>
      <w:rFonts w:cs="Arial Unicode MS"/>
      <w:b/>
      <w:bCs/>
      <w:caps/>
      <w:color w:val="444444"/>
      <w:spacing w:val="3"/>
      <w:sz w:val="22"/>
      <w:szCs w:val="22"/>
      <w:u w:color="444444"/>
      <w:lang w:val="en-US"/>
    </w:rPr>
  </w:style>
  <w:style w:type="paragraph" w:customStyle="1" w:styleId="Body2">
    <w:name w:val="Body 2"/>
    <w:pPr>
      <w:suppressAutoHyphens/>
      <w:spacing w:after="40"/>
      <w:jc w:val="both"/>
    </w:pPr>
    <w:rPr>
      <w:rFonts w:cs="Arial Unicode MS"/>
      <w:color w:val="000000"/>
      <w:sz w:val="22"/>
      <w:szCs w:val="22"/>
      <w:u w:color="000000"/>
      <w:lang w:val="en-US"/>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207E8C"/>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character" w:styleId="Neapdorotaspaminjimas">
    <w:name w:val="Unresolved Mention"/>
    <w:basedOn w:val="Numatytasispastraiposriftas"/>
    <w:uiPriority w:val="99"/>
    <w:semiHidden/>
    <w:unhideWhenUsed/>
    <w:rsid w:val="00461825"/>
    <w:rPr>
      <w:color w:val="605E5C"/>
      <w:shd w:val="clear" w:color="auto" w:fill="E1DFDD"/>
    </w:rPr>
  </w:style>
  <w:style w:type="paragraph" w:styleId="Antrat">
    <w:name w:val="caption"/>
    <w:basedOn w:val="prastasis"/>
    <w:next w:val="prastasis"/>
    <w:qFormat/>
    <w:rsid w:val="006E3AE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szCs w:val="24"/>
      <w:bdr w:val="none" w:sz="0" w:space="0" w:color="auto"/>
      <w:lang w:val="en-GB"/>
    </w:rPr>
  </w:style>
  <w:style w:type="character" w:customStyle="1" w:styleId="ui-provider">
    <w:name w:val="ui-provider"/>
    <w:basedOn w:val="Numatytasispastraiposriftas"/>
    <w:rsid w:val="009E7F15"/>
  </w:style>
  <w:style w:type="paragraph" w:styleId="Sraopastraipa">
    <w:name w:val="List Paragraph"/>
    <w:basedOn w:val="prastasis"/>
    <w:uiPriority w:val="34"/>
    <w:qFormat/>
    <w:rsid w:val="00686121"/>
    <w:pPr>
      <w:ind w:left="720"/>
      <w:contextualSpacing/>
    </w:pPr>
  </w:style>
  <w:style w:type="character" w:customStyle="1" w:styleId="Antrat6Diagrama">
    <w:name w:val="Antraštė 6 Diagrama"/>
    <w:basedOn w:val="Numatytasispastraiposriftas"/>
    <w:link w:val="Antrat6"/>
    <w:uiPriority w:val="9"/>
    <w:semiHidden/>
    <w:rsid w:val="0020048C"/>
    <w:rPr>
      <w:rFonts w:asciiTheme="minorHAnsi" w:eastAsiaTheme="majorEastAsia" w:hAnsiTheme="minorHAnsi" w:cstheme="majorBidi"/>
      <w:i/>
      <w:iCs/>
      <w:color w:val="595959" w:themeColor="text1" w:themeTint="A6"/>
      <w:kern w:val="2"/>
      <w:sz w:val="24"/>
      <w:szCs w:val="24"/>
      <w:bdr w:val="none" w:sz="0" w:space="0" w:color="auto"/>
      <w:lang w:val="en-US" w:eastAsia="en-US"/>
    </w:rPr>
  </w:style>
  <w:style w:type="character" w:customStyle="1" w:styleId="Antrat2Diagrama">
    <w:name w:val="Antraštė 2 Diagrama"/>
    <w:basedOn w:val="Numatytasispastraiposriftas"/>
    <w:link w:val="Antrat2"/>
    <w:uiPriority w:val="9"/>
    <w:semiHidden/>
    <w:rsid w:val="009D7E3B"/>
    <w:rPr>
      <w:rFonts w:asciiTheme="majorHAnsi" w:eastAsiaTheme="majorEastAsia" w:hAnsiTheme="majorHAnsi" w:cstheme="majorBidi"/>
      <w:color w:val="4C96AD" w:themeColor="accent1" w:themeShade="BF"/>
      <w:sz w:val="26"/>
      <w:szCs w:val="26"/>
      <w:lang w:val="lt-LT" w:eastAsia="en-US"/>
    </w:rPr>
  </w:style>
  <w:style w:type="table" w:customStyle="1" w:styleId="Lentelstinklelis1">
    <w:name w:val="Lentelės tinklelis1"/>
    <w:basedOn w:val="prastojilentel"/>
    <w:next w:val="Lentelstinklelis"/>
    <w:uiPriority w:val="59"/>
    <w:rsid w:val="00D7334E"/>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hAnsi="Calibri" w:cs="Arial"/>
      <w:bdr w:val="none" w:sz="0" w:space="0" w:color="auto"/>
      <w:lang w:val="lt-LT"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07185940">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35036782">
      <w:bodyDiv w:val="1"/>
      <w:marLeft w:val="0"/>
      <w:marRight w:val="0"/>
      <w:marTop w:val="0"/>
      <w:marBottom w:val="0"/>
      <w:divBdr>
        <w:top w:val="none" w:sz="0" w:space="0" w:color="auto"/>
        <w:left w:val="none" w:sz="0" w:space="0" w:color="auto"/>
        <w:bottom w:val="none" w:sz="0" w:space="0" w:color="auto"/>
        <w:right w:val="none" w:sz="0" w:space="0" w:color="auto"/>
      </w:divBdr>
      <w:divsChild>
        <w:div w:id="1112163840">
          <w:marLeft w:val="0"/>
          <w:marRight w:val="0"/>
          <w:marTop w:val="0"/>
          <w:marBottom w:val="0"/>
          <w:divBdr>
            <w:top w:val="none" w:sz="0" w:space="0" w:color="auto"/>
            <w:left w:val="none" w:sz="0" w:space="0" w:color="auto"/>
            <w:bottom w:val="none" w:sz="0" w:space="0" w:color="auto"/>
            <w:right w:val="none" w:sz="0" w:space="0" w:color="auto"/>
          </w:divBdr>
          <w:divsChild>
            <w:div w:id="1436635011">
              <w:marLeft w:val="0"/>
              <w:marRight w:val="0"/>
              <w:marTop w:val="0"/>
              <w:marBottom w:val="0"/>
              <w:divBdr>
                <w:top w:val="none" w:sz="0" w:space="0" w:color="auto"/>
                <w:left w:val="none" w:sz="0" w:space="0" w:color="auto"/>
                <w:bottom w:val="none" w:sz="0" w:space="0" w:color="auto"/>
                <w:right w:val="none" w:sz="0" w:space="0" w:color="auto"/>
              </w:divBdr>
            </w:div>
            <w:div w:id="1997831235">
              <w:marLeft w:val="0"/>
              <w:marRight w:val="0"/>
              <w:marTop w:val="0"/>
              <w:marBottom w:val="0"/>
              <w:divBdr>
                <w:top w:val="none" w:sz="0" w:space="0" w:color="auto"/>
                <w:left w:val="none" w:sz="0" w:space="0" w:color="auto"/>
                <w:bottom w:val="none" w:sz="0" w:space="0" w:color="auto"/>
                <w:right w:val="none" w:sz="0" w:space="0" w:color="auto"/>
              </w:divBdr>
            </w:div>
          </w:divsChild>
        </w:div>
        <w:div w:id="1206259025">
          <w:marLeft w:val="0"/>
          <w:marRight w:val="0"/>
          <w:marTop w:val="0"/>
          <w:marBottom w:val="0"/>
          <w:divBdr>
            <w:top w:val="none" w:sz="0" w:space="0" w:color="auto"/>
            <w:left w:val="none" w:sz="0" w:space="0" w:color="auto"/>
            <w:bottom w:val="none" w:sz="0" w:space="0" w:color="auto"/>
            <w:right w:val="none" w:sz="0" w:space="0" w:color="auto"/>
          </w:divBdr>
        </w:div>
      </w:divsChild>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364259060">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238893</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24E91-D781-4920-A0D0-65DFE3DACBC7}">
  <ds:schemaRefs>
    <ds:schemaRef ds:uri="http://schemas.microsoft.com/sharepoint/v3/contenttype/forms"/>
  </ds:schemaRefs>
</ds:datastoreItem>
</file>

<file path=customXml/itemProps2.xml><?xml version="1.0" encoding="utf-8"?>
<ds:datastoreItem xmlns:ds="http://schemas.openxmlformats.org/officeDocument/2006/customXml" ds:itemID="{8EC897DB-37A4-4B0E-AE65-7B72BFEBC633}">
  <ds:schemaRefs>
    <ds:schemaRef ds:uri="http://schemas.openxmlformats.org/officeDocument/2006/bibliography"/>
  </ds:schemaRefs>
</ds:datastoreItem>
</file>

<file path=customXml/itemProps3.xml><?xml version="1.0" encoding="utf-8"?>
<ds:datastoreItem xmlns:ds="http://schemas.openxmlformats.org/officeDocument/2006/customXml" ds:itemID="{EF061C26-5B1E-4028-91E4-94BA04BB1469}">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E8F4FA3F-B0DF-4FBD-B77F-1EFA04DAD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8138</Words>
  <Characters>4640</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KVALIFIKACIJOS REIKALAVIMAI/VADYBOS SISTEMOS STANDARTŲ REIKALAVIMAI TIEKĖJUI</vt:lpstr>
      <vt:lpstr>KVALIFIKACIJOS REIKALAVIMAI/VADYBOS SISTEMOS STANDARTŲ REIKALAVIMAI TIEKĖJUI</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KVALIFIKACIJOS REIKALAVIMAI/VADYBOS SISTEMOS STANDARTŲ REIKALAVIMAI TIEKĖJUI</dc:title>
  <dc:subject/>
  <dc:creator>Giedrė Jatulevičienė</dc:creator>
  <cp:keywords/>
  <dc:description/>
  <cp:lastModifiedBy>Jurininku ligoninine</cp:lastModifiedBy>
  <cp:revision>5</cp:revision>
  <dcterms:created xsi:type="dcterms:W3CDTF">2025-05-10T07:00:00Z</dcterms:created>
  <dcterms:modified xsi:type="dcterms:W3CDTF">2025-05-10T07:08:00Z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DmsPermissionsUsers">
    <vt:lpwstr>1073741823;#Sistemos abonementas;#864;#Renata Narmontienė;#752;#Vaida Tvarijonienė;#790;#Lina Christoforovienė</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