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2DBD4F61" w:rsidR="00586C6C" w:rsidRDefault="00586C6C" w:rsidP="000E69CF">
      <w:pPr>
        <w:keepNext/>
        <w:keepLines/>
        <w:spacing w:before="120" w:after="0" w:line="240" w:lineRule="auto"/>
        <w:ind w:left="6480"/>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231DC9C4" w14:textId="77777777" w:rsidR="0077516B" w:rsidRPr="0077516B" w:rsidRDefault="0077516B" w:rsidP="0077516B">
      <w:pPr>
        <w:keepNext/>
        <w:keepLines/>
        <w:spacing w:before="120" w:after="0" w:line="240" w:lineRule="auto"/>
        <w:ind w:left="5103"/>
        <w:outlineLvl w:val="1"/>
        <w:rPr>
          <w:rFonts w:eastAsia="Calibri" w:cstheme="minorHAnsi"/>
        </w:rPr>
      </w:pPr>
    </w:p>
    <w:p w14:paraId="0376B45C" w14:textId="77777777" w:rsidR="0077516B" w:rsidRPr="0077516B" w:rsidRDefault="0077516B" w:rsidP="0077516B">
      <w:pPr>
        <w:spacing w:after="0" w:line="240" w:lineRule="auto"/>
        <w:jc w:val="center"/>
        <w:rPr>
          <w:rFonts w:ascii="Times New Roman" w:eastAsia="Times New Roman" w:hAnsi="Times New Roman" w:cs="Times New Roman"/>
          <w:b/>
          <w:sz w:val="22"/>
          <w:szCs w:val="22"/>
        </w:rPr>
      </w:pPr>
      <w:r w:rsidRPr="0077516B">
        <w:rPr>
          <w:rFonts w:ascii="Times New Roman" w:eastAsia="Times New Roman" w:hAnsi="Times New Roman" w:cs="Times New Roman"/>
          <w:b/>
          <w:sz w:val="22"/>
          <w:szCs w:val="22"/>
        </w:rPr>
        <w:t>PASIŪLYMO FORMA</w:t>
      </w:r>
    </w:p>
    <w:p w14:paraId="7BF1D1AF" w14:textId="77777777" w:rsidR="0077516B" w:rsidRPr="0077516B" w:rsidRDefault="0077516B" w:rsidP="0077516B">
      <w:pPr>
        <w:spacing w:after="0" w:line="240" w:lineRule="auto"/>
        <w:jc w:val="center"/>
        <w:rPr>
          <w:rFonts w:ascii="Times New Roman" w:eastAsia="Times New Roman" w:hAnsi="Times New Roman" w:cs="Times New Roman"/>
          <w:b/>
          <w:bCs/>
          <w:sz w:val="24"/>
          <w:szCs w:val="24"/>
        </w:rPr>
      </w:pPr>
    </w:p>
    <w:p w14:paraId="118BF7BC" w14:textId="627B8848" w:rsidR="0077516B" w:rsidRPr="0077516B" w:rsidRDefault="0077516B" w:rsidP="0077516B">
      <w:pPr>
        <w:spacing w:after="0" w:line="240" w:lineRule="auto"/>
        <w:jc w:val="center"/>
        <w:rPr>
          <w:rFonts w:eastAsia="Times New Roman" w:cstheme="minorHAnsi"/>
          <w:b/>
          <w:sz w:val="24"/>
          <w:szCs w:val="24"/>
        </w:rPr>
      </w:pPr>
      <w:r w:rsidRPr="0077516B">
        <w:rPr>
          <w:rFonts w:eastAsia="Times New Roman" w:cstheme="minorHAnsi"/>
          <w:b/>
          <w:sz w:val="24"/>
          <w:szCs w:val="24"/>
        </w:rPr>
        <w:t>(PU-13467/25) Svėrimo įrangos ir svarstyklių metrologinė patikra ir remontas</w:t>
      </w:r>
    </w:p>
    <w:p w14:paraId="734A0857" w14:textId="77777777" w:rsidR="0077516B" w:rsidRPr="0077516B" w:rsidRDefault="0077516B" w:rsidP="0077516B">
      <w:pPr>
        <w:spacing w:after="0" w:line="240" w:lineRule="auto"/>
        <w:jc w:val="center"/>
        <w:rPr>
          <w:rFonts w:ascii="Times New Roman" w:eastAsia="Times New Roman" w:hAnsi="Times New Roman" w:cs="Times New Roman"/>
          <w:bCs/>
          <w:sz w:val="22"/>
          <w:szCs w:val="22"/>
          <w:u w:val="single"/>
        </w:rPr>
      </w:pPr>
    </w:p>
    <w:p w14:paraId="4D71DF94" w14:textId="77777777" w:rsidR="0077516B" w:rsidRPr="0077516B" w:rsidRDefault="0077516B" w:rsidP="0077516B">
      <w:pPr>
        <w:spacing w:after="0" w:line="240" w:lineRule="auto"/>
        <w:rPr>
          <w:rFonts w:ascii="Times New Roman" w:eastAsia="Times New Roman" w:hAnsi="Times New Roman" w:cs="Times New Roman"/>
          <w:sz w:val="22"/>
          <w:szCs w:val="22"/>
          <w:u w:val="single"/>
        </w:rPr>
      </w:pPr>
      <w:bookmarkStart w:id="4" w:name="_Hlk8377959"/>
      <w:bookmarkStart w:id="5" w:name="_Hlk96519690"/>
      <w:r w:rsidRPr="0077516B">
        <w:rPr>
          <w:rFonts w:ascii="Times New Roman" w:eastAsia="Times New Roman" w:hAnsi="Times New Roman" w:cs="Times New Roman"/>
          <w:sz w:val="22"/>
          <w:szCs w:val="22"/>
          <w:u w:val="single"/>
        </w:rPr>
        <w:t>AB „Kelių priežiūra“</w:t>
      </w:r>
    </w:p>
    <w:p w14:paraId="249B16D2" w14:textId="77777777" w:rsidR="0077516B" w:rsidRPr="0077516B" w:rsidRDefault="0077516B" w:rsidP="0077516B">
      <w:pPr>
        <w:spacing w:after="0" w:line="240" w:lineRule="auto"/>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(adresatas)</w:t>
      </w:r>
    </w:p>
    <w:p w14:paraId="6CC738E6" w14:textId="77777777" w:rsidR="0077516B" w:rsidRPr="0077516B" w:rsidRDefault="0077516B" w:rsidP="0077516B">
      <w:pPr>
        <w:numPr>
          <w:ilvl w:val="0"/>
          <w:numId w:val="50"/>
        </w:numPr>
        <w:spacing w:after="0" w:line="240" w:lineRule="auto"/>
        <w:contextualSpacing/>
        <w:jc w:val="center"/>
        <w:rPr>
          <w:rFonts w:ascii="Times New Roman" w:eastAsia="Times New Roman" w:hAnsi="Times New Roman" w:cs="Times New Roman"/>
          <w:b/>
          <w:sz w:val="22"/>
          <w:szCs w:val="22"/>
        </w:rPr>
      </w:pPr>
      <w:r w:rsidRPr="0077516B">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7516B" w:rsidRPr="0077516B" w14:paraId="46253440" w14:textId="77777777" w:rsidTr="00F13BEF">
        <w:tc>
          <w:tcPr>
            <w:tcW w:w="4928" w:type="dxa"/>
            <w:tcBorders>
              <w:top w:val="single" w:sz="4" w:space="0" w:color="auto"/>
              <w:left w:val="single" w:sz="4" w:space="0" w:color="auto"/>
              <w:bottom w:val="single" w:sz="4" w:space="0" w:color="auto"/>
              <w:right w:val="single" w:sz="4" w:space="0" w:color="auto"/>
            </w:tcBorders>
          </w:tcPr>
          <w:p w14:paraId="31DEBBC1" w14:textId="77777777" w:rsidR="0077516B" w:rsidRPr="0077516B" w:rsidRDefault="0077516B" w:rsidP="0077516B">
            <w:pPr>
              <w:spacing w:after="0" w:line="240" w:lineRule="auto"/>
              <w:jc w:val="both"/>
              <w:rPr>
                <w:rFonts w:ascii="Times New Roman" w:eastAsia="Times New Roman" w:hAnsi="Times New Roman" w:cs="Times New Roman"/>
                <w:i/>
                <w:sz w:val="22"/>
                <w:szCs w:val="22"/>
              </w:rPr>
            </w:pPr>
            <w:r w:rsidRPr="0077516B">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8D599AE"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p w14:paraId="45757563"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3C8888F4" w14:textId="77777777" w:rsidTr="00F13BEF">
        <w:tc>
          <w:tcPr>
            <w:tcW w:w="4928" w:type="dxa"/>
            <w:tcBorders>
              <w:top w:val="single" w:sz="4" w:space="0" w:color="auto"/>
              <w:left w:val="single" w:sz="4" w:space="0" w:color="auto"/>
              <w:bottom w:val="single" w:sz="4" w:space="0" w:color="auto"/>
              <w:right w:val="single" w:sz="4" w:space="0" w:color="auto"/>
            </w:tcBorders>
          </w:tcPr>
          <w:p w14:paraId="1C525A90"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1E68FB97"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5DDCB377" w14:textId="77777777" w:rsidTr="00F13BEF">
        <w:tc>
          <w:tcPr>
            <w:tcW w:w="4928" w:type="dxa"/>
            <w:tcBorders>
              <w:top w:val="single" w:sz="4" w:space="0" w:color="auto"/>
              <w:left w:val="single" w:sz="4" w:space="0" w:color="auto"/>
              <w:bottom w:val="single" w:sz="4" w:space="0" w:color="auto"/>
              <w:right w:val="single" w:sz="4" w:space="0" w:color="auto"/>
            </w:tcBorders>
          </w:tcPr>
          <w:p w14:paraId="5CFABBDA"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1A05716A"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061A3736" w14:textId="77777777" w:rsidTr="00F13BEF">
        <w:tc>
          <w:tcPr>
            <w:tcW w:w="4928" w:type="dxa"/>
            <w:tcBorders>
              <w:top w:val="single" w:sz="4" w:space="0" w:color="auto"/>
              <w:left w:val="single" w:sz="4" w:space="0" w:color="auto"/>
              <w:bottom w:val="single" w:sz="4" w:space="0" w:color="auto"/>
              <w:right w:val="single" w:sz="4" w:space="0" w:color="auto"/>
            </w:tcBorders>
          </w:tcPr>
          <w:p w14:paraId="76DDD2C4"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6EB90AE"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60D92509" w14:textId="77777777" w:rsidTr="00F13BEF">
        <w:tc>
          <w:tcPr>
            <w:tcW w:w="4928" w:type="dxa"/>
            <w:tcBorders>
              <w:top w:val="single" w:sz="4" w:space="0" w:color="auto"/>
              <w:left w:val="single" w:sz="4" w:space="0" w:color="auto"/>
              <w:bottom w:val="single" w:sz="4" w:space="0" w:color="auto"/>
              <w:right w:val="single" w:sz="4" w:space="0" w:color="auto"/>
            </w:tcBorders>
          </w:tcPr>
          <w:p w14:paraId="36C4B77C"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3BFD19C"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296C0278" w14:textId="77777777" w:rsidTr="00F13BEF">
        <w:tc>
          <w:tcPr>
            <w:tcW w:w="4928" w:type="dxa"/>
            <w:tcBorders>
              <w:top w:val="single" w:sz="4" w:space="0" w:color="auto"/>
              <w:left w:val="single" w:sz="4" w:space="0" w:color="auto"/>
              <w:bottom w:val="single" w:sz="4" w:space="0" w:color="auto"/>
              <w:right w:val="single" w:sz="4" w:space="0" w:color="auto"/>
            </w:tcBorders>
          </w:tcPr>
          <w:p w14:paraId="056EC289"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529A357"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1E848EF2" w14:textId="77777777" w:rsidTr="00F13BEF">
        <w:tc>
          <w:tcPr>
            <w:tcW w:w="4928" w:type="dxa"/>
            <w:tcBorders>
              <w:top w:val="single" w:sz="4" w:space="0" w:color="auto"/>
              <w:left w:val="single" w:sz="4" w:space="0" w:color="auto"/>
              <w:bottom w:val="single" w:sz="4" w:space="0" w:color="auto"/>
              <w:right w:val="single" w:sz="4" w:space="0" w:color="auto"/>
            </w:tcBorders>
          </w:tcPr>
          <w:p w14:paraId="2FA78279"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8451D5F"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48280BF4" w14:textId="77777777" w:rsidTr="00F13BEF">
        <w:tc>
          <w:tcPr>
            <w:tcW w:w="4928" w:type="dxa"/>
            <w:tcBorders>
              <w:top w:val="single" w:sz="4" w:space="0" w:color="auto"/>
              <w:left w:val="single" w:sz="4" w:space="0" w:color="auto"/>
              <w:bottom w:val="single" w:sz="4" w:space="0" w:color="auto"/>
              <w:right w:val="single" w:sz="4" w:space="0" w:color="auto"/>
            </w:tcBorders>
          </w:tcPr>
          <w:p w14:paraId="5E6C8DB0"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584867D"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1F415636" w14:textId="77777777" w:rsidTr="00F13BEF">
        <w:tc>
          <w:tcPr>
            <w:tcW w:w="4928" w:type="dxa"/>
            <w:tcBorders>
              <w:top w:val="single" w:sz="4" w:space="0" w:color="auto"/>
              <w:left w:val="single" w:sz="4" w:space="0" w:color="auto"/>
              <w:bottom w:val="single" w:sz="4" w:space="0" w:color="auto"/>
              <w:right w:val="single" w:sz="4" w:space="0" w:color="auto"/>
            </w:tcBorders>
          </w:tcPr>
          <w:p w14:paraId="435F5F5D"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CDA56D1"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0CD3A782" w14:textId="77777777" w:rsidTr="00F13BEF">
        <w:tc>
          <w:tcPr>
            <w:tcW w:w="4928" w:type="dxa"/>
            <w:tcBorders>
              <w:top w:val="single" w:sz="4" w:space="0" w:color="auto"/>
              <w:left w:val="single" w:sz="4" w:space="0" w:color="auto"/>
              <w:bottom w:val="single" w:sz="4" w:space="0" w:color="auto"/>
              <w:right w:val="single" w:sz="4" w:space="0" w:color="auto"/>
            </w:tcBorders>
          </w:tcPr>
          <w:p w14:paraId="289517A1"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bookmarkStart w:id="6" w:name="_Hlk96434504"/>
            <w:r w:rsidRPr="0077516B">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B8564C"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tr w:rsidR="0077516B" w:rsidRPr="0077516B" w14:paraId="74181DF6" w14:textId="77777777" w:rsidTr="00F13BEF">
        <w:tc>
          <w:tcPr>
            <w:tcW w:w="4928" w:type="dxa"/>
            <w:tcBorders>
              <w:top w:val="single" w:sz="4" w:space="0" w:color="auto"/>
              <w:left w:val="single" w:sz="4" w:space="0" w:color="auto"/>
              <w:bottom w:val="single" w:sz="4" w:space="0" w:color="auto"/>
              <w:right w:val="single" w:sz="4" w:space="0" w:color="auto"/>
            </w:tcBorders>
          </w:tcPr>
          <w:p w14:paraId="2ECDF07B"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2D8F78C0"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tc>
      </w:tr>
      <w:bookmarkEnd w:id="6"/>
    </w:tbl>
    <w:p w14:paraId="5C4259C1"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p>
    <w:p w14:paraId="787A36D3"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1.1. Šiuo pasiūlymu pažymime, kad sutinkame su visomis pirkimo sąlygomis, nustatytomis:</w:t>
      </w:r>
    </w:p>
    <w:p w14:paraId="03962435" w14:textId="77777777" w:rsidR="0077516B" w:rsidRPr="0077516B" w:rsidRDefault="0077516B" w:rsidP="0077516B">
      <w:pPr>
        <w:spacing w:after="0" w:line="240" w:lineRule="auto"/>
        <w:jc w:val="both"/>
        <w:rPr>
          <w:rFonts w:ascii="Times New Roman" w:eastAsia="Calibri" w:hAnsi="Times New Roman" w:cs="Times New Roman"/>
          <w:sz w:val="22"/>
          <w:szCs w:val="22"/>
        </w:rPr>
      </w:pPr>
      <w:r w:rsidRPr="0077516B">
        <w:rPr>
          <w:rFonts w:ascii="Times New Roman" w:eastAsia="Calibri" w:hAnsi="Times New Roman" w:cs="Times New Roman"/>
          <w:sz w:val="22"/>
          <w:szCs w:val="22"/>
        </w:rPr>
        <w:t>1.1.1. skelbime apie pirkimą;</w:t>
      </w:r>
    </w:p>
    <w:p w14:paraId="31F7B9EE" w14:textId="77777777" w:rsidR="0077516B" w:rsidRPr="0077516B" w:rsidRDefault="0077516B" w:rsidP="0077516B">
      <w:pPr>
        <w:spacing w:after="0" w:line="240" w:lineRule="auto"/>
        <w:jc w:val="both"/>
        <w:rPr>
          <w:rFonts w:ascii="Times New Roman" w:eastAsia="Calibri" w:hAnsi="Times New Roman" w:cs="Times New Roman"/>
          <w:sz w:val="22"/>
          <w:szCs w:val="22"/>
        </w:rPr>
      </w:pPr>
      <w:r w:rsidRPr="0077516B">
        <w:rPr>
          <w:rFonts w:ascii="Times New Roman" w:eastAsia="Calibri" w:hAnsi="Times New Roman" w:cs="Times New Roman"/>
          <w:sz w:val="22"/>
          <w:szCs w:val="22"/>
        </w:rPr>
        <w:t>1.1.2. konkurso bendrosiose ir specialiosiose sąlygose (kartu su priedais);</w:t>
      </w:r>
    </w:p>
    <w:p w14:paraId="07A4AD8A" w14:textId="77777777" w:rsidR="0077516B" w:rsidRPr="0077516B" w:rsidRDefault="0077516B" w:rsidP="0077516B">
      <w:pPr>
        <w:spacing w:after="0" w:line="240" w:lineRule="auto"/>
        <w:jc w:val="both"/>
        <w:rPr>
          <w:rFonts w:ascii="Times New Roman" w:eastAsia="Calibri" w:hAnsi="Times New Roman" w:cs="Times New Roman"/>
          <w:sz w:val="22"/>
          <w:szCs w:val="22"/>
        </w:rPr>
      </w:pPr>
      <w:r w:rsidRPr="0077516B">
        <w:rPr>
          <w:rFonts w:ascii="Times New Roman" w:eastAsia="Calibri" w:hAnsi="Times New Roman" w:cs="Times New Roman"/>
          <w:sz w:val="22"/>
          <w:szCs w:val="22"/>
        </w:rPr>
        <w:t>1.1.3. dokumentų paaiškinimuose (patikslinimuose), taip pat atsakymuose į tiekėjų klausimus (jei tokių bus);</w:t>
      </w:r>
    </w:p>
    <w:p w14:paraId="53A244F3" w14:textId="77777777" w:rsidR="0077516B" w:rsidRPr="0077516B" w:rsidRDefault="0077516B" w:rsidP="0077516B">
      <w:pPr>
        <w:tabs>
          <w:tab w:val="left" w:pos="567"/>
          <w:tab w:val="left" w:pos="720"/>
        </w:tabs>
        <w:spacing w:after="0" w:line="240" w:lineRule="auto"/>
        <w:jc w:val="both"/>
        <w:rPr>
          <w:rFonts w:ascii="Times New Roman" w:eastAsia="Times New Roman" w:hAnsi="Times New Roman" w:cs="Times New Roman"/>
          <w:sz w:val="22"/>
          <w:szCs w:val="22"/>
        </w:rPr>
      </w:pPr>
      <w:r w:rsidRPr="0077516B">
        <w:rPr>
          <w:rFonts w:ascii="Times New Roman" w:eastAsia="Calibri" w:hAnsi="Times New Roman" w:cs="Times New Roman"/>
          <w:sz w:val="22"/>
          <w:szCs w:val="22"/>
        </w:rPr>
        <w:t>1.1.4. kituose CVP IS priemonėmis pateiktuose dokumentuose</w:t>
      </w:r>
      <w:r w:rsidRPr="0077516B">
        <w:rPr>
          <w:rFonts w:ascii="Times New Roman" w:eastAsia="Times New Roman" w:hAnsi="Times New Roman" w:cs="Times New Roman"/>
          <w:sz w:val="22"/>
          <w:szCs w:val="22"/>
        </w:rPr>
        <w:t>.</w:t>
      </w:r>
    </w:p>
    <w:p w14:paraId="133BF280"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 xml:space="preserve">1.2. </w:t>
      </w:r>
      <w:r w:rsidRPr="0077516B">
        <w:rPr>
          <w:rFonts w:ascii="Times New Roman" w:eastAsia="Times New Roman" w:hAnsi="Times New Roman" w:cs="Times New Roman"/>
          <w:spacing w:val="-4"/>
          <w:sz w:val="22"/>
          <w:szCs w:val="22"/>
        </w:rPr>
        <w:t>Pateikdamas CVP IS priemonėmis pasiūlymą, patvirtinu, kad dokumentų skaitmeninės</w:t>
      </w:r>
      <w:r w:rsidRPr="0077516B">
        <w:rPr>
          <w:rFonts w:ascii="Times New Roman" w:eastAsia="Times New Roman" w:hAnsi="Times New Roman" w:cs="Times New Roman"/>
          <w:sz w:val="22"/>
          <w:szCs w:val="22"/>
        </w:rPr>
        <w:t xml:space="preserve"> kopijos ir elektroninėmis priemonėmis pateikti duomenys yra tikri.</w:t>
      </w:r>
    </w:p>
    <w:p w14:paraId="7DD2D244"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BD97CA2"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018F0522"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66C49841" w14:textId="77777777" w:rsidR="0077516B" w:rsidRPr="0077516B" w:rsidRDefault="0077516B" w:rsidP="0077516B">
      <w:pPr>
        <w:tabs>
          <w:tab w:val="left" w:pos="993"/>
        </w:tabs>
        <w:spacing w:after="0" w:line="240" w:lineRule="auto"/>
        <w:jc w:val="both"/>
        <w:rPr>
          <w:rFonts w:ascii="Times New Roman" w:eastAsia="Times New Roman" w:hAnsi="Times New Roman" w:cs="Times New Roman"/>
          <w:sz w:val="24"/>
          <w:szCs w:val="24"/>
        </w:rPr>
      </w:pPr>
      <w:r w:rsidRPr="0077516B">
        <w:rPr>
          <w:rFonts w:ascii="Times New Roman" w:eastAsia="Times New Roman" w:hAnsi="Times New Roman" w:cs="Times New Roman"/>
          <w:sz w:val="22"/>
          <w:szCs w:val="22"/>
        </w:rPr>
        <w:t xml:space="preserve">1.6. </w:t>
      </w:r>
      <w:bookmarkStart w:id="7" w:name="_Hlk117688856"/>
      <w:r w:rsidRPr="0077516B">
        <w:rPr>
          <w:rFonts w:ascii="Times New Roman" w:eastAsia="Times New Roman" w:hAnsi="Times New Roman" w:cs="Times New Roman"/>
          <w:sz w:val="22"/>
          <w:szCs w:val="22"/>
        </w:rPr>
        <w:t xml:space="preserve">Patvirtiname, kad </w:t>
      </w:r>
      <w:r w:rsidRPr="0077516B">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77516B">
          <w:rPr>
            <w:rFonts w:ascii="Times New Roman" w:eastAsia="Times New Roman" w:hAnsi="Times New Roman" w:cs="Times New Roman"/>
            <w:sz w:val="24"/>
            <w:szCs w:val="24"/>
            <w:u w:val="single"/>
          </w:rPr>
          <w:t>https://keliuprieziura.lt/apie-mus/viesieji-pirkimai/456</w:t>
        </w:r>
      </w:hyperlink>
      <w:r w:rsidRPr="0077516B">
        <w:rPr>
          <w:rFonts w:ascii="Times New Roman" w:eastAsia="Times New Roman" w:hAnsi="Times New Roman" w:cs="Times New Roman"/>
          <w:sz w:val="24"/>
          <w:szCs w:val="24"/>
        </w:rPr>
        <w:t xml:space="preserve"> ir deklaruojame, kad mūsų bei mūsų pasitelkiamų subjektų vykdoma veikla atitinka taikomuose teisės aktuose ir šiame tiekėjų etikos kodekse nustatytus reikalavimus bei nuostatas.</w:t>
      </w:r>
    </w:p>
    <w:p w14:paraId="1F11EA94" w14:textId="77777777" w:rsidR="0077516B" w:rsidRPr="0077516B" w:rsidRDefault="0077516B" w:rsidP="0077516B">
      <w:pPr>
        <w:tabs>
          <w:tab w:val="left" w:pos="993"/>
        </w:tabs>
        <w:spacing w:after="0" w:line="240" w:lineRule="auto"/>
        <w:jc w:val="both"/>
        <w:rPr>
          <w:rFonts w:ascii="Times New Roman" w:eastAsia="Times New Roman" w:hAnsi="Times New Roman" w:cs="Times New Roman"/>
          <w:sz w:val="24"/>
          <w:szCs w:val="24"/>
        </w:rPr>
      </w:pPr>
    </w:p>
    <w:bookmarkEnd w:id="7"/>
    <w:p w14:paraId="0D610377" w14:textId="77777777" w:rsidR="0077516B" w:rsidRPr="0077516B" w:rsidRDefault="0077516B" w:rsidP="0077516B">
      <w:pPr>
        <w:spacing w:after="0" w:line="240" w:lineRule="auto"/>
        <w:jc w:val="both"/>
        <w:rPr>
          <w:rFonts w:ascii="Times New Roman" w:eastAsia="Times New Roman" w:hAnsi="Times New Roman" w:cs="Times New Roman"/>
          <w:sz w:val="22"/>
          <w:szCs w:val="22"/>
        </w:rPr>
      </w:pPr>
    </w:p>
    <w:p w14:paraId="5DCE9B95"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5A339B8A" w14:textId="77777777" w:rsidR="0077516B" w:rsidRPr="0077516B" w:rsidRDefault="0077516B" w:rsidP="0077516B">
      <w:pPr>
        <w:spacing w:after="0" w:line="240" w:lineRule="auto"/>
        <w:jc w:val="center"/>
        <w:rPr>
          <w:rFonts w:ascii="Times New Roman" w:eastAsia="Times New Roman" w:hAnsi="Times New Roman" w:cs="Times New Roman"/>
          <w:i/>
          <w:sz w:val="22"/>
          <w:szCs w:val="22"/>
        </w:rPr>
      </w:pPr>
    </w:p>
    <w:p w14:paraId="08E2D301" w14:textId="77777777" w:rsidR="0077516B" w:rsidRPr="0077516B" w:rsidRDefault="0077516B" w:rsidP="0077516B">
      <w:pPr>
        <w:spacing w:after="0" w:line="240" w:lineRule="auto"/>
        <w:jc w:val="both"/>
        <w:rPr>
          <w:rFonts w:ascii="Times New Roman" w:eastAsia="Times New Roman" w:hAnsi="Times New Roman" w:cs="Times New Roman"/>
          <w:iCs/>
          <w:sz w:val="22"/>
          <w:szCs w:val="22"/>
        </w:rPr>
      </w:pPr>
      <w:r w:rsidRPr="0077516B">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00C586FD" w14:textId="77777777" w:rsidR="0077516B" w:rsidRPr="0077516B" w:rsidRDefault="0077516B" w:rsidP="0077516B">
      <w:pPr>
        <w:spacing w:after="0" w:line="240" w:lineRule="auto"/>
        <w:jc w:val="both"/>
        <w:rPr>
          <w:rFonts w:ascii="Times New Roman" w:eastAsia="Times New Roman" w:hAnsi="Times New Roman" w:cs="Times New Roman"/>
          <w:iCs/>
          <w:sz w:val="22"/>
          <w:szCs w:val="22"/>
        </w:rPr>
      </w:pPr>
    </w:p>
    <w:tbl>
      <w:tblPr>
        <w:tblStyle w:val="Lentelstinklelis2"/>
        <w:tblW w:w="5000" w:type="pct"/>
        <w:tblLook w:val="04A0" w:firstRow="1" w:lastRow="0" w:firstColumn="1" w:lastColumn="0" w:noHBand="0" w:noVBand="1"/>
      </w:tblPr>
      <w:tblGrid>
        <w:gridCol w:w="783"/>
        <w:gridCol w:w="2734"/>
        <w:gridCol w:w="3666"/>
        <w:gridCol w:w="2779"/>
      </w:tblGrid>
      <w:tr w:rsidR="0077516B" w:rsidRPr="0077516B" w14:paraId="6B42BC16" w14:textId="77777777" w:rsidTr="00F13BEF">
        <w:tc>
          <w:tcPr>
            <w:tcW w:w="393" w:type="pct"/>
          </w:tcPr>
          <w:p w14:paraId="34D83F2C" w14:textId="77777777" w:rsidR="0077516B" w:rsidRPr="0077516B" w:rsidRDefault="0077516B" w:rsidP="0077516B">
            <w:pPr>
              <w:jc w:val="center"/>
              <w:rPr>
                <w:rFonts w:ascii="Times New Roman" w:eastAsia="Times New Roman" w:hAnsi="Times New Roman" w:cs="Times New Roman"/>
              </w:rPr>
            </w:pPr>
            <w:r w:rsidRPr="0077516B">
              <w:rPr>
                <w:rFonts w:ascii="Times New Roman" w:eastAsia="Times New Roman" w:hAnsi="Times New Roman" w:cs="Times New Roman"/>
              </w:rPr>
              <w:t>Eil.</w:t>
            </w:r>
          </w:p>
          <w:p w14:paraId="66FC5BB7" w14:textId="77777777" w:rsidR="0077516B" w:rsidRPr="0077516B" w:rsidRDefault="0077516B" w:rsidP="0077516B">
            <w:pPr>
              <w:jc w:val="center"/>
              <w:rPr>
                <w:rFonts w:ascii="Times New Roman" w:eastAsia="Times New Roman" w:hAnsi="Times New Roman" w:cs="Times New Roman"/>
              </w:rPr>
            </w:pPr>
            <w:r w:rsidRPr="0077516B">
              <w:rPr>
                <w:rFonts w:ascii="Times New Roman" w:eastAsia="Times New Roman" w:hAnsi="Times New Roman" w:cs="Times New Roman"/>
              </w:rPr>
              <w:t>Nr.</w:t>
            </w:r>
          </w:p>
        </w:tc>
        <w:tc>
          <w:tcPr>
            <w:tcW w:w="1372" w:type="pct"/>
          </w:tcPr>
          <w:p w14:paraId="7A5773ED" w14:textId="77777777" w:rsidR="0077516B" w:rsidRPr="0077516B" w:rsidRDefault="0077516B" w:rsidP="0077516B">
            <w:pPr>
              <w:jc w:val="center"/>
              <w:rPr>
                <w:rFonts w:ascii="Times New Roman" w:eastAsia="Times New Roman" w:hAnsi="Times New Roman" w:cs="Times New Roman"/>
              </w:rPr>
            </w:pPr>
            <w:r w:rsidRPr="0077516B">
              <w:rPr>
                <w:rFonts w:ascii="Times New Roman" w:eastAsia="Times New Roman" w:hAnsi="Times New Roman" w:cs="Times New Roman"/>
              </w:rPr>
              <w:t xml:space="preserve">Ūkio subjekto, kurio pajėgumais remiamasi (pavadinimas, juridinio asmens  kodas, adresas) ir/arba </w:t>
            </w:r>
            <w:proofErr w:type="spellStart"/>
            <w:r w:rsidRPr="0077516B">
              <w:rPr>
                <w:rFonts w:ascii="Times New Roman" w:eastAsia="Times New Roman" w:hAnsi="Times New Roman" w:cs="Times New Roman"/>
              </w:rPr>
              <w:t>kvazisubtiekėjo</w:t>
            </w:r>
            <w:proofErr w:type="spellEnd"/>
            <w:r w:rsidRPr="0077516B">
              <w:rPr>
                <w:rFonts w:ascii="Times New Roman" w:eastAsia="Times New Roman" w:hAnsi="Times New Roman" w:cs="Times New Roman"/>
              </w:rPr>
              <w:t xml:space="preserve"> vardas, pavardė</w:t>
            </w:r>
          </w:p>
        </w:tc>
        <w:tc>
          <w:tcPr>
            <w:tcW w:w="1840" w:type="pct"/>
          </w:tcPr>
          <w:p w14:paraId="08073799" w14:textId="77777777" w:rsidR="0077516B" w:rsidRPr="0077516B" w:rsidRDefault="0077516B" w:rsidP="0077516B">
            <w:pPr>
              <w:jc w:val="center"/>
              <w:rPr>
                <w:rFonts w:ascii="Times New Roman" w:eastAsia="Times New Roman" w:hAnsi="Times New Roman" w:cs="Times New Roman"/>
              </w:rPr>
            </w:pPr>
            <w:r w:rsidRPr="0077516B">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77516B">
              <w:rPr>
                <w:rFonts w:ascii="Times New Roman" w:eastAsia="Times New Roman" w:hAnsi="Times New Roman" w:cs="Times New Roman"/>
              </w:rPr>
              <w:t>kvazisubtiekėjo</w:t>
            </w:r>
            <w:proofErr w:type="spellEnd"/>
            <w:r w:rsidRPr="0077516B">
              <w:rPr>
                <w:rFonts w:ascii="Times New Roman" w:eastAsia="Times New Roman" w:hAnsi="Times New Roman" w:cs="Times New Roman"/>
              </w:rPr>
              <w:t xml:space="preserve"> pajėgumais</w:t>
            </w:r>
          </w:p>
        </w:tc>
        <w:tc>
          <w:tcPr>
            <w:tcW w:w="1396" w:type="pct"/>
          </w:tcPr>
          <w:p w14:paraId="17EC9CA9" w14:textId="77777777" w:rsidR="0077516B" w:rsidRPr="0077516B" w:rsidRDefault="0077516B" w:rsidP="0077516B">
            <w:pPr>
              <w:jc w:val="center"/>
              <w:rPr>
                <w:rFonts w:ascii="Times New Roman" w:eastAsia="Times New Roman" w:hAnsi="Times New Roman" w:cs="Times New Roman"/>
              </w:rPr>
            </w:pPr>
            <w:r w:rsidRPr="0077516B">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77516B">
              <w:rPr>
                <w:rFonts w:ascii="Times New Roman" w:eastAsia="Times New Roman" w:hAnsi="Times New Roman" w:cs="Times New Roman"/>
              </w:rPr>
              <w:t>kvazisubtiekėją</w:t>
            </w:r>
            <w:proofErr w:type="spellEnd"/>
          </w:p>
        </w:tc>
      </w:tr>
      <w:tr w:rsidR="0077516B" w:rsidRPr="0077516B" w14:paraId="12BE310C" w14:textId="77777777" w:rsidTr="00F13BEF">
        <w:tc>
          <w:tcPr>
            <w:tcW w:w="393" w:type="pct"/>
          </w:tcPr>
          <w:p w14:paraId="7A3676C6" w14:textId="77777777" w:rsidR="0077516B" w:rsidRPr="0077516B" w:rsidRDefault="0077516B" w:rsidP="0077516B">
            <w:pPr>
              <w:rPr>
                <w:rFonts w:ascii="Times New Roman" w:eastAsia="Times New Roman" w:hAnsi="Times New Roman" w:cs="Times New Roman"/>
              </w:rPr>
            </w:pPr>
            <w:r w:rsidRPr="0077516B">
              <w:rPr>
                <w:rFonts w:ascii="Times New Roman" w:eastAsia="Times New Roman" w:hAnsi="Times New Roman" w:cs="Times New Roman"/>
              </w:rPr>
              <w:t>1.</w:t>
            </w:r>
          </w:p>
        </w:tc>
        <w:tc>
          <w:tcPr>
            <w:tcW w:w="1372" w:type="pct"/>
          </w:tcPr>
          <w:p w14:paraId="16778198" w14:textId="77777777" w:rsidR="0077516B" w:rsidRPr="0077516B" w:rsidRDefault="0077516B" w:rsidP="0077516B">
            <w:pPr>
              <w:rPr>
                <w:rFonts w:ascii="Times New Roman" w:eastAsia="Times New Roman" w:hAnsi="Times New Roman" w:cs="Times New Roman"/>
              </w:rPr>
            </w:pPr>
          </w:p>
        </w:tc>
        <w:tc>
          <w:tcPr>
            <w:tcW w:w="1840" w:type="pct"/>
          </w:tcPr>
          <w:p w14:paraId="01B35AD8" w14:textId="77777777" w:rsidR="0077516B" w:rsidRPr="0077516B" w:rsidRDefault="0077516B" w:rsidP="0077516B">
            <w:pPr>
              <w:rPr>
                <w:rFonts w:ascii="Times New Roman" w:eastAsia="Times New Roman" w:hAnsi="Times New Roman" w:cs="Times New Roman"/>
              </w:rPr>
            </w:pPr>
          </w:p>
        </w:tc>
        <w:tc>
          <w:tcPr>
            <w:tcW w:w="1396" w:type="pct"/>
          </w:tcPr>
          <w:p w14:paraId="58B0D3E7" w14:textId="77777777" w:rsidR="0077516B" w:rsidRPr="0077516B" w:rsidRDefault="0077516B" w:rsidP="0077516B">
            <w:pPr>
              <w:rPr>
                <w:rFonts w:ascii="Times New Roman" w:eastAsia="Times New Roman" w:hAnsi="Times New Roman" w:cs="Times New Roman"/>
              </w:rPr>
            </w:pPr>
          </w:p>
        </w:tc>
      </w:tr>
      <w:tr w:rsidR="0077516B" w:rsidRPr="0077516B" w14:paraId="742AF20E" w14:textId="77777777" w:rsidTr="00F13BEF">
        <w:tc>
          <w:tcPr>
            <w:tcW w:w="393" w:type="pct"/>
          </w:tcPr>
          <w:p w14:paraId="256C4199" w14:textId="77777777" w:rsidR="0077516B" w:rsidRPr="0077516B" w:rsidRDefault="0077516B" w:rsidP="0077516B">
            <w:pPr>
              <w:rPr>
                <w:rFonts w:ascii="Times New Roman" w:eastAsia="Times New Roman" w:hAnsi="Times New Roman" w:cs="Times New Roman"/>
              </w:rPr>
            </w:pPr>
            <w:r w:rsidRPr="0077516B">
              <w:rPr>
                <w:rFonts w:ascii="Times New Roman" w:eastAsia="Times New Roman" w:hAnsi="Times New Roman" w:cs="Times New Roman"/>
              </w:rPr>
              <w:t>2.</w:t>
            </w:r>
          </w:p>
        </w:tc>
        <w:tc>
          <w:tcPr>
            <w:tcW w:w="1372" w:type="pct"/>
          </w:tcPr>
          <w:p w14:paraId="451D52D0" w14:textId="77777777" w:rsidR="0077516B" w:rsidRPr="0077516B" w:rsidRDefault="0077516B" w:rsidP="0077516B">
            <w:pPr>
              <w:rPr>
                <w:rFonts w:ascii="Times New Roman" w:eastAsia="Times New Roman" w:hAnsi="Times New Roman" w:cs="Times New Roman"/>
              </w:rPr>
            </w:pPr>
          </w:p>
        </w:tc>
        <w:tc>
          <w:tcPr>
            <w:tcW w:w="1840" w:type="pct"/>
          </w:tcPr>
          <w:p w14:paraId="10FED34D" w14:textId="77777777" w:rsidR="0077516B" w:rsidRPr="0077516B" w:rsidRDefault="0077516B" w:rsidP="0077516B">
            <w:pPr>
              <w:rPr>
                <w:rFonts w:ascii="Times New Roman" w:eastAsia="Times New Roman" w:hAnsi="Times New Roman" w:cs="Times New Roman"/>
              </w:rPr>
            </w:pPr>
          </w:p>
        </w:tc>
        <w:tc>
          <w:tcPr>
            <w:tcW w:w="1396" w:type="pct"/>
          </w:tcPr>
          <w:p w14:paraId="1AFCED5E" w14:textId="77777777" w:rsidR="0077516B" w:rsidRPr="0077516B" w:rsidRDefault="0077516B" w:rsidP="0077516B">
            <w:pPr>
              <w:rPr>
                <w:rFonts w:ascii="Times New Roman" w:eastAsia="Times New Roman" w:hAnsi="Times New Roman" w:cs="Times New Roman"/>
              </w:rPr>
            </w:pPr>
          </w:p>
        </w:tc>
      </w:tr>
    </w:tbl>
    <w:p w14:paraId="2E950B28" w14:textId="77777777" w:rsidR="0077516B" w:rsidRPr="0077516B" w:rsidRDefault="0077516B" w:rsidP="0077516B">
      <w:pPr>
        <w:spacing w:after="0" w:line="240" w:lineRule="auto"/>
        <w:rPr>
          <w:rFonts w:ascii="Times New Roman" w:eastAsia="Times New Roman" w:hAnsi="Times New Roman" w:cs="Times New Roman"/>
          <w:bCs/>
          <w:i/>
          <w:iCs/>
          <w:sz w:val="18"/>
          <w:szCs w:val="18"/>
        </w:rPr>
      </w:pPr>
      <w:proofErr w:type="spellStart"/>
      <w:r w:rsidRPr="0077516B">
        <w:rPr>
          <w:rFonts w:ascii="Times New Roman" w:eastAsia="Times New Roman" w:hAnsi="Times New Roman" w:cs="Times New Roman"/>
          <w:b/>
          <w:i/>
          <w:iCs/>
          <w:sz w:val="18"/>
          <w:szCs w:val="18"/>
        </w:rPr>
        <w:t>Kvazisubtiekėjai</w:t>
      </w:r>
      <w:proofErr w:type="spellEnd"/>
      <w:r w:rsidRPr="0077516B">
        <w:rPr>
          <w:rFonts w:ascii="Times New Roman" w:eastAsia="Times New Roman" w:hAnsi="Times New Roman" w:cs="Times New Roman"/>
          <w:b/>
          <w:i/>
          <w:iCs/>
          <w:sz w:val="18"/>
          <w:szCs w:val="18"/>
        </w:rPr>
        <w:t xml:space="preserve"> </w:t>
      </w:r>
      <w:r w:rsidRPr="0077516B">
        <w:rPr>
          <w:rFonts w:ascii="Times New Roman" w:eastAsia="Times New Roman" w:hAnsi="Times New Roman" w:cs="Times New Roman"/>
          <w:bCs/>
          <w:i/>
          <w:iCs/>
          <w:sz w:val="18"/>
          <w:szCs w:val="18"/>
        </w:rPr>
        <w:t xml:space="preserve">– fiziniai asmenys, kuriuos ketinama įdarbinti pirkimo laimėjimo atveju. </w:t>
      </w:r>
    </w:p>
    <w:p w14:paraId="26D9D1FA" w14:textId="77777777" w:rsidR="0077516B" w:rsidRPr="0077516B" w:rsidRDefault="0077516B" w:rsidP="0077516B">
      <w:pPr>
        <w:spacing w:after="0" w:line="240" w:lineRule="auto"/>
        <w:jc w:val="both"/>
        <w:rPr>
          <w:rFonts w:ascii="Times New Roman" w:eastAsia="Times New Roman" w:hAnsi="Times New Roman" w:cs="Times New Roman"/>
          <w:b/>
          <w:bCs/>
          <w:i/>
          <w:iCs/>
          <w:sz w:val="18"/>
          <w:szCs w:val="18"/>
        </w:rPr>
      </w:pPr>
      <w:r w:rsidRPr="0077516B">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0D593280" w14:textId="77777777" w:rsidR="0077516B" w:rsidRPr="0077516B" w:rsidRDefault="0077516B" w:rsidP="0077516B">
      <w:pPr>
        <w:spacing w:after="0" w:line="240" w:lineRule="auto"/>
        <w:rPr>
          <w:rFonts w:ascii="Times New Roman" w:eastAsia="Times New Roman" w:hAnsi="Times New Roman" w:cs="Times New Roman"/>
          <w:bCs/>
          <w:i/>
          <w:iCs/>
          <w:sz w:val="18"/>
          <w:szCs w:val="18"/>
        </w:rPr>
      </w:pPr>
      <w:r w:rsidRPr="0077516B">
        <w:rPr>
          <w:rFonts w:ascii="Times New Roman" w:eastAsia="Times New Roman" w:hAnsi="Times New Roman" w:cs="Times New Roman"/>
          <w:bCs/>
          <w:i/>
          <w:iCs/>
          <w:sz w:val="18"/>
          <w:szCs w:val="18"/>
        </w:rPr>
        <w:t>Nepildyti, jei pasiūlymą teikia ūkio subjektų grupė, veikianti pagal jungtinės veiklos sutartį.</w:t>
      </w:r>
    </w:p>
    <w:p w14:paraId="31F30156" w14:textId="77777777" w:rsidR="0077516B" w:rsidRPr="0077516B" w:rsidRDefault="0077516B" w:rsidP="0077516B">
      <w:pPr>
        <w:spacing w:after="0" w:line="240" w:lineRule="auto"/>
        <w:jc w:val="both"/>
        <w:rPr>
          <w:rFonts w:ascii="Times New Roman" w:eastAsia="Times New Roman" w:hAnsi="Times New Roman" w:cs="Times New Roman"/>
          <w:i/>
          <w:iCs/>
          <w:sz w:val="18"/>
          <w:szCs w:val="18"/>
        </w:rPr>
      </w:pPr>
      <w:r w:rsidRPr="0077516B">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528719DB" w14:textId="77777777" w:rsidR="0077516B" w:rsidRPr="0077516B" w:rsidRDefault="0077516B" w:rsidP="0077516B">
      <w:pPr>
        <w:spacing w:after="0" w:line="240" w:lineRule="auto"/>
        <w:jc w:val="both"/>
        <w:rPr>
          <w:rFonts w:ascii="Times New Roman" w:eastAsia="Times New Roman" w:hAnsi="Times New Roman" w:cs="Times New Roman"/>
          <w:iCs/>
          <w:sz w:val="22"/>
          <w:szCs w:val="22"/>
        </w:rPr>
      </w:pPr>
    </w:p>
    <w:p w14:paraId="23F7C9B1" w14:textId="77777777" w:rsidR="0077516B" w:rsidRPr="0077516B" w:rsidRDefault="0077516B" w:rsidP="0077516B">
      <w:pPr>
        <w:spacing w:after="0" w:line="240" w:lineRule="auto"/>
        <w:jc w:val="both"/>
        <w:rPr>
          <w:rFonts w:ascii="Times New Roman" w:eastAsia="Times New Roman" w:hAnsi="Times New Roman" w:cs="Times New Roman"/>
          <w:iCs/>
          <w:sz w:val="22"/>
          <w:szCs w:val="22"/>
        </w:rPr>
      </w:pPr>
      <w:r w:rsidRPr="0077516B">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77516B" w:rsidRPr="0077516B" w14:paraId="4629AD98" w14:textId="77777777" w:rsidTr="00F13BEF">
        <w:tc>
          <w:tcPr>
            <w:tcW w:w="445" w:type="pct"/>
            <w:tcBorders>
              <w:top w:val="single" w:sz="4" w:space="0" w:color="auto"/>
              <w:left w:val="single" w:sz="4" w:space="0" w:color="auto"/>
              <w:bottom w:val="single" w:sz="4" w:space="0" w:color="auto"/>
              <w:right w:val="single" w:sz="4" w:space="0" w:color="auto"/>
            </w:tcBorders>
          </w:tcPr>
          <w:p w14:paraId="74014AB0"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Eil.</w:t>
            </w:r>
          </w:p>
          <w:p w14:paraId="709B3566"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D5C86D0"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1AC9DAC"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77516B" w:rsidRPr="0077516B" w14:paraId="4127E47E" w14:textId="77777777" w:rsidTr="00F13BEF">
        <w:tc>
          <w:tcPr>
            <w:tcW w:w="445" w:type="pct"/>
            <w:tcBorders>
              <w:top w:val="single" w:sz="4" w:space="0" w:color="auto"/>
              <w:left w:val="single" w:sz="4" w:space="0" w:color="auto"/>
              <w:bottom w:val="single" w:sz="4" w:space="0" w:color="auto"/>
              <w:right w:val="single" w:sz="4" w:space="0" w:color="auto"/>
            </w:tcBorders>
          </w:tcPr>
          <w:p w14:paraId="47F57F74" w14:textId="77777777" w:rsidR="0077516B" w:rsidRPr="0077516B" w:rsidRDefault="0077516B" w:rsidP="0077516B">
            <w:pPr>
              <w:spacing w:after="0" w:line="240" w:lineRule="auto"/>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02759D0" w14:textId="77777777" w:rsidR="0077516B" w:rsidRPr="0077516B" w:rsidRDefault="0077516B" w:rsidP="0077516B">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70AD3DC7" w14:textId="77777777" w:rsidR="0077516B" w:rsidRPr="0077516B" w:rsidRDefault="0077516B" w:rsidP="0077516B">
            <w:pPr>
              <w:spacing w:after="0" w:line="240" w:lineRule="auto"/>
              <w:rPr>
                <w:rFonts w:ascii="Times New Roman" w:eastAsia="Times New Roman" w:hAnsi="Times New Roman" w:cs="Times New Roman"/>
                <w:sz w:val="22"/>
                <w:szCs w:val="22"/>
              </w:rPr>
            </w:pPr>
          </w:p>
        </w:tc>
      </w:tr>
      <w:tr w:rsidR="0077516B" w:rsidRPr="0077516B" w14:paraId="0CA6741A" w14:textId="77777777" w:rsidTr="00F13BEF">
        <w:tc>
          <w:tcPr>
            <w:tcW w:w="445" w:type="pct"/>
            <w:tcBorders>
              <w:top w:val="single" w:sz="4" w:space="0" w:color="auto"/>
              <w:left w:val="single" w:sz="4" w:space="0" w:color="auto"/>
              <w:bottom w:val="single" w:sz="4" w:space="0" w:color="auto"/>
              <w:right w:val="single" w:sz="4" w:space="0" w:color="auto"/>
            </w:tcBorders>
          </w:tcPr>
          <w:p w14:paraId="32759083" w14:textId="77777777" w:rsidR="0077516B" w:rsidRPr="0077516B" w:rsidRDefault="0077516B" w:rsidP="0077516B">
            <w:pPr>
              <w:spacing w:after="0" w:line="240" w:lineRule="auto"/>
              <w:rPr>
                <w:rFonts w:ascii="Times New Roman" w:eastAsia="Times New Roman" w:hAnsi="Times New Roman" w:cs="Times New Roman"/>
                <w:sz w:val="22"/>
                <w:szCs w:val="22"/>
              </w:rPr>
            </w:pPr>
            <w:r w:rsidRPr="0077516B">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6335CA27" w14:textId="77777777" w:rsidR="0077516B" w:rsidRPr="0077516B" w:rsidRDefault="0077516B" w:rsidP="0077516B">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1992ED5" w14:textId="77777777" w:rsidR="0077516B" w:rsidRPr="0077516B" w:rsidRDefault="0077516B" w:rsidP="0077516B">
            <w:pPr>
              <w:spacing w:after="0" w:line="240" w:lineRule="auto"/>
              <w:rPr>
                <w:rFonts w:ascii="Times New Roman" w:eastAsia="Times New Roman" w:hAnsi="Times New Roman" w:cs="Times New Roman"/>
                <w:sz w:val="22"/>
                <w:szCs w:val="22"/>
              </w:rPr>
            </w:pPr>
          </w:p>
        </w:tc>
      </w:tr>
    </w:tbl>
    <w:p w14:paraId="68C0D14D" w14:textId="77777777" w:rsidR="0077516B" w:rsidRPr="0077516B" w:rsidRDefault="0077516B" w:rsidP="0077516B">
      <w:pPr>
        <w:spacing w:after="0" w:line="240" w:lineRule="auto"/>
        <w:rPr>
          <w:rFonts w:ascii="Times New Roman" w:eastAsia="Times New Roman" w:hAnsi="Times New Roman" w:cs="Times New Roman"/>
          <w:bCs/>
          <w:i/>
          <w:iCs/>
          <w:sz w:val="18"/>
          <w:szCs w:val="18"/>
        </w:rPr>
      </w:pPr>
      <w:r w:rsidRPr="0077516B">
        <w:rPr>
          <w:rFonts w:ascii="Times New Roman" w:eastAsia="Times New Roman" w:hAnsi="Times New Roman" w:cs="Times New Roman"/>
          <w:bCs/>
          <w:i/>
          <w:iCs/>
          <w:sz w:val="18"/>
          <w:szCs w:val="18"/>
        </w:rPr>
        <w:t>Nepildyti, jei pasiūlymą teikia ūkio subjektų grupė, veikianti pagal jungtinės veiklos sutartį.</w:t>
      </w:r>
    </w:p>
    <w:p w14:paraId="482A583B" w14:textId="77777777" w:rsidR="0077516B" w:rsidRPr="0077516B" w:rsidRDefault="0077516B" w:rsidP="0077516B">
      <w:pPr>
        <w:spacing w:after="0" w:line="240" w:lineRule="auto"/>
        <w:jc w:val="both"/>
        <w:rPr>
          <w:rFonts w:ascii="Times New Roman" w:eastAsia="Times New Roman" w:hAnsi="Times New Roman" w:cs="Times New Roman"/>
          <w:i/>
          <w:iCs/>
          <w:sz w:val="18"/>
          <w:szCs w:val="18"/>
        </w:rPr>
      </w:pPr>
      <w:r w:rsidRPr="0077516B">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231C6001" w14:textId="77777777" w:rsidR="0077516B" w:rsidRPr="0077516B" w:rsidRDefault="0077516B" w:rsidP="00F21D5F">
      <w:pPr>
        <w:spacing w:after="0" w:line="240" w:lineRule="auto"/>
        <w:rPr>
          <w:rFonts w:ascii="Times New Roman" w:eastAsia="Times New Roman" w:hAnsi="Times New Roman" w:cs="Times New Roman"/>
          <w:b/>
          <w:sz w:val="22"/>
          <w:szCs w:val="22"/>
          <w:highlight w:val="yellow"/>
        </w:rPr>
      </w:pPr>
    </w:p>
    <w:bookmarkEnd w:id="4"/>
    <w:bookmarkEnd w:id="5"/>
    <w:p w14:paraId="3B7B73D0" w14:textId="77777777" w:rsidR="00F21D5F" w:rsidRPr="001C1661" w:rsidRDefault="00F21D5F" w:rsidP="00F21D5F">
      <w:pPr>
        <w:spacing w:after="0" w:line="240" w:lineRule="auto"/>
        <w:jc w:val="center"/>
        <w:rPr>
          <w:rFonts w:ascii="Times New Roman" w:hAnsi="Times New Roman" w:cs="Times New Roman"/>
        </w:rPr>
      </w:pPr>
      <w:r w:rsidRPr="001C1661">
        <w:rPr>
          <w:rFonts w:ascii="Times New Roman" w:hAnsi="Times New Roman" w:cs="Times New Roman"/>
          <w:b/>
        </w:rPr>
        <w:t xml:space="preserve">3. PASIŪLYMO KAINA </w:t>
      </w:r>
    </w:p>
    <w:p w14:paraId="0A16D1A6" w14:textId="77777777" w:rsidR="00F21D5F" w:rsidRPr="001C1661" w:rsidRDefault="00F21D5F" w:rsidP="00F21D5F">
      <w:pPr>
        <w:spacing w:after="0" w:line="240" w:lineRule="auto"/>
        <w:jc w:val="both"/>
        <w:rPr>
          <w:rFonts w:ascii="Times New Roman" w:hAnsi="Times New Roman" w:cs="Times New Roman"/>
          <w:b/>
        </w:rPr>
      </w:pPr>
    </w:p>
    <w:p w14:paraId="2875940A" w14:textId="178F01A6" w:rsidR="00F21D5F" w:rsidRPr="001C1661" w:rsidRDefault="00F21D5F" w:rsidP="00F21D5F">
      <w:pPr>
        <w:spacing w:after="0" w:line="240" w:lineRule="auto"/>
        <w:jc w:val="both"/>
        <w:rPr>
          <w:rFonts w:ascii="Times New Roman" w:hAnsi="Times New Roman" w:cs="Times New Roman"/>
        </w:rPr>
      </w:pPr>
      <w:r w:rsidRPr="001C1661">
        <w:rPr>
          <w:rFonts w:ascii="Times New Roman" w:hAnsi="Times New Roman" w:cs="Times New Roman"/>
        </w:rPr>
        <w:t>3.1. Pasiūlymo kaina nurodoma eurais užpildant pateiktą 1</w:t>
      </w:r>
      <w:r>
        <w:rPr>
          <w:rFonts w:ascii="Times New Roman" w:hAnsi="Times New Roman" w:cs="Times New Roman"/>
        </w:rPr>
        <w:t xml:space="preserve"> ir/arba 2</w:t>
      </w:r>
      <w:r w:rsidRPr="001C1661">
        <w:rPr>
          <w:rFonts w:ascii="Times New Roman" w:hAnsi="Times New Roman" w:cs="Times New Roman"/>
        </w:rPr>
        <w:t xml:space="preserve"> </w:t>
      </w:r>
      <w:hyperlink r:id="rId12" w:history="1">
        <w:r w:rsidRPr="001C1661">
          <w:rPr>
            <w:rStyle w:val="Hipersaitas"/>
            <w:rFonts w:ascii="Times New Roman" w:hAnsi="Times New Roman" w:cs="Times New Roman"/>
          </w:rPr>
          <w:t>lentel</w:t>
        </w:r>
      </w:hyperlink>
      <w:r w:rsidRPr="001C1661">
        <w:rPr>
          <w:rStyle w:val="Hipersaitas"/>
          <w:rFonts w:ascii="Times New Roman" w:hAnsi="Times New Roman" w:cs="Times New Roman"/>
        </w:rPr>
        <w:t>ę</w:t>
      </w:r>
      <w:r>
        <w:rPr>
          <w:rStyle w:val="Hipersaitas"/>
          <w:rFonts w:ascii="Times New Roman" w:hAnsi="Times New Roman" w:cs="Times New Roman"/>
        </w:rPr>
        <w:t>, priklausomai kuriai pirkimo daliai teikiamas pasiūlymas.</w:t>
      </w:r>
      <w:r w:rsidRPr="001C1661">
        <w:rPr>
          <w:rStyle w:val="Hipersaitas"/>
          <w:rFonts w:ascii="Times New Roman" w:hAnsi="Times New Roman" w:cs="Times New Roman"/>
        </w:rPr>
        <w:t xml:space="preserve"> </w:t>
      </w:r>
      <w:r w:rsidRPr="001C1661">
        <w:rPr>
          <w:rFonts w:ascii="Times New Roman" w:hAnsi="Times New Roman" w:cs="Times New Roman"/>
        </w:rPr>
        <w:t>T</w:t>
      </w:r>
      <w:r w:rsidRPr="001C1661">
        <w:rPr>
          <w:rStyle w:val="pildymui"/>
          <w:rFonts w:ascii="Times New Roman" w:hAnsi="Times New Roman" w:cs="Times New Roman"/>
          <w:iCs/>
        </w:rPr>
        <w:t xml:space="preserve">iekėjas turi pateikti pasiūlymą </w:t>
      </w:r>
      <w:r w:rsidRPr="001C1661">
        <w:rPr>
          <w:rFonts w:ascii="Times New Roman" w:hAnsi="Times New Roman" w:cs="Times New Roman"/>
        </w:rPr>
        <w:t>visai lentelėje nurodytai apimčiai, nestambinant jos plačiau ar neskaidant jos smulkiau:</w:t>
      </w:r>
    </w:p>
    <w:p w14:paraId="41BD0917" w14:textId="45C321B8" w:rsidR="00F21D5F" w:rsidRPr="001C1661" w:rsidRDefault="00F21D5F" w:rsidP="00F21D5F">
      <w:pPr>
        <w:spacing w:after="0" w:line="240" w:lineRule="auto"/>
        <w:jc w:val="both"/>
        <w:rPr>
          <w:rStyle w:val="pildymui"/>
          <w:rFonts w:ascii="Times New Roman" w:hAnsi="Times New Roman" w:cs="Times New Roman"/>
          <w:iCs/>
        </w:rPr>
      </w:pPr>
      <w:r w:rsidRPr="001C1661">
        <w:rPr>
          <w:rFonts w:ascii="Times New Roman" w:hAnsi="Times New Roman" w:cs="Times New Roman"/>
        </w:rPr>
        <w:t>3.2. Tiekėjas</w:t>
      </w:r>
      <w:r w:rsidRPr="001C1661">
        <w:rPr>
          <w:rStyle w:val="pildymui"/>
          <w:rFonts w:ascii="Times New Roman" w:hAnsi="Times New Roman" w:cs="Times New Roman"/>
          <w:iCs/>
        </w:rPr>
        <w:t xml:space="preserve"> gali pateikti pasiūlymą vienai</w:t>
      </w:r>
      <w:r>
        <w:rPr>
          <w:rStyle w:val="pildymui"/>
          <w:rFonts w:ascii="Times New Roman" w:hAnsi="Times New Roman" w:cs="Times New Roman"/>
          <w:iCs/>
        </w:rPr>
        <w:t xml:space="preserve"> arba abejoms </w:t>
      </w:r>
      <w:r w:rsidRPr="001C1661">
        <w:rPr>
          <w:rStyle w:val="pildymui"/>
          <w:rFonts w:ascii="Times New Roman" w:hAnsi="Times New Roman" w:cs="Times New Roman"/>
          <w:iCs/>
        </w:rPr>
        <w:t>pirkimo objekto dalims.</w:t>
      </w:r>
    </w:p>
    <w:p w14:paraId="4189839E" w14:textId="77777777" w:rsidR="00F21D5F" w:rsidRPr="001C1661" w:rsidRDefault="00F21D5F" w:rsidP="00F21D5F">
      <w:pPr>
        <w:spacing w:after="0" w:line="240" w:lineRule="auto"/>
        <w:jc w:val="both"/>
        <w:rPr>
          <w:rFonts w:ascii="Times New Roman" w:hAnsi="Times New Roman" w:cs="Times New Roman"/>
        </w:rPr>
      </w:pPr>
    </w:p>
    <w:p w14:paraId="538B1FCF" w14:textId="63625F3B" w:rsidR="00F21D5F" w:rsidRPr="001C1661" w:rsidRDefault="00F21D5F" w:rsidP="00F21D5F">
      <w:pPr>
        <w:spacing w:after="0" w:line="240" w:lineRule="auto"/>
        <w:rPr>
          <w:rFonts w:ascii="Times New Roman" w:hAnsi="Times New Roman" w:cs="Times New Roman"/>
        </w:rPr>
      </w:pPr>
      <w:bookmarkStart w:id="8" w:name="_Hlk96521560"/>
      <w:r w:rsidRPr="00F21D5F">
        <w:rPr>
          <w:rFonts w:ascii="Times New Roman" w:hAnsi="Times New Roman" w:cs="Times New Roman"/>
          <w:b/>
          <w:bCs/>
        </w:rPr>
        <w:t xml:space="preserve">1 pirkimo </w:t>
      </w:r>
      <w:r w:rsidRPr="0029365E">
        <w:rPr>
          <w:rFonts w:ascii="Times New Roman" w:hAnsi="Times New Roman" w:cs="Times New Roman"/>
          <w:b/>
          <w:bCs/>
        </w:rPr>
        <w:t>dalis</w:t>
      </w:r>
      <w:r w:rsidR="0029365E">
        <w:rPr>
          <w:rFonts w:ascii="Times New Roman" w:hAnsi="Times New Roman" w:cs="Times New Roman"/>
          <w:b/>
          <w:bCs/>
        </w:rPr>
        <w:t>:</w:t>
      </w:r>
      <w:r w:rsidRPr="0029365E">
        <w:rPr>
          <w:rFonts w:ascii="Times New Roman" w:hAnsi="Times New Roman" w:cs="Times New Roman"/>
          <w:b/>
          <w:bCs/>
        </w:rPr>
        <w:t xml:space="preserve"> </w:t>
      </w:r>
      <w:r w:rsidRPr="0029365E">
        <w:rPr>
          <w:rFonts w:ascii="Times New Roman" w:eastAsia="Arial Unicode MS" w:hAnsi="Times New Roman" w:cs="Times New Roman"/>
          <w:b/>
          <w:bCs/>
          <w:lang w:eastAsia="zh-CN"/>
        </w:rPr>
        <w:t>Krautuvų svėrimo įrangos metrologinė patikra, kalibravimas ir remontas</w:t>
      </w:r>
      <w:r w:rsidR="00A95401">
        <w:rPr>
          <w:rFonts w:ascii="Times New Roman" w:eastAsia="Arial Unicode MS" w:hAnsi="Times New Roman" w:cs="Times New Roman"/>
          <w:b/>
          <w:bCs/>
          <w:lang w:eastAsia="zh-CN"/>
        </w:rPr>
        <w:t>*</w:t>
      </w:r>
      <w:r w:rsidRPr="0029365E">
        <w:rPr>
          <w:rFonts w:ascii="Times New Roman" w:eastAsia="Arial Unicode MS" w:hAnsi="Times New Roman" w:cs="Times New Roman"/>
          <w:b/>
          <w:bCs/>
          <w:lang w:eastAsia="zh-CN"/>
        </w:rPr>
        <w:t>.</w:t>
      </w:r>
      <w:r w:rsidRPr="0029365E">
        <w:rPr>
          <w:rFonts w:ascii="Times New Roman" w:hAnsi="Times New Roman" w:cs="Times New Roman"/>
          <w:b/>
          <w:bCs/>
        </w:rPr>
        <w:tab/>
      </w:r>
      <w:r w:rsidRPr="001C1661">
        <w:rPr>
          <w:rFonts w:ascii="Times New Roman" w:hAnsi="Times New Roman" w:cs="Times New Roman"/>
        </w:rPr>
        <w:tab/>
      </w:r>
      <w:r w:rsidRPr="001C1661">
        <w:rPr>
          <w:rFonts w:ascii="Times New Roman" w:hAnsi="Times New Roman" w:cs="Times New Roman"/>
        </w:rPr>
        <w:tab/>
      </w:r>
      <w:r w:rsidRPr="001C1661">
        <w:rPr>
          <w:rFonts w:ascii="Times New Roman" w:hAnsi="Times New Roman" w:cs="Times New Roman"/>
        </w:rPr>
        <w:tab/>
      </w:r>
      <w:r w:rsidRPr="001C1661">
        <w:rPr>
          <w:rFonts w:ascii="Times New Roman" w:hAnsi="Times New Roman" w:cs="Times New Roman"/>
        </w:rPr>
        <w:tab/>
      </w:r>
      <w:r>
        <w:rPr>
          <w:rFonts w:ascii="Times New Roman" w:hAnsi="Times New Roman" w:cs="Times New Roman"/>
        </w:rPr>
        <w:t xml:space="preserve">                                                           </w:t>
      </w:r>
      <w:r w:rsidR="00503AE1">
        <w:rPr>
          <w:rFonts w:ascii="Times New Roman" w:hAnsi="Times New Roman" w:cs="Times New Roman"/>
        </w:rPr>
        <w:t xml:space="preserve">        </w:t>
      </w:r>
      <w:r>
        <w:rPr>
          <w:rFonts w:ascii="Times New Roman" w:hAnsi="Times New Roman" w:cs="Times New Roman"/>
        </w:rPr>
        <w:t xml:space="preserve">  </w:t>
      </w:r>
      <w:r w:rsidRPr="001C1661">
        <w:rPr>
          <w:rFonts w:ascii="Times New Roman" w:hAnsi="Times New Roman" w:cs="Times New Roman"/>
        </w:rPr>
        <w:t>1 lentelė</w:t>
      </w:r>
    </w:p>
    <w:tbl>
      <w:tblPr>
        <w:tblW w:w="485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9"/>
        <w:gridCol w:w="3055"/>
        <w:gridCol w:w="1127"/>
        <w:gridCol w:w="1819"/>
        <w:gridCol w:w="1349"/>
        <w:gridCol w:w="1703"/>
        <w:gridCol w:w="21"/>
      </w:tblGrid>
      <w:tr w:rsidR="0029365E" w:rsidRPr="001C1661" w14:paraId="31C3FB00" w14:textId="77777777" w:rsidTr="000E69CF">
        <w:trPr>
          <w:trHeight w:hRule="exact" w:val="908"/>
        </w:trPr>
        <w:tc>
          <w:tcPr>
            <w:tcW w:w="305" w:type="pct"/>
            <w:shd w:val="clear" w:color="auto" w:fill="E7E6E6" w:themeFill="background2"/>
            <w:vAlign w:val="center"/>
          </w:tcPr>
          <w:p w14:paraId="1B50391E" w14:textId="77777777"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Eil. Nr.</w:t>
            </w:r>
          </w:p>
        </w:tc>
        <w:tc>
          <w:tcPr>
            <w:tcW w:w="1581" w:type="pct"/>
            <w:shd w:val="clear" w:color="auto" w:fill="E7E6E6" w:themeFill="background2"/>
            <w:vAlign w:val="center"/>
          </w:tcPr>
          <w:p w14:paraId="6FAC0378" w14:textId="77777777"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Paslaugos pavadinimas</w:t>
            </w:r>
          </w:p>
        </w:tc>
        <w:tc>
          <w:tcPr>
            <w:tcW w:w="583" w:type="pct"/>
            <w:shd w:val="clear" w:color="auto" w:fill="E7E6E6" w:themeFill="background2"/>
            <w:vAlign w:val="center"/>
          </w:tcPr>
          <w:p w14:paraId="350E0F0D" w14:textId="38C96B26"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Matavimo vienetas</w:t>
            </w:r>
          </w:p>
        </w:tc>
        <w:tc>
          <w:tcPr>
            <w:tcW w:w="941" w:type="pct"/>
            <w:shd w:val="clear" w:color="auto" w:fill="E7E6E6" w:themeFill="background2"/>
            <w:vAlign w:val="center"/>
          </w:tcPr>
          <w:p w14:paraId="77643452" w14:textId="701D9883"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Preliminarus paslaugų poreikis**</w:t>
            </w:r>
            <w:r w:rsidR="00A95401">
              <w:rPr>
                <w:rFonts w:ascii="Times New Roman" w:hAnsi="Times New Roman" w:cs="Times New Roman"/>
                <w:b/>
                <w:bCs/>
              </w:rPr>
              <w:t>*</w:t>
            </w:r>
          </w:p>
        </w:tc>
        <w:tc>
          <w:tcPr>
            <w:tcW w:w="698" w:type="pct"/>
            <w:shd w:val="clear" w:color="auto" w:fill="E7E6E6" w:themeFill="background2"/>
            <w:vAlign w:val="center"/>
          </w:tcPr>
          <w:p w14:paraId="5A381C62" w14:textId="77777777"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Vieneto kaina, Eur be PVM</w:t>
            </w:r>
          </w:p>
        </w:tc>
        <w:tc>
          <w:tcPr>
            <w:tcW w:w="893" w:type="pct"/>
            <w:gridSpan w:val="2"/>
            <w:shd w:val="clear" w:color="auto" w:fill="E7E6E6" w:themeFill="background2"/>
            <w:vAlign w:val="center"/>
          </w:tcPr>
          <w:p w14:paraId="35A5B956" w14:textId="77777777" w:rsidR="0064374B" w:rsidRPr="0029365E" w:rsidRDefault="0064374B"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Viso kiekio kaina, Eur be PVM</w:t>
            </w:r>
          </w:p>
        </w:tc>
      </w:tr>
      <w:tr w:rsidR="0029365E" w:rsidRPr="001C1661" w14:paraId="0F1099A2" w14:textId="77777777" w:rsidTr="0029365E">
        <w:trPr>
          <w:trHeight w:val="287"/>
        </w:trPr>
        <w:tc>
          <w:tcPr>
            <w:tcW w:w="305" w:type="pct"/>
            <w:shd w:val="solid" w:color="FFFFFF" w:fill="auto"/>
            <w:vAlign w:val="center"/>
          </w:tcPr>
          <w:p w14:paraId="4680F1E9" w14:textId="77777777"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1.</w:t>
            </w:r>
          </w:p>
        </w:tc>
        <w:tc>
          <w:tcPr>
            <w:tcW w:w="1581" w:type="pct"/>
          </w:tcPr>
          <w:p w14:paraId="5BCD595A" w14:textId="4FEC432F" w:rsidR="0064374B" w:rsidRPr="0029365E" w:rsidRDefault="0064374B" w:rsidP="0064374B">
            <w:pPr>
              <w:pStyle w:val="Normalbepastumimo"/>
              <w:spacing w:line="240" w:lineRule="auto"/>
              <w:jc w:val="left"/>
              <w:rPr>
                <w:sz w:val="22"/>
              </w:rPr>
            </w:pPr>
            <w:r w:rsidRPr="0029365E">
              <w:rPr>
                <w:szCs w:val="24"/>
                <w:lang w:eastAsia="lt"/>
              </w:rPr>
              <w:t xml:space="preserve">Svėrimo įrangos </w:t>
            </w:r>
            <w:proofErr w:type="spellStart"/>
            <w:r w:rsidRPr="0029365E">
              <w:rPr>
                <w:szCs w:val="24"/>
                <w:lang w:eastAsia="lt"/>
              </w:rPr>
              <w:t>Loadmaster</w:t>
            </w:r>
            <w:proofErr w:type="spellEnd"/>
            <w:r w:rsidRPr="0029365E">
              <w:rPr>
                <w:szCs w:val="24"/>
                <w:lang w:eastAsia="lt"/>
              </w:rPr>
              <w:t xml:space="preserve"> </w:t>
            </w:r>
            <w:proofErr w:type="spellStart"/>
            <w:r w:rsidRPr="0029365E">
              <w:rPr>
                <w:szCs w:val="24"/>
                <w:lang w:eastAsia="lt"/>
              </w:rPr>
              <w:t>Alpha</w:t>
            </w:r>
            <w:proofErr w:type="spellEnd"/>
            <w:r w:rsidRPr="0029365E">
              <w:rPr>
                <w:szCs w:val="24"/>
                <w:lang w:eastAsia="lt"/>
              </w:rPr>
              <w:t xml:space="preserve"> 100 </w:t>
            </w:r>
            <w:r w:rsidRPr="0029365E">
              <w:rPr>
                <w:rFonts w:eastAsia="Arial Unicode MS"/>
                <w:szCs w:val="24"/>
                <w:lang w:eastAsia="zh-CN"/>
              </w:rPr>
              <w:t>metrologinė patikra, kalibravimas ir remontas</w:t>
            </w:r>
            <w:r w:rsidR="00A95401">
              <w:rPr>
                <w:rFonts w:eastAsia="Arial Unicode MS"/>
                <w:szCs w:val="24"/>
                <w:lang w:eastAsia="zh-CN"/>
              </w:rPr>
              <w:t>*</w:t>
            </w:r>
          </w:p>
        </w:tc>
        <w:tc>
          <w:tcPr>
            <w:tcW w:w="583" w:type="pct"/>
            <w:shd w:val="clear" w:color="auto" w:fill="auto"/>
            <w:noWrap/>
          </w:tcPr>
          <w:p w14:paraId="6FE9A623" w14:textId="33D9099D"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719781C0" w14:textId="02DD98DD"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200</w:t>
            </w:r>
          </w:p>
        </w:tc>
        <w:tc>
          <w:tcPr>
            <w:tcW w:w="698" w:type="pct"/>
            <w:shd w:val="clear" w:color="auto" w:fill="auto"/>
            <w:vAlign w:val="center"/>
          </w:tcPr>
          <w:p w14:paraId="5C599876"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743ACE7D"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7C72595D" w14:textId="77777777" w:rsidTr="0029365E">
        <w:trPr>
          <w:trHeight w:val="287"/>
        </w:trPr>
        <w:tc>
          <w:tcPr>
            <w:tcW w:w="305" w:type="pct"/>
            <w:shd w:val="solid" w:color="FFFFFF" w:fill="auto"/>
            <w:vAlign w:val="center"/>
          </w:tcPr>
          <w:p w14:paraId="0AE29806" w14:textId="77777777"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2.</w:t>
            </w:r>
          </w:p>
        </w:tc>
        <w:tc>
          <w:tcPr>
            <w:tcW w:w="1581" w:type="pct"/>
          </w:tcPr>
          <w:p w14:paraId="31EECC30" w14:textId="35DA395E" w:rsidR="0064374B" w:rsidRPr="0029365E" w:rsidRDefault="0064374B" w:rsidP="0064374B">
            <w:pPr>
              <w:pStyle w:val="Normalbepastumimo"/>
              <w:spacing w:line="240" w:lineRule="auto"/>
              <w:jc w:val="left"/>
              <w:rPr>
                <w:sz w:val="22"/>
              </w:rPr>
            </w:pPr>
            <w:r w:rsidRPr="0029365E">
              <w:rPr>
                <w:szCs w:val="24"/>
                <w:lang w:eastAsia="lt"/>
              </w:rPr>
              <w:t xml:space="preserve">Svėrimo įrangos </w:t>
            </w:r>
            <w:proofErr w:type="spellStart"/>
            <w:r w:rsidRPr="0029365E">
              <w:rPr>
                <w:szCs w:val="24"/>
                <w:lang w:eastAsia="lt"/>
              </w:rPr>
              <w:t>Weighlog</w:t>
            </w:r>
            <w:proofErr w:type="spellEnd"/>
            <w:r w:rsidRPr="0029365E">
              <w:rPr>
                <w:szCs w:val="24"/>
                <w:lang w:eastAsia="lt"/>
              </w:rPr>
              <w:t xml:space="preserve"> </w:t>
            </w:r>
            <w:proofErr w:type="spellStart"/>
            <w:r w:rsidRPr="0029365E">
              <w:rPr>
                <w:szCs w:val="24"/>
                <w:lang w:eastAsia="lt"/>
              </w:rPr>
              <w:t>Alpha</w:t>
            </w:r>
            <w:proofErr w:type="spellEnd"/>
            <w:r w:rsidRPr="0029365E">
              <w:rPr>
                <w:szCs w:val="24"/>
                <w:lang w:eastAsia="lt"/>
              </w:rPr>
              <w:t xml:space="preserve"> 10 </w:t>
            </w:r>
            <w:r w:rsidRPr="0029365E">
              <w:rPr>
                <w:rFonts w:eastAsia="Arial Unicode MS"/>
                <w:szCs w:val="24"/>
                <w:lang w:eastAsia="zh-CN"/>
              </w:rPr>
              <w:t>metrologinė patikra, kalibravimas ir remontas</w:t>
            </w:r>
            <w:r w:rsidR="00A95401">
              <w:rPr>
                <w:rFonts w:eastAsia="Arial Unicode MS"/>
                <w:szCs w:val="24"/>
                <w:lang w:eastAsia="zh-CN"/>
              </w:rPr>
              <w:t>*</w:t>
            </w:r>
          </w:p>
        </w:tc>
        <w:tc>
          <w:tcPr>
            <w:tcW w:w="583" w:type="pct"/>
            <w:shd w:val="clear" w:color="auto" w:fill="auto"/>
            <w:noWrap/>
          </w:tcPr>
          <w:p w14:paraId="311C1525" w14:textId="6A4E9E1F"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1D63FFC4" w14:textId="0C3ABEAC"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300</w:t>
            </w:r>
          </w:p>
        </w:tc>
        <w:tc>
          <w:tcPr>
            <w:tcW w:w="698" w:type="pct"/>
            <w:shd w:val="clear" w:color="auto" w:fill="auto"/>
            <w:vAlign w:val="center"/>
          </w:tcPr>
          <w:p w14:paraId="2057B515"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5FCAA6EA"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43859750" w14:textId="77777777" w:rsidTr="0029365E">
        <w:trPr>
          <w:trHeight w:val="287"/>
        </w:trPr>
        <w:tc>
          <w:tcPr>
            <w:tcW w:w="305" w:type="pct"/>
            <w:shd w:val="solid" w:color="FFFFFF" w:fill="auto"/>
            <w:vAlign w:val="center"/>
          </w:tcPr>
          <w:p w14:paraId="49DB3660" w14:textId="77777777"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3.</w:t>
            </w:r>
          </w:p>
        </w:tc>
        <w:tc>
          <w:tcPr>
            <w:tcW w:w="1581" w:type="pct"/>
          </w:tcPr>
          <w:p w14:paraId="79C1E8CC" w14:textId="0FD79614" w:rsidR="0064374B" w:rsidRPr="0029365E" w:rsidRDefault="0064374B" w:rsidP="0064374B">
            <w:pPr>
              <w:pStyle w:val="Normalbepastumimo"/>
              <w:spacing w:line="240" w:lineRule="auto"/>
              <w:rPr>
                <w:sz w:val="22"/>
              </w:rPr>
            </w:pPr>
            <w:r w:rsidRPr="0029365E">
              <w:rPr>
                <w:szCs w:val="24"/>
                <w:lang w:eastAsia="lt"/>
              </w:rPr>
              <w:t xml:space="preserve">Svėrimo įrangos VEI </w:t>
            </w:r>
            <w:proofErr w:type="spellStart"/>
            <w:r w:rsidRPr="0029365E">
              <w:rPr>
                <w:szCs w:val="24"/>
                <w:lang w:eastAsia="lt"/>
              </w:rPr>
              <w:t>millennium</w:t>
            </w:r>
            <w:proofErr w:type="spellEnd"/>
            <w:r w:rsidRPr="0029365E">
              <w:rPr>
                <w:szCs w:val="24"/>
                <w:lang w:eastAsia="lt"/>
              </w:rPr>
              <w:t xml:space="preserve"> 5</w:t>
            </w:r>
            <w:r w:rsidRPr="0029365E">
              <w:rPr>
                <w:rFonts w:eastAsia="Arial Unicode MS"/>
                <w:szCs w:val="24"/>
                <w:lang w:eastAsia="zh-CN"/>
              </w:rPr>
              <w:t xml:space="preserve"> metrologinė </w:t>
            </w:r>
            <w:r w:rsidRPr="0029365E">
              <w:rPr>
                <w:rFonts w:eastAsia="Arial Unicode MS"/>
                <w:szCs w:val="24"/>
                <w:lang w:eastAsia="zh-CN"/>
              </w:rPr>
              <w:lastRenderedPageBreak/>
              <w:t>patikra, kalibravimas ir remontas</w:t>
            </w:r>
            <w:r w:rsidR="00A95401">
              <w:rPr>
                <w:rFonts w:eastAsia="Arial Unicode MS"/>
                <w:szCs w:val="24"/>
                <w:lang w:eastAsia="zh-CN"/>
              </w:rPr>
              <w:t>*</w:t>
            </w:r>
          </w:p>
        </w:tc>
        <w:tc>
          <w:tcPr>
            <w:tcW w:w="583" w:type="pct"/>
            <w:shd w:val="clear" w:color="auto" w:fill="auto"/>
            <w:noWrap/>
          </w:tcPr>
          <w:p w14:paraId="1F0CD7D7" w14:textId="6F6933CF"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lastRenderedPageBreak/>
              <w:t>Vnt.</w:t>
            </w:r>
          </w:p>
        </w:tc>
        <w:tc>
          <w:tcPr>
            <w:tcW w:w="941" w:type="pct"/>
            <w:shd w:val="clear" w:color="auto" w:fill="auto"/>
            <w:noWrap/>
          </w:tcPr>
          <w:p w14:paraId="4AC12527" w14:textId="44B179AB"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350</w:t>
            </w:r>
          </w:p>
        </w:tc>
        <w:tc>
          <w:tcPr>
            <w:tcW w:w="698" w:type="pct"/>
            <w:shd w:val="clear" w:color="auto" w:fill="auto"/>
            <w:vAlign w:val="center"/>
          </w:tcPr>
          <w:p w14:paraId="6EBB1F09"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1BA27C41"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0043A359" w14:textId="77777777" w:rsidTr="0029365E">
        <w:trPr>
          <w:trHeight w:val="287"/>
        </w:trPr>
        <w:tc>
          <w:tcPr>
            <w:tcW w:w="305" w:type="pct"/>
            <w:shd w:val="solid" w:color="FFFFFF" w:fill="auto"/>
            <w:vAlign w:val="center"/>
          </w:tcPr>
          <w:p w14:paraId="013BF31C" w14:textId="04496D51"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4</w:t>
            </w:r>
            <w:r w:rsidRPr="0029365E">
              <w:t>.</w:t>
            </w:r>
          </w:p>
        </w:tc>
        <w:tc>
          <w:tcPr>
            <w:tcW w:w="1581" w:type="pct"/>
          </w:tcPr>
          <w:p w14:paraId="73EA2AC6" w14:textId="5CA54951" w:rsidR="0064374B" w:rsidRPr="0029365E" w:rsidRDefault="0064374B" w:rsidP="0064374B">
            <w:pPr>
              <w:pStyle w:val="Normalbepastumimo"/>
              <w:spacing w:line="240" w:lineRule="auto"/>
              <w:rPr>
                <w:sz w:val="22"/>
              </w:rPr>
            </w:pPr>
            <w:r w:rsidRPr="0029365E">
              <w:rPr>
                <w:szCs w:val="24"/>
                <w:lang w:eastAsia="lt"/>
              </w:rPr>
              <w:t>Svėrimo įrangos Pegasus 2</w:t>
            </w:r>
            <w:r w:rsidRPr="0029365E">
              <w:rPr>
                <w:rFonts w:eastAsia="Arial Unicode MS"/>
                <w:szCs w:val="24"/>
                <w:lang w:eastAsia="zh-CN"/>
              </w:rPr>
              <w:t xml:space="preserve"> metrologinė patikra, kalibravimas ir remontas</w:t>
            </w:r>
            <w:r w:rsidR="00A95401">
              <w:rPr>
                <w:rFonts w:eastAsia="Arial Unicode MS"/>
                <w:szCs w:val="24"/>
                <w:lang w:eastAsia="zh-CN"/>
              </w:rPr>
              <w:t>*</w:t>
            </w:r>
          </w:p>
        </w:tc>
        <w:tc>
          <w:tcPr>
            <w:tcW w:w="583" w:type="pct"/>
            <w:shd w:val="clear" w:color="auto" w:fill="auto"/>
            <w:noWrap/>
          </w:tcPr>
          <w:p w14:paraId="7977D135" w14:textId="34CD3518"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04A1DD90" w14:textId="67955CE6"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150</w:t>
            </w:r>
          </w:p>
        </w:tc>
        <w:tc>
          <w:tcPr>
            <w:tcW w:w="698" w:type="pct"/>
            <w:shd w:val="clear" w:color="auto" w:fill="auto"/>
            <w:vAlign w:val="center"/>
          </w:tcPr>
          <w:p w14:paraId="50BD81CD"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112980EC" w14:textId="77777777" w:rsidR="0064374B" w:rsidRPr="0029365E" w:rsidRDefault="0064374B" w:rsidP="0029365E">
            <w:pPr>
              <w:spacing w:after="0" w:line="240" w:lineRule="auto"/>
              <w:jc w:val="center"/>
              <w:rPr>
                <w:rFonts w:ascii="Times New Roman" w:hAnsi="Times New Roman" w:cs="Times New Roman"/>
              </w:rPr>
            </w:pPr>
          </w:p>
        </w:tc>
      </w:tr>
      <w:tr w:rsidR="0029365E" w:rsidRPr="001C1661" w14:paraId="04B68875" w14:textId="77777777" w:rsidTr="0029365E">
        <w:trPr>
          <w:trHeight w:val="287"/>
        </w:trPr>
        <w:tc>
          <w:tcPr>
            <w:tcW w:w="305" w:type="pct"/>
            <w:shd w:val="solid" w:color="FFFFFF" w:fill="auto"/>
            <w:vAlign w:val="center"/>
          </w:tcPr>
          <w:p w14:paraId="560428F7" w14:textId="0A3DF567"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5</w:t>
            </w:r>
            <w:r w:rsidRPr="0029365E">
              <w:t>.</w:t>
            </w:r>
          </w:p>
        </w:tc>
        <w:tc>
          <w:tcPr>
            <w:tcW w:w="1581" w:type="pct"/>
          </w:tcPr>
          <w:p w14:paraId="78A460B2" w14:textId="4BFA9047" w:rsidR="0064374B" w:rsidRPr="0029365E" w:rsidRDefault="0064374B" w:rsidP="0064374B">
            <w:pPr>
              <w:pStyle w:val="Normalbepastumimo"/>
              <w:spacing w:line="240" w:lineRule="auto"/>
              <w:rPr>
                <w:sz w:val="22"/>
              </w:rPr>
            </w:pPr>
            <w:r w:rsidRPr="0029365E">
              <w:rPr>
                <w:szCs w:val="24"/>
                <w:lang w:eastAsia="lt"/>
              </w:rPr>
              <w:t xml:space="preserve">Svėrimo įrangos </w:t>
            </w:r>
            <w:proofErr w:type="spellStart"/>
            <w:r w:rsidRPr="0029365E">
              <w:rPr>
                <w:szCs w:val="24"/>
                <w:lang w:eastAsia="lt"/>
              </w:rPr>
              <w:t>TopCon</w:t>
            </w:r>
            <w:proofErr w:type="spellEnd"/>
            <w:r w:rsidRPr="0029365E">
              <w:rPr>
                <w:szCs w:val="24"/>
                <w:lang w:eastAsia="lt"/>
              </w:rPr>
              <w:t xml:space="preserve"> LM-100</w:t>
            </w:r>
            <w:r w:rsidRPr="0029365E">
              <w:rPr>
                <w:rFonts w:eastAsia="Arial Unicode MS"/>
                <w:szCs w:val="24"/>
                <w:lang w:eastAsia="zh-CN"/>
              </w:rPr>
              <w:t xml:space="preserve"> metrologinė patikra, kalibravimas ir remontas</w:t>
            </w:r>
            <w:r w:rsidR="00A95401">
              <w:rPr>
                <w:rFonts w:eastAsia="Arial Unicode MS"/>
                <w:szCs w:val="24"/>
                <w:lang w:eastAsia="zh-CN"/>
              </w:rPr>
              <w:t>*</w:t>
            </w:r>
          </w:p>
        </w:tc>
        <w:tc>
          <w:tcPr>
            <w:tcW w:w="583" w:type="pct"/>
            <w:shd w:val="clear" w:color="auto" w:fill="auto"/>
            <w:noWrap/>
          </w:tcPr>
          <w:p w14:paraId="551E8C1E" w14:textId="5EE3022A"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0FF233B1" w14:textId="6819E434"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350</w:t>
            </w:r>
          </w:p>
        </w:tc>
        <w:tc>
          <w:tcPr>
            <w:tcW w:w="698" w:type="pct"/>
            <w:shd w:val="clear" w:color="auto" w:fill="auto"/>
            <w:vAlign w:val="center"/>
          </w:tcPr>
          <w:p w14:paraId="59B5CA24"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2E18B3CD" w14:textId="77777777" w:rsidR="0064374B" w:rsidRPr="0029365E" w:rsidRDefault="0064374B" w:rsidP="0029365E">
            <w:pPr>
              <w:spacing w:after="0" w:line="240" w:lineRule="auto"/>
              <w:jc w:val="center"/>
              <w:rPr>
                <w:rFonts w:ascii="Times New Roman" w:hAnsi="Times New Roman" w:cs="Times New Roman"/>
              </w:rPr>
            </w:pPr>
          </w:p>
        </w:tc>
      </w:tr>
      <w:tr w:rsidR="0029365E" w:rsidRPr="001C1661" w14:paraId="35C9E48C" w14:textId="77777777" w:rsidTr="0029365E">
        <w:trPr>
          <w:trHeight w:val="287"/>
        </w:trPr>
        <w:tc>
          <w:tcPr>
            <w:tcW w:w="305" w:type="pct"/>
            <w:shd w:val="solid" w:color="FFFFFF" w:fill="auto"/>
            <w:vAlign w:val="center"/>
          </w:tcPr>
          <w:p w14:paraId="15765525" w14:textId="3527D7CC"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6</w:t>
            </w:r>
            <w:r w:rsidRPr="0029365E">
              <w:t>.</w:t>
            </w:r>
          </w:p>
        </w:tc>
        <w:tc>
          <w:tcPr>
            <w:tcW w:w="1581" w:type="pct"/>
          </w:tcPr>
          <w:p w14:paraId="77AD211D" w14:textId="667DC430" w:rsidR="0064374B" w:rsidRPr="0029365E" w:rsidRDefault="0064374B" w:rsidP="0064374B">
            <w:pPr>
              <w:pStyle w:val="Normalbepastumimo"/>
              <w:spacing w:line="240" w:lineRule="auto"/>
              <w:rPr>
                <w:sz w:val="22"/>
              </w:rPr>
            </w:pPr>
            <w:r w:rsidRPr="0029365E">
              <w:rPr>
                <w:szCs w:val="24"/>
                <w:lang w:eastAsia="lt"/>
              </w:rPr>
              <w:t xml:space="preserve">Svėrimo įrangos </w:t>
            </w:r>
            <w:proofErr w:type="spellStart"/>
            <w:r w:rsidRPr="0029365E">
              <w:rPr>
                <w:szCs w:val="24"/>
                <w:lang w:eastAsia="lt"/>
              </w:rPr>
              <w:t>Tamtron</w:t>
            </w:r>
            <w:proofErr w:type="spellEnd"/>
            <w:r w:rsidRPr="0029365E">
              <w:rPr>
                <w:szCs w:val="24"/>
                <w:lang w:eastAsia="lt"/>
              </w:rPr>
              <w:t xml:space="preserve"> POWER</w:t>
            </w:r>
            <w:r w:rsidRPr="0029365E">
              <w:rPr>
                <w:rFonts w:eastAsia="Arial Unicode MS"/>
                <w:szCs w:val="24"/>
                <w:lang w:eastAsia="zh-CN"/>
              </w:rPr>
              <w:t xml:space="preserve"> metrologinė patikra, kalibravimas ir remontas</w:t>
            </w:r>
            <w:r w:rsidR="00A95401">
              <w:rPr>
                <w:rFonts w:eastAsia="Arial Unicode MS"/>
                <w:szCs w:val="24"/>
                <w:lang w:eastAsia="zh-CN"/>
              </w:rPr>
              <w:t>*</w:t>
            </w:r>
          </w:p>
        </w:tc>
        <w:tc>
          <w:tcPr>
            <w:tcW w:w="583" w:type="pct"/>
            <w:shd w:val="clear" w:color="auto" w:fill="auto"/>
            <w:noWrap/>
          </w:tcPr>
          <w:p w14:paraId="47DC49F9" w14:textId="6438BA34"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690EB9C9" w14:textId="44549A5F"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50</w:t>
            </w:r>
          </w:p>
        </w:tc>
        <w:tc>
          <w:tcPr>
            <w:tcW w:w="698" w:type="pct"/>
            <w:shd w:val="clear" w:color="auto" w:fill="auto"/>
            <w:vAlign w:val="center"/>
          </w:tcPr>
          <w:p w14:paraId="74FA362C"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3DFD343D"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0B7658A3" w14:textId="77777777" w:rsidTr="0029365E">
        <w:trPr>
          <w:trHeight w:val="287"/>
        </w:trPr>
        <w:tc>
          <w:tcPr>
            <w:tcW w:w="305" w:type="pct"/>
            <w:shd w:val="solid" w:color="FFFFFF" w:fill="auto"/>
            <w:vAlign w:val="center"/>
          </w:tcPr>
          <w:p w14:paraId="0852AECC" w14:textId="76A8DA50"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7</w:t>
            </w:r>
            <w:r w:rsidRPr="0029365E">
              <w:t>.</w:t>
            </w:r>
          </w:p>
        </w:tc>
        <w:tc>
          <w:tcPr>
            <w:tcW w:w="1581" w:type="pct"/>
          </w:tcPr>
          <w:p w14:paraId="67086B8C" w14:textId="01DC61D3" w:rsidR="0064374B" w:rsidRPr="0029365E" w:rsidRDefault="0064374B" w:rsidP="0064374B">
            <w:pPr>
              <w:pStyle w:val="Normalbepastumimo"/>
              <w:spacing w:line="240" w:lineRule="auto"/>
              <w:rPr>
                <w:sz w:val="22"/>
              </w:rPr>
            </w:pPr>
            <w:r w:rsidRPr="0029365E">
              <w:rPr>
                <w:szCs w:val="24"/>
                <w:lang w:eastAsia="lt"/>
              </w:rPr>
              <w:t xml:space="preserve">Svėrimo įrangos VEI </w:t>
            </w:r>
            <w:proofErr w:type="spellStart"/>
            <w:r w:rsidRPr="0029365E">
              <w:rPr>
                <w:szCs w:val="24"/>
                <w:lang w:eastAsia="lt"/>
              </w:rPr>
              <w:t>Helper</w:t>
            </w:r>
            <w:proofErr w:type="spellEnd"/>
            <w:r w:rsidRPr="0029365E">
              <w:rPr>
                <w:szCs w:val="24"/>
                <w:lang w:eastAsia="lt"/>
              </w:rPr>
              <w:t xml:space="preserve"> Mini</w:t>
            </w:r>
            <w:r w:rsidRPr="0029365E">
              <w:rPr>
                <w:rFonts w:eastAsia="Arial Unicode MS"/>
                <w:szCs w:val="24"/>
                <w:lang w:eastAsia="zh-CN"/>
              </w:rPr>
              <w:t xml:space="preserve"> metrologinė patikra, kalibravimas ir remontas</w:t>
            </w:r>
            <w:r w:rsidR="00A95401">
              <w:rPr>
                <w:rFonts w:eastAsia="Arial Unicode MS"/>
                <w:szCs w:val="24"/>
                <w:lang w:eastAsia="zh-CN"/>
              </w:rPr>
              <w:t>*</w:t>
            </w:r>
          </w:p>
        </w:tc>
        <w:tc>
          <w:tcPr>
            <w:tcW w:w="583" w:type="pct"/>
            <w:shd w:val="clear" w:color="auto" w:fill="auto"/>
            <w:noWrap/>
          </w:tcPr>
          <w:p w14:paraId="4912D6D7" w14:textId="5AED8951"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72C8CF0B" w14:textId="7CB31589"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w:t>
            </w:r>
          </w:p>
        </w:tc>
        <w:tc>
          <w:tcPr>
            <w:tcW w:w="698" w:type="pct"/>
            <w:shd w:val="clear" w:color="auto" w:fill="auto"/>
            <w:vAlign w:val="center"/>
          </w:tcPr>
          <w:p w14:paraId="1CBBCA24"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6B468557"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098A7BF6" w14:textId="77777777" w:rsidTr="0029365E">
        <w:trPr>
          <w:trHeight w:val="287"/>
        </w:trPr>
        <w:tc>
          <w:tcPr>
            <w:tcW w:w="305" w:type="pct"/>
            <w:shd w:val="solid" w:color="FFFFFF" w:fill="auto"/>
            <w:vAlign w:val="center"/>
          </w:tcPr>
          <w:p w14:paraId="53FA9FA8" w14:textId="58E9BE30" w:rsidR="0064374B" w:rsidRPr="0029365E" w:rsidRDefault="0064374B" w:rsidP="0064374B">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8</w:t>
            </w:r>
            <w:r w:rsidRPr="0029365E">
              <w:t>.</w:t>
            </w:r>
          </w:p>
        </w:tc>
        <w:tc>
          <w:tcPr>
            <w:tcW w:w="1581" w:type="pct"/>
          </w:tcPr>
          <w:p w14:paraId="50CBD7E2" w14:textId="7EA17CD8" w:rsidR="0064374B" w:rsidRPr="0029365E" w:rsidRDefault="0064374B" w:rsidP="0064374B">
            <w:pPr>
              <w:pStyle w:val="Normalbepastumimo"/>
              <w:spacing w:line="240" w:lineRule="auto"/>
              <w:rPr>
                <w:sz w:val="22"/>
              </w:rPr>
            </w:pPr>
            <w:r w:rsidRPr="0029365E">
              <w:rPr>
                <w:szCs w:val="24"/>
                <w:lang w:eastAsia="lt"/>
              </w:rPr>
              <w:t xml:space="preserve">Svėrimo įrangos VEI </w:t>
            </w:r>
            <w:proofErr w:type="spellStart"/>
            <w:r w:rsidRPr="0029365E">
              <w:rPr>
                <w:szCs w:val="24"/>
                <w:lang w:eastAsia="lt"/>
              </w:rPr>
              <w:t>Helper</w:t>
            </w:r>
            <w:proofErr w:type="spellEnd"/>
            <w:r w:rsidRPr="0029365E">
              <w:rPr>
                <w:szCs w:val="24"/>
                <w:lang w:eastAsia="lt"/>
              </w:rPr>
              <w:t xml:space="preserve"> X</w:t>
            </w:r>
            <w:r w:rsidRPr="0029365E">
              <w:rPr>
                <w:rFonts w:eastAsia="Arial Unicode MS"/>
                <w:szCs w:val="24"/>
                <w:lang w:eastAsia="zh-CN"/>
              </w:rPr>
              <w:t xml:space="preserve"> metrologinė patikra, kalibravimas ir remontas</w:t>
            </w:r>
            <w:r w:rsidR="00A95401">
              <w:rPr>
                <w:rFonts w:eastAsia="Arial Unicode MS"/>
                <w:szCs w:val="24"/>
                <w:lang w:eastAsia="zh-CN"/>
              </w:rPr>
              <w:t>*</w:t>
            </w:r>
          </w:p>
        </w:tc>
        <w:tc>
          <w:tcPr>
            <w:tcW w:w="583" w:type="pct"/>
            <w:shd w:val="clear" w:color="auto" w:fill="auto"/>
            <w:noWrap/>
          </w:tcPr>
          <w:p w14:paraId="3725C980" w14:textId="26E20863" w:rsidR="0064374B" w:rsidRPr="0029365E" w:rsidRDefault="0064374B" w:rsidP="0064374B">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3FB00985" w14:textId="7D4E1F9A" w:rsidR="0064374B" w:rsidRPr="0029365E" w:rsidRDefault="0064374B" w:rsidP="0064374B">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w:t>
            </w:r>
          </w:p>
        </w:tc>
        <w:tc>
          <w:tcPr>
            <w:tcW w:w="698" w:type="pct"/>
            <w:shd w:val="clear" w:color="auto" w:fill="auto"/>
            <w:vAlign w:val="center"/>
          </w:tcPr>
          <w:p w14:paraId="5F69FADF" w14:textId="77777777" w:rsidR="0064374B" w:rsidRPr="0029365E" w:rsidRDefault="0064374B" w:rsidP="0064374B">
            <w:pPr>
              <w:spacing w:after="0" w:line="240" w:lineRule="auto"/>
              <w:jc w:val="center"/>
              <w:rPr>
                <w:rFonts w:ascii="Times New Roman" w:hAnsi="Times New Roman" w:cs="Times New Roman"/>
              </w:rPr>
            </w:pPr>
          </w:p>
        </w:tc>
        <w:tc>
          <w:tcPr>
            <w:tcW w:w="893" w:type="pct"/>
            <w:gridSpan w:val="2"/>
            <w:vAlign w:val="center"/>
          </w:tcPr>
          <w:p w14:paraId="7FCA28C1" w14:textId="77777777" w:rsidR="0064374B" w:rsidRPr="0029365E" w:rsidRDefault="0064374B" w:rsidP="0064374B">
            <w:pPr>
              <w:spacing w:after="0" w:line="240" w:lineRule="auto"/>
              <w:jc w:val="center"/>
              <w:rPr>
                <w:rFonts w:ascii="Times New Roman" w:hAnsi="Times New Roman" w:cs="Times New Roman"/>
              </w:rPr>
            </w:pPr>
          </w:p>
        </w:tc>
      </w:tr>
      <w:tr w:rsidR="0029365E" w:rsidRPr="001C1661" w14:paraId="7E1D6151" w14:textId="77777777" w:rsidTr="0029365E">
        <w:trPr>
          <w:gridAfter w:val="1"/>
          <w:wAfter w:w="12" w:type="pct"/>
        </w:trPr>
        <w:tc>
          <w:tcPr>
            <w:tcW w:w="4107" w:type="pct"/>
            <w:gridSpan w:val="5"/>
            <w:shd w:val="clear" w:color="auto" w:fill="auto"/>
          </w:tcPr>
          <w:p w14:paraId="22761D7B" w14:textId="77777777" w:rsidR="0029365E" w:rsidRPr="0029365E" w:rsidRDefault="0029365E" w:rsidP="00F13BEF">
            <w:pPr>
              <w:spacing w:after="0" w:line="240" w:lineRule="auto"/>
              <w:jc w:val="right"/>
              <w:rPr>
                <w:rFonts w:ascii="Times New Roman" w:hAnsi="Times New Roman" w:cs="Times New Roman"/>
              </w:rPr>
            </w:pPr>
            <w:r w:rsidRPr="0029365E">
              <w:rPr>
                <w:rFonts w:ascii="Times New Roman" w:hAnsi="Times New Roman" w:cs="Times New Roman"/>
                <w:bCs/>
              </w:rPr>
              <w:t>BENDRA PASIŪLYMO KAINA EUR BE PVM:</w:t>
            </w:r>
          </w:p>
        </w:tc>
        <w:tc>
          <w:tcPr>
            <w:tcW w:w="881" w:type="pct"/>
          </w:tcPr>
          <w:p w14:paraId="2855C96F" w14:textId="77777777" w:rsidR="0029365E" w:rsidRPr="001C1661" w:rsidRDefault="0029365E" w:rsidP="00F13BEF">
            <w:pPr>
              <w:spacing w:after="0" w:line="240" w:lineRule="auto"/>
              <w:jc w:val="center"/>
              <w:rPr>
                <w:rFonts w:ascii="Times New Roman" w:hAnsi="Times New Roman" w:cs="Times New Roman"/>
                <w:highlight w:val="yellow"/>
              </w:rPr>
            </w:pPr>
          </w:p>
        </w:tc>
      </w:tr>
      <w:tr w:rsidR="0029365E" w:rsidRPr="001C1661" w14:paraId="4D994B1D" w14:textId="77777777" w:rsidTr="0029365E">
        <w:trPr>
          <w:gridAfter w:val="1"/>
          <w:wAfter w:w="12" w:type="pct"/>
        </w:trPr>
        <w:tc>
          <w:tcPr>
            <w:tcW w:w="4107" w:type="pct"/>
            <w:gridSpan w:val="5"/>
            <w:shd w:val="clear" w:color="auto" w:fill="auto"/>
          </w:tcPr>
          <w:p w14:paraId="482B50E5" w14:textId="01F987CE" w:rsidR="0029365E" w:rsidRPr="0029365E" w:rsidRDefault="0029365E" w:rsidP="00F13BEF">
            <w:pPr>
              <w:spacing w:after="0" w:line="240" w:lineRule="auto"/>
              <w:jc w:val="right"/>
              <w:rPr>
                <w:rFonts w:ascii="Times New Roman" w:hAnsi="Times New Roman" w:cs="Times New Roman"/>
              </w:rPr>
            </w:pPr>
            <w:r w:rsidRPr="0029365E">
              <w:rPr>
                <w:rFonts w:ascii="Times New Roman" w:hAnsi="Times New Roman" w:cs="Times New Roman"/>
                <w:bCs/>
              </w:rPr>
              <w:t>PVM</w:t>
            </w:r>
            <w:r w:rsidR="00A95401">
              <w:rPr>
                <w:rFonts w:ascii="Times New Roman" w:hAnsi="Times New Roman" w:cs="Times New Roman"/>
                <w:bCs/>
              </w:rPr>
              <w:t>*</w:t>
            </w:r>
            <w:r w:rsidRPr="0029365E">
              <w:rPr>
                <w:rFonts w:ascii="Times New Roman" w:hAnsi="Times New Roman" w:cs="Times New Roman"/>
                <w:bCs/>
              </w:rPr>
              <w:t>*:</w:t>
            </w:r>
          </w:p>
        </w:tc>
        <w:tc>
          <w:tcPr>
            <w:tcW w:w="881" w:type="pct"/>
          </w:tcPr>
          <w:p w14:paraId="40CB2D65" w14:textId="77777777" w:rsidR="0029365E" w:rsidRPr="001C1661" w:rsidRDefault="0029365E" w:rsidP="00F13BEF">
            <w:pPr>
              <w:spacing w:after="0" w:line="240" w:lineRule="auto"/>
              <w:jc w:val="center"/>
              <w:rPr>
                <w:rFonts w:ascii="Times New Roman" w:hAnsi="Times New Roman" w:cs="Times New Roman"/>
                <w:highlight w:val="yellow"/>
              </w:rPr>
            </w:pPr>
          </w:p>
        </w:tc>
      </w:tr>
      <w:tr w:rsidR="0029365E" w:rsidRPr="001C1661" w14:paraId="39A69B13" w14:textId="77777777" w:rsidTr="0029365E">
        <w:trPr>
          <w:gridAfter w:val="1"/>
          <w:wAfter w:w="12" w:type="pct"/>
        </w:trPr>
        <w:tc>
          <w:tcPr>
            <w:tcW w:w="4107" w:type="pct"/>
            <w:gridSpan w:val="5"/>
            <w:tcBorders>
              <w:top w:val="single" w:sz="4" w:space="0" w:color="auto"/>
              <w:left w:val="single" w:sz="4" w:space="0" w:color="auto"/>
              <w:bottom w:val="single" w:sz="4" w:space="0" w:color="auto"/>
            </w:tcBorders>
            <w:shd w:val="clear" w:color="auto" w:fill="auto"/>
          </w:tcPr>
          <w:p w14:paraId="0CE3860F" w14:textId="77777777" w:rsidR="0029365E" w:rsidRPr="0029365E" w:rsidRDefault="0029365E" w:rsidP="00F13BEF">
            <w:pPr>
              <w:spacing w:after="0" w:line="240" w:lineRule="auto"/>
              <w:jc w:val="right"/>
              <w:rPr>
                <w:rFonts w:ascii="Times New Roman" w:hAnsi="Times New Roman" w:cs="Times New Roman"/>
              </w:rPr>
            </w:pPr>
            <w:r w:rsidRPr="0029365E">
              <w:rPr>
                <w:rFonts w:ascii="Times New Roman" w:hAnsi="Times New Roman" w:cs="Times New Roman"/>
                <w:bCs/>
              </w:rPr>
              <w:t>BENDRA PASIŪLYMO KAINA EUR SU PVM:</w:t>
            </w:r>
          </w:p>
        </w:tc>
        <w:tc>
          <w:tcPr>
            <w:tcW w:w="881" w:type="pct"/>
            <w:tcBorders>
              <w:top w:val="single" w:sz="4" w:space="0" w:color="auto"/>
              <w:left w:val="single" w:sz="4" w:space="0" w:color="auto"/>
              <w:bottom w:val="single" w:sz="4" w:space="0" w:color="auto"/>
            </w:tcBorders>
            <w:shd w:val="clear" w:color="auto" w:fill="auto"/>
          </w:tcPr>
          <w:p w14:paraId="0F9A9DDB" w14:textId="77777777" w:rsidR="0029365E" w:rsidRPr="001C1661" w:rsidRDefault="0029365E" w:rsidP="00F13BEF">
            <w:pPr>
              <w:spacing w:after="0" w:line="240" w:lineRule="auto"/>
              <w:jc w:val="center"/>
              <w:rPr>
                <w:rFonts w:ascii="Times New Roman" w:hAnsi="Times New Roman" w:cs="Times New Roman"/>
              </w:rPr>
            </w:pPr>
          </w:p>
        </w:tc>
      </w:tr>
    </w:tbl>
    <w:p w14:paraId="317A1846" w14:textId="77777777" w:rsidR="00F21D5F" w:rsidRPr="001C1661" w:rsidRDefault="00F21D5F" w:rsidP="0029365E">
      <w:pPr>
        <w:widowControl w:val="0"/>
        <w:tabs>
          <w:tab w:val="left" w:pos="8080"/>
        </w:tabs>
        <w:spacing w:after="0" w:line="240" w:lineRule="auto"/>
        <w:jc w:val="both"/>
        <w:rPr>
          <w:rFonts w:ascii="Times New Roman" w:hAnsi="Times New Roman" w:cs="Times New Roman"/>
          <w:i/>
          <w:iCs/>
        </w:rPr>
      </w:pPr>
    </w:p>
    <w:p w14:paraId="3401FA84" w14:textId="411E04CA" w:rsidR="00F21D5F" w:rsidRPr="001C1661" w:rsidRDefault="00F21D5F" w:rsidP="00F21D5F">
      <w:pPr>
        <w:spacing w:after="0" w:line="240" w:lineRule="auto"/>
        <w:jc w:val="both"/>
        <w:rPr>
          <w:rFonts w:ascii="Times New Roman" w:hAnsi="Times New Roman" w:cs="Times New Roman"/>
          <w:b/>
        </w:rPr>
      </w:pPr>
      <w:r w:rsidRPr="00C70383">
        <w:rPr>
          <w:rFonts w:ascii="Times New Roman" w:hAnsi="Times New Roman" w:cs="Times New Roman"/>
          <w:b/>
        </w:rPr>
        <w:t xml:space="preserve">Bendra pasiūlymo kaina nėra sutarties kaina. Pasiūlymo kaina bus naudojama tik pasiūlymų palyginimui ir įvertinimui. Perkančioji organizacija paslaugas pirks pagal poreikį neviršijant 1 pirkimo daliai nustatytos maksimalios </w:t>
      </w:r>
      <w:r w:rsidR="000E69CF">
        <w:rPr>
          <w:rFonts w:ascii="Times New Roman" w:hAnsi="Times New Roman" w:cs="Times New Roman"/>
          <w:b/>
        </w:rPr>
        <w:t xml:space="preserve">preliminarios </w:t>
      </w:r>
      <w:r w:rsidRPr="00C70383">
        <w:rPr>
          <w:rFonts w:ascii="Times New Roman" w:hAnsi="Times New Roman" w:cs="Times New Roman"/>
          <w:b/>
        </w:rPr>
        <w:t xml:space="preserve">sutarties vertės – </w:t>
      </w:r>
      <w:r w:rsidR="00C70383">
        <w:rPr>
          <w:rFonts w:ascii="Times New Roman" w:hAnsi="Times New Roman" w:cs="Times New Roman"/>
          <w:b/>
        </w:rPr>
        <w:t>9</w:t>
      </w:r>
      <w:r w:rsidRPr="00C70383">
        <w:rPr>
          <w:rFonts w:ascii="Times New Roman" w:hAnsi="Times New Roman" w:cs="Times New Roman"/>
          <w:b/>
        </w:rPr>
        <w:t>0 000,00 EUR be PVM.</w:t>
      </w:r>
    </w:p>
    <w:bookmarkEnd w:id="8"/>
    <w:p w14:paraId="4AF45F90" w14:textId="77777777" w:rsidR="00F21D5F" w:rsidRPr="001C1661" w:rsidRDefault="00F21D5F" w:rsidP="00F21D5F">
      <w:pPr>
        <w:widowControl w:val="0"/>
        <w:spacing w:after="0" w:line="240" w:lineRule="auto"/>
        <w:jc w:val="both"/>
        <w:rPr>
          <w:rFonts w:ascii="Times New Roman" w:hAnsi="Times New Roman" w:cs="Times New Roman"/>
          <w:i/>
          <w:iCs/>
        </w:rPr>
      </w:pPr>
    </w:p>
    <w:p w14:paraId="1C02E757" w14:textId="143F5639" w:rsidR="00F21D5F" w:rsidRPr="001C1661" w:rsidRDefault="00F21D5F" w:rsidP="00F21D5F">
      <w:pPr>
        <w:spacing w:after="0" w:line="240" w:lineRule="auto"/>
        <w:rPr>
          <w:rFonts w:ascii="Times New Roman" w:hAnsi="Times New Roman" w:cs="Times New Roman"/>
        </w:rPr>
      </w:pPr>
      <w:r w:rsidRPr="00C70383">
        <w:rPr>
          <w:rFonts w:ascii="Times New Roman" w:hAnsi="Times New Roman" w:cs="Times New Roman"/>
          <w:b/>
          <w:bCs/>
        </w:rPr>
        <w:t>2 pirkimo dalis</w:t>
      </w:r>
      <w:r w:rsidR="00C70383">
        <w:rPr>
          <w:rFonts w:ascii="Times New Roman" w:hAnsi="Times New Roman" w:cs="Times New Roman"/>
          <w:b/>
          <w:bCs/>
        </w:rPr>
        <w:t>:</w:t>
      </w:r>
      <w:r w:rsidRPr="00C70383">
        <w:rPr>
          <w:rFonts w:ascii="Times New Roman" w:hAnsi="Times New Roman" w:cs="Times New Roman"/>
          <w:b/>
          <w:bCs/>
        </w:rPr>
        <w:t xml:space="preserve"> </w:t>
      </w:r>
      <w:r w:rsidR="00C70383" w:rsidRPr="00C70383">
        <w:rPr>
          <w:rFonts w:ascii="Times New Roman" w:hAnsi="Times New Roman" w:cs="Times New Roman"/>
          <w:b/>
          <w:bCs/>
        </w:rPr>
        <w:t>Automobilinių svarstyklių įrangos metrologinė patikra, kalibravimas ir remontas</w:t>
      </w:r>
      <w:r w:rsidR="00A95401">
        <w:rPr>
          <w:rFonts w:ascii="Times New Roman" w:hAnsi="Times New Roman" w:cs="Times New Roman"/>
          <w:b/>
          <w:bCs/>
        </w:rPr>
        <w:t>*</w:t>
      </w:r>
      <w:r w:rsidR="00C70383" w:rsidRPr="00C70383">
        <w:rPr>
          <w:rFonts w:ascii="Times New Roman" w:hAnsi="Times New Roman" w:cs="Times New Roman"/>
          <w:b/>
          <w:bCs/>
        </w:rPr>
        <w:t>.</w:t>
      </w:r>
      <w:r w:rsidRPr="001C1661">
        <w:rPr>
          <w:rFonts w:ascii="Times New Roman" w:hAnsi="Times New Roman" w:cs="Times New Roman"/>
        </w:rPr>
        <w:tab/>
      </w:r>
      <w:r w:rsidRPr="001C1661">
        <w:rPr>
          <w:rFonts w:ascii="Times New Roman" w:hAnsi="Times New Roman" w:cs="Times New Roman"/>
        </w:rPr>
        <w:tab/>
      </w:r>
      <w:r w:rsidRPr="001C1661">
        <w:rPr>
          <w:rFonts w:ascii="Times New Roman" w:hAnsi="Times New Roman" w:cs="Times New Roman"/>
        </w:rPr>
        <w:tab/>
      </w:r>
      <w:r w:rsidRPr="001C1661">
        <w:rPr>
          <w:rFonts w:ascii="Times New Roman" w:hAnsi="Times New Roman" w:cs="Times New Roman"/>
        </w:rPr>
        <w:tab/>
      </w:r>
      <w:r>
        <w:rPr>
          <w:rFonts w:ascii="Times New Roman" w:hAnsi="Times New Roman" w:cs="Times New Roman"/>
        </w:rPr>
        <w:t xml:space="preserve">                                                                                               2</w:t>
      </w:r>
      <w:r w:rsidRPr="001C1661">
        <w:rPr>
          <w:rFonts w:ascii="Times New Roman" w:hAnsi="Times New Roman" w:cs="Times New Roman"/>
        </w:rPr>
        <w:t xml:space="preserve"> lentelė</w:t>
      </w:r>
    </w:p>
    <w:tbl>
      <w:tblPr>
        <w:tblW w:w="485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9"/>
        <w:gridCol w:w="3055"/>
        <w:gridCol w:w="1127"/>
        <w:gridCol w:w="1819"/>
        <w:gridCol w:w="1349"/>
        <w:gridCol w:w="1703"/>
        <w:gridCol w:w="21"/>
      </w:tblGrid>
      <w:tr w:rsidR="00C70383" w:rsidRPr="0029365E" w14:paraId="2AA092A9" w14:textId="77777777" w:rsidTr="000E69CF">
        <w:trPr>
          <w:trHeight w:hRule="exact" w:val="908"/>
        </w:trPr>
        <w:tc>
          <w:tcPr>
            <w:tcW w:w="305" w:type="pct"/>
            <w:shd w:val="clear" w:color="auto" w:fill="E7E6E6" w:themeFill="background2"/>
            <w:vAlign w:val="center"/>
          </w:tcPr>
          <w:p w14:paraId="21B8A578" w14:textId="77777777"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Eil. Nr.</w:t>
            </w:r>
          </w:p>
        </w:tc>
        <w:tc>
          <w:tcPr>
            <w:tcW w:w="1581" w:type="pct"/>
            <w:shd w:val="clear" w:color="auto" w:fill="E7E6E6" w:themeFill="background2"/>
            <w:vAlign w:val="center"/>
          </w:tcPr>
          <w:p w14:paraId="43B0AF35" w14:textId="77777777"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Paslaugos pavadinimas</w:t>
            </w:r>
          </w:p>
        </w:tc>
        <w:tc>
          <w:tcPr>
            <w:tcW w:w="583" w:type="pct"/>
            <w:shd w:val="clear" w:color="auto" w:fill="E7E6E6" w:themeFill="background2"/>
            <w:vAlign w:val="center"/>
          </w:tcPr>
          <w:p w14:paraId="6C3E4A16" w14:textId="77777777"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Matavimo vienetas</w:t>
            </w:r>
          </w:p>
        </w:tc>
        <w:tc>
          <w:tcPr>
            <w:tcW w:w="941" w:type="pct"/>
            <w:shd w:val="clear" w:color="auto" w:fill="E7E6E6" w:themeFill="background2"/>
            <w:vAlign w:val="center"/>
          </w:tcPr>
          <w:p w14:paraId="2CAD12EC" w14:textId="5CDB9CDC"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Preliminarus paslaugų poreikis**</w:t>
            </w:r>
            <w:r w:rsidR="00A95401">
              <w:rPr>
                <w:rFonts w:ascii="Times New Roman" w:hAnsi="Times New Roman" w:cs="Times New Roman"/>
                <w:b/>
                <w:bCs/>
              </w:rPr>
              <w:t>*</w:t>
            </w:r>
          </w:p>
        </w:tc>
        <w:tc>
          <w:tcPr>
            <w:tcW w:w="698" w:type="pct"/>
            <w:shd w:val="clear" w:color="auto" w:fill="E7E6E6" w:themeFill="background2"/>
            <w:vAlign w:val="center"/>
          </w:tcPr>
          <w:p w14:paraId="06BBB4FD" w14:textId="77777777"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Vieneto kaina, Eur be PVM</w:t>
            </w:r>
          </w:p>
        </w:tc>
        <w:tc>
          <w:tcPr>
            <w:tcW w:w="892" w:type="pct"/>
            <w:gridSpan w:val="2"/>
            <w:shd w:val="clear" w:color="auto" w:fill="E7E6E6" w:themeFill="background2"/>
            <w:vAlign w:val="center"/>
          </w:tcPr>
          <w:p w14:paraId="6A1B0BCC" w14:textId="77777777" w:rsidR="00C70383" w:rsidRPr="0029365E" w:rsidRDefault="00C70383" w:rsidP="00F13BEF">
            <w:pPr>
              <w:autoSpaceDE w:val="0"/>
              <w:autoSpaceDN w:val="0"/>
              <w:adjustRightInd w:val="0"/>
              <w:spacing w:after="0" w:line="240" w:lineRule="auto"/>
              <w:jc w:val="center"/>
              <w:rPr>
                <w:rFonts w:ascii="Times New Roman" w:hAnsi="Times New Roman" w:cs="Times New Roman"/>
                <w:b/>
                <w:bCs/>
              </w:rPr>
            </w:pPr>
            <w:r w:rsidRPr="0029365E">
              <w:rPr>
                <w:rFonts w:ascii="Times New Roman" w:hAnsi="Times New Roman" w:cs="Times New Roman"/>
                <w:b/>
                <w:bCs/>
              </w:rPr>
              <w:t>Viso kiekio kaina, Eur be PVM</w:t>
            </w:r>
          </w:p>
        </w:tc>
      </w:tr>
      <w:tr w:rsidR="00C70383" w:rsidRPr="0029365E" w14:paraId="2BAEC8F4" w14:textId="77777777" w:rsidTr="00C70383">
        <w:trPr>
          <w:trHeight w:val="287"/>
        </w:trPr>
        <w:tc>
          <w:tcPr>
            <w:tcW w:w="305" w:type="pct"/>
            <w:shd w:val="solid" w:color="FFFFFF" w:fill="auto"/>
            <w:vAlign w:val="center"/>
          </w:tcPr>
          <w:p w14:paraId="6D273967" w14:textId="77777777" w:rsidR="00C70383" w:rsidRPr="0029365E" w:rsidRDefault="00C70383" w:rsidP="00C70383">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1.</w:t>
            </w:r>
          </w:p>
        </w:tc>
        <w:tc>
          <w:tcPr>
            <w:tcW w:w="1581" w:type="pct"/>
          </w:tcPr>
          <w:p w14:paraId="14D226B9" w14:textId="5CDB748A" w:rsidR="00C70383" w:rsidRPr="0029365E" w:rsidRDefault="00C70383" w:rsidP="00C70383">
            <w:pPr>
              <w:pStyle w:val="Normalbepastumimo"/>
              <w:spacing w:line="240" w:lineRule="auto"/>
              <w:jc w:val="left"/>
              <w:rPr>
                <w:sz w:val="22"/>
              </w:rPr>
            </w:pPr>
            <w:r w:rsidRPr="00664DFA">
              <w:t>Automobilin</w:t>
            </w:r>
            <w:r>
              <w:t>ių</w:t>
            </w:r>
            <w:r w:rsidRPr="00664DFA">
              <w:t xml:space="preserve"> svarstykl</w:t>
            </w:r>
            <w:r>
              <w:t>ių</w:t>
            </w:r>
            <w:r w:rsidRPr="00664DFA">
              <w:t xml:space="preserve"> DINI3590ET</w:t>
            </w:r>
            <w:r>
              <w:t xml:space="preserve"> </w:t>
            </w:r>
            <w:r w:rsidRPr="00C70383">
              <w:t>įrangos metrologinė patikra, kalibravimas ir remontas</w:t>
            </w:r>
            <w:r w:rsidR="00A95401">
              <w:t>*</w:t>
            </w:r>
          </w:p>
        </w:tc>
        <w:tc>
          <w:tcPr>
            <w:tcW w:w="583" w:type="pct"/>
            <w:shd w:val="clear" w:color="auto" w:fill="auto"/>
            <w:noWrap/>
          </w:tcPr>
          <w:p w14:paraId="5D2435E3" w14:textId="77777777" w:rsidR="00C70383" w:rsidRPr="0029365E" w:rsidRDefault="00C70383" w:rsidP="00C70383">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51342586" w14:textId="6EB28159" w:rsidR="00C70383" w:rsidRPr="0029365E" w:rsidRDefault="000D05D9" w:rsidP="00C70383">
            <w:pPr>
              <w:spacing w:after="0" w:line="240" w:lineRule="auto"/>
              <w:jc w:val="center"/>
              <w:rPr>
                <w:rFonts w:ascii="Times New Roman" w:hAnsi="Times New Roman" w:cs="Times New Roman"/>
              </w:rPr>
            </w:pPr>
            <w:r>
              <w:rPr>
                <w:rFonts w:ascii="Times New Roman" w:hAnsi="Times New Roman" w:cs="Times New Roman"/>
              </w:rPr>
              <w:t>3</w:t>
            </w:r>
          </w:p>
        </w:tc>
        <w:tc>
          <w:tcPr>
            <w:tcW w:w="698" w:type="pct"/>
            <w:shd w:val="clear" w:color="auto" w:fill="auto"/>
            <w:vAlign w:val="center"/>
          </w:tcPr>
          <w:p w14:paraId="58905A46" w14:textId="77777777" w:rsidR="00C70383" w:rsidRPr="0029365E" w:rsidRDefault="00C70383" w:rsidP="00C70383">
            <w:pPr>
              <w:spacing w:after="0" w:line="240" w:lineRule="auto"/>
              <w:jc w:val="center"/>
              <w:rPr>
                <w:rFonts w:ascii="Times New Roman" w:hAnsi="Times New Roman" w:cs="Times New Roman"/>
              </w:rPr>
            </w:pPr>
          </w:p>
        </w:tc>
        <w:tc>
          <w:tcPr>
            <w:tcW w:w="892" w:type="pct"/>
            <w:gridSpan w:val="2"/>
            <w:vAlign w:val="center"/>
          </w:tcPr>
          <w:p w14:paraId="34E40C0B" w14:textId="77777777" w:rsidR="00C70383" w:rsidRPr="0029365E" w:rsidRDefault="00C70383" w:rsidP="00C70383">
            <w:pPr>
              <w:spacing w:after="0" w:line="240" w:lineRule="auto"/>
              <w:jc w:val="center"/>
              <w:rPr>
                <w:rFonts w:ascii="Times New Roman" w:hAnsi="Times New Roman" w:cs="Times New Roman"/>
              </w:rPr>
            </w:pPr>
          </w:p>
        </w:tc>
      </w:tr>
      <w:tr w:rsidR="00C70383" w:rsidRPr="0029365E" w14:paraId="3951DEB5" w14:textId="77777777" w:rsidTr="00C70383">
        <w:trPr>
          <w:trHeight w:val="287"/>
        </w:trPr>
        <w:tc>
          <w:tcPr>
            <w:tcW w:w="305" w:type="pct"/>
            <w:shd w:val="solid" w:color="FFFFFF" w:fill="auto"/>
            <w:vAlign w:val="center"/>
          </w:tcPr>
          <w:p w14:paraId="6B601300" w14:textId="77777777" w:rsidR="00C70383" w:rsidRPr="0029365E" w:rsidRDefault="00C70383" w:rsidP="00C70383">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2.</w:t>
            </w:r>
          </w:p>
        </w:tc>
        <w:tc>
          <w:tcPr>
            <w:tcW w:w="1581" w:type="pct"/>
          </w:tcPr>
          <w:p w14:paraId="5FC5E973" w14:textId="6A12B5EF" w:rsidR="00C70383" w:rsidRPr="0029365E" w:rsidRDefault="00C70383" w:rsidP="00C70383">
            <w:pPr>
              <w:pStyle w:val="Normalbepastumimo"/>
              <w:spacing w:line="240" w:lineRule="auto"/>
              <w:jc w:val="left"/>
              <w:rPr>
                <w:sz w:val="22"/>
              </w:rPr>
            </w:pPr>
            <w:r w:rsidRPr="00664DFA">
              <w:t>Automobilin</w:t>
            </w:r>
            <w:r>
              <w:t>ių</w:t>
            </w:r>
            <w:r w:rsidRPr="00664DFA">
              <w:t xml:space="preserve"> svarstykl</w:t>
            </w:r>
            <w:r>
              <w:t>ių</w:t>
            </w:r>
            <w:r w:rsidRPr="00664DFA">
              <w:t xml:space="preserve"> IND 236/ZSFY</w:t>
            </w:r>
            <w:r>
              <w:t xml:space="preserve"> </w:t>
            </w:r>
            <w:r w:rsidRPr="00C70383">
              <w:t>įrangos metrologinė patikra, kalibravimas ir remontas</w:t>
            </w:r>
            <w:r w:rsidR="00A95401">
              <w:t>*</w:t>
            </w:r>
          </w:p>
        </w:tc>
        <w:tc>
          <w:tcPr>
            <w:tcW w:w="583" w:type="pct"/>
            <w:shd w:val="clear" w:color="auto" w:fill="auto"/>
            <w:noWrap/>
          </w:tcPr>
          <w:p w14:paraId="4699C3C2" w14:textId="77777777" w:rsidR="00C70383" w:rsidRPr="0029365E" w:rsidRDefault="00C70383" w:rsidP="00C70383">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13F7C14C" w14:textId="4DA74E47" w:rsidR="00C70383" w:rsidRPr="0029365E" w:rsidRDefault="00C70383" w:rsidP="00C70383">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w:t>
            </w:r>
          </w:p>
        </w:tc>
        <w:tc>
          <w:tcPr>
            <w:tcW w:w="698" w:type="pct"/>
            <w:shd w:val="clear" w:color="auto" w:fill="auto"/>
            <w:vAlign w:val="center"/>
          </w:tcPr>
          <w:p w14:paraId="22BF2F97" w14:textId="77777777" w:rsidR="00C70383" w:rsidRPr="0029365E" w:rsidRDefault="00C70383" w:rsidP="00C70383">
            <w:pPr>
              <w:spacing w:after="0" w:line="240" w:lineRule="auto"/>
              <w:jc w:val="center"/>
              <w:rPr>
                <w:rFonts w:ascii="Times New Roman" w:hAnsi="Times New Roman" w:cs="Times New Roman"/>
              </w:rPr>
            </w:pPr>
          </w:p>
        </w:tc>
        <w:tc>
          <w:tcPr>
            <w:tcW w:w="892" w:type="pct"/>
            <w:gridSpan w:val="2"/>
            <w:vAlign w:val="center"/>
          </w:tcPr>
          <w:p w14:paraId="1B91896D" w14:textId="77777777" w:rsidR="00C70383" w:rsidRPr="0029365E" w:rsidRDefault="00C70383" w:rsidP="00C70383">
            <w:pPr>
              <w:spacing w:after="0" w:line="240" w:lineRule="auto"/>
              <w:jc w:val="center"/>
              <w:rPr>
                <w:rFonts w:ascii="Times New Roman" w:hAnsi="Times New Roman" w:cs="Times New Roman"/>
              </w:rPr>
            </w:pPr>
          </w:p>
        </w:tc>
      </w:tr>
      <w:tr w:rsidR="00C70383" w:rsidRPr="0029365E" w14:paraId="6D34F130" w14:textId="77777777" w:rsidTr="00C70383">
        <w:trPr>
          <w:trHeight w:val="287"/>
        </w:trPr>
        <w:tc>
          <w:tcPr>
            <w:tcW w:w="305" w:type="pct"/>
            <w:shd w:val="solid" w:color="FFFFFF" w:fill="auto"/>
            <w:vAlign w:val="center"/>
          </w:tcPr>
          <w:p w14:paraId="14D9A3DE" w14:textId="77777777" w:rsidR="00C70383" w:rsidRPr="0029365E" w:rsidRDefault="00C70383" w:rsidP="00C70383">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3.</w:t>
            </w:r>
          </w:p>
        </w:tc>
        <w:tc>
          <w:tcPr>
            <w:tcW w:w="1581" w:type="pct"/>
          </w:tcPr>
          <w:p w14:paraId="7C703484" w14:textId="6ADA8FED" w:rsidR="00C70383" w:rsidRPr="0029365E" w:rsidRDefault="00C70383" w:rsidP="00C70383">
            <w:pPr>
              <w:pStyle w:val="Normalbepastumimo"/>
              <w:spacing w:line="240" w:lineRule="auto"/>
              <w:rPr>
                <w:sz w:val="22"/>
              </w:rPr>
            </w:pPr>
            <w:r w:rsidRPr="00664DFA">
              <w:t>Automobilin</w:t>
            </w:r>
            <w:r>
              <w:t>ių</w:t>
            </w:r>
            <w:r w:rsidRPr="00664DFA">
              <w:t xml:space="preserve"> svarstykl</w:t>
            </w:r>
            <w:r>
              <w:t>ių</w:t>
            </w:r>
            <w:r w:rsidRPr="00664DFA">
              <w:t xml:space="preserve"> DINI ARGEO 3590ET</w:t>
            </w:r>
            <w:r>
              <w:t xml:space="preserve"> </w:t>
            </w:r>
            <w:r w:rsidRPr="00C70383">
              <w:t>įrangos metrologinė patikra, kalibravimas ir remontas</w:t>
            </w:r>
            <w:r w:rsidR="00A95401">
              <w:t>*</w:t>
            </w:r>
          </w:p>
        </w:tc>
        <w:tc>
          <w:tcPr>
            <w:tcW w:w="583" w:type="pct"/>
            <w:shd w:val="clear" w:color="auto" w:fill="auto"/>
            <w:noWrap/>
          </w:tcPr>
          <w:p w14:paraId="779BA6FB" w14:textId="77777777" w:rsidR="00C70383" w:rsidRPr="0029365E" w:rsidRDefault="00C70383" w:rsidP="00C70383">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2961F547" w14:textId="20F3BF95" w:rsidR="00C70383" w:rsidRPr="0029365E" w:rsidRDefault="00C70383" w:rsidP="00C70383">
            <w:pPr>
              <w:spacing w:after="0" w:line="240" w:lineRule="auto"/>
              <w:jc w:val="center"/>
              <w:rPr>
                <w:rFonts w:ascii="Times New Roman" w:hAnsi="Times New Roman" w:cs="Times New Roman"/>
              </w:rPr>
            </w:pPr>
            <w:r w:rsidRPr="0029365E">
              <w:rPr>
                <w:rFonts w:ascii="Times New Roman" w:hAnsi="Times New Roman" w:cs="Times New Roman"/>
                <w:color w:val="000000"/>
                <w:sz w:val="24"/>
                <w:szCs w:val="24"/>
                <w:lang w:eastAsia="lt"/>
              </w:rPr>
              <w:t>3</w:t>
            </w:r>
          </w:p>
        </w:tc>
        <w:tc>
          <w:tcPr>
            <w:tcW w:w="698" w:type="pct"/>
            <w:shd w:val="clear" w:color="auto" w:fill="auto"/>
            <w:vAlign w:val="center"/>
          </w:tcPr>
          <w:p w14:paraId="2E0B75A4" w14:textId="77777777" w:rsidR="00C70383" w:rsidRPr="0029365E" w:rsidRDefault="00C70383" w:rsidP="00C70383">
            <w:pPr>
              <w:spacing w:after="0" w:line="240" w:lineRule="auto"/>
              <w:jc w:val="center"/>
              <w:rPr>
                <w:rFonts w:ascii="Times New Roman" w:hAnsi="Times New Roman" w:cs="Times New Roman"/>
              </w:rPr>
            </w:pPr>
          </w:p>
        </w:tc>
        <w:tc>
          <w:tcPr>
            <w:tcW w:w="892" w:type="pct"/>
            <w:gridSpan w:val="2"/>
            <w:vAlign w:val="center"/>
          </w:tcPr>
          <w:p w14:paraId="08ACEE0C" w14:textId="77777777" w:rsidR="00C70383" w:rsidRPr="0029365E" w:rsidRDefault="00C70383" w:rsidP="00C70383">
            <w:pPr>
              <w:spacing w:after="0" w:line="240" w:lineRule="auto"/>
              <w:jc w:val="center"/>
              <w:rPr>
                <w:rFonts w:ascii="Times New Roman" w:hAnsi="Times New Roman" w:cs="Times New Roman"/>
              </w:rPr>
            </w:pPr>
          </w:p>
        </w:tc>
      </w:tr>
      <w:tr w:rsidR="00C70383" w:rsidRPr="0029365E" w14:paraId="2A5980BB" w14:textId="77777777" w:rsidTr="00C70383">
        <w:trPr>
          <w:trHeight w:val="287"/>
        </w:trPr>
        <w:tc>
          <w:tcPr>
            <w:tcW w:w="305" w:type="pct"/>
            <w:shd w:val="solid" w:color="FFFFFF" w:fill="auto"/>
            <w:vAlign w:val="center"/>
          </w:tcPr>
          <w:p w14:paraId="2315AC6F" w14:textId="77777777" w:rsidR="00C70383" w:rsidRPr="0029365E" w:rsidRDefault="00C70383" w:rsidP="00C70383">
            <w:pPr>
              <w:autoSpaceDE w:val="0"/>
              <w:autoSpaceDN w:val="0"/>
              <w:adjustRightInd w:val="0"/>
              <w:spacing w:after="0" w:line="240" w:lineRule="auto"/>
              <w:jc w:val="center"/>
              <w:rPr>
                <w:rFonts w:ascii="Times New Roman" w:hAnsi="Times New Roman" w:cs="Times New Roman"/>
              </w:rPr>
            </w:pPr>
            <w:r w:rsidRPr="0029365E">
              <w:rPr>
                <w:rFonts w:ascii="Times New Roman" w:hAnsi="Times New Roman" w:cs="Times New Roman"/>
              </w:rPr>
              <w:t>4</w:t>
            </w:r>
            <w:r w:rsidRPr="0029365E">
              <w:t>.</w:t>
            </w:r>
          </w:p>
        </w:tc>
        <w:tc>
          <w:tcPr>
            <w:tcW w:w="1581" w:type="pct"/>
          </w:tcPr>
          <w:p w14:paraId="1184EAAE" w14:textId="5DD06BD6" w:rsidR="00C70383" w:rsidRPr="0029365E" w:rsidRDefault="00C70383" w:rsidP="00C70383">
            <w:pPr>
              <w:pStyle w:val="Normalbepastumimo"/>
              <w:spacing w:line="240" w:lineRule="auto"/>
              <w:rPr>
                <w:sz w:val="22"/>
              </w:rPr>
            </w:pPr>
            <w:r w:rsidRPr="00664DFA">
              <w:t>Automobilin</w:t>
            </w:r>
            <w:r>
              <w:t>ių</w:t>
            </w:r>
            <w:r w:rsidRPr="00664DFA">
              <w:t xml:space="preserve"> svarstykl</w:t>
            </w:r>
            <w:r>
              <w:t>ių</w:t>
            </w:r>
            <w:r w:rsidRPr="00664DFA">
              <w:t xml:space="preserve"> TENZOVAHY PW-10</w:t>
            </w:r>
            <w:r>
              <w:t xml:space="preserve"> </w:t>
            </w:r>
            <w:r w:rsidRPr="00C70383">
              <w:t>įrangos metrologinė patikra, kalibravimas ir remontas</w:t>
            </w:r>
            <w:r w:rsidR="00A95401">
              <w:t>*</w:t>
            </w:r>
          </w:p>
        </w:tc>
        <w:tc>
          <w:tcPr>
            <w:tcW w:w="583" w:type="pct"/>
            <w:shd w:val="clear" w:color="auto" w:fill="auto"/>
            <w:noWrap/>
          </w:tcPr>
          <w:p w14:paraId="332BCC36" w14:textId="77777777" w:rsidR="00C70383" w:rsidRPr="0029365E" w:rsidRDefault="00C70383" w:rsidP="00C70383">
            <w:pPr>
              <w:pStyle w:val="Antrats"/>
              <w:spacing w:after="0"/>
              <w:jc w:val="center"/>
              <w:rPr>
                <w:sz w:val="22"/>
                <w:szCs w:val="22"/>
              </w:rPr>
            </w:pPr>
            <w:r w:rsidRPr="0029365E">
              <w:rPr>
                <w:rFonts w:ascii="Times New Roman" w:hAnsi="Times New Roman" w:cs="Times New Roman"/>
                <w:color w:val="000000"/>
                <w:sz w:val="24"/>
                <w:szCs w:val="24"/>
                <w:lang w:eastAsia="lt"/>
              </w:rPr>
              <w:t>Vnt.</w:t>
            </w:r>
          </w:p>
        </w:tc>
        <w:tc>
          <w:tcPr>
            <w:tcW w:w="941" w:type="pct"/>
            <w:shd w:val="clear" w:color="auto" w:fill="auto"/>
            <w:noWrap/>
          </w:tcPr>
          <w:p w14:paraId="3245F388" w14:textId="1DDB67E0" w:rsidR="00C70383" w:rsidRPr="0029365E" w:rsidRDefault="000D05D9" w:rsidP="00C70383">
            <w:pPr>
              <w:spacing w:after="0" w:line="240" w:lineRule="auto"/>
              <w:jc w:val="center"/>
              <w:rPr>
                <w:rFonts w:ascii="Times New Roman" w:hAnsi="Times New Roman" w:cs="Times New Roman"/>
              </w:rPr>
            </w:pPr>
            <w:r>
              <w:rPr>
                <w:rFonts w:ascii="Times New Roman" w:hAnsi="Times New Roman" w:cs="Times New Roman"/>
              </w:rPr>
              <w:t>3</w:t>
            </w:r>
          </w:p>
        </w:tc>
        <w:tc>
          <w:tcPr>
            <w:tcW w:w="698" w:type="pct"/>
            <w:shd w:val="clear" w:color="auto" w:fill="auto"/>
            <w:vAlign w:val="center"/>
          </w:tcPr>
          <w:p w14:paraId="409C7FEC" w14:textId="77777777" w:rsidR="00C70383" w:rsidRPr="0029365E" w:rsidRDefault="00C70383" w:rsidP="00C70383">
            <w:pPr>
              <w:spacing w:after="0" w:line="240" w:lineRule="auto"/>
              <w:jc w:val="center"/>
              <w:rPr>
                <w:rFonts w:ascii="Times New Roman" w:hAnsi="Times New Roman" w:cs="Times New Roman"/>
              </w:rPr>
            </w:pPr>
          </w:p>
        </w:tc>
        <w:tc>
          <w:tcPr>
            <w:tcW w:w="892" w:type="pct"/>
            <w:gridSpan w:val="2"/>
            <w:vAlign w:val="center"/>
          </w:tcPr>
          <w:p w14:paraId="4EE46091" w14:textId="77777777" w:rsidR="00C70383" w:rsidRPr="0029365E" w:rsidRDefault="00C70383" w:rsidP="00C70383">
            <w:pPr>
              <w:spacing w:after="0" w:line="240" w:lineRule="auto"/>
              <w:jc w:val="center"/>
              <w:rPr>
                <w:rFonts w:ascii="Times New Roman" w:hAnsi="Times New Roman" w:cs="Times New Roman"/>
              </w:rPr>
            </w:pPr>
          </w:p>
        </w:tc>
      </w:tr>
      <w:tr w:rsidR="00C70383" w:rsidRPr="001C1661" w14:paraId="00C75078" w14:textId="77777777" w:rsidTr="00C70383">
        <w:trPr>
          <w:gridAfter w:val="1"/>
          <w:wAfter w:w="11" w:type="pct"/>
        </w:trPr>
        <w:tc>
          <w:tcPr>
            <w:tcW w:w="4108" w:type="pct"/>
            <w:gridSpan w:val="5"/>
            <w:shd w:val="clear" w:color="auto" w:fill="auto"/>
          </w:tcPr>
          <w:p w14:paraId="26F1C0D9" w14:textId="77777777" w:rsidR="00C70383" w:rsidRPr="0029365E" w:rsidRDefault="00C70383" w:rsidP="00F13BEF">
            <w:pPr>
              <w:spacing w:after="0" w:line="240" w:lineRule="auto"/>
              <w:jc w:val="right"/>
              <w:rPr>
                <w:rFonts w:ascii="Times New Roman" w:hAnsi="Times New Roman" w:cs="Times New Roman"/>
              </w:rPr>
            </w:pPr>
            <w:r w:rsidRPr="0029365E">
              <w:rPr>
                <w:rFonts w:ascii="Times New Roman" w:hAnsi="Times New Roman" w:cs="Times New Roman"/>
                <w:bCs/>
              </w:rPr>
              <w:t>BENDRA PASIŪLYMO KAINA EUR BE PVM:</w:t>
            </w:r>
          </w:p>
        </w:tc>
        <w:tc>
          <w:tcPr>
            <w:tcW w:w="881" w:type="pct"/>
          </w:tcPr>
          <w:p w14:paraId="23800187" w14:textId="77777777" w:rsidR="00C70383" w:rsidRPr="001C1661" w:rsidRDefault="00C70383" w:rsidP="00F13BEF">
            <w:pPr>
              <w:spacing w:after="0" w:line="240" w:lineRule="auto"/>
              <w:jc w:val="center"/>
              <w:rPr>
                <w:rFonts w:ascii="Times New Roman" w:hAnsi="Times New Roman" w:cs="Times New Roman"/>
                <w:highlight w:val="yellow"/>
              </w:rPr>
            </w:pPr>
          </w:p>
        </w:tc>
      </w:tr>
      <w:tr w:rsidR="00C70383" w:rsidRPr="001C1661" w14:paraId="615D5631" w14:textId="77777777" w:rsidTr="00C70383">
        <w:trPr>
          <w:gridAfter w:val="1"/>
          <w:wAfter w:w="11" w:type="pct"/>
        </w:trPr>
        <w:tc>
          <w:tcPr>
            <w:tcW w:w="4108" w:type="pct"/>
            <w:gridSpan w:val="5"/>
            <w:shd w:val="clear" w:color="auto" w:fill="auto"/>
          </w:tcPr>
          <w:p w14:paraId="7966B673" w14:textId="1FC5CA95" w:rsidR="00C70383" w:rsidRPr="0029365E" w:rsidRDefault="00C70383" w:rsidP="00F13BEF">
            <w:pPr>
              <w:spacing w:after="0" w:line="240" w:lineRule="auto"/>
              <w:jc w:val="right"/>
              <w:rPr>
                <w:rFonts w:ascii="Times New Roman" w:hAnsi="Times New Roman" w:cs="Times New Roman"/>
              </w:rPr>
            </w:pPr>
            <w:r w:rsidRPr="0029365E">
              <w:rPr>
                <w:rFonts w:ascii="Times New Roman" w:hAnsi="Times New Roman" w:cs="Times New Roman"/>
                <w:bCs/>
              </w:rPr>
              <w:t>PVM</w:t>
            </w:r>
            <w:r w:rsidR="00A95401">
              <w:rPr>
                <w:rFonts w:ascii="Times New Roman" w:hAnsi="Times New Roman" w:cs="Times New Roman"/>
                <w:bCs/>
              </w:rPr>
              <w:t>*</w:t>
            </w:r>
            <w:r w:rsidRPr="0029365E">
              <w:rPr>
                <w:rFonts w:ascii="Times New Roman" w:hAnsi="Times New Roman" w:cs="Times New Roman"/>
                <w:bCs/>
              </w:rPr>
              <w:t>*:</w:t>
            </w:r>
          </w:p>
        </w:tc>
        <w:tc>
          <w:tcPr>
            <w:tcW w:w="881" w:type="pct"/>
          </w:tcPr>
          <w:p w14:paraId="74725615" w14:textId="77777777" w:rsidR="00C70383" w:rsidRPr="001C1661" w:rsidRDefault="00C70383" w:rsidP="00F13BEF">
            <w:pPr>
              <w:spacing w:after="0" w:line="240" w:lineRule="auto"/>
              <w:jc w:val="center"/>
              <w:rPr>
                <w:rFonts w:ascii="Times New Roman" w:hAnsi="Times New Roman" w:cs="Times New Roman"/>
                <w:highlight w:val="yellow"/>
              </w:rPr>
            </w:pPr>
          </w:p>
        </w:tc>
      </w:tr>
      <w:tr w:rsidR="00C70383" w:rsidRPr="001C1661" w14:paraId="0D92FBC0" w14:textId="77777777" w:rsidTr="00C70383">
        <w:trPr>
          <w:gridAfter w:val="1"/>
          <w:wAfter w:w="11" w:type="pct"/>
        </w:trPr>
        <w:tc>
          <w:tcPr>
            <w:tcW w:w="4108" w:type="pct"/>
            <w:gridSpan w:val="5"/>
            <w:tcBorders>
              <w:top w:val="single" w:sz="4" w:space="0" w:color="auto"/>
              <w:left w:val="single" w:sz="4" w:space="0" w:color="auto"/>
              <w:bottom w:val="single" w:sz="4" w:space="0" w:color="auto"/>
            </w:tcBorders>
            <w:shd w:val="clear" w:color="auto" w:fill="auto"/>
          </w:tcPr>
          <w:p w14:paraId="54C08BA9" w14:textId="77777777" w:rsidR="00C70383" w:rsidRPr="0029365E" w:rsidRDefault="00C70383" w:rsidP="00F13BEF">
            <w:pPr>
              <w:spacing w:after="0" w:line="240" w:lineRule="auto"/>
              <w:jc w:val="right"/>
              <w:rPr>
                <w:rFonts w:ascii="Times New Roman" w:hAnsi="Times New Roman" w:cs="Times New Roman"/>
              </w:rPr>
            </w:pPr>
            <w:r w:rsidRPr="0029365E">
              <w:rPr>
                <w:rFonts w:ascii="Times New Roman" w:hAnsi="Times New Roman" w:cs="Times New Roman"/>
                <w:bCs/>
              </w:rPr>
              <w:t>BENDRA PASIŪLYMO KAINA EUR SU PVM:</w:t>
            </w:r>
          </w:p>
        </w:tc>
        <w:tc>
          <w:tcPr>
            <w:tcW w:w="881" w:type="pct"/>
            <w:tcBorders>
              <w:top w:val="single" w:sz="4" w:space="0" w:color="auto"/>
              <w:left w:val="single" w:sz="4" w:space="0" w:color="auto"/>
              <w:bottom w:val="single" w:sz="4" w:space="0" w:color="auto"/>
            </w:tcBorders>
            <w:shd w:val="clear" w:color="auto" w:fill="auto"/>
          </w:tcPr>
          <w:p w14:paraId="79BAC7E1" w14:textId="77777777" w:rsidR="00C70383" w:rsidRPr="001C1661" w:rsidRDefault="00C70383" w:rsidP="00F13BEF">
            <w:pPr>
              <w:spacing w:after="0" w:line="240" w:lineRule="auto"/>
              <w:jc w:val="center"/>
              <w:rPr>
                <w:rFonts w:ascii="Times New Roman" w:hAnsi="Times New Roman" w:cs="Times New Roman"/>
              </w:rPr>
            </w:pPr>
          </w:p>
        </w:tc>
      </w:tr>
    </w:tbl>
    <w:p w14:paraId="0EE09A08" w14:textId="77777777" w:rsidR="00F21D5F" w:rsidRPr="001C1661" w:rsidRDefault="00F21D5F" w:rsidP="00F21D5F">
      <w:pPr>
        <w:widowControl w:val="0"/>
        <w:spacing w:after="0" w:line="240" w:lineRule="auto"/>
        <w:jc w:val="both"/>
        <w:rPr>
          <w:rFonts w:ascii="Times New Roman" w:hAnsi="Times New Roman" w:cs="Times New Roman"/>
          <w:i/>
          <w:iCs/>
        </w:rPr>
      </w:pPr>
    </w:p>
    <w:p w14:paraId="32E6A92A" w14:textId="1A35C62F" w:rsidR="00F21D5F" w:rsidRPr="00A95401" w:rsidRDefault="00F21D5F" w:rsidP="00A95401">
      <w:pPr>
        <w:spacing w:after="0" w:line="240" w:lineRule="auto"/>
        <w:jc w:val="both"/>
        <w:rPr>
          <w:rFonts w:ascii="Times New Roman" w:hAnsi="Times New Roman" w:cs="Times New Roman"/>
          <w:b/>
        </w:rPr>
      </w:pPr>
      <w:r w:rsidRPr="002A4E3D">
        <w:rPr>
          <w:rFonts w:ascii="Times New Roman" w:hAnsi="Times New Roman" w:cs="Times New Roman"/>
          <w:b/>
        </w:rPr>
        <w:t xml:space="preserve">Bendra pasiūlymo kaina nėra sutarties kaina. Pasiūlymo kaina bus naudojama tik pasiūlymų palyginimui ir įvertinimui. Perkančioji organizacija paslaugas pirks pagal poreikį neviršijant 2 pirkimo daliai nustatytos maksimalios sutarties vertės – </w:t>
      </w:r>
      <w:r w:rsidR="002A4E3D">
        <w:rPr>
          <w:rFonts w:ascii="Times New Roman" w:hAnsi="Times New Roman" w:cs="Times New Roman"/>
          <w:b/>
        </w:rPr>
        <w:t>1</w:t>
      </w:r>
      <w:r w:rsidRPr="002A4E3D">
        <w:rPr>
          <w:rFonts w:ascii="Times New Roman" w:hAnsi="Times New Roman" w:cs="Times New Roman"/>
          <w:b/>
        </w:rPr>
        <w:t>0 000,00 EUR be PVM.</w:t>
      </w:r>
    </w:p>
    <w:p w14:paraId="773EC8A8" w14:textId="77777777" w:rsidR="00A95401" w:rsidRDefault="00A95401" w:rsidP="00F21D5F">
      <w:pPr>
        <w:widowControl w:val="0"/>
        <w:spacing w:after="0" w:line="240" w:lineRule="auto"/>
        <w:jc w:val="both"/>
        <w:rPr>
          <w:rFonts w:ascii="Times New Roman" w:hAnsi="Times New Roman" w:cs="Times New Roman"/>
          <w:i/>
          <w:iCs/>
        </w:rPr>
      </w:pPr>
    </w:p>
    <w:p w14:paraId="5305A272" w14:textId="1D845B60" w:rsidR="00A95401" w:rsidRDefault="00A95401" w:rsidP="00F21D5F">
      <w:pPr>
        <w:widowControl w:val="0"/>
        <w:spacing w:after="0" w:line="240" w:lineRule="auto"/>
        <w:jc w:val="both"/>
        <w:rPr>
          <w:rFonts w:ascii="Times New Roman" w:hAnsi="Times New Roman" w:cs="Times New Roman"/>
          <w:i/>
          <w:iCs/>
        </w:rPr>
      </w:pPr>
      <w:r w:rsidRPr="00A95401">
        <w:rPr>
          <w:rFonts w:ascii="Times New Roman" w:hAnsi="Times New Roman" w:cs="Times New Roman"/>
          <w:i/>
          <w:iCs/>
          <w:color w:val="EE0000"/>
        </w:rPr>
        <w:t>*R</w:t>
      </w:r>
      <w:r w:rsidRPr="00A95401">
        <w:rPr>
          <w:rFonts w:ascii="Times New Roman" w:hAnsi="Times New Roman" w:cs="Times New Roman"/>
          <w:i/>
          <w:iCs/>
          <w:color w:val="EE0000"/>
        </w:rPr>
        <w:t>emonto darbų kainos ir medžiagų (detalių) kainos įtraukti į pasiūlymo kainą nereikia, už tai bus apmokama Techninės specifikacijos 3 punkte nustatyta tvarka</w:t>
      </w:r>
      <w:r>
        <w:rPr>
          <w:rFonts w:ascii="Times New Roman" w:hAnsi="Times New Roman" w:cs="Times New Roman"/>
          <w:i/>
          <w:iCs/>
        </w:rPr>
        <w:t>.</w:t>
      </w:r>
    </w:p>
    <w:p w14:paraId="55F48959" w14:textId="3EA4CAD2" w:rsidR="00F21D5F" w:rsidRPr="001C1661" w:rsidRDefault="00F21D5F" w:rsidP="00F21D5F">
      <w:pPr>
        <w:widowControl w:val="0"/>
        <w:spacing w:after="0" w:line="240" w:lineRule="auto"/>
        <w:jc w:val="both"/>
        <w:rPr>
          <w:rFonts w:ascii="Times New Roman" w:hAnsi="Times New Roman" w:cs="Times New Roman"/>
          <w:i/>
          <w:iCs/>
        </w:rPr>
      </w:pPr>
      <w:r w:rsidRPr="001C1661">
        <w:rPr>
          <w:rFonts w:ascii="Times New Roman" w:hAnsi="Times New Roman" w:cs="Times New Roman"/>
          <w:i/>
          <w:iCs/>
        </w:rPr>
        <w:t>*</w:t>
      </w:r>
      <w:r w:rsidR="00A95401">
        <w:rPr>
          <w:rFonts w:ascii="Times New Roman" w:hAnsi="Times New Roman" w:cs="Times New Roman"/>
          <w:i/>
          <w:iCs/>
        </w:rPr>
        <w:t>*</w:t>
      </w:r>
      <w:r w:rsidRPr="001C1661">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1C1661">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1C1661">
        <w:rPr>
          <w:rFonts w:ascii="Times New Roman" w:hAnsi="Times New Roman" w:cs="Times New Roman"/>
          <w:i/>
          <w:iCs/>
        </w:rPr>
        <w:t xml:space="preserve">Lietuvos Respublikos pridėtinės vertės mokesčio įstatymo reikalavimai, rasite </w:t>
      </w:r>
      <w:hyperlink r:id="rId13" w:history="1">
        <w:r w:rsidRPr="001C1661">
          <w:rPr>
            <w:rFonts w:ascii="Times New Roman" w:hAnsi="Times New Roman" w:cs="Times New Roman"/>
            <w:i/>
            <w:iCs/>
            <w:u w:val="single"/>
          </w:rPr>
          <w:t>ČIA</w:t>
        </w:r>
      </w:hyperlink>
      <w:r w:rsidRPr="001C1661">
        <w:rPr>
          <w:rFonts w:ascii="Times New Roman" w:hAnsi="Times New Roman" w:cs="Times New Roman"/>
          <w:i/>
          <w:iCs/>
        </w:rPr>
        <w:t>.</w:t>
      </w:r>
    </w:p>
    <w:p w14:paraId="2145F40D" w14:textId="77777777" w:rsidR="00F21D5F" w:rsidRDefault="00F21D5F" w:rsidP="00F21D5F">
      <w:pPr>
        <w:spacing w:after="0" w:line="240" w:lineRule="auto"/>
        <w:jc w:val="both"/>
        <w:rPr>
          <w:rFonts w:ascii="Times New Roman" w:hAnsi="Times New Roman" w:cs="Times New Roman"/>
        </w:rPr>
      </w:pPr>
      <w:r w:rsidRPr="001C1661">
        <w:rPr>
          <w:rFonts w:ascii="Times New Roman" w:hAnsi="Times New Roman" w:cs="Times New Roman"/>
          <w:i/>
          <w:iCs/>
        </w:rPr>
        <w:t xml:space="preserve">Kaina (įkainis) 1 mato vnt., pasiūlymo kaina pateikiama, nurodant </w:t>
      </w:r>
      <w:r w:rsidRPr="001C1661">
        <w:rPr>
          <w:rFonts w:ascii="Times New Roman" w:eastAsia="Calibri" w:hAnsi="Times New Roman" w:cs="Times New Roman"/>
          <w:i/>
          <w:iCs/>
        </w:rPr>
        <w:t>2 (du)</w:t>
      </w:r>
      <w:r w:rsidRPr="001C1661">
        <w:rPr>
          <w:rFonts w:ascii="Times New Roman" w:hAnsi="Times New Roman" w:cs="Times New Roman"/>
          <w:i/>
          <w:iCs/>
        </w:rPr>
        <w:t xml:space="preserve"> skaičius po kablelio</w:t>
      </w:r>
      <w:r w:rsidRPr="001C1661">
        <w:rPr>
          <w:rFonts w:ascii="Times New Roman" w:hAnsi="Times New Roman" w:cs="Times New Roman"/>
        </w:rPr>
        <w:t>.</w:t>
      </w:r>
    </w:p>
    <w:p w14:paraId="5D303889" w14:textId="77777777" w:rsidR="00A7230F" w:rsidRPr="001C1661" w:rsidRDefault="00A7230F" w:rsidP="00F21D5F">
      <w:pPr>
        <w:spacing w:after="0" w:line="240" w:lineRule="auto"/>
        <w:jc w:val="both"/>
        <w:rPr>
          <w:rFonts w:ascii="Times New Roman" w:hAnsi="Times New Roman" w:cs="Times New Roman"/>
        </w:rPr>
      </w:pPr>
    </w:p>
    <w:p w14:paraId="6D77540F" w14:textId="11F66565" w:rsidR="00F21D5F" w:rsidRPr="00A7230F" w:rsidRDefault="00F21D5F" w:rsidP="00553F22">
      <w:pPr>
        <w:pStyle w:val="Sraopastraipa"/>
        <w:tabs>
          <w:tab w:val="left" w:pos="567"/>
        </w:tabs>
        <w:ind w:left="0"/>
        <w:jc w:val="both"/>
        <w:rPr>
          <w:rFonts w:ascii="Times New Roman" w:hAnsi="Times New Roman" w:cs="Times New Roman"/>
          <w:i/>
          <w:sz w:val="22"/>
          <w:szCs w:val="22"/>
        </w:rPr>
      </w:pPr>
      <w:r w:rsidRPr="00A7230F">
        <w:rPr>
          <w:rFonts w:ascii="Times New Roman" w:hAnsi="Times New Roman" w:cs="Times New Roman"/>
          <w:sz w:val="22"/>
          <w:szCs w:val="22"/>
        </w:rPr>
        <w:t>**</w:t>
      </w:r>
      <w:r w:rsidR="00A95401">
        <w:rPr>
          <w:rFonts w:ascii="Times New Roman" w:hAnsi="Times New Roman" w:cs="Times New Roman"/>
          <w:sz w:val="22"/>
          <w:szCs w:val="22"/>
        </w:rPr>
        <w:t>*</w:t>
      </w:r>
      <w:r w:rsidRPr="00A7230F">
        <w:rPr>
          <w:rFonts w:ascii="Times New Roman" w:hAnsi="Times New Roman" w:cs="Times New Roman"/>
          <w:i/>
          <w:sz w:val="22"/>
          <w:szCs w:val="22"/>
        </w:rPr>
        <w:t xml:space="preserve">Pirkėjas neįsipareigoja įsigyti nurodyto kiekio. Nurodytas paslaugų </w:t>
      </w:r>
      <w:r w:rsidR="00A7230F">
        <w:rPr>
          <w:rFonts w:ascii="Times New Roman" w:hAnsi="Times New Roman" w:cs="Times New Roman"/>
          <w:i/>
          <w:sz w:val="22"/>
          <w:szCs w:val="22"/>
        </w:rPr>
        <w:t>poreikis</w:t>
      </w:r>
      <w:r w:rsidRPr="00A7230F">
        <w:rPr>
          <w:rFonts w:ascii="Times New Roman" w:hAnsi="Times New Roman" w:cs="Times New Roman"/>
          <w:i/>
          <w:sz w:val="22"/>
          <w:szCs w:val="22"/>
        </w:rPr>
        <w:t xml:space="preserve"> yra orientacinis ir skirtas pasiūlymams palyginti. Paslaugos bus perkamos pagal pirkėjo poreikį ir pagal tiekėjo pasiūlyme nurodytas paslaugų kainas ar įkainius, neviršijant bendros maksimalios sutarties vertės</w:t>
      </w:r>
      <w:r w:rsidR="00A7230F">
        <w:rPr>
          <w:rFonts w:ascii="Times New Roman" w:hAnsi="Times New Roman" w:cs="Times New Roman"/>
          <w:i/>
          <w:sz w:val="22"/>
          <w:szCs w:val="22"/>
        </w:rPr>
        <w:t>:</w:t>
      </w:r>
      <w:r w:rsidRPr="00A7230F">
        <w:rPr>
          <w:rFonts w:ascii="Times New Roman" w:hAnsi="Times New Roman" w:cs="Times New Roman"/>
          <w:i/>
          <w:sz w:val="22"/>
          <w:szCs w:val="22"/>
        </w:rPr>
        <w:t xml:space="preserve"> </w:t>
      </w:r>
      <w:r w:rsidR="002A4E3D" w:rsidRPr="00A7230F">
        <w:rPr>
          <w:rFonts w:ascii="Times New Roman" w:hAnsi="Times New Roman" w:cs="Times New Roman"/>
          <w:i/>
          <w:sz w:val="22"/>
          <w:szCs w:val="22"/>
        </w:rPr>
        <w:t>1 pirkimo daliai 90</w:t>
      </w:r>
      <w:r w:rsidR="000E69CF">
        <w:rPr>
          <w:rFonts w:ascii="Times New Roman" w:hAnsi="Times New Roman" w:cs="Times New Roman"/>
          <w:i/>
          <w:sz w:val="22"/>
          <w:szCs w:val="22"/>
        </w:rPr>
        <w:t> </w:t>
      </w:r>
      <w:r w:rsidR="002A4E3D" w:rsidRPr="00A7230F">
        <w:rPr>
          <w:rFonts w:ascii="Times New Roman" w:hAnsi="Times New Roman" w:cs="Times New Roman"/>
          <w:i/>
          <w:sz w:val="22"/>
          <w:szCs w:val="22"/>
        </w:rPr>
        <w:t>000</w:t>
      </w:r>
      <w:r w:rsidR="000E69CF">
        <w:rPr>
          <w:rFonts w:ascii="Times New Roman" w:hAnsi="Times New Roman" w:cs="Times New Roman"/>
          <w:i/>
          <w:sz w:val="22"/>
          <w:szCs w:val="22"/>
        </w:rPr>
        <w:t>,00</w:t>
      </w:r>
      <w:r w:rsidR="002A4E3D" w:rsidRPr="00A7230F">
        <w:rPr>
          <w:rFonts w:ascii="Times New Roman" w:hAnsi="Times New Roman" w:cs="Times New Roman"/>
          <w:i/>
          <w:sz w:val="22"/>
          <w:szCs w:val="22"/>
        </w:rPr>
        <w:t xml:space="preserve"> </w:t>
      </w:r>
      <w:r w:rsidRPr="00A7230F">
        <w:rPr>
          <w:rFonts w:ascii="Times New Roman" w:hAnsi="Times New Roman" w:cs="Times New Roman"/>
          <w:i/>
          <w:sz w:val="22"/>
          <w:szCs w:val="22"/>
        </w:rPr>
        <w:t>EUR be PVM</w:t>
      </w:r>
      <w:r w:rsidR="002A4E3D" w:rsidRPr="00A7230F">
        <w:rPr>
          <w:rFonts w:ascii="Times New Roman" w:hAnsi="Times New Roman" w:cs="Times New Roman"/>
          <w:i/>
          <w:sz w:val="22"/>
          <w:szCs w:val="22"/>
        </w:rPr>
        <w:t>, 2 pirkimo daliai 10</w:t>
      </w:r>
      <w:r w:rsidR="000E69CF">
        <w:rPr>
          <w:rFonts w:ascii="Times New Roman" w:hAnsi="Times New Roman" w:cs="Times New Roman"/>
          <w:i/>
          <w:sz w:val="22"/>
          <w:szCs w:val="22"/>
        </w:rPr>
        <w:t> </w:t>
      </w:r>
      <w:r w:rsidR="002A4E3D" w:rsidRPr="00A7230F">
        <w:rPr>
          <w:rFonts w:ascii="Times New Roman" w:hAnsi="Times New Roman" w:cs="Times New Roman"/>
          <w:i/>
          <w:sz w:val="22"/>
          <w:szCs w:val="22"/>
        </w:rPr>
        <w:t>000</w:t>
      </w:r>
      <w:r w:rsidR="000E69CF">
        <w:rPr>
          <w:rFonts w:ascii="Times New Roman" w:hAnsi="Times New Roman" w:cs="Times New Roman"/>
          <w:i/>
          <w:sz w:val="22"/>
          <w:szCs w:val="22"/>
        </w:rPr>
        <w:t>,00</w:t>
      </w:r>
      <w:r w:rsidR="002A4E3D" w:rsidRPr="00A7230F">
        <w:rPr>
          <w:rFonts w:ascii="Times New Roman" w:hAnsi="Times New Roman" w:cs="Times New Roman"/>
          <w:i/>
          <w:sz w:val="22"/>
          <w:szCs w:val="22"/>
        </w:rPr>
        <w:t xml:space="preserve"> EUR be PVM</w:t>
      </w:r>
      <w:r w:rsidRPr="00A7230F">
        <w:rPr>
          <w:rFonts w:ascii="Times New Roman" w:hAnsi="Times New Roman" w:cs="Times New Roman"/>
          <w:i/>
          <w:sz w:val="22"/>
          <w:szCs w:val="22"/>
        </w:rPr>
        <w:t>.</w:t>
      </w:r>
    </w:p>
    <w:p w14:paraId="15E0B26C" w14:textId="3632FD6F" w:rsidR="00F21D5F" w:rsidRPr="001C1661" w:rsidRDefault="00F21D5F" w:rsidP="00F21D5F">
      <w:pPr>
        <w:spacing w:after="0" w:line="240" w:lineRule="auto"/>
        <w:jc w:val="both"/>
        <w:rPr>
          <w:rFonts w:ascii="Times New Roman" w:hAnsi="Times New Roman" w:cs="Times New Roman"/>
        </w:rPr>
      </w:pPr>
      <w:r w:rsidRPr="001C1661">
        <w:rPr>
          <w:rFonts w:ascii="Times New Roman" w:hAnsi="Times New Roman" w:cs="Times New Roman"/>
        </w:rPr>
        <w:t>3.</w:t>
      </w:r>
      <w:r w:rsidR="00503AE1">
        <w:rPr>
          <w:rFonts w:ascii="Times New Roman" w:hAnsi="Times New Roman" w:cs="Times New Roman"/>
        </w:rPr>
        <w:t>3</w:t>
      </w:r>
      <w:r w:rsidRPr="001C1661">
        <w:rPr>
          <w:rFonts w:ascii="Times New Roman" w:hAnsi="Times New Roman" w:cs="Times New Roman"/>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298D28" w14:textId="77777777" w:rsidR="00F21D5F" w:rsidRPr="001C1661" w:rsidRDefault="00F21D5F" w:rsidP="00F21D5F">
      <w:pPr>
        <w:spacing w:after="0" w:line="240" w:lineRule="auto"/>
        <w:jc w:val="both"/>
        <w:rPr>
          <w:rFonts w:ascii="Times New Roman" w:hAnsi="Times New Roman" w:cs="Times New Roman"/>
        </w:rPr>
      </w:pPr>
    </w:p>
    <w:p w14:paraId="40F26358" w14:textId="77777777" w:rsidR="00F21D5F" w:rsidRPr="00F21D5F" w:rsidRDefault="00F21D5F" w:rsidP="00F21D5F">
      <w:pPr>
        <w:suppressAutoHyphens/>
        <w:autoSpaceDN w:val="0"/>
        <w:spacing w:after="0" w:line="240" w:lineRule="auto"/>
        <w:jc w:val="center"/>
        <w:textAlignment w:val="baseline"/>
        <w:rPr>
          <w:rFonts w:ascii="Times New Roman" w:eastAsia="Calibri" w:hAnsi="Times New Roman" w:cs="Times New Roman"/>
          <w:b/>
          <w:sz w:val="22"/>
          <w:szCs w:val="22"/>
          <w:lang w:eastAsia="en-US"/>
        </w:rPr>
      </w:pPr>
      <w:r w:rsidRPr="00F21D5F">
        <w:rPr>
          <w:rFonts w:ascii="Times New Roman" w:eastAsia="Calibri" w:hAnsi="Times New Roman" w:cs="Times New Roman"/>
          <w:b/>
          <w:sz w:val="22"/>
          <w:szCs w:val="22"/>
          <w:lang w:eastAsia="en-US"/>
        </w:rPr>
        <w:t>4. Techninė specifikacija</w:t>
      </w:r>
    </w:p>
    <w:p w14:paraId="2DD9FB31" w14:textId="34CF8893" w:rsidR="00F21D5F" w:rsidRPr="00F21D5F" w:rsidRDefault="00F21D5F" w:rsidP="00F21D5F">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F21D5F">
        <w:rPr>
          <w:rFonts w:ascii="Times New Roman" w:eastAsia="Arial Unicode MS" w:hAnsi="Times New Roman" w:cs="Times New Roman"/>
          <w:bCs/>
          <w:sz w:val="22"/>
          <w:szCs w:val="22"/>
          <w:lang w:eastAsia="zh-CN"/>
        </w:rPr>
        <w:t xml:space="preserve">4.1. </w:t>
      </w:r>
      <w:r w:rsidRPr="00F21D5F">
        <w:rPr>
          <w:rFonts w:ascii="Times New Roman" w:eastAsia="Arial Unicode MS" w:hAnsi="Times New Roman" w:cs="Times New Roman"/>
          <w:sz w:val="22"/>
          <w:szCs w:val="22"/>
          <w:lang w:eastAsia="zh-CN"/>
        </w:rPr>
        <w:t xml:space="preserve">Teikdami šį pasiūlymą mes patvirtiname, kad mūsų siūlomos </w:t>
      </w:r>
      <w:r w:rsidR="0087148F">
        <w:rPr>
          <w:rFonts w:ascii="Times New Roman" w:eastAsia="Arial Unicode MS" w:hAnsi="Times New Roman" w:cs="Times New Roman"/>
          <w:sz w:val="22"/>
          <w:szCs w:val="22"/>
          <w:lang w:eastAsia="zh-CN"/>
        </w:rPr>
        <w:t>paslaugos</w:t>
      </w:r>
      <w:r w:rsidRPr="00F21D5F">
        <w:rPr>
          <w:rFonts w:ascii="Times New Roman" w:eastAsia="Arial Unicode MS" w:hAnsi="Times New Roman" w:cs="Times New Roman"/>
          <w:sz w:val="22"/>
          <w:szCs w:val="22"/>
          <w:lang w:eastAsia="zh-CN"/>
        </w:rPr>
        <w:t xml:space="preserve"> atitinka reikalavimus nurodytus specialiųjų konkurso sąlygų 1 priede „Techninė specifikacija“.</w:t>
      </w:r>
    </w:p>
    <w:p w14:paraId="7D853A91" w14:textId="77777777" w:rsidR="0077516B" w:rsidRPr="0077516B" w:rsidRDefault="0077516B" w:rsidP="0077516B">
      <w:pPr>
        <w:tabs>
          <w:tab w:val="left" w:pos="270"/>
        </w:tabs>
        <w:autoSpaceDE w:val="0"/>
        <w:autoSpaceDN w:val="0"/>
        <w:spacing w:after="40" w:line="240" w:lineRule="auto"/>
        <w:ind w:right="141"/>
        <w:jc w:val="both"/>
        <w:textAlignment w:val="baseline"/>
        <w:rPr>
          <w:rFonts w:ascii="Times New Roman" w:eastAsia="Arial Unicode MS" w:hAnsi="Times New Roman" w:cs="Times New Roman"/>
          <w:sz w:val="22"/>
          <w:szCs w:val="22"/>
          <w:lang w:eastAsia="zh-CN"/>
        </w:rPr>
      </w:pPr>
    </w:p>
    <w:p w14:paraId="7B24C8FB" w14:textId="77777777" w:rsidR="0077516B" w:rsidRPr="0077516B" w:rsidRDefault="0077516B" w:rsidP="0077516B">
      <w:pPr>
        <w:spacing w:after="0" w:line="240" w:lineRule="auto"/>
        <w:jc w:val="both"/>
        <w:rPr>
          <w:rFonts w:ascii="Times New Roman" w:eastAsia="Times New Roman" w:hAnsi="Times New Roman" w:cs="Times New Roman"/>
          <w:b/>
          <w:sz w:val="22"/>
          <w:szCs w:val="22"/>
          <w:u w:val="single"/>
        </w:rPr>
      </w:pPr>
    </w:p>
    <w:p w14:paraId="4D3F2C36" w14:textId="77777777" w:rsidR="0077516B" w:rsidRPr="0077516B" w:rsidRDefault="0077516B" w:rsidP="0077516B">
      <w:pPr>
        <w:spacing w:after="0" w:line="240" w:lineRule="auto"/>
        <w:jc w:val="center"/>
        <w:rPr>
          <w:rFonts w:ascii="Times New Roman" w:eastAsia="Times New Roman" w:hAnsi="Times New Roman" w:cs="Times New Roman"/>
          <w:sz w:val="22"/>
          <w:szCs w:val="22"/>
        </w:rPr>
      </w:pPr>
      <w:r w:rsidRPr="0077516B">
        <w:rPr>
          <w:rFonts w:ascii="Times New Roman" w:eastAsia="Times New Roman" w:hAnsi="Times New Roman" w:cs="Times New Roman"/>
          <w:b/>
          <w:sz w:val="22"/>
          <w:szCs w:val="22"/>
        </w:rPr>
        <w:t xml:space="preserve">5. KARTU SU PASIŪLYMU PATEIKIAMI DOKUMENTAI/INFORMACIJA </w:t>
      </w:r>
    </w:p>
    <w:p w14:paraId="0B8FE42B" w14:textId="77777777" w:rsidR="0077516B" w:rsidRPr="0077516B" w:rsidRDefault="0077516B" w:rsidP="0077516B">
      <w:pPr>
        <w:spacing w:after="0" w:line="240" w:lineRule="auto"/>
        <w:rPr>
          <w:rFonts w:ascii="Times New Roman" w:eastAsia="Times New Roman" w:hAnsi="Times New Roman" w:cs="Times New Roman"/>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77516B" w:rsidRPr="0077516B" w14:paraId="4CFA4DEC" w14:textId="77777777" w:rsidTr="00F13BEF">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2A310337" w14:textId="77777777" w:rsidR="0077516B" w:rsidRPr="0077516B" w:rsidRDefault="0077516B" w:rsidP="0077516B">
            <w:pPr>
              <w:spacing w:after="0" w:line="240" w:lineRule="auto"/>
              <w:jc w:val="center"/>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144C" w14:textId="77777777" w:rsidR="0077516B" w:rsidRPr="0077516B" w:rsidRDefault="0077516B" w:rsidP="0077516B">
            <w:pPr>
              <w:spacing w:after="0" w:line="240" w:lineRule="auto"/>
              <w:jc w:val="center"/>
              <w:rPr>
                <w:rFonts w:ascii="Times New Roman" w:eastAsia="Times New Roman" w:hAnsi="Times New Roman" w:cs="Times New Roman"/>
                <w:bCs/>
                <w:i/>
                <w:sz w:val="22"/>
                <w:szCs w:val="22"/>
              </w:rPr>
            </w:pPr>
            <w:r w:rsidRPr="0077516B">
              <w:rPr>
                <w:rFonts w:ascii="Times New Roman" w:eastAsia="Times New Roman" w:hAnsi="Times New Roman" w:cs="Times New Roman"/>
                <w:bCs/>
                <w:sz w:val="22"/>
                <w:szCs w:val="22"/>
              </w:rPr>
              <w:t>Kartu su pasiūlymu pateikiami dokumentai/informacija (</w:t>
            </w:r>
            <w:r w:rsidRPr="0077516B">
              <w:rPr>
                <w:rFonts w:ascii="Times New Roman" w:eastAsia="Times New Roman" w:hAnsi="Times New Roman" w:cs="Times New Roman"/>
                <w:bCs/>
                <w:i/>
                <w:sz w:val="22"/>
                <w:szCs w:val="22"/>
              </w:rPr>
              <w:t>pateikto dokumento pavadinimas)</w:t>
            </w:r>
            <w:r w:rsidRPr="0077516B">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BF86DBF" w14:textId="77777777" w:rsidR="0077516B" w:rsidRPr="0077516B" w:rsidRDefault="0077516B" w:rsidP="0077516B">
            <w:pPr>
              <w:spacing w:after="0" w:line="240" w:lineRule="auto"/>
              <w:jc w:val="center"/>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 xml:space="preserve">Ar dokumentas/informacija yra konfidenciali </w:t>
            </w:r>
            <w:r w:rsidRPr="0077516B">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96EC77" w14:textId="77777777" w:rsidR="0077516B" w:rsidRPr="0077516B" w:rsidRDefault="0077516B" w:rsidP="0077516B">
            <w:pPr>
              <w:spacing w:after="0" w:line="240" w:lineRule="auto"/>
              <w:jc w:val="center"/>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Argumentai, (pagrindimas) kodėl informacija yra konfidenciali</w:t>
            </w:r>
          </w:p>
        </w:tc>
      </w:tr>
      <w:tr w:rsidR="0077516B" w:rsidRPr="0077516B" w14:paraId="5CAAA210" w14:textId="77777777" w:rsidTr="00F13BEF">
        <w:tc>
          <w:tcPr>
            <w:tcW w:w="704" w:type="dxa"/>
            <w:tcBorders>
              <w:top w:val="single" w:sz="4" w:space="0" w:color="auto"/>
              <w:left w:val="single" w:sz="4" w:space="0" w:color="auto"/>
              <w:bottom w:val="single" w:sz="4" w:space="0" w:color="auto"/>
              <w:right w:val="single" w:sz="4" w:space="0" w:color="auto"/>
            </w:tcBorders>
            <w:shd w:val="clear" w:color="auto" w:fill="auto"/>
          </w:tcPr>
          <w:p w14:paraId="398C3585" w14:textId="77777777" w:rsidR="0077516B" w:rsidRPr="0077516B" w:rsidRDefault="0077516B" w:rsidP="0077516B">
            <w:pPr>
              <w:spacing w:after="0" w:line="240" w:lineRule="auto"/>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EE008A"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F978414"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2B2B3DB"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r>
      <w:tr w:rsidR="0077516B" w:rsidRPr="0077516B" w14:paraId="02A50BD6" w14:textId="77777777" w:rsidTr="00F13BEF">
        <w:tc>
          <w:tcPr>
            <w:tcW w:w="704" w:type="dxa"/>
            <w:tcBorders>
              <w:top w:val="single" w:sz="4" w:space="0" w:color="auto"/>
              <w:left w:val="single" w:sz="4" w:space="0" w:color="auto"/>
              <w:bottom w:val="single" w:sz="4" w:space="0" w:color="auto"/>
              <w:right w:val="single" w:sz="4" w:space="0" w:color="auto"/>
            </w:tcBorders>
            <w:shd w:val="clear" w:color="auto" w:fill="auto"/>
          </w:tcPr>
          <w:p w14:paraId="191820EC" w14:textId="77777777" w:rsidR="0077516B" w:rsidRPr="0077516B" w:rsidRDefault="0077516B" w:rsidP="0077516B">
            <w:pPr>
              <w:spacing w:after="0" w:line="240" w:lineRule="auto"/>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B3C0CB"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3F81B65"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03F9787"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r>
      <w:tr w:rsidR="0077516B" w:rsidRPr="0077516B" w14:paraId="194479C5" w14:textId="77777777" w:rsidTr="00F13BE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0C3B28A" w14:textId="77777777" w:rsidR="0077516B" w:rsidRPr="0077516B" w:rsidRDefault="0077516B" w:rsidP="0077516B">
            <w:pPr>
              <w:spacing w:after="0" w:line="240" w:lineRule="auto"/>
              <w:rPr>
                <w:rFonts w:ascii="Times New Roman" w:eastAsia="Times New Roman" w:hAnsi="Times New Roman" w:cs="Times New Roman"/>
                <w:bCs/>
                <w:sz w:val="22"/>
                <w:szCs w:val="22"/>
              </w:rPr>
            </w:pPr>
            <w:r w:rsidRPr="0077516B">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A5088A"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C456DA6" w14:textId="77777777" w:rsidR="0077516B" w:rsidRPr="0077516B" w:rsidRDefault="0077516B" w:rsidP="0077516B">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E8C5923" w14:textId="77777777" w:rsidR="0077516B" w:rsidRPr="0077516B" w:rsidRDefault="0077516B" w:rsidP="0077516B">
            <w:pPr>
              <w:spacing w:after="0" w:line="240" w:lineRule="auto"/>
              <w:rPr>
                <w:rFonts w:ascii="Times New Roman" w:eastAsia="Times New Roman" w:hAnsi="Times New Roman" w:cs="Times New Roman"/>
                <w:bCs/>
                <w:sz w:val="22"/>
                <w:szCs w:val="22"/>
              </w:rPr>
            </w:pPr>
          </w:p>
        </w:tc>
      </w:tr>
    </w:tbl>
    <w:p w14:paraId="73003D53" w14:textId="77777777" w:rsidR="0077516B" w:rsidRPr="0077516B" w:rsidRDefault="0077516B" w:rsidP="0077516B">
      <w:pPr>
        <w:spacing w:after="0" w:line="240" w:lineRule="auto"/>
        <w:jc w:val="both"/>
        <w:rPr>
          <w:rFonts w:ascii="Times New Roman" w:eastAsia="Times New Roman" w:hAnsi="Times New Roman" w:cs="Times New Roman"/>
          <w:b/>
          <w:bCs/>
          <w:i/>
          <w:iCs/>
          <w:sz w:val="18"/>
          <w:szCs w:val="18"/>
        </w:rPr>
      </w:pPr>
      <w:r w:rsidRPr="0077516B">
        <w:rPr>
          <w:rFonts w:ascii="Times New Roman" w:eastAsia="Times New Roman" w:hAnsi="Times New Roman" w:cs="Times New Roman"/>
          <w:b/>
          <w:i/>
          <w:sz w:val="18"/>
          <w:szCs w:val="18"/>
        </w:rPr>
        <w:t>Pastaba:</w:t>
      </w:r>
      <w:r w:rsidRPr="0077516B">
        <w:rPr>
          <w:rFonts w:ascii="Times New Roman" w:eastAsia="Times New Roman" w:hAnsi="Times New Roman" w:cs="Times New Roman"/>
          <w:i/>
          <w:sz w:val="18"/>
          <w:szCs w:val="18"/>
        </w:rPr>
        <w:t xml:space="preserve"> </w:t>
      </w:r>
      <w:r w:rsidRPr="0077516B">
        <w:rPr>
          <w:rFonts w:ascii="Times New Roman" w:eastAsia="Times New Roman" w:hAnsi="Times New Roman" w:cs="Times New Roman"/>
          <w:bCs/>
          <w:i/>
          <w:sz w:val="18"/>
          <w:szCs w:val="18"/>
        </w:rPr>
        <w:t xml:space="preserve">Tiekėjas negali nurodyti, kad visas pasiūlymas yra konfidencialus. </w:t>
      </w:r>
      <w:r w:rsidRPr="0077516B">
        <w:rPr>
          <w:rFonts w:ascii="Times New Roman" w:eastAsia="Times New Roman" w:hAnsi="Times New Roman" w:cs="Times New Roman"/>
          <w:b/>
          <w:bCs/>
          <w:i/>
          <w:iCs/>
          <w:spacing w:val="2"/>
          <w:sz w:val="18"/>
          <w:szCs w:val="18"/>
          <w:shd w:val="clear" w:color="auto" w:fill="FFFFFF"/>
        </w:rPr>
        <w:t>Tiekėjo pavadinimas, kainos, įkainiai, siūlomų prekių gamintojai bei modeliai, prekių aprašymai (techninės specifikacijos) - nėra konfidenciali informacija.</w:t>
      </w:r>
    </w:p>
    <w:p w14:paraId="6B3D9348" w14:textId="77777777" w:rsidR="0077516B" w:rsidRPr="0077516B" w:rsidRDefault="0077516B" w:rsidP="0077516B">
      <w:pPr>
        <w:spacing w:after="0" w:line="240" w:lineRule="auto"/>
        <w:jc w:val="both"/>
        <w:rPr>
          <w:rFonts w:ascii="Times New Roman" w:eastAsia="Times New Roman" w:hAnsi="Times New Roman" w:cs="Times New Roman"/>
          <w:i/>
          <w:sz w:val="18"/>
          <w:szCs w:val="18"/>
        </w:rPr>
      </w:pPr>
      <w:r w:rsidRPr="0077516B">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448345B" w14:textId="77777777" w:rsidR="0077516B" w:rsidRPr="0077516B" w:rsidRDefault="0077516B" w:rsidP="0077516B">
      <w:pPr>
        <w:spacing w:after="0" w:line="240" w:lineRule="auto"/>
        <w:rPr>
          <w:rFonts w:ascii="Times New Roman" w:eastAsia="Times New Roman" w:hAnsi="Times New Roman" w:cs="Times New Roman"/>
          <w:i/>
          <w:iCs/>
          <w:color w:val="0070C0"/>
          <w:spacing w:val="2"/>
          <w:sz w:val="18"/>
          <w:szCs w:val="18"/>
          <w:shd w:val="clear" w:color="auto" w:fill="FFFFFF"/>
        </w:rPr>
      </w:pPr>
      <w:r w:rsidRPr="0077516B">
        <w:rPr>
          <w:rFonts w:ascii="Times New Roman" w:eastAsia="Times New Roman" w:hAnsi="Times New Roman" w:cs="Times New Roman"/>
          <w:i/>
          <w:iCs/>
          <w:spacing w:val="2"/>
          <w:sz w:val="18"/>
          <w:szCs w:val="18"/>
          <w:shd w:val="clear" w:color="auto" w:fill="FFFFFF"/>
        </w:rPr>
        <w:t xml:space="preserve"> „</w:t>
      </w:r>
      <w:hyperlink r:id="rId14" w:history="1">
        <w:r w:rsidRPr="0077516B">
          <w:rPr>
            <w:rFonts w:ascii="Times New Roman" w:eastAsia="Times New Roman" w:hAnsi="Times New Roman" w:cs="Times New Roman"/>
            <w:i/>
            <w:iCs/>
            <w:spacing w:val="2"/>
            <w:sz w:val="18"/>
            <w:szCs w:val="18"/>
            <w:shd w:val="clear" w:color="auto" w:fill="FFFFFF"/>
          </w:rPr>
          <w:t>Konfidencialumas viešuosiuose pirkimuose</w:t>
        </w:r>
      </w:hyperlink>
      <w:r w:rsidRPr="0077516B">
        <w:rPr>
          <w:rFonts w:ascii="Times New Roman" w:eastAsia="Times New Roman" w:hAnsi="Times New Roman" w:cs="Times New Roman"/>
          <w:i/>
          <w:iCs/>
          <w:spacing w:val="2"/>
          <w:sz w:val="18"/>
          <w:szCs w:val="18"/>
          <w:shd w:val="clear" w:color="auto" w:fill="FFFFFF"/>
        </w:rPr>
        <w:t xml:space="preserve">“ </w:t>
      </w:r>
      <w:hyperlink r:id="rId15" w:history="1">
        <w:r w:rsidRPr="0077516B">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77516B">
        <w:rPr>
          <w:rFonts w:ascii="Times New Roman" w:eastAsia="Times New Roman" w:hAnsi="Times New Roman" w:cs="Times New Roman"/>
          <w:i/>
          <w:iCs/>
          <w:color w:val="0070C0"/>
          <w:spacing w:val="2"/>
          <w:sz w:val="18"/>
          <w:szCs w:val="18"/>
          <w:shd w:val="clear" w:color="auto" w:fill="FFFFFF"/>
        </w:rPr>
        <w:t xml:space="preserve">  </w:t>
      </w:r>
    </w:p>
    <w:p w14:paraId="510D62FF" w14:textId="77777777" w:rsidR="0077516B" w:rsidRPr="0077516B" w:rsidRDefault="0077516B" w:rsidP="0077516B">
      <w:pPr>
        <w:spacing w:after="0" w:line="240" w:lineRule="auto"/>
        <w:rPr>
          <w:rFonts w:ascii="Times New Roman" w:eastAsia="Times New Roman" w:hAnsi="Times New Roman" w:cs="Times New Roman"/>
          <w:i/>
          <w:iCs/>
          <w:sz w:val="18"/>
          <w:szCs w:val="18"/>
        </w:rPr>
      </w:pPr>
    </w:p>
    <w:p w14:paraId="099BA59C" w14:textId="77777777" w:rsidR="0077516B" w:rsidRPr="0077516B" w:rsidRDefault="0077516B" w:rsidP="0077516B">
      <w:pPr>
        <w:spacing w:after="0" w:line="240" w:lineRule="auto"/>
        <w:rPr>
          <w:rFonts w:ascii="Times New Roman" w:eastAsia="Times New Roman" w:hAnsi="Times New Roman" w:cs="Times New Roman"/>
          <w:sz w:val="24"/>
          <w:szCs w:val="24"/>
        </w:rPr>
      </w:pPr>
    </w:p>
    <w:p w14:paraId="332D0466" w14:textId="77777777" w:rsidR="0077516B" w:rsidRPr="0077516B" w:rsidRDefault="0077516B" w:rsidP="0077516B">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77516B">
        <w:rPr>
          <w:rFonts w:ascii="Times New Roman" w:eastAsia="Times New Roman" w:hAnsi="Times New Roman" w:cs="Times New Roman"/>
          <w:sz w:val="20"/>
          <w:szCs w:val="20"/>
        </w:rPr>
        <w:t>____________________                               _____________                                       _____________________</w:t>
      </w:r>
    </w:p>
    <w:p w14:paraId="610E95C5" w14:textId="77777777" w:rsidR="0077516B" w:rsidRPr="0077516B" w:rsidRDefault="0077516B" w:rsidP="0077516B">
      <w:pPr>
        <w:tabs>
          <w:tab w:val="left" w:pos="2552"/>
          <w:tab w:val="left" w:pos="7230"/>
        </w:tabs>
        <w:spacing w:after="0" w:line="240" w:lineRule="auto"/>
        <w:rPr>
          <w:rFonts w:ascii="Times New Roman" w:eastAsia="Times New Roman" w:hAnsi="Times New Roman" w:cs="Times New Roman"/>
          <w:sz w:val="20"/>
          <w:szCs w:val="20"/>
        </w:rPr>
      </w:pPr>
      <w:r w:rsidRPr="0077516B">
        <w:rPr>
          <w:rFonts w:ascii="Times New Roman" w:eastAsia="Times New Roman" w:hAnsi="Times New Roman" w:cs="Times New Roman"/>
          <w:sz w:val="20"/>
          <w:szCs w:val="20"/>
        </w:rPr>
        <w:t xml:space="preserve">     (pareigos)</w:t>
      </w:r>
      <w:r w:rsidRPr="0077516B">
        <w:rPr>
          <w:rFonts w:ascii="Times New Roman" w:eastAsia="Times New Roman" w:hAnsi="Times New Roman" w:cs="Times New Roman"/>
          <w:sz w:val="20"/>
          <w:szCs w:val="20"/>
        </w:rPr>
        <w:tab/>
        <w:t xml:space="preserve">                       (parašas)</w:t>
      </w:r>
      <w:r w:rsidRPr="0077516B">
        <w:rPr>
          <w:rFonts w:ascii="Times New Roman" w:eastAsia="Times New Roman" w:hAnsi="Times New Roman" w:cs="Times New Roman"/>
          <w:sz w:val="20"/>
          <w:szCs w:val="20"/>
        </w:rPr>
        <w:tab/>
        <w:t>(vardas pavardė)</w:t>
      </w:r>
    </w:p>
    <w:p w14:paraId="079482CF" w14:textId="77777777" w:rsidR="0077516B" w:rsidRPr="0077516B" w:rsidRDefault="0077516B" w:rsidP="0077516B">
      <w:pPr>
        <w:spacing w:after="0" w:line="240" w:lineRule="auto"/>
        <w:rPr>
          <w:rFonts w:ascii="Times New Roman" w:eastAsia="Times New Roman" w:hAnsi="Times New Roman" w:cs="Times New Roman"/>
          <w:i/>
          <w:iCs/>
          <w:sz w:val="20"/>
          <w:szCs w:val="20"/>
        </w:rPr>
      </w:pPr>
    </w:p>
    <w:p w14:paraId="676AE350" w14:textId="77777777" w:rsidR="0077516B" w:rsidRPr="0077516B" w:rsidRDefault="0077516B" w:rsidP="0077516B">
      <w:pPr>
        <w:spacing w:after="0" w:line="240" w:lineRule="auto"/>
        <w:rPr>
          <w:rFonts w:ascii="Times New Roman" w:eastAsia="Times New Roman" w:hAnsi="Times New Roman" w:cs="Times New Roman"/>
          <w:i/>
          <w:iCs/>
          <w:sz w:val="20"/>
          <w:szCs w:val="20"/>
        </w:rPr>
      </w:pPr>
      <w:r w:rsidRPr="0077516B">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2826B120" w14:textId="6C18788B" w:rsidR="008D704D" w:rsidRPr="00D46376" w:rsidRDefault="008D704D" w:rsidP="00D46376"/>
    <w:sectPr w:rsidR="008D704D" w:rsidRPr="00D46376" w:rsidSect="004B685B">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3E3B" w14:textId="77777777" w:rsidR="00764146" w:rsidRDefault="00764146" w:rsidP="00D05666">
      <w:r>
        <w:separator/>
      </w:r>
    </w:p>
  </w:endnote>
  <w:endnote w:type="continuationSeparator" w:id="0">
    <w:p w14:paraId="40113011" w14:textId="77777777" w:rsidR="00764146" w:rsidRDefault="00764146" w:rsidP="00D05666">
      <w:r>
        <w:continuationSeparator/>
      </w:r>
    </w:p>
  </w:endnote>
  <w:endnote w:type="continuationNotice" w:id="1">
    <w:p w14:paraId="07509947" w14:textId="77777777" w:rsidR="00764146" w:rsidRDefault="00764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28B2" w14:textId="77777777" w:rsidR="00764146" w:rsidRDefault="00764146" w:rsidP="00D05666">
      <w:r>
        <w:separator/>
      </w:r>
    </w:p>
  </w:footnote>
  <w:footnote w:type="continuationSeparator" w:id="0">
    <w:p w14:paraId="67DD9293" w14:textId="77777777" w:rsidR="00764146" w:rsidRDefault="00764146" w:rsidP="00D05666">
      <w:r>
        <w:continuationSeparator/>
      </w:r>
    </w:p>
  </w:footnote>
  <w:footnote w:type="continuationNotice" w:id="1">
    <w:p w14:paraId="38086BBC" w14:textId="77777777" w:rsidR="00764146" w:rsidRDefault="007641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1"/>
  </w:num>
  <w:num w:numId="5" w16cid:durableId="1484615006">
    <w:abstractNumId w:val="40"/>
  </w:num>
  <w:num w:numId="6" w16cid:durableId="996999728">
    <w:abstractNumId w:val="27"/>
  </w:num>
  <w:num w:numId="7" w16cid:durableId="1384593860">
    <w:abstractNumId w:val="48"/>
  </w:num>
  <w:num w:numId="8" w16cid:durableId="993795571">
    <w:abstractNumId w:val="0"/>
  </w:num>
  <w:num w:numId="9" w16cid:durableId="921140231">
    <w:abstractNumId w:val="32"/>
  </w:num>
  <w:num w:numId="10" w16cid:durableId="1353803007">
    <w:abstractNumId w:val="46"/>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9"/>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7"/>
  </w:num>
  <w:num w:numId="29" w16cid:durableId="1909728217">
    <w:abstractNumId w:val="29"/>
  </w:num>
  <w:num w:numId="30" w16cid:durableId="760639590">
    <w:abstractNumId w:val="31"/>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5"/>
  </w:num>
  <w:num w:numId="39" w16cid:durableId="1826389827">
    <w:abstractNumId w:val="23"/>
  </w:num>
  <w:num w:numId="40" w16cid:durableId="2125923423">
    <w:abstractNumId w:val="49"/>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4"/>
  </w:num>
  <w:num w:numId="50" w16cid:durableId="799416416">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5D9"/>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69CF"/>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113"/>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65E"/>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4E3D"/>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62C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E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3F22"/>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1FEE"/>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F0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74B"/>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4EFB"/>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146"/>
    <w:rsid w:val="00764CFF"/>
    <w:rsid w:val="00764FD6"/>
    <w:rsid w:val="007654C6"/>
    <w:rsid w:val="00766211"/>
    <w:rsid w:val="00767410"/>
    <w:rsid w:val="00771EC8"/>
    <w:rsid w:val="007720C2"/>
    <w:rsid w:val="007731F0"/>
    <w:rsid w:val="007740AD"/>
    <w:rsid w:val="00774AA5"/>
    <w:rsid w:val="0077516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48F"/>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30F"/>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540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025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0CC3"/>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383"/>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A27"/>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45A2"/>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527"/>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1D5F"/>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DB7"/>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77516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77516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pastumimo">
    <w:name w:val="Normal (be pastumimo)"/>
    <w:basedOn w:val="prastasis"/>
    <w:qFormat/>
    <w:rsid w:val="00F21D5F"/>
    <w:pPr>
      <w:spacing w:after="0"/>
      <w:jc w:val="both"/>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6737</Words>
  <Characters>3841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16</cp:revision>
  <dcterms:created xsi:type="dcterms:W3CDTF">2024-02-08T08:40:00Z</dcterms:created>
  <dcterms:modified xsi:type="dcterms:W3CDTF">2025-05-13T07:32:00Z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