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CA69" w14:textId="77777777" w:rsidR="00756873" w:rsidRPr="00D75302" w:rsidRDefault="00455EC4" w:rsidP="0050678F">
      <w:pPr>
        <w:jc w:val="center"/>
        <w:rPr>
          <w:rFonts w:asciiTheme="majorHAnsi" w:hAnsiTheme="majorHAnsi" w:cs="Times New Roman"/>
          <w:b/>
          <w:caps/>
          <w:noProof/>
          <w:lang w:val="lt-LT"/>
        </w:rPr>
      </w:pPr>
      <w:r w:rsidRPr="00D75302">
        <w:rPr>
          <w:rFonts w:asciiTheme="majorHAnsi" w:hAnsiTheme="majorHAnsi" w:cs="Times New Roman"/>
          <w:b/>
          <w:caps/>
          <w:noProof/>
          <w:lang w:val="lt-LT"/>
        </w:rPr>
        <w:t>NEŠIOJAMŲ VAIZDO REGISTRATORIŲ PIRKIMas</w:t>
      </w:r>
    </w:p>
    <w:p w14:paraId="5EFECA6A" w14:textId="77777777" w:rsidR="00756873" w:rsidRPr="00D75302" w:rsidRDefault="00756873" w:rsidP="0050678F">
      <w:pPr>
        <w:jc w:val="center"/>
        <w:rPr>
          <w:rFonts w:asciiTheme="majorHAnsi" w:hAnsiTheme="majorHAnsi" w:cs="Times New Roman"/>
          <w:b/>
          <w:noProof/>
          <w:lang w:val="lt-LT"/>
        </w:rPr>
      </w:pPr>
      <w:r w:rsidRPr="00D75302">
        <w:rPr>
          <w:rFonts w:asciiTheme="majorHAnsi" w:hAnsiTheme="majorHAnsi" w:cs="Times New Roman"/>
          <w:b/>
          <w:noProof/>
          <w:lang w:val="lt-LT"/>
        </w:rPr>
        <w:t>TECHNINĖ SPECIFIKACIJA</w:t>
      </w:r>
    </w:p>
    <w:p w14:paraId="5EFECA6B" w14:textId="77777777" w:rsidR="00756873" w:rsidRPr="00D75302" w:rsidRDefault="00756873" w:rsidP="0050678F">
      <w:pPr>
        <w:pStyle w:val="ListParagraph"/>
        <w:numPr>
          <w:ilvl w:val="0"/>
          <w:numId w:val="1"/>
        </w:numPr>
        <w:jc w:val="center"/>
        <w:rPr>
          <w:rFonts w:asciiTheme="majorHAnsi" w:hAnsiTheme="majorHAnsi" w:cs="Times New Roman"/>
          <w:noProof/>
          <w:lang w:val="lt-LT"/>
        </w:rPr>
      </w:pPr>
      <w:r w:rsidRPr="00D75302">
        <w:rPr>
          <w:rFonts w:asciiTheme="majorHAnsi" w:hAnsiTheme="majorHAnsi" w:cs="Times New Roman"/>
          <w:noProof/>
          <w:lang w:val="lt-LT"/>
        </w:rPr>
        <w:t>PIRKIMO OBJEKTAS</w:t>
      </w:r>
    </w:p>
    <w:p w14:paraId="5EFECA6C" w14:textId="77777777" w:rsidR="00756873" w:rsidRPr="00D75302" w:rsidRDefault="00756873" w:rsidP="0050678F">
      <w:pPr>
        <w:pStyle w:val="ListParagraph"/>
        <w:jc w:val="both"/>
        <w:rPr>
          <w:rFonts w:asciiTheme="majorHAnsi" w:hAnsiTheme="majorHAnsi" w:cs="Times New Roman"/>
          <w:noProof/>
          <w:lang w:val="lt-LT"/>
        </w:rPr>
      </w:pPr>
    </w:p>
    <w:p w14:paraId="5EFECA6D" w14:textId="77777777" w:rsidR="00756873" w:rsidRPr="00D75302" w:rsidRDefault="00756873" w:rsidP="0050678F">
      <w:pPr>
        <w:pStyle w:val="ListParagraph"/>
        <w:ind w:left="0" w:firstLine="720"/>
        <w:jc w:val="both"/>
        <w:rPr>
          <w:rFonts w:asciiTheme="majorHAnsi" w:hAnsiTheme="majorHAnsi" w:cs="Times New Roman"/>
          <w:lang w:val="lt-LT"/>
        </w:rPr>
      </w:pPr>
      <w:r w:rsidRPr="00D75302">
        <w:rPr>
          <w:rFonts w:asciiTheme="majorHAnsi" w:hAnsiTheme="majorHAnsi" w:cs="Times New Roman"/>
          <w:lang w:val="lt-LT"/>
        </w:rPr>
        <w:t xml:space="preserve">Lietuvos sveikatos mokslų universiteto ligoninė Kauno klinikos (toliau – Kauno klinikos), siekiant užtikrinti darbuotojų ir pacientų saugumą bei bendrą tvarką, planuoja </w:t>
      </w:r>
      <w:r w:rsidR="00455EC4" w:rsidRPr="00D75302">
        <w:rPr>
          <w:rFonts w:asciiTheme="majorHAnsi" w:hAnsiTheme="majorHAnsi" w:cs="Times New Roman"/>
          <w:lang w:val="lt-LT"/>
        </w:rPr>
        <w:t xml:space="preserve">įsigyti nešiojamus </w:t>
      </w:r>
      <w:r w:rsidRPr="00D75302">
        <w:rPr>
          <w:rFonts w:asciiTheme="majorHAnsi" w:hAnsiTheme="majorHAnsi" w:cs="Times New Roman"/>
          <w:lang w:val="lt-LT"/>
        </w:rPr>
        <w:t xml:space="preserve">vaizdo </w:t>
      </w:r>
      <w:r w:rsidR="00455EC4" w:rsidRPr="00D75302">
        <w:rPr>
          <w:rFonts w:asciiTheme="majorHAnsi" w:hAnsiTheme="majorHAnsi" w:cs="Times New Roman"/>
          <w:lang w:val="lt-LT"/>
        </w:rPr>
        <w:t>registratorius</w:t>
      </w:r>
      <w:r w:rsidRPr="00D75302">
        <w:rPr>
          <w:rFonts w:asciiTheme="majorHAnsi" w:hAnsiTheme="majorHAnsi" w:cs="Times New Roman"/>
          <w:lang w:val="lt-LT"/>
        </w:rPr>
        <w:t xml:space="preserve">. Tuo tikslu perkančioji organizacija (Kauno klinikos) planuoja viešojo pirkimo būdu įsigyti reikiamą vaizdo </w:t>
      </w:r>
      <w:r w:rsidR="00455EC4" w:rsidRPr="00D75302">
        <w:rPr>
          <w:rFonts w:asciiTheme="majorHAnsi" w:hAnsiTheme="majorHAnsi" w:cs="Times New Roman"/>
          <w:lang w:val="lt-LT"/>
        </w:rPr>
        <w:t>registravimo</w:t>
      </w:r>
      <w:r w:rsidRPr="00D75302">
        <w:rPr>
          <w:rFonts w:asciiTheme="majorHAnsi" w:hAnsiTheme="majorHAnsi" w:cs="Times New Roman"/>
          <w:lang w:val="lt-LT"/>
        </w:rPr>
        <w:t xml:space="preserve"> įrangą bei atitinkamas paslaugas. </w:t>
      </w:r>
    </w:p>
    <w:p w14:paraId="5EFECA6E" w14:textId="77777777" w:rsidR="00756873" w:rsidRPr="00D75302" w:rsidRDefault="00756873" w:rsidP="0050678F">
      <w:pPr>
        <w:pStyle w:val="ListParagraph"/>
        <w:ind w:left="0" w:firstLine="720"/>
        <w:jc w:val="both"/>
        <w:rPr>
          <w:rFonts w:asciiTheme="majorHAnsi" w:hAnsiTheme="majorHAnsi" w:cs="Times New Roman"/>
          <w:lang w:val="lt-LT"/>
        </w:rPr>
      </w:pPr>
      <w:r w:rsidRPr="00D75302">
        <w:rPr>
          <w:rFonts w:asciiTheme="majorHAnsi" w:hAnsiTheme="majorHAnsi" w:cs="Times New Roman"/>
          <w:lang w:val="lt-LT"/>
        </w:rPr>
        <w:t>Kauno klinikos perka</w:t>
      </w:r>
      <w:r w:rsidR="00455EC4" w:rsidRPr="00D75302">
        <w:rPr>
          <w:rFonts w:asciiTheme="majorHAnsi" w:hAnsiTheme="majorHAnsi" w:cs="Times New Roman"/>
          <w:lang w:val="lt-LT"/>
        </w:rPr>
        <w:t xml:space="preserve"> nešiojamus</w:t>
      </w:r>
      <w:r w:rsidRPr="00D75302">
        <w:rPr>
          <w:rFonts w:asciiTheme="majorHAnsi" w:hAnsiTheme="majorHAnsi" w:cs="Times New Roman"/>
          <w:lang w:val="lt-LT"/>
        </w:rPr>
        <w:t xml:space="preserve"> vaizdo </w:t>
      </w:r>
      <w:r w:rsidR="00455EC4" w:rsidRPr="00D75302">
        <w:rPr>
          <w:rFonts w:asciiTheme="majorHAnsi" w:hAnsiTheme="majorHAnsi" w:cs="Times New Roman"/>
          <w:lang w:val="lt-LT"/>
        </w:rPr>
        <w:t xml:space="preserve">registratorius </w:t>
      </w:r>
      <w:r w:rsidR="007C54BA" w:rsidRPr="00D75302">
        <w:rPr>
          <w:rFonts w:asciiTheme="majorHAnsi" w:hAnsiTheme="majorHAnsi" w:cs="Times New Roman"/>
          <w:lang w:val="lt-LT"/>
        </w:rPr>
        <w:t xml:space="preserve">ir </w:t>
      </w:r>
      <w:r w:rsidR="00455EC4" w:rsidRPr="00D75302">
        <w:rPr>
          <w:rFonts w:asciiTheme="majorHAnsi" w:hAnsiTheme="majorHAnsi" w:cs="Times New Roman"/>
          <w:lang w:val="lt-LT"/>
        </w:rPr>
        <w:t>j</w:t>
      </w:r>
      <w:r w:rsidR="007C54BA" w:rsidRPr="00D75302">
        <w:rPr>
          <w:rFonts w:asciiTheme="majorHAnsi" w:hAnsiTheme="majorHAnsi" w:cs="Times New Roman"/>
          <w:lang w:val="lt-LT"/>
        </w:rPr>
        <w:t>ų eksploatacijai</w:t>
      </w:r>
      <w:r w:rsidR="00455EC4" w:rsidRPr="00D75302">
        <w:rPr>
          <w:rFonts w:asciiTheme="majorHAnsi" w:hAnsiTheme="majorHAnsi" w:cs="Times New Roman"/>
          <w:lang w:val="lt-LT"/>
        </w:rPr>
        <w:t xml:space="preserve"> skirtą</w:t>
      </w:r>
      <w:r w:rsidRPr="00D75302">
        <w:rPr>
          <w:rFonts w:asciiTheme="majorHAnsi" w:hAnsiTheme="majorHAnsi" w:cs="Times New Roman"/>
          <w:lang w:val="lt-LT"/>
        </w:rPr>
        <w:t xml:space="preserve"> įrangą su jos </w:t>
      </w:r>
      <w:r w:rsidR="00930EC0" w:rsidRPr="00D75302">
        <w:rPr>
          <w:rFonts w:asciiTheme="majorHAnsi" w:hAnsiTheme="majorHAnsi" w:cs="Times New Roman"/>
          <w:lang w:val="lt-LT"/>
        </w:rPr>
        <w:t>instaliavimo</w:t>
      </w:r>
      <w:r w:rsidRPr="00D75302">
        <w:rPr>
          <w:rFonts w:asciiTheme="majorHAnsi" w:hAnsiTheme="majorHAnsi" w:cs="Times New Roman"/>
          <w:lang w:val="lt-LT"/>
        </w:rPr>
        <w:t xml:space="preserve">, konfigūravimo ir derinimo paslaugomis. Tiekėjas įsipareigoja įrengti vaizdo </w:t>
      </w:r>
      <w:r w:rsidR="00455EC4" w:rsidRPr="00D75302">
        <w:rPr>
          <w:rFonts w:asciiTheme="majorHAnsi" w:hAnsiTheme="majorHAnsi" w:cs="Times New Roman"/>
          <w:lang w:val="lt-LT"/>
        </w:rPr>
        <w:t>registratoriams skirtą</w:t>
      </w:r>
      <w:r w:rsidRPr="00D75302">
        <w:rPr>
          <w:rFonts w:asciiTheme="majorHAnsi" w:hAnsiTheme="majorHAnsi" w:cs="Times New Roman"/>
          <w:lang w:val="lt-LT"/>
        </w:rPr>
        <w:t xml:space="preserve"> </w:t>
      </w:r>
      <w:r w:rsidR="00930EC0" w:rsidRPr="00D75302">
        <w:rPr>
          <w:rFonts w:asciiTheme="majorHAnsi" w:hAnsiTheme="majorHAnsi" w:cs="Times New Roman"/>
          <w:lang w:val="lt-LT"/>
        </w:rPr>
        <w:t>įrangą, ją suderinti, ištestuoti</w:t>
      </w:r>
      <w:r w:rsidRPr="00D75302">
        <w:rPr>
          <w:rFonts w:asciiTheme="majorHAnsi" w:hAnsiTheme="majorHAnsi" w:cs="Times New Roman"/>
          <w:lang w:val="lt-LT"/>
        </w:rPr>
        <w:t xml:space="preserve"> </w:t>
      </w:r>
      <w:r w:rsidR="00930EC0" w:rsidRPr="00D75302">
        <w:rPr>
          <w:rFonts w:asciiTheme="majorHAnsi" w:hAnsiTheme="majorHAnsi" w:cs="Times New Roman"/>
          <w:lang w:val="lt-LT"/>
        </w:rPr>
        <w:t>ir apmokyti personalą kaip naudotis registratoriais, bei programinės įrangos teikiamomis galimybėmis</w:t>
      </w:r>
      <w:r w:rsidRPr="00D75302">
        <w:rPr>
          <w:rFonts w:asciiTheme="majorHAnsi" w:hAnsiTheme="majorHAnsi" w:cs="Times New Roman"/>
          <w:lang w:val="lt-LT"/>
        </w:rPr>
        <w:t>.</w:t>
      </w:r>
    </w:p>
    <w:p w14:paraId="5EFECA6F"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Pr="00D75302">
        <w:rPr>
          <w:rFonts w:asciiTheme="majorHAnsi" w:hAnsiTheme="majorHAnsi" w:cs="Times New Roman"/>
          <w:lang w:val="lt-LT"/>
        </w:rPr>
        <w:tab/>
        <w:t xml:space="preserve">Tiekėjas diegdamas, konfigūruodamas, integruodamas ir testuodamas vaizdo </w:t>
      </w:r>
      <w:r w:rsidR="00930EC0" w:rsidRPr="00D75302">
        <w:rPr>
          <w:rFonts w:asciiTheme="majorHAnsi" w:hAnsiTheme="majorHAnsi" w:cs="Times New Roman"/>
          <w:lang w:val="lt-LT"/>
        </w:rPr>
        <w:t>registratorių</w:t>
      </w:r>
      <w:r w:rsidRPr="00D75302">
        <w:rPr>
          <w:rFonts w:asciiTheme="majorHAnsi" w:hAnsiTheme="majorHAnsi" w:cs="Times New Roman"/>
          <w:lang w:val="lt-LT"/>
        </w:rPr>
        <w:t xml:space="preserve"> įrangą turi užtikrinti, kad anksčiau įrengtų perkančiojoje organizacijoje sistemų veikimas nesutriks ir nepablogės. Jeigu naujos įrangos diegimo, konfigūravimo, integravimo etape ar per testavimui skirtą ne trumpesnį kaip 48 val. laikotarpį perkančiojoje organizacijoje įrengtų sistemų veikimas sutriks ar pablogės, Tiekėjas įsipareigoja savo lėšomis sutvarkyti gedimus, atstatant sistemų įrangos veikimo parametrus ir charakteristikas iki buvusių prieš įdiegiant naują vaizdo </w:t>
      </w:r>
      <w:r w:rsidR="00455EC4" w:rsidRPr="00D75302">
        <w:rPr>
          <w:rFonts w:asciiTheme="majorHAnsi" w:hAnsiTheme="majorHAnsi" w:cs="Times New Roman"/>
          <w:lang w:val="lt-LT"/>
        </w:rPr>
        <w:t>registratorių</w:t>
      </w:r>
      <w:r w:rsidRPr="00D75302">
        <w:rPr>
          <w:rFonts w:asciiTheme="majorHAnsi" w:hAnsiTheme="majorHAnsi" w:cs="Times New Roman"/>
          <w:lang w:val="lt-LT"/>
        </w:rPr>
        <w:t xml:space="preserve"> įrangą.</w:t>
      </w:r>
    </w:p>
    <w:p w14:paraId="5EFECA70"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Pr="00D75302">
        <w:rPr>
          <w:rFonts w:asciiTheme="majorHAnsi" w:hAnsiTheme="majorHAnsi" w:cs="Times New Roman"/>
          <w:lang w:val="lt-LT"/>
        </w:rPr>
        <w:tab/>
        <w:t>Tiekėjas po sistemos sumontavimo ir suderinimo darbų įsipareigoja apmokyti personalą dirbti su nauja įranga. Visus darbus, kurie gali būti pagrįstai laikomi būtinais sistemai įrengti, sukonfigūruoti ir suderinti turės atlikti Tiekėjas nepriklausomai nuo to ar jie apibūdinti šioje techninėje specifikacijoje ar ne.</w:t>
      </w:r>
    </w:p>
    <w:p w14:paraId="5EFECA71" w14:textId="77777777" w:rsidR="00756873" w:rsidRPr="00D75302" w:rsidRDefault="00756873" w:rsidP="0050678F">
      <w:pPr>
        <w:ind w:left="360"/>
        <w:jc w:val="center"/>
        <w:rPr>
          <w:rFonts w:asciiTheme="majorHAnsi" w:hAnsiTheme="majorHAnsi" w:cs="Times New Roman"/>
          <w:lang w:val="lt-LT"/>
        </w:rPr>
      </w:pPr>
      <w:r w:rsidRPr="00D75302">
        <w:rPr>
          <w:rFonts w:asciiTheme="majorHAnsi" w:hAnsiTheme="majorHAnsi" w:cs="Times New Roman"/>
          <w:lang w:val="lt-LT"/>
        </w:rPr>
        <w:t xml:space="preserve">2. TECHNINIAI REIKALAVIMAI KELIAMI </w:t>
      </w:r>
      <w:r w:rsidR="007C54BA" w:rsidRPr="00D75302">
        <w:rPr>
          <w:rFonts w:asciiTheme="majorHAnsi" w:hAnsiTheme="majorHAnsi" w:cs="Times New Roman"/>
          <w:lang w:val="lt-LT"/>
        </w:rPr>
        <w:t xml:space="preserve">NEŠIOJAMIEMS </w:t>
      </w:r>
      <w:r w:rsidRPr="00D75302">
        <w:rPr>
          <w:rFonts w:asciiTheme="majorHAnsi" w:hAnsiTheme="majorHAnsi" w:cs="Times New Roman"/>
          <w:lang w:val="lt-LT"/>
        </w:rPr>
        <w:t xml:space="preserve">VAIZDO </w:t>
      </w:r>
      <w:r w:rsidR="007C54BA" w:rsidRPr="00D75302">
        <w:rPr>
          <w:rFonts w:asciiTheme="majorHAnsi" w:hAnsiTheme="majorHAnsi" w:cs="Times New Roman"/>
          <w:lang w:val="lt-LT"/>
        </w:rPr>
        <w:t>REGISTRATORIAMS BEI</w:t>
      </w:r>
      <w:r w:rsidRPr="00D75302">
        <w:rPr>
          <w:rFonts w:asciiTheme="majorHAnsi" w:hAnsiTheme="majorHAnsi" w:cs="Times New Roman"/>
          <w:lang w:val="lt-LT"/>
        </w:rPr>
        <w:t xml:space="preserve"> ĮRANGAI IR JOS ĮRENGIMUI</w:t>
      </w:r>
    </w:p>
    <w:p w14:paraId="5EFECA72" w14:textId="77777777" w:rsidR="00756873" w:rsidRPr="00D75302" w:rsidRDefault="00756873" w:rsidP="0050678F">
      <w:pPr>
        <w:spacing w:after="0"/>
        <w:ind w:firstLine="709"/>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Tiekėjas, teikdamas pasiū</w:t>
      </w:r>
      <w:r w:rsidR="00B27580" w:rsidRPr="00D75302">
        <w:rPr>
          <w:rFonts w:asciiTheme="majorHAnsi" w:eastAsia="Times New Roman" w:hAnsiTheme="majorHAnsi" w:cs="Times New Roman"/>
          <w:lang w:val="lt-LT" w:eastAsia="zh-CN"/>
        </w:rPr>
        <w:t>lymą, privalo užpildyti lentelės dalį</w:t>
      </w:r>
      <w:r w:rsidRPr="00D75302">
        <w:rPr>
          <w:rFonts w:asciiTheme="majorHAnsi" w:eastAsia="Times New Roman" w:hAnsiTheme="majorHAnsi" w:cs="Times New Roman"/>
          <w:lang w:val="lt-LT" w:eastAsia="zh-CN"/>
        </w:rPr>
        <w:t xml:space="preserve"> „Siūlomos įrangos parametrai“.</w:t>
      </w:r>
    </w:p>
    <w:p w14:paraId="5EFECA73" w14:textId="77777777" w:rsidR="00756873" w:rsidRPr="00D75302" w:rsidRDefault="0050678F" w:rsidP="0050678F">
      <w:pPr>
        <w:spacing w:after="0"/>
        <w:ind w:firstLine="567"/>
        <w:jc w:val="both"/>
        <w:rPr>
          <w:rFonts w:asciiTheme="majorHAnsi" w:hAnsiTheme="majorHAnsi" w:cs="Times New Roman"/>
          <w:shd w:val="clear" w:color="auto" w:fill="FFFFFF"/>
          <w:lang w:val="lt-LT"/>
        </w:rPr>
      </w:pPr>
      <w:r>
        <w:rPr>
          <w:rFonts w:asciiTheme="majorHAnsi" w:hAnsiTheme="majorHAnsi" w:cs="Times New Roman"/>
          <w:shd w:val="clear" w:color="auto" w:fill="FFFFFF"/>
          <w:lang w:val="lt-LT"/>
        </w:rPr>
        <w:t xml:space="preserve">   </w:t>
      </w:r>
      <w:r w:rsidR="00756873" w:rsidRPr="00D75302">
        <w:rPr>
          <w:rFonts w:asciiTheme="majorHAnsi" w:hAnsiTheme="majorHAnsi" w:cs="Times New Roman"/>
          <w:shd w:val="clear" w:color="auto" w:fill="FFFFFF"/>
          <w:lang w:val="lt-LT"/>
        </w:rPr>
        <w:t xml:space="preserve">Tiekėjas kartu su pasiūlymu turi pateikti pasiūlyme nurodytų parametrų teisingumą įrodančius gamintojo dokumentus (techninius aprašus, bukletus ir pan.) ar  nuorodą į viešai prieinamą informaciją apie siūlomos </w:t>
      </w:r>
      <w:r w:rsidR="00756873" w:rsidRPr="00D75302">
        <w:rPr>
          <w:rFonts w:asciiTheme="majorHAnsi" w:eastAsia="Times New Roman" w:hAnsiTheme="majorHAnsi" w:cs="Times New Roman"/>
          <w:lang w:val="lt-LT" w:eastAsia="zh-CN"/>
        </w:rPr>
        <w:t xml:space="preserve">įrangos/sistemos </w:t>
      </w:r>
      <w:r w:rsidR="00756873" w:rsidRPr="00D75302">
        <w:rPr>
          <w:rFonts w:asciiTheme="majorHAnsi" w:hAnsiTheme="majorHAnsi" w:cs="Times New Roman"/>
          <w:shd w:val="clear" w:color="auto" w:fill="FFFFFF"/>
          <w:lang w:val="lt-LT"/>
        </w:rPr>
        <w:t>charakteristikas gamintojo interneto svetainėje.</w:t>
      </w:r>
    </w:p>
    <w:p w14:paraId="5EFECA74" w14:textId="77777777" w:rsidR="00756873" w:rsidRPr="00D75302" w:rsidRDefault="00756873" w:rsidP="0050678F">
      <w:pPr>
        <w:spacing w:after="0"/>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 xml:space="preserve">   </w:t>
      </w:r>
      <w:r w:rsidR="0050678F">
        <w:rPr>
          <w:rFonts w:asciiTheme="majorHAnsi" w:eastAsia="Times New Roman" w:hAnsiTheme="majorHAnsi" w:cs="Times New Roman"/>
          <w:lang w:val="lt-LT" w:eastAsia="zh-CN"/>
        </w:rPr>
        <w:tab/>
      </w:r>
      <w:r w:rsidRPr="00D75302">
        <w:rPr>
          <w:rFonts w:asciiTheme="majorHAnsi" w:eastAsia="Times New Roman" w:hAnsiTheme="majorHAnsi" w:cs="Times New Roman"/>
          <w:lang w:val="lt-LT" w:eastAsia="zh-CN"/>
        </w:rPr>
        <w:t xml:space="preserve"> Siūloma įranga turi būti nauja ir anksčiau nenaudota. Bet kokiu būdu atnaujinti (ang. </w:t>
      </w:r>
      <w:r w:rsidRPr="00D75302">
        <w:rPr>
          <w:rFonts w:asciiTheme="majorHAnsi" w:eastAsia="Times New Roman" w:hAnsiTheme="majorHAnsi" w:cs="Times New Roman"/>
          <w:lang w:eastAsia="zh-CN"/>
        </w:rPr>
        <w:t>renewed, refurbished, remarketed</w:t>
      </w:r>
      <w:r w:rsidRPr="00D75302">
        <w:rPr>
          <w:rFonts w:asciiTheme="majorHAnsi" w:eastAsia="Times New Roman" w:hAnsiTheme="majorHAnsi" w:cs="Times New Roman"/>
          <w:lang w:val="lt-LT" w:eastAsia="zh-CN"/>
        </w:rPr>
        <w:t>) komponentai neleistini.</w:t>
      </w:r>
    </w:p>
    <w:p w14:paraId="5EFECA75" w14:textId="77777777" w:rsidR="00756873" w:rsidRPr="00D75302" w:rsidRDefault="00756873" w:rsidP="0050678F">
      <w:pPr>
        <w:spacing w:after="0"/>
        <w:jc w:val="both"/>
        <w:rPr>
          <w:rFonts w:asciiTheme="majorHAnsi" w:eastAsia="Times New Roman" w:hAnsiTheme="majorHAnsi" w:cs="Times New Roman"/>
          <w:lang w:val="lt-LT" w:eastAsia="zh-CN"/>
        </w:rPr>
      </w:pPr>
      <w:r w:rsidRPr="00D75302">
        <w:rPr>
          <w:rFonts w:asciiTheme="majorHAnsi" w:eastAsia="Times New Roman" w:hAnsiTheme="majorHAnsi" w:cs="Times New Roman"/>
          <w:lang w:val="lt-LT" w:eastAsia="zh-CN"/>
        </w:rPr>
        <w:t xml:space="preserve">    </w:t>
      </w:r>
      <w:r w:rsidR="0050678F">
        <w:rPr>
          <w:rFonts w:asciiTheme="majorHAnsi" w:eastAsia="Times New Roman" w:hAnsiTheme="majorHAnsi" w:cs="Times New Roman"/>
          <w:lang w:val="lt-LT" w:eastAsia="zh-CN"/>
        </w:rPr>
        <w:tab/>
      </w:r>
      <w:r w:rsidRPr="00D75302">
        <w:rPr>
          <w:rFonts w:asciiTheme="majorHAnsi" w:eastAsia="Times New Roman" w:hAnsiTheme="majorHAnsi" w:cs="Times New Roman"/>
          <w:lang w:val="lt-LT" w:eastAsia="zh-CN"/>
        </w:rPr>
        <w:t xml:space="preserve"> Gali būti siūloma nurodytų, lygiaverčių arba geresnių techninių parametrų (formatų, protokolų,  technologijų, standartų ar pan.) įranga. Tiekėjas siūlydamas lygiaverčių parametrų įrangą, turi aiškiai nurodyti, kad siūlo lygiaverčių parametrų įrangą ir pateikti lygiavertiškumo įrodymų.</w:t>
      </w:r>
    </w:p>
    <w:p w14:paraId="5EFECA76" w14:textId="77777777" w:rsidR="00D75302" w:rsidRDefault="00D75302" w:rsidP="0050678F">
      <w:pPr>
        <w:jc w:val="both"/>
        <w:rPr>
          <w:rFonts w:asciiTheme="majorHAnsi" w:hAnsiTheme="majorHAnsi" w:cs="Times New Roman"/>
          <w:lang w:val="lt-LT"/>
        </w:rPr>
      </w:pPr>
    </w:p>
    <w:p w14:paraId="5EFECA77" w14:textId="77777777" w:rsidR="00D75302" w:rsidRDefault="00D75302" w:rsidP="0050678F">
      <w:pPr>
        <w:jc w:val="both"/>
        <w:rPr>
          <w:rFonts w:asciiTheme="majorHAnsi" w:hAnsiTheme="majorHAnsi" w:cs="Times New Roman"/>
          <w:lang w:val="lt-LT"/>
        </w:rPr>
      </w:pPr>
    </w:p>
    <w:p w14:paraId="5EFECA78" w14:textId="77777777" w:rsidR="00D75302" w:rsidRDefault="00D75302" w:rsidP="0050678F">
      <w:pPr>
        <w:jc w:val="both"/>
        <w:rPr>
          <w:rFonts w:asciiTheme="majorHAnsi" w:hAnsiTheme="majorHAnsi" w:cs="Times New Roman"/>
          <w:lang w:val="lt-LT"/>
        </w:rPr>
      </w:pPr>
    </w:p>
    <w:p w14:paraId="5EFECA79" w14:textId="77777777" w:rsidR="0050678F" w:rsidRDefault="0050678F" w:rsidP="0050678F">
      <w:pPr>
        <w:jc w:val="both"/>
        <w:rPr>
          <w:rFonts w:asciiTheme="majorHAnsi" w:hAnsiTheme="majorHAnsi" w:cs="Times New Roman"/>
          <w:lang w:val="lt-LT"/>
        </w:rPr>
      </w:pPr>
    </w:p>
    <w:p w14:paraId="5EFECA7A" w14:textId="77777777" w:rsidR="00D75302" w:rsidRDefault="00D75302" w:rsidP="0050678F">
      <w:pPr>
        <w:jc w:val="both"/>
        <w:rPr>
          <w:rFonts w:asciiTheme="majorHAnsi" w:hAnsiTheme="majorHAnsi" w:cs="Times New Roman"/>
          <w:lang w:val="lt-LT"/>
        </w:rPr>
      </w:pPr>
    </w:p>
    <w:p w14:paraId="5EFECA7B" w14:textId="77777777" w:rsidR="00BB6AD7" w:rsidRPr="00D75302" w:rsidRDefault="00756873" w:rsidP="0050678F">
      <w:pPr>
        <w:jc w:val="both"/>
        <w:rPr>
          <w:rFonts w:asciiTheme="majorHAnsi" w:hAnsiTheme="majorHAnsi" w:cs="Times New Roman"/>
          <w:b/>
          <w:noProof/>
          <w:lang w:val="lt-LT"/>
        </w:rPr>
      </w:pPr>
      <w:r w:rsidRPr="00D75302">
        <w:rPr>
          <w:rFonts w:asciiTheme="majorHAnsi" w:hAnsiTheme="majorHAnsi" w:cs="Times New Roman"/>
          <w:lang w:val="lt-LT"/>
        </w:rPr>
        <w:lastRenderedPageBreak/>
        <w:t xml:space="preserve">Lentelė 1: </w:t>
      </w:r>
      <w:r w:rsidR="007C54BA" w:rsidRPr="00D75302">
        <w:rPr>
          <w:rFonts w:asciiTheme="majorHAnsi" w:hAnsiTheme="majorHAnsi" w:cs="Times New Roman"/>
          <w:lang w:val="lt-LT"/>
        </w:rPr>
        <w:t>Nešiojamų vaizdo registratorių, jų eksploatacijai skirtos įrangos</w:t>
      </w:r>
      <w:r w:rsidRPr="00D75302">
        <w:rPr>
          <w:rFonts w:asciiTheme="majorHAnsi" w:hAnsiTheme="majorHAnsi" w:cs="Times New Roman"/>
          <w:lang w:val="lt-LT"/>
        </w:rPr>
        <w:t xml:space="preserve"> ir paslaugų pirkimo techninė specifikacija</w:t>
      </w:r>
    </w:p>
    <w:tbl>
      <w:tblPr>
        <w:tblStyle w:val="TableGrid"/>
        <w:tblpPr w:leftFromText="180" w:rightFromText="180" w:vertAnchor="text" w:horzAnchor="margin" w:tblpXSpec="center" w:tblpY="931"/>
        <w:tblW w:w="10305" w:type="dxa"/>
        <w:tblLook w:val="04A0" w:firstRow="1" w:lastRow="0" w:firstColumn="1" w:lastColumn="0" w:noHBand="0" w:noVBand="1"/>
      </w:tblPr>
      <w:tblGrid>
        <w:gridCol w:w="846"/>
        <w:gridCol w:w="2410"/>
        <w:gridCol w:w="2976"/>
        <w:gridCol w:w="993"/>
        <w:gridCol w:w="3080"/>
      </w:tblGrid>
      <w:tr w:rsidR="00BB6AD7" w:rsidRPr="00D75302" w14:paraId="5EFECA81" w14:textId="77777777" w:rsidTr="0050678F">
        <w:tc>
          <w:tcPr>
            <w:tcW w:w="846" w:type="dxa"/>
          </w:tcPr>
          <w:p w14:paraId="5EFECA7C"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Eil. Nr.</w:t>
            </w:r>
          </w:p>
        </w:tc>
        <w:tc>
          <w:tcPr>
            <w:tcW w:w="2410" w:type="dxa"/>
          </w:tcPr>
          <w:p w14:paraId="5EFECA7D"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Įrangos /paslaugų pavadinimas</w:t>
            </w:r>
          </w:p>
        </w:tc>
        <w:tc>
          <w:tcPr>
            <w:tcW w:w="2976" w:type="dxa"/>
          </w:tcPr>
          <w:p w14:paraId="5EFECA7E"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Reikalaujami įrangos parametrai</w:t>
            </w:r>
          </w:p>
        </w:tc>
        <w:tc>
          <w:tcPr>
            <w:tcW w:w="993" w:type="dxa"/>
            <w:vAlign w:val="center"/>
          </w:tcPr>
          <w:p w14:paraId="5EFECA7F" w14:textId="77777777" w:rsidR="00BB6AD7" w:rsidRPr="00D75302" w:rsidRDefault="00BB6AD7" w:rsidP="0050678F">
            <w:pPr>
              <w:pStyle w:val="ListParagraph"/>
              <w:spacing w:line="276" w:lineRule="auto"/>
              <w:ind w:left="0"/>
              <w:jc w:val="both"/>
              <w:rPr>
                <w:rFonts w:asciiTheme="majorHAnsi" w:hAnsiTheme="majorHAnsi" w:cs="Times New Roman"/>
                <w:b/>
                <w:noProof/>
                <w:lang w:val="lt-LT"/>
              </w:rPr>
            </w:pPr>
            <w:r w:rsidRPr="00D75302">
              <w:rPr>
                <w:rFonts w:asciiTheme="majorHAnsi" w:hAnsiTheme="majorHAnsi" w:cs="Times New Roman"/>
                <w:b/>
                <w:noProof/>
                <w:lang w:val="lt-LT"/>
              </w:rPr>
              <w:t>Kiekis, vnt.</w:t>
            </w:r>
          </w:p>
        </w:tc>
        <w:tc>
          <w:tcPr>
            <w:tcW w:w="3080" w:type="dxa"/>
          </w:tcPr>
          <w:p w14:paraId="5EFECA80" w14:textId="77777777" w:rsidR="00BB6AD7" w:rsidRPr="00D75302" w:rsidRDefault="00BB6AD7" w:rsidP="0050678F">
            <w:pPr>
              <w:pStyle w:val="ListParagraph"/>
              <w:spacing w:line="276" w:lineRule="auto"/>
              <w:ind w:left="0"/>
              <w:jc w:val="both"/>
              <w:rPr>
                <w:rFonts w:asciiTheme="majorHAnsi" w:eastAsia="Times New Roman" w:hAnsiTheme="majorHAnsi" w:cs="Times New Roman"/>
                <w:b/>
                <w:lang w:val="lt-LT" w:eastAsia="zh-CN"/>
              </w:rPr>
            </w:pPr>
            <w:r w:rsidRPr="00D75302">
              <w:rPr>
                <w:rFonts w:asciiTheme="majorHAnsi" w:eastAsia="Times New Roman" w:hAnsiTheme="majorHAnsi" w:cs="Times New Roman"/>
                <w:b/>
                <w:lang w:val="lt-LT" w:eastAsia="zh-CN"/>
              </w:rPr>
              <w:t>Siūlomi įrangos parametrai</w:t>
            </w:r>
          </w:p>
        </w:tc>
      </w:tr>
      <w:tr w:rsidR="00BB6AD7" w:rsidRPr="00D75302" w14:paraId="5EFECA9C" w14:textId="77777777" w:rsidTr="0050678F">
        <w:tc>
          <w:tcPr>
            <w:tcW w:w="846" w:type="dxa"/>
          </w:tcPr>
          <w:p w14:paraId="5EFECA82" w14:textId="77777777" w:rsidR="00BB6AD7" w:rsidRPr="00D75302" w:rsidRDefault="0050678F" w:rsidP="0050678F">
            <w:pPr>
              <w:pStyle w:val="ListParagraph"/>
              <w:spacing w:line="276" w:lineRule="auto"/>
              <w:ind w:left="171"/>
              <w:jc w:val="both"/>
              <w:rPr>
                <w:rFonts w:asciiTheme="majorHAnsi" w:hAnsiTheme="majorHAnsi" w:cs="Times New Roman"/>
                <w:lang w:val="lt-LT"/>
              </w:rPr>
            </w:pPr>
            <w:r>
              <w:rPr>
                <w:rFonts w:asciiTheme="majorHAnsi" w:hAnsiTheme="majorHAnsi" w:cs="Times New Roman"/>
                <w:lang w:val="lt-LT"/>
              </w:rPr>
              <w:t>1.</w:t>
            </w:r>
          </w:p>
        </w:tc>
        <w:tc>
          <w:tcPr>
            <w:tcW w:w="2410" w:type="dxa"/>
          </w:tcPr>
          <w:tbl>
            <w:tblPr>
              <w:tblW w:w="5000" w:type="pct"/>
              <w:tblBorders>
                <w:top w:val="nil"/>
                <w:left w:val="nil"/>
                <w:bottom w:val="nil"/>
                <w:right w:val="nil"/>
              </w:tblBorders>
              <w:tblLook w:val="0000" w:firstRow="0" w:lastRow="0" w:firstColumn="0" w:lastColumn="0" w:noHBand="0" w:noVBand="0"/>
            </w:tblPr>
            <w:tblGrid>
              <w:gridCol w:w="2194"/>
            </w:tblGrid>
            <w:tr w:rsidR="00BB6AD7" w:rsidRPr="00D75302" w14:paraId="5EFECA85" w14:textId="77777777" w:rsidTr="00CB2030">
              <w:trPr>
                <w:trHeight w:val="80"/>
              </w:trPr>
              <w:tc>
                <w:tcPr>
                  <w:tcW w:w="5000" w:type="pct"/>
                </w:tcPr>
                <w:p w14:paraId="5EFECA83" w14:textId="77777777" w:rsidR="00BB6AD7" w:rsidRPr="00D75302" w:rsidRDefault="000E6C87" w:rsidP="000D0DEB">
                  <w:pPr>
                    <w:framePr w:hSpace="180" w:wrap="around" w:vAnchor="text" w:hAnchor="margin" w:xAlign="center" w:y="931"/>
                    <w:autoSpaceDE w:val="0"/>
                    <w:autoSpaceDN w:val="0"/>
                    <w:adjustRightInd w:val="0"/>
                    <w:spacing w:after="0"/>
                    <w:jc w:val="both"/>
                    <w:rPr>
                      <w:rFonts w:asciiTheme="majorHAnsi" w:hAnsiTheme="majorHAnsi" w:cs="Times New Roman"/>
                      <w:lang w:val="lt-LT"/>
                    </w:rPr>
                  </w:pPr>
                  <w:r w:rsidRPr="00D75302">
                    <w:rPr>
                      <w:rFonts w:asciiTheme="majorHAnsi" w:hAnsiTheme="majorHAnsi" w:cs="Times New Roman"/>
                      <w:lang w:val="lt-LT"/>
                    </w:rPr>
                    <w:t>Nešiojamas vaizdo registratorius</w:t>
                  </w:r>
                </w:p>
                <w:p w14:paraId="5EFECA84" w14:textId="77777777" w:rsidR="00BB6AD7" w:rsidRPr="00D75302" w:rsidRDefault="00BB6AD7" w:rsidP="000D0DEB">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p>
              </w:tc>
            </w:tr>
          </w:tbl>
          <w:p w14:paraId="5EFECA86" w14:textId="77777777" w:rsidR="00BB6AD7" w:rsidRPr="00D75302" w:rsidRDefault="00BB6AD7" w:rsidP="0050678F">
            <w:pPr>
              <w:pStyle w:val="Default"/>
              <w:spacing w:line="276" w:lineRule="auto"/>
              <w:jc w:val="both"/>
              <w:rPr>
                <w:rFonts w:asciiTheme="majorHAnsi" w:hAnsiTheme="majorHAnsi"/>
                <w:sz w:val="22"/>
                <w:szCs w:val="22"/>
                <w:lang w:val="lt-LT"/>
              </w:rPr>
            </w:pPr>
          </w:p>
        </w:tc>
        <w:tc>
          <w:tcPr>
            <w:tcW w:w="2976" w:type="dxa"/>
          </w:tcPr>
          <w:p w14:paraId="5EFECA87"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D80561" w:rsidRPr="00D75302">
              <w:rPr>
                <w:rFonts w:asciiTheme="majorHAnsi" w:hAnsiTheme="majorHAnsi" w:cs="Times New Roman"/>
                <w:lang w:val="lt-LT"/>
              </w:rPr>
              <w:t xml:space="preserve"> Asmens naudojama skaitmeninė vaizdo kamera, skirta informacijai fiksuoti, naudojant patalpose ir lauko sąlygomis</w:t>
            </w:r>
            <w:r w:rsidRPr="00D75302">
              <w:rPr>
                <w:rFonts w:asciiTheme="majorHAnsi" w:hAnsiTheme="majorHAnsi" w:cs="Times New Roman"/>
                <w:lang w:val="lt-LT"/>
              </w:rPr>
              <w:t>;</w:t>
            </w:r>
          </w:p>
          <w:p w14:paraId="5EFECA88"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•Raiška ne mažesnė, kaip:  </w:t>
            </w:r>
            <w:r w:rsidR="00A82553" w:rsidRPr="00D75302">
              <w:rPr>
                <w:rFonts w:asciiTheme="majorHAnsi" w:hAnsiTheme="majorHAnsi" w:cs="Times New Roman"/>
                <w:lang w:val="lt-LT"/>
              </w:rPr>
              <w:t>1920x1080p</w:t>
            </w:r>
            <w:r w:rsidRPr="00D75302">
              <w:rPr>
                <w:rFonts w:asciiTheme="majorHAnsi" w:hAnsiTheme="majorHAnsi" w:cs="Times New Roman"/>
                <w:lang w:val="lt-LT"/>
              </w:rPr>
              <w:t>;</w:t>
            </w:r>
          </w:p>
          <w:p w14:paraId="5EFECA89" w14:textId="77777777" w:rsidR="004520C8" w:rsidRPr="00D75302" w:rsidRDefault="004520C8"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•G</w:t>
            </w:r>
            <w:r w:rsidRPr="00D75302">
              <w:rPr>
                <w:rFonts w:asciiTheme="majorHAnsi" w:hAnsiTheme="majorHAnsi" w:cs="Times New Roman"/>
                <w:color w:val="000000"/>
                <w:lang w:val="lt-LT"/>
              </w:rPr>
              <w:t>alimybė pasirinkti žemesnę raišką;</w:t>
            </w:r>
          </w:p>
          <w:p w14:paraId="5EFECA8A" w14:textId="77777777" w:rsidR="006F2AB3" w:rsidRPr="00D75302" w:rsidRDefault="006F2AB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•Kadrų skaičius, </w:t>
            </w:r>
            <w:r w:rsidRPr="00D75302">
              <w:rPr>
                <w:rFonts w:asciiTheme="majorHAnsi" w:hAnsiTheme="majorHAnsi" w:cs="Times New Roman"/>
                <w:color w:val="000000"/>
                <w:lang w:val="lt-LT"/>
              </w:rPr>
              <w:t xml:space="preserve"> ne mažiau kaip 30 kadrų per sekundę</w:t>
            </w:r>
            <w:r w:rsidR="004520C8" w:rsidRPr="00D75302">
              <w:rPr>
                <w:rFonts w:asciiTheme="majorHAnsi" w:hAnsiTheme="majorHAnsi" w:cs="Times New Roman"/>
                <w:color w:val="000000"/>
                <w:lang w:val="lt-LT"/>
              </w:rPr>
              <w:t>;</w:t>
            </w:r>
          </w:p>
          <w:p w14:paraId="5EFECA8B"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•Objektyvas:   </w:t>
            </w:r>
            <w:r w:rsidR="00A82553" w:rsidRPr="00D75302">
              <w:rPr>
                <w:rFonts w:asciiTheme="majorHAnsi" w:hAnsiTheme="majorHAnsi" w:cs="Times New Roman"/>
                <w:lang w:val="lt-LT"/>
              </w:rPr>
              <w:t>matymo kampas, ne</w:t>
            </w:r>
            <w:r w:rsidR="00D80561" w:rsidRPr="00D75302">
              <w:rPr>
                <w:rFonts w:asciiTheme="majorHAnsi" w:hAnsiTheme="majorHAnsi" w:cs="Times New Roman"/>
                <w:lang w:val="lt-LT"/>
              </w:rPr>
              <w:t xml:space="preserve"> blogiau </w:t>
            </w:r>
            <w:r w:rsidR="00D80561" w:rsidRPr="00D75302">
              <w:rPr>
                <w:rFonts w:asciiTheme="majorHAnsi" w:hAnsiTheme="majorHAnsi" w:cs="Times New Roman"/>
              </w:rPr>
              <w:t xml:space="preserve"> </w:t>
            </w:r>
            <w:r w:rsidR="00D80561" w:rsidRPr="00D75302">
              <w:rPr>
                <w:rFonts w:asciiTheme="majorHAnsi" w:hAnsiTheme="majorHAnsi" w:cs="Times New Roman"/>
                <w:lang w:val="lt-LT"/>
              </w:rPr>
              <w:t>kaip 120° horizontaliai, 65° vertikaliai</w:t>
            </w:r>
            <w:r w:rsidRPr="00D75302">
              <w:rPr>
                <w:rFonts w:asciiTheme="majorHAnsi" w:hAnsiTheme="majorHAnsi" w:cs="Times New Roman"/>
                <w:lang w:val="lt-LT"/>
              </w:rPr>
              <w:t>;</w:t>
            </w:r>
          </w:p>
          <w:p w14:paraId="5EFECA8C"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•Vaizdo suspaudimas:   H.264</w:t>
            </w:r>
            <w:r w:rsidR="006F2AB3" w:rsidRPr="00D75302">
              <w:rPr>
                <w:rFonts w:asciiTheme="majorHAnsi" w:hAnsiTheme="majorHAnsi" w:cs="Times New Roman"/>
                <w:lang w:val="lt-LT"/>
              </w:rPr>
              <w:t xml:space="preserve"> arba H.</w:t>
            </w:r>
            <w:r w:rsidRPr="00D75302">
              <w:rPr>
                <w:rFonts w:asciiTheme="majorHAnsi" w:hAnsiTheme="majorHAnsi" w:cs="Times New Roman"/>
                <w:lang w:val="lt-LT"/>
              </w:rPr>
              <w:t>265;</w:t>
            </w:r>
          </w:p>
          <w:p w14:paraId="5EFECA8D"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 xml:space="preserve"> Įrašymo atminties talpa,  ne mažiau kaip 64 GB </w:t>
            </w:r>
            <w:r w:rsidR="000E6C87" w:rsidRPr="00D75302">
              <w:rPr>
                <w:rFonts w:asciiTheme="majorHAnsi" w:hAnsiTheme="majorHAnsi" w:cs="Times New Roman"/>
                <w:lang w:val="lt-LT"/>
              </w:rPr>
              <w:t xml:space="preserve"> </w:t>
            </w:r>
            <w:r w:rsidRPr="00D75302">
              <w:rPr>
                <w:rFonts w:asciiTheme="majorHAnsi" w:hAnsiTheme="majorHAnsi" w:cs="Times New Roman"/>
                <w:lang w:val="lt-LT"/>
              </w:rPr>
              <w:t>;</w:t>
            </w:r>
          </w:p>
          <w:p w14:paraId="5EFECA8E"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 </w:t>
            </w:r>
            <w:r w:rsidR="006F2AB3" w:rsidRPr="00D75302">
              <w:rPr>
                <w:rFonts w:asciiTheme="majorHAnsi" w:hAnsiTheme="majorHAnsi" w:cs="Times New Roman"/>
                <w:lang w:val="lt-LT"/>
              </w:rPr>
              <w:t>Atsparumo klasė,  ne prasčiau kaip IP67, MIL-STD-810G 516.6</w:t>
            </w:r>
            <w:r w:rsidRPr="00D75302">
              <w:rPr>
                <w:rFonts w:asciiTheme="majorHAnsi" w:hAnsiTheme="majorHAnsi" w:cs="Times New Roman"/>
                <w:lang w:val="lt-LT"/>
              </w:rPr>
              <w:t>;</w:t>
            </w:r>
          </w:p>
          <w:p w14:paraId="5EFECA8F"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 xml:space="preserve"> Darbinė temperatūra,  ne blogiau kaip -20ºC to +50ºC</w:t>
            </w:r>
            <w:r w:rsidRPr="00D75302">
              <w:rPr>
                <w:rFonts w:asciiTheme="majorHAnsi" w:hAnsiTheme="majorHAnsi" w:cs="Times New Roman"/>
                <w:lang w:val="lt-LT"/>
              </w:rPr>
              <w:t>;</w:t>
            </w:r>
          </w:p>
          <w:p w14:paraId="5EFECA90"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6F2AB3" w:rsidRPr="00D75302">
              <w:rPr>
                <w:rFonts w:asciiTheme="majorHAnsi" w:hAnsiTheme="majorHAnsi" w:cs="Times New Roman"/>
                <w:lang w:val="lt-LT"/>
              </w:rPr>
              <w:t>Wi-Fi palaikomi standartai, ne blogiau 802.11 b/g/n (2.4GHz &amp; 5GHz )</w:t>
            </w:r>
            <w:r w:rsidRPr="00D75302">
              <w:rPr>
                <w:rFonts w:asciiTheme="majorHAnsi" w:hAnsiTheme="majorHAnsi" w:cs="Times New Roman"/>
                <w:lang w:val="lt-LT"/>
              </w:rPr>
              <w:t>;</w:t>
            </w:r>
          </w:p>
          <w:p w14:paraId="5EFECA91"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7B2E23" w:rsidRPr="00D75302">
              <w:rPr>
                <w:rFonts w:asciiTheme="majorHAnsi" w:hAnsiTheme="majorHAnsi" w:cs="Times New Roman"/>
              </w:rPr>
              <w:t xml:space="preserve"> </w:t>
            </w:r>
            <w:r w:rsidR="007B2E23" w:rsidRPr="00D75302">
              <w:rPr>
                <w:rFonts w:asciiTheme="majorHAnsi" w:hAnsiTheme="majorHAnsi" w:cs="Times New Roman"/>
                <w:lang w:val="lt-LT"/>
              </w:rPr>
              <w:t>Rėžimo diena/naktis, persijungimas iki 0,2 lux</w:t>
            </w:r>
            <w:r w:rsidR="007B2E23" w:rsidRPr="00D75302">
              <w:rPr>
                <w:rFonts w:asciiTheme="majorHAnsi" w:hAnsiTheme="majorHAnsi" w:cs="Times New Roman"/>
              </w:rPr>
              <w:t>;</w:t>
            </w:r>
          </w:p>
          <w:p w14:paraId="5EFECA92"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7B2E23" w:rsidRPr="00D75302">
              <w:rPr>
                <w:rFonts w:asciiTheme="majorHAnsi" w:hAnsiTheme="majorHAnsi" w:cs="Times New Roman"/>
              </w:rPr>
              <w:t xml:space="preserve"> </w:t>
            </w:r>
            <w:r w:rsidR="007B2E23" w:rsidRPr="00D75302">
              <w:rPr>
                <w:rFonts w:asciiTheme="majorHAnsi" w:hAnsiTheme="majorHAnsi" w:cs="Times New Roman"/>
                <w:lang w:val="lt-LT"/>
              </w:rPr>
              <w:t>Turi turėti mygtukus arba jungiklius, kuriuos galima sukonfigūruoti įvairioms funkcijoms, tokioms kaip „Start/Stop Recording“, „Connect/Disconnect Wi-Fi“;</w:t>
            </w:r>
          </w:p>
          <w:p w14:paraId="5EFECA93"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w:t>
            </w:r>
            <w:r w:rsidRPr="00D75302">
              <w:rPr>
                <w:rFonts w:asciiTheme="majorHAnsi" w:eastAsia="Calibri" w:hAnsiTheme="majorHAnsi" w:cs="Times New Roman"/>
              </w:rPr>
              <w:t xml:space="preserve"> </w:t>
            </w:r>
            <w:r w:rsidRPr="00D75302">
              <w:rPr>
                <w:rFonts w:asciiTheme="majorHAnsi" w:eastAsia="Calibri" w:hAnsiTheme="majorHAnsi" w:cs="Times New Roman"/>
                <w:lang w:val="lt-LT"/>
              </w:rPr>
              <w:t>Visi nešiojamų vaizdo kamerų vaizdo įrašai turi būti perkeliami į serverį, kemerą pastačius į krovimo stotelę. Vaizdo medžiaga turi būti automatiškai pašalinta iš nešiojamos vaizdo kameros, kai ji yra sėkmingai perkelta į serverį.</w:t>
            </w:r>
          </w:p>
          <w:p w14:paraId="5EFECA94" w14:textId="77777777" w:rsidR="007B2E23" w:rsidRPr="00D75302" w:rsidRDefault="007B2E23" w:rsidP="0050678F">
            <w:pPr>
              <w:pStyle w:val="NoSpacing"/>
              <w:spacing w:line="276" w:lineRule="auto"/>
              <w:jc w:val="both"/>
              <w:rPr>
                <w:rFonts w:asciiTheme="majorHAnsi" w:hAnsiTheme="majorHAnsi" w:cs="Times New Roman"/>
                <w:color w:val="000000"/>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Garso įrašymas: </w:t>
            </w:r>
            <w:r w:rsidRPr="00D75302">
              <w:rPr>
                <w:rFonts w:asciiTheme="majorHAnsi" w:hAnsiTheme="majorHAnsi" w:cs="Times New Roman"/>
                <w:color w:val="000000"/>
                <w:lang w:val="lt-LT"/>
              </w:rPr>
              <w:t xml:space="preserve"> kameroje turi būti ne mažiau kaip vienas aukštos kokybės integruotas  mikrofonas</w:t>
            </w:r>
            <w:r w:rsidRPr="00D75302">
              <w:rPr>
                <w:rFonts w:asciiTheme="majorHAnsi" w:hAnsiTheme="majorHAnsi" w:cs="Times New Roman"/>
                <w:color w:val="000000"/>
              </w:rPr>
              <w:t>;</w:t>
            </w:r>
          </w:p>
          <w:p w14:paraId="5EFECA95" w14:textId="77777777" w:rsidR="007B2E23" w:rsidRPr="00D75302" w:rsidRDefault="007B2E23" w:rsidP="0050678F">
            <w:pPr>
              <w:pStyle w:val="Sraopastraipa1"/>
              <w:spacing w:line="276" w:lineRule="auto"/>
              <w:ind w:left="0"/>
              <w:jc w:val="both"/>
              <w:rPr>
                <w:rFonts w:asciiTheme="majorHAnsi" w:hAnsiTheme="majorHAnsi" w:cs="Times New Roman"/>
                <w:sz w:val="22"/>
                <w:szCs w:val="22"/>
              </w:rPr>
            </w:pPr>
            <w:r w:rsidRPr="00D75302">
              <w:rPr>
                <w:rFonts w:asciiTheme="majorHAnsi" w:hAnsiTheme="majorHAnsi" w:cs="Times New Roman"/>
                <w:sz w:val="22"/>
                <w:szCs w:val="22"/>
              </w:rPr>
              <w:t>• Įkraunama baterija:  turi palaikyti ne mažiau kaip 12 valandų nepertraukiamo įrašymo.</w:t>
            </w:r>
          </w:p>
          <w:p w14:paraId="5EFECA96"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Baterijos pilnas įkrovimas ne ilgiau kaip 8 valandos</w:t>
            </w:r>
          </w:p>
          <w:p w14:paraId="5EFECA97"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Svoris, </w:t>
            </w:r>
            <w:r w:rsidRPr="00D75302">
              <w:rPr>
                <w:rFonts w:asciiTheme="majorHAnsi" w:eastAsia="Calibri" w:hAnsiTheme="majorHAnsi" w:cs="Times New Roman"/>
                <w:color w:val="000000"/>
                <w:lang w:val="lt-LT"/>
              </w:rPr>
              <w:t xml:space="preserve"> ne daugiau kaip 180g</w:t>
            </w:r>
            <w:r w:rsidRPr="00D75302">
              <w:rPr>
                <w:rFonts w:asciiTheme="majorHAnsi" w:eastAsia="Calibri" w:hAnsiTheme="majorHAnsi" w:cs="Times New Roman"/>
                <w:color w:val="000000"/>
              </w:rPr>
              <w:t>.</w:t>
            </w:r>
          </w:p>
          <w:p w14:paraId="5EFECA98" w14:textId="77777777" w:rsidR="007B2E23" w:rsidRPr="00D75302" w:rsidRDefault="007B2E23"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•Informacijos sauga: </w:t>
            </w:r>
            <w:r w:rsidR="005A6D96" w:rsidRPr="00D75302">
              <w:rPr>
                <w:rFonts w:asciiTheme="majorHAnsi" w:hAnsiTheme="majorHAnsi" w:cs="Times New Roman"/>
              </w:rPr>
              <w:t xml:space="preserve"> v</w:t>
            </w:r>
            <w:r w:rsidR="005A6D96" w:rsidRPr="00D75302">
              <w:rPr>
                <w:rFonts w:asciiTheme="majorHAnsi" w:hAnsiTheme="majorHAnsi" w:cs="Times New Roman"/>
                <w:lang w:val="lt-LT"/>
              </w:rPr>
              <w:t>aizdo įrašai kameroje turėtu būti apsaugoti ne prasčiau kaip AES 256 šifravimu;</w:t>
            </w:r>
          </w:p>
          <w:p w14:paraId="5EFECA99" w14:textId="77777777" w:rsidR="005A6D96" w:rsidRPr="00D75302" w:rsidRDefault="005A6D96"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xml:space="preserve">•Indikacija: </w:t>
            </w:r>
            <w:r w:rsidRPr="00D75302">
              <w:rPr>
                <w:rFonts w:asciiTheme="majorHAnsi" w:eastAsia="Calibri" w:hAnsiTheme="majorHAnsi" w:cs="Times New Roman"/>
                <w:color w:val="000000"/>
                <w:lang w:val="lt-LT"/>
              </w:rPr>
              <w:t xml:space="preserve"> kamera turi turėti vaizdinį, garsinį signalizavimą, baterijos lygio būsenai, įrašymo būsenai, mažo atminties likučio būsenai</w:t>
            </w:r>
            <w:r w:rsidRPr="00D75302">
              <w:rPr>
                <w:rFonts w:asciiTheme="majorHAnsi" w:hAnsiTheme="majorHAnsi" w:cs="Times New Roman"/>
                <w:lang w:val="lt-LT"/>
              </w:rPr>
              <w:t>.</w:t>
            </w:r>
          </w:p>
        </w:tc>
        <w:tc>
          <w:tcPr>
            <w:tcW w:w="993" w:type="dxa"/>
            <w:vAlign w:val="center"/>
          </w:tcPr>
          <w:p w14:paraId="5EFECA9A" w14:textId="77777777" w:rsidR="00BB6AD7" w:rsidRPr="00D75302" w:rsidRDefault="000E6C8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10</w:t>
            </w:r>
          </w:p>
        </w:tc>
        <w:tc>
          <w:tcPr>
            <w:tcW w:w="3080" w:type="dxa"/>
            <w:vAlign w:val="center"/>
          </w:tcPr>
          <w:p w14:paraId="5EFECA9B"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BB6AD7" w:rsidRPr="00D75302" w14:paraId="5EFECAA4" w14:textId="77777777" w:rsidTr="0050678F">
        <w:tc>
          <w:tcPr>
            <w:tcW w:w="846" w:type="dxa"/>
          </w:tcPr>
          <w:p w14:paraId="5EFECA9D" w14:textId="77777777" w:rsidR="00BB6AD7" w:rsidRPr="0050678F" w:rsidRDefault="0050678F" w:rsidP="0050678F">
            <w:pPr>
              <w:jc w:val="center"/>
              <w:rPr>
                <w:rFonts w:asciiTheme="majorHAnsi" w:hAnsiTheme="majorHAnsi" w:cs="Times New Roman"/>
                <w:lang w:val="lt-LT"/>
              </w:rPr>
            </w:pPr>
            <w:r>
              <w:rPr>
                <w:rFonts w:asciiTheme="majorHAnsi" w:hAnsiTheme="majorHAnsi" w:cs="Times New Roman"/>
                <w:lang w:val="lt-LT"/>
              </w:rPr>
              <w:t>2.</w:t>
            </w:r>
          </w:p>
        </w:tc>
        <w:tc>
          <w:tcPr>
            <w:tcW w:w="2410" w:type="dxa"/>
          </w:tcPr>
          <w:p w14:paraId="5EFECA9E" w14:textId="77777777" w:rsidR="00BB6AD7" w:rsidRPr="00D75302" w:rsidRDefault="000E6C87"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Nešiojamo vaizdo registratoriaus licencija</w:t>
            </w:r>
          </w:p>
        </w:tc>
        <w:tc>
          <w:tcPr>
            <w:tcW w:w="2976" w:type="dxa"/>
          </w:tcPr>
          <w:p w14:paraId="5EFECA9F" w14:textId="77777777" w:rsidR="00BB6AD7" w:rsidRPr="00D75302" w:rsidRDefault="00BB6AD7"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000E6C87" w:rsidRPr="00D75302">
              <w:rPr>
                <w:rFonts w:asciiTheme="majorHAnsi" w:hAnsiTheme="majorHAnsi" w:cs="Times New Roman"/>
                <w:lang w:val="lt-LT"/>
              </w:rPr>
              <w:t xml:space="preserve"> Licencija skirta</w:t>
            </w:r>
            <w:r w:rsidR="00A04643" w:rsidRPr="00D75302">
              <w:rPr>
                <w:rFonts w:asciiTheme="majorHAnsi" w:hAnsiTheme="majorHAnsi" w:cs="Times New Roman"/>
                <w:lang w:val="lt-LT"/>
              </w:rPr>
              <w:t xml:space="preserve"> registratoriaus</w:t>
            </w:r>
            <w:r w:rsidR="000E6C87" w:rsidRPr="00D75302">
              <w:rPr>
                <w:rFonts w:asciiTheme="majorHAnsi" w:hAnsiTheme="majorHAnsi" w:cs="Times New Roman"/>
                <w:lang w:val="lt-LT"/>
              </w:rPr>
              <w:t xml:space="preserve"> darbui su programine įranga</w:t>
            </w:r>
            <w:r w:rsidRPr="00D75302">
              <w:rPr>
                <w:rFonts w:asciiTheme="majorHAnsi" w:hAnsiTheme="majorHAnsi" w:cs="Times New Roman"/>
                <w:lang w:val="lt-LT"/>
              </w:rPr>
              <w:t>;</w:t>
            </w:r>
          </w:p>
          <w:p w14:paraId="5EFECAA0" w14:textId="77777777" w:rsidR="00057D07" w:rsidRPr="00D75302" w:rsidRDefault="00057D07" w:rsidP="0050678F">
            <w:pPr>
              <w:pStyle w:val="NoSpacing"/>
              <w:spacing w:line="276" w:lineRule="auto"/>
              <w:jc w:val="both"/>
              <w:rPr>
                <w:rFonts w:asciiTheme="majorHAnsi" w:hAnsiTheme="majorHAnsi" w:cs="Times New Roman"/>
                <w:lang w:val="lt-LT"/>
              </w:rPr>
            </w:pPr>
          </w:p>
          <w:p w14:paraId="5EFECAA1" w14:textId="77777777" w:rsidR="00BB6AD7" w:rsidRPr="00D75302" w:rsidRDefault="00BB6AD7" w:rsidP="0050678F">
            <w:pPr>
              <w:pStyle w:val="NoSpacing"/>
              <w:spacing w:line="276" w:lineRule="auto"/>
              <w:jc w:val="both"/>
              <w:rPr>
                <w:rFonts w:asciiTheme="majorHAnsi" w:hAnsiTheme="majorHAnsi" w:cs="Times New Roman"/>
                <w:lang w:val="lt-LT"/>
              </w:rPr>
            </w:pPr>
          </w:p>
        </w:tc>
        <w:tc>
          <w:tcPr>
            <w:tcW w:w="993" w:type="dxa"/>
            <w:vAlign w:val="center"/>
          </w:tcPr>
          <w:p w14:paraId="5EFECAA2" w14:textId="77777777" w:rsidR="00BB6AD7" w:rsidRPr="00D75302" w:rsidRDefault="000E6C8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10</w:t>
            </w:r>
          </w:p>
        </w:tc>
        <w:tc>
          <w:tcPr>
            <w:tcW w:w="3080" w:type="dxa"/>
            <w:vAlign w:val="center"/>
          </w:tcPr>
          <w:p w14:paraId="5EFECAA3"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BB6AD7" w:rsidRPr="00D75302" w14:paraId="5EFECAB0" w14:textId="77777777" w:rsidTr="0050678F">
        <w:tc>
          <w:tcPr>
            <w:tcW w:w="846" w:type="dxa"/>
          </w:tcPr>
          <w:p w14:paraId="5EFECAA5" w14:textId="77777777" w:rsidR="00BB6AD7" w:rsidRPr="0050678F" w:rsidRDefault="0050678F" w:rsidP="0050678F">
            <w:pPr>
              <w:jc w:val="center"/>
              <w:rPr>
                <w:rFonts w:asciiTheme="majorHAnsi" w:hAnsiTheme="majorHAnsi" w:cs="Times New Roman"/>
                <w:lang w:val="lt-LT"/>
              </w:rPr>
            </w:pPr>
            <w:r>
              <w:rPr>
                <w:rFonts w:asciiTheme="majorHAnsi" w:hAnsiTheme="majorHAnsi" w:cs="Times New Roman"/>
                <w:lang w:val="lt-LT"/>
              </w:rPr>
              <w:t>3.</w:t>
            </w:r>
          </w:p>
        </w:tc>
        <w:tc>
          <w:tcPr>
            <w:tcW w:w="2410" w:type="dxa"/>
          </w:tcPr>
          <w:tbl>
            <w:tblPr>
              <w:tblW w:w="0" w:type="auto"/>
              <w:tblBorders>
                <w:top w:val="nil"/>
                <w:left w:val="nil"/>
                <w:bottom w:val="nil"/>
                <w:right w:val="nil"/>
              </w:tblBorders>
              <w:tblLook w:val="0000" w:firstRow="0" w:lastRow="0" w:firstColumn="0" w:lastColumn="0" w:noHBand="0" w:noVBand="0"/>
            </w:tblPr>
            <w:tblGrid>
              <w:gridCol w:w="2194"/>
            </w:tblGrid>
            <w:tr w:rsidR="00BB6AD7" w:rsidRPr="00D75302" w14:paraId="5EFECAA7" w14:textId="77777777" w:rsidTr="00CB2030">
              <w:trPr>
                <w:trHeight w:val="57"/>
              </w:trPr>
              <w:tc>
                <w:tcPr>
                  <w:tcW w:w="2489" w:type="dxa"/>
                </w:tcPr>
                <w:p w14:paraId="5EFECAA6" w14:textId="77777777" w:rsidR="00BB6AD7" w:rsidRPr="00D75302" w:rsidRDefault="004338BF" w:rsidP="000D0DEB">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r w:rsidRPr="00D75302">
                    <w:rPr>
                      <w:rFonts w:asciiTheme="majorHAnsi" w:hAnsiTheme="majorHAnsi" w:cs="Times New Roman"/>
                      <w:color w:val="000000"/>
                      <w:lang w:val="lt-LT"/>
                    </w:rPr>
                    <w:t>Stalinis kontroleris (valdiklis)</w:t>
                  </w:r>
                  <w:r w:rsidR="00BB6AD7" w:rsidRPr="00D75302">
                    <w:rPr>
                      <w:rFonts w:asciiTheme="majorHAnsi" w:hAnsiTheme="majorHAnsi" w:cs="Times New Roman"/>
                      <w:color w:val="000000"/>
                      <w:lang w:val="lt-LT"/>
                    </w:rPr>
                    <w:t xml:space="preserve"> </w:t>
                  </w:r>
                </w:p>
              </w:tc>
            </w:tr>
          </w:tbl>
          <w:p w14:paraId="5EFECAA8" w14:textId="77777777" w:rsidR="00BB6AD7" w:rsidRPr="00D75302" w:rsidRDefault="00BB6AD7" w:rsidP="0050678F">
            <w:pPr>
              <w:pStyle w:val="Default"/>
              <w:spacing w:line="276" w:lineRule="auto"/>
              <w:jc w:val="both"/>
              <w:rPr>
                <w:rFonts w:asciiTheme="majorHAnsi" w:hAnsiTheme="majorHAnsi"/>
                <w:sz w:val="22"/>
                <w:szCs w:val="22"/>
                <w:lang w:val="lt-LT"/>
              </w:rPr>
            </w:pPr>
          </w:p>
        </w:tc>
        <w:tc>
          <w:tcPr>
            <w:tcW w:w="2976" w:type="dxa"/>
          </w:tcPr>
          <w:tbl>
            <w:tblPr>
              <w:tblW w:w="5000" w:type="pct"/>
              <w:tblBorders>
                <w:top w:val="nil"/>
                <w:left w:val="nil"/>
                <w:bottom w:val="nil"/>
                <w:right w:val="nil"/>
              </w:tblBorders>
              <w:tblLook w:val="0000" w:firstRow="0" w:lastRow="0" w:firstColumn="0" w:lastColumn="0" w:noHBand="0" w:noVBand="0"/>
            </w:tblPr>
            <w:tblGrid>
              <w:gridCol w:w="2760"/>
            </w:tblGrid>
            <w:tr w:rsidR="00BB6AD7" w:rsidRPr="00D75302" w14:paraId="5EFECAAC" w14:textId="77777777" w:rsidTr="00F013EB">
              <w:trPr>
                <w:trHeight w:val="447"/>
              </w:trPr>
              <w:tc>
                <w:tcPr>
                  <w:tcW w:w="5000" w:type="pct"/>
                </w:tcPr>
                <w:p w14:paraId="5EFECAA9" w14:textId="77777777" w:rsidR="00F013EB" w:rsidRPr="00D75302" w:rsidRDefault="00F013EB" w:rsidP="000D0DEB">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t>• Ryšio su serveriu realizavimas per kompiuterinį tinklą;</w:t>
                  </w:r>
                </w:p>
                <w:p w14:paraId="5EFECAAA" w14:textId="77777777" w:rsidR="00F013EB" w:rsidRPr="00D75302" w:rsidRDefault="00F013EB" w:rsidP="000D0DEB">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t>• Perkeliamos į serverį vaizdo medžiagos valdymas</w:t>
                  </w:r>
                  <w:r w:rsidR="004520C8" w:rsidRPr="00D75302">
                    <w:rPr>
                      <w:rFonts w:asciiTheme="majorHAnsi" w:hAnsiTheme="majorHAnsi" w:cs="Times New Roman"/>
                      <w:lang w:val="lt-LT"/>
                    </w:rPr>
                    <w:t>,</w:t>
                  </w:r>
                  <w:r w:rsidRPr="00D75302">
                    <w:rPr>
                      <w:rFonts w:asciiTheme="majorHAnsi" w:hAnsiTheme="majorHAnsi" w:cs="Times New Roman"/>
                      <w:lang w:val="lt-LT"/>
                    </w:rPr>
                    <w:t xml:space="preserve"> prioretizavimas;</w:t>
                  </w:r>
                </w:p>
                <w:p w14:paraId="5EFECAAB" w14:textId="77777777" w:rsidR="00F013EB" w:rsidRPr="00D75302" w:rsidRDefault="00F013EB" w:rsidP="000D0DEB">
                  <w:pPr>
                    <w:pStyle w:val="NoSpacing"/>
                    <w:framePr w:hSpace="180" w:wrap="around" w:vAnchor="text" w:hAnchor="margin" w:xAlign="center" w:y="931"/>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 xml:space="preserve">• Valdiklis kartu su </w:t>
                  </w:r>
                  <w:r w:rsidR="00D80561" w:rsidRPr="00D75302">
                    <w:rPr>
                      <w:rFonts w:asciiTheme="majorHAnsi" w:hAnsiTheme="majorHAnsi" w:cs="Times New Roman"/>
                      <w:lang w:val="lt-LT"/>
                    </w:rPr>
                    <w:t>nukrovimo / įkrovimo stotelėmis turi užtikrinti, kad į serverį persiunčiama informacija nebūtų prarasta, dėl ryšio problemų, ar nutrūkusio elektros tiekimo.</w:t>
                  </w:r>
                </w:p>
              </w:tc>
            </w:tr>
          </w:tbl>
          <w:p w14:paraId="5EFECAAD" w14:textId="77777777" w:rsidR="00BB6AD7" w:rsidRPr="00D75302" w:rsidRDefault="00BB6AD7" w:rsidP="0050678F">
            <w:pPr>
              <w:spacing w:line="276" w:lineRule="auto"/>
              <w:jc w:val="both"/>
              <w:rPr>
                <w:rFonts w:asciiTheme="majorHAnsi" w:hAnsiTheme="majorHAnsi" w:cs="Times New Roman"/>
                <w:lang w:val="lt-LT"/>
              </w:rPr>
            </w:pPr>
          </w:p>
        </w:tc>
        <w:tc>
          <w:tcPr>
            <w:tcW w:w="993" w:type="dxa"/>
            <w:vAlign w:val="center"/>
          </w:tcPr>
          <w:p w14:paraId="5EFECAAE" w14:textId="77777777" w:rsidR="00BB6AD7" w:rsidRPr="00D75302" w:rsidRDefault="00BB6AD7"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w:t>
            </w:r>
          </w:p>
        </w:tc>
        <w:tc>
          <w:tcPr>
            <w:tcW w:w="3080" w:type="dxa"/>
            <w:vAlign w:val="center"/>
          </w:tcPr>
          <w:p w14:paraId="5EFECAAF" w14:textId="77777777" w:rsidR="00BB6AD7" w:rsidRPr="00D75302" w:rsidRDefault="00BB6AD7" w:rsidP="0050678F">
            <w:pPr>
              <w:pStyle w:val="ListParagraph"/>
              <w:spacing w:line="276" w:lineRule="auto"/>
              <w:ind w:left="0"/>
              <w:jc w:val="both"/>
              <w:rPr>
                <w:rFonts w:asciiTheme="majorHAnsi" w:hAnsiTheme="majorHAnsi" w:cs="Times New Roman"/>
                <w:lang w:val="lt-LT"/>
              </w:rPr>
            </w:pPr>
          </w:p>
        </w:tc>
      </w:tr>
      <w:tr w:rsidR="004338BF" w:rsidRPr="00D75302" w14:paraId="5EFECABE" w14:textId="77777777" w:rsidTr="0050678F">
        <w:tc>
          <w:tcPr>
            <w:tcW w:w="846" w:type="dxa"/>
          </w:tcPr>
          <w:p w14:paraId="5EFECAB1"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4.</w:t>
            </w:r>
          </w:p>
        </w:tc>
        <w:tc>
          <w:tcPr>
            <w:tcW w:w="2410" w:type="dxa"/>
          </w:tcPr>
          <w:p w14:paraId="5EFECAB2" w14:textId="77777777" w:rsidR="004338BF" w:rsidRPr="00D75302" w:rsidRDefault="004338BF"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lang w:val="lt-LT"/>
              </w:rPr>
              <w:t>Serverio programinė įranga</w:t>
            </w:r>
          </w:p>
        </w:tc>
        <w:tc>
          <w:tcPr>
            <w:tcW w:w="2976" w:type="dxa"/>
          </w:tcPr>
          <w:p w14:paraId="5EFECAB3"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xml:space="preserve">•Turi palaikyti automatinį ataskaitų eksportavimą CSV formatu arba lygiaverčiu,  palaikyti galimybę dalytis įrodymų rinkiniais ar vaizdo įrašais per saugias nuorodas į vidinius ir išorinius šaltinius, įskaitant galimybę riboti ir registruoti kiekvieną bendrinimą audito žurnaluose, turi būti išsami valdymo programinė įranga, skirta valdyti vaizdo medžiagą, sistemos vartotojus ir nešiojamų vaizdo kamerų priedus, turi leisti konfigūruoti naudotojų prisijungimų roles/vaidmenis, leisti įgaliotiems vartotojams kurti įvykius ir žymėti įrašytus vaizdo įrašus, leisti įgaliotiems naudotojams redaguoti saugomos laikmenos vaizdo ir garso elementus (pvz., Norint sulieti veidus ir (arba) anonimizuoti ištartus vardus). Redagavimo proceso metu sugeneruoti failai turi būti atliekami taip, kad būtų išsaugotas ir kopijuojamas pirminio turinio vientisumas. Originalus garso / vaizdo turinys neturi būti keičiamas. </w:t>
            </w:r>
            <w:r w:rsidRPr="00D75302">
              <w:rPr>
                <w:rFonts w:asciiTheme="majorHAnsi" w:hAnsiTheme="majorHAnsi" w:cs="Times New Roman"/>
                <w:sz w:val="22"/>
                <w:szCs w:val="22"/>
              </w:rPr>
              <w:lastRenderedPageBreak/>
              <w:t xml:space="preserve">Turi turėti galimybę eksportuoti filmuotą medžiagą į MP4 formato failą arba lygiavertį. Turi turėti konfigūruojamą įrašų šalinimo tvarką, jei įrašuose nėra įrodymų ar kitos svarbios informacijos, </w:t>
            </w:r>
            <w:r w:rsidRPr="00D75302">
              <w:rPr>
                <w:rFonts w:asciiTheme="majorHAnsi" w:hAnsiTheme="majorHAnsi" w:cs="Times New Roman"/>
                <w:color w:val="000000"/>
                <w:sz w:val="22"/>
                <w:szCs w:val="22"/>
              </w:rPr>
              <w:t>leisti įgaliotiems naudotojams nustatyti įrodomųjų vaizdo įrašų saugojimo laikotarpį/trukmę, kurie po nustatyto laikotarpio automatiškai išsitrins, įgaliotiems naudotojams peržiūrėti ir atkurti įrašus. Vaizdo įraše turi būti rodoma konfigūruojama metaduomenų informacija atkūrimo metu, įtraukiant šiuos duomenis: u</w:t>
            </w:r>
            <w:r w:rsidRPr="00D75302">
              <w:rPr>
                <w:rFonts w:asciiTheme="majorHAnsi" w:hAnsiTheme="majorHAnsi" w:cs="Times New Roman"/>
                <w:sz w:val="22"/>
                <w:szCs w:val="22"/>
              </w:rPr>
              <w:t xml:space="preserve">nikalus fiksavimo įrenginio ID, </w:t>
            </w:r>
          </w:p>
          <w:p w14:paraId="5EFECAB4"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užfiksavimo data, laikas, pasirinktas tekstas.</w:t>
            </w:r>
          </w:p>
          <w:p w14:paraId="5EFECAB5"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color w:val="000000"/>
                <w:lang w:val="lt-LT"/>
              </w:rPr>
              <w:t>Rodomi metaduomenys neturi trukdyti ar užgožti pagrindinės rodomos vaizdinės medžiagos.</w:t>
            </w:r>
            <w:r w:rsidRPr="00D75302">
              <w:rPr>
                <w:rFonts w:asciiTheme="majorHAnsi" w:hAnsiTheme="majorHAnsi" w:cs="Times New Roman"/>
                <w:lang w:val="lt-LT"/>
              </w:rPr>
              <w:t xml:space="preserve"> Turi būti įtraukta atkūrimo galimybė su funkcijomis, įskaitant, bet neapsiribojant, vaizdo įrašų peržiūrą, mastelį, apkarpymą ir pasukimą. Turi palaikyti galimybę, kad vienu metu būtų galima žiūrėti kelis tiesioginius vaizdo transliavimo srautus iš žiniatinklio naudotojo sąsajos, sugebėti sujungti ir sinchronizuoti kelių kamerų įrašus į vieną įvykį, kad būtų </w:t>
            </w:r>
            <w:r w:rsidRPr="00D75302">
              <w:rPr>
                <w:rFonts w:asciiTheme="majorHAnsi" w:hAnsiTheme="majorHAnsi" w:cs="Times New Roman"/>
                <w:lang w:val="lt-LT"/>
              </w:rPr>
              <w:lastRenderedPageBreak/>
              <w:t>galima vienu metu demonstruoti ir eksportuoti;</w:t>
            </w:r>
          </w:p>
          <w:p w14:paraId="5EFECAB6"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rPr>
              <w:t xml:space="preserve"> </w:t>
            </w:r>
            <w:r w:rsidRPr="00D75302">
              <w:rPr>
                <w:rFonts w:asciiTheme="majorHAnsi" w:hAnsiTheme="majorHAnsi" w:cs="Times New Roman"/>
                <w:lang w:val="lt-LT"/>
              </w:rPr>
              <w:t xml:space="preserve">Turi būti suderinama su „Windows“ serverių šeimos operacinėmis sistemomis </w:t>
            </w:r>
            <w:r w:rsidRPr="00D75302">
              <w:rPr>
                <w:rFonts w:asciiTheme="majorHAnsi" w:hAnsiTheme="majorHAnsi" w:cs="Times New Roman"/>
                <w:color w:val="000000"/>
                <w:lang w:val="lt-LT"/>
              </w:rPr>
              <w:t>arba lygiavertėmis,</w:t>
            </w:r>
            <w:r w:rsidRPr="00D75302">
              <w:rPr>
                <w:rFonts w:asciiTheme="majorHAnsi" w:hAnsiTheme="majorHAnsi" w:cs="Times New Roman"/>
                <w:lang w:val="lt-LT"/>
              </w:rPr>
              <w:t xml:space="preserve"> palaikyti virtualizacija;</w:t>
            </w:r>
          </w:p>
          <w:p w14:paraId="5EFECAB7"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Programinė įranga turi turėti galimybę integruotis su saugos ir informacijos valdymo sistemomis per API, turi palaikyti ONVIF standartą arba lygiavertį;</w:t>
            </w:r>
          </w:p>
          <w:p w14:paraId="5EFECAB8"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w:t>
            </w:r>
            <w:r w:rsidRPr="00D75302">
              <w:rPr>
                <w:rFonts w:asciiTheme="majorHAnsi" w:hAnsiTheme="majorHAnsi" w:cs="Times New Roman"/>
                <w:color w:val="000000"/>
              </w:rPr>
              <w:t xml:space="preserve"> </w:t>
            </w:r>
            <w:r w:rsidRPr="00D75302">
              <w:rPr>
                <w:rFonts w:asciiTheme="majorHAnsi" w:hAnsiTheme="majorHAnsi" w:cs="Times New Roman"/>
                <w:color w:val="000000"/>
                <w:lang w:val="lt-LT"/>
              </w:rPr>
              <w:t>Duomenų perdavimo iš kamerų procesas turi būti be “nuostolių” tai yra turi fiksuoti ar originalūs duomenys buvo pakeisti/redaguoti</w:t>
            </w:r>
            <w:r w:rsidRPr="00D75302">
              <w:rPr>
                <w:rFonts w:asciiTheme="majorHAnsi" w:hAnsiTheme="majorHAnsi" w:cs="Times New Roman"/>
                <w:lang w:val="lt-LT"/>
              </w:rPr>
              <w:t>;</w:t>
            </w:r>
          </w:p>
          <w:tbl>
            <w:tblPr>
              <w:tblW w:w="0" w:type="auto"/>
              <w:tblBorders>
                <w:top w:val="nil"/>
                <w:left w:val="nil"/>
                <w:bottom w:val="nil"/>
                <w:right w:val="nil"/>
              </w:tblBorders>
              <w:tblLook w:val="0000" w:firstRow="0" w:lastRow="0" w:firstColumn="0" w:lastColumn="0" w:noHBand="0" w:noVBand="0"/>
            </w:tblPr>
            <w:tblGrid>
              <w:gridCol w:w="222"/>
            </w:tblGrid>
            <w:tr w:rsidR="004338BF" w:rsidRPr="00D75302" w14:paraId="5EFECABA" w14:textId="77777777" w:rsidTr="001F5DBB">
              <w:trPr>
                <w:trHeight w:val="80"/>
              </w:trPr>
              <w:tc>
                <w:tcPr>
                  <w:tcW w:w="222" w:type="dxa"/>
                </w:tcPr>
                <w:p w14:paraId="5EFECAB9" w14:textId="77777777" w:rsidR="004338BF" w:rsidRPr="00D75302" w:rsidRDefault="004338BF" w:rsidP="000D0DEB">
                  <w:pPr>
                    <w:framePr w:hSpace="180" w:wrap="around" w:vAnchor="text" w:hAnchor="margin" w:xAlign="center" w:y="931"/>
                    <w:autoSpaceDE w:val="0"/>
                    <w:autoSpaceDN w:val="0"/>
                    <w:adjustRightInd w:val="0"/>
                    <w:spacing w:after="0"/>
                    <w:jc w:val="both"/>
                    <w:rPr>
                      <w:rFonts w:asciiTheme="majorHAnsi" w:hAnsiTheme="majorHAnsi" w:cs="Times New Roman"/>
                      <w:color w:val="000000"/>
                      <w:lang w:val="lt-LT"/>
                    </w:rPr>
                  </w:pPr>
                </w:p>
              </w:tc>
            </w:tr>
          </w:tbl>
          <w:p w14:paraId="5EFECABB" w14:textId="77777777" w:rsidR="004338BF" w:rsidRPr="00D75302" w:rsidRDefault="004338BF" w:rsidP="0050678F">
            <w:pPr>
              <w:spacing w:line="276" w:lineRule="auto"/>
              <w:jc w:val="both"/>
              <w:rPr>
                <w:rFonts w:asciiTheme="majorHAnsi" w:hAnsiTheme="majorHAnsi" w:cs="Times New Roman"/>
                <w:lang w:val="lt-LT"/>
              </w:rPr>
            </w:pPr>
          </w:p>
        </w:tc>
        <w:tc>
          <w:tcPr>
            <w:tcW w:w="993" w:type="dxa"/>
            <w:vAlign w:val="center"/>
          </w:tcPr>
          <w:p w14:paraId="5EFECABC"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w:t>
            </w:r>
          </w:p>
        </w:tc>
        <w:tc>
          <w:tcPr>
            <w:tcW w:w="3080" w:type="dxa"/>
            <w:vAlign w:val="center"/>
          </w:tcPr>
          <w:p w14:paraId="5EFECABD"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C6" w14:textId="77777777" w:rsidTr="0050678F">
        <w:tc>
          <w:tcPr>
            <w:tcW w:w="846" w:type="dxa"/>
          </w:tcPr>
          <w:p w14:paraId="5EFECABF"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lastRenderedPageBreak/>
              <w:t>5.</w:t>
            </w:r>
          </w:p>
        </w:tc>
        <w:tc>
          <w:tcPr>
            <w:tcW w:w="2410" w:type="dxa"/>
          </w:tcPr>
          <w:p w14:paraId="5EFECAC0" w14:textId="77777777" w:rsidR="004338BF" w:rsidRPr="00D75302" w:rsidRDefault="004338BF"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Greito uždėjimo magnetinis laikiklis</w:t>
            </w:r>
          </w:p>
        </w:tc>
        <w:tc>
          <w:tcPr>
            <w:tcW w:w="2976" w:type="dxa"/>
          </w:tcPr>
          <w:p w14:paraId="5EFECAC1" w14:textId="77777777" w:rsidR="004338BF" w:rsidRPr="00D75302" w:rsidRDefault="004338BF" w:rsidP="0050678F">
            <w:pPr>
              <w:spacing w:line="276" w:lineRule="auto"/>
              <w:jc w:val="both"/>
              <w:rPr>
                <w:rFonts w:asciiTheme="majorHAnsi" w:hAnsiTheme="majorHAnsi" w:cs="Times New Roman"/>
                <w:shd w:val="clear" w:color="auto" w:fill="FFFFFF"/>
                <w:lang w:val="lt-LT"/>
              </w:rPr>
            </w:pPr>
            <w:r w:rsidRPr="00D75302">
              <w:rPr>
                <w:rFonts w:asciiTheme="majorHAnsi" w:hAnsiTheme="majorHAnsi" w:cs="Times New Roman"/>
                <w:lang w:val="lt-LT"/>
              </w:rPr>
              <w:t xml:space="preserve">• </w:t>
            </w:r>
            <w:r w:rsidRPr="00D75302">
              <w:rPr>
                <w:rFonts w:asciiTheme="majorHAnsi" w:hAnsiTheme="majorHAnsi" w:cs="Times New Roman"/>
                <w:shd w:val="clear" w:color="auto" w:fill="FFFFFF"/>
                <w:lang w:val="lt-LT"/>
              </w:rPr>
              <w:t>Greitas uždėjimas;</w:t>
            </w:r>
          </w:p>
          <w:p w14:paraId="5EFECAC2"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Magnetinė fiksacija;</w:t>
            </w:r>
          </w:p>
          <w:p w14:paraId="5EFECAC3" w14:textId="77777777" w:rsidR="004338BF" w:rsidRPr="00D75302" w:rsidRDefault="004338BF" w:rsidP="0050678F">
            <w:pPr>
              <w:pStyle w:val="Standard"/>
              <w:spacing w:line="276" w:lineRule="auto"/>
              <w:jc w:val="both"/>
              <w:rPr>
                <w:rFonts w:asciiTheme="majorHAnsi" w:hAnsiTheme="majorHAnsi" w:cs="Times New Roman"/>
                <w:sz w:val="22"/>
                <w:szCs w:val="22"/>
              </w:rPr>
            </w:pPr>
            <w:r w:rsidRPr="00D75302">
              <w:rPr>
                <w:rFonts w:asciiTheme="majorHAnsi" w:hAnsiTheme="majorHAnsi" w:cs="Times New Roman"/>
                <w:sz w:val="22"/>
                <w:szCs w:val="22"/>
              </w:rPr>
              <w:t>• Tvirtinimui ant peties (ar krūtinės srityje)</w:t>
            </w:r>
            <w:r w:rsidR="00892341" w:rsidRPr="00D75302">
              <w:rPr>
                <w:rFonts w:asciiTheme="majorHAnsi" w:hAnsiTheme="majorHAnsi" w:cs="Times New Roman"/>
                <w:sz w:val="22"/>
                <w:szCs w:val="22"/>
              </w:rPr>
              <w:t>.</w:t>
            </w:r>
          </w:p>
        </w:tc>
        <w:tc>
          <w:tcPr>
            <w:tcW w:w="993" w:type="dxa"/>
            <w:vAlign w:val="center"/>
          </w:tcPr>
          <w:p w14:paraId="5EFECAC4" w14:textId="77777777" w:rsidR="004338BF" w:rsidRPr="00D75302" w:rsidRDefault="00892341"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10</w:t>
            </w:r>
          </w:p>
        </w:tc>
        <w:tc>
          <w:tcPr>
            <w:tcW w:w="3080" w:type="dxa"/>
            <w:vAlign w:val="center"/>
          </w:tcPr>
          <w:p w14:paraId="5EFECAC5"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CF" w14:textId="77777777" w:rsidTr="0050678F">
        <w:tc>
          <w:tcPr>
            <w:tcW w:w="846" w:type="dxa"/>
          </w:tcPr>
          <w:p w14:paraId="5EFECAC7" w14:textId="77777777" w:rsidR="004338BF" w:rsidRPr="0050678F" w:rsidRDefault="0050678F" w:rsidP="0050678F">
            <w:pPr>
              <w:jc w:val="center"/>
              <w:rPr>
                <w:rFonts w:asciiTheme="majorHAnsi" w:hAnsiTheme="majorHAnsi" w:cs="Times New Roman"/>
                <w:lang w:val="lt-LT"/>
              </w:rPr>
            </w:pPr>
            <w:r>
              <w:rPr>
                <w:rFonts w:asciiTheme="majorHAnsi" w:hAnsiTheme="majorHAnsi" w:cs="Times New Roman"/>
                <w:lang w:val="lt-LT"/>
              </w:rPr>
              <w:t>6.</w:t>
            </w:r>
          </w:p>
        </w:tc>
        <w:tc>
          <w:tcPr>
            <w:tcW w:w="2410" w:type="dxa"/>
          </w:tcPr>
          <w:p w14:paraId="5EFECAC8" w14:textId="77777777" w:rsidR="004338BF" w:rsidRPr="00D75302" w:rsidRDefault="004338BF"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color w:val="000000"/>
                <w:lang w:val="lt-LT"/>
              </w:rPr>
              <w:t xml:space="preserve">Vaizdo registratoriaus </w:t>
            </w:r>
            <w:r w:rsidR="00892341" w:rsidRPr="00D75302">
              <w:rPr>
                <w:rFonts w:asciiTheme="majorHAnsi" w:hAnsiTheme="majorHAnsi" w:cs="Times New Roman"/>
                <w:color w:val="000000"/>
                <w:lang w:val="lt-LT"/>
              </w:rPr>
              <w:t>daugiavietė nukrovimo stotelė-kroviklis</w:t>
            </w:r>
          </w:p>
        </w:tc>
        <w:tc>
          <w:tcPr>
            <w:tcW w:w="2976" w:type="dxa"/>
          </w:tcPr>
          <w:p w14:paraId="5EFECAC9"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Paskirtis: vaizdo informacijos iškrovimas į serverį;</w:t>
            </w:r>
          </w:p>
          <w:p w14:paraId="5EFECACA"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Akumuliatorių krovimo funkcija;</w:t>
            </w:r>
          </w:p>
          <w:p w14:paraId="5EFECACB"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Informacijos iškrovimo / energijos įkrovimo funkcija turi veikti automatiškai įstačius registratorių;</w:t>
            </w:r>
          </w:p>
          <w:p w14:paraId="5EFECACC" w14:textId="77777777" w:rsidR="004338BF" w:rsidRPr="00D75302" w:rsidRDefault="004338BF" w:rsidP="0050678F">
            <w:pPr>
              <w:pStyle w:val="NoSpacing"/>
              <w:spacing w:line="276" w:lineRule="auto"/>
              <w:jc w:val="both"/>
              <w:rPr>
                <w:rFonts w:asciiTheme="majorHAnsi" w:hAnsiTheme="majorHAnsi" w:cs="Times New Roman"/>
                <w:lang w:val="lt-LT"/>
              </w:rPr>
            </w:pPr>
            <w:r w:rsidRPr="00D75302">
              <w:rPr>
                <w:rFonts w:asciiTheme="majorHAnsi" w:hAnsiTheme="majorHAnsi" w:cs="Times New Roman"/>
                <w:lang w:val="lt-LT"/>
              </w:rPr>
              <w:t>• Stotelės vietų skaičius</w:t>
            </w:r>
            <w:r w:rsidR="00892341" w:rsidRPr="00D75302">
              <w:rPr>
                <w:rFonts w:asciiTheme="majorHAnsi" w:hAnsiTheme="majorHAnsi" w:cs="Times New Roman"/>
                <w:lang w:val="lt-LT"/>
              </w:rPr>
              <w:t>, ne mažiau 10</w:t>
            </w:r>
            <w:r w:rsidRPr="00D75302">
              <w:rPr>
                <w:rFonts w:asciiTheme="majorHAnsi" w:hAnsiTheme="majorHAnsi" w:cs="Times New Roman"/>
                <w:lang w:val="lt-LT"/>
              </w:rPr>
              <w:t>.</w:t>
            </w:r>
          </w:p>
        </w:tc>
        <w:tc>
          <w:tcPr>
            <w:tcW w:w="993" w:type="dxa"/>
            <w:vAlign w:val="center"/>
          </w:tcPr>
          <w:p w14:paraId="5EFECACD"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1</w:t>
            </w:r>
          </w:p>
        </w:tc>
        <w:tc>
          <w:tcPr>
            <w:tcW w:w="3080" w:type="dxa"/>
            <w:vAlign w:val="center"/>
          </w:tcPr>
          <w:p w14:paraId="5EFECACE"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D6" w14:textId="77777777" w:rsidTr="0050678F">
        <w:tc>
          <w:tcPr>
            <w:tcW w:w="846" w:type="dxa"/>
          </w:tcPr>
          <w:p w14:paraId="5EFECAD0" w14:textId="77777777" w:rsidR="004338BF" w:rsidRPr="00205E9E" w:rsidRDefault="00205E9E" w:rsidP="00205E9E">
            <w:pPr>
              <w:jc w:val="center"/>
              <w:rPr>
                <w:rFonts w:asciiTheme="majorHAnsi" w:hAnsiTheme="majorHAnsi" w:cs="Times New Roman"/>
                <w:lang w:val="lt-LT"/>
              </w:rPr>
            </w:pPr>
            <w:r>
              <w:rPr>
                <w:rFonts w:asciiTheme="majorHAnsi" w:hAnsiTheme="majorHAnsi" w:cs="Times New Roman"/>
                <w:lang w:val="lt-LT"/>
              </w:rPr>
              <w:t>7.</w:t>
            </w:r>
          </w:p>
        </w:tc>
        <w:tc>
          <w:tcPr>
            <w:tcW w:w="2410" w:type="dxa"/>
          </w:tcPr>
          <w:p w14:paraId="5EFECAD1" w14:textId="77777777" w:rsidR="004338BF" w:rsidRPr="00D75302" w:rsidRDefault="00892341" w:rsidP="0050678F">
            <w:pPr>
              <w:autoSpaceDE w:val="0"/>
              <w:autoSpaceDN w:val="0"/>
              <w:adjustRightInd w:val="0"/>
              <w:spacing w:line="276" w:lineRule="auto"/>
              <w:jc w:val="both"/>
              <w:rPr>
                <w:rFonts w:asciiTheme="majorHAnsi" w:hAnsiTheme="majorHAnsi" w:cs="Times New Roman"/>
                <w:color w:val="000000"/>
                <w:lang w:val="lt-LT"/>
              </w:rPr>
            </w:pPr>
            <w:r w:rsidRPr="00D75302">
              <w:rPr>
                <w:rFonts w:asciiTheme="majorHAnsi" w:hAnsiTheme="majorHAnsi" w:cs="Times New Roman"/>
                <w:color w:val="000000"/>
                <w:lang w:val="lt-LT"/>
              </w:rPr>
              <w:t>Vaizdo registratoriaus vienvietis kroviklis, USB kabelis</w:t>
            </w:r>
          </w:p>
        </w:tc>
        <w:tc>
          <w:tcPr>
            <w:tcW w:w="2976" w:type="dxa"/>
          </w:tcPr>
          <w:p w14:paraId="5EFECAD2"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Akumuliatorių krovimo funkcija;</w:t>
            </w:r>
          </w:p>
          <w:p w14:paraId="5EFECAD3"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Informacijos iškrovimo / energijos įkrovimo funkcija turi veikti automatiškai įstačius registratorių;</w:t>
            </w:r>
          </w:p>
        </w:tc>
        <w:tc>
          <w:tcPr>
            <w:tcW w:w="993" w:type="dxa"/>
            <w:vAlign w:val="center"/>
          </w:tcPr>
          <w:p w14:paraId="5EFECAD4"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t>3</w:t>
            </w:r>
          </w:p>
        </w:tc>
        <w:tc>
          <w:tcPr>
            <w:tcW w:w="3080" w:type="dxa"/>
            <w:vAlign w:val="center"/>
          </w:tcPr>
          <w:p w14:paraId="5EFECAD5"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r w:rsidR="004338BF" w:rsidRPr="00D75302" w14:paraId="5EFECAE3" w14:textId="77777777" w:rsidTr="0050678F">
        <w:tc>
          <w:tcPr>
            <w:tcW w:w="846" w:type="dxa"/>
          </w:tcPr>
          <w:p w14:paraId="5EFECAD7" w14:textId="77777777" w:rsidR="004338BF" w:rsidRPr="00205E9E" w:rsidRDefault="00205E9E" w:rsidP="00205E9E">
            <w:pPr>
              <w:jc w:val="center"/>
              <w:rPr>
                <w:rFonts w:asciiTheme="majorHAnsi" w:hAnsiTheme="majorHAnsi" w:cs="Times New Roman"/>
                <w:lang w:val="lt-LT"/>
              </w:rPr>
            </w:pPr>
            <w:r>
              <w:rPr>
                <w:rFonts w:asciiTheme="majorHAnsi" w:hAnsiTheme="majorHAnsi" w:cs="Times New Roman"/>
                <w:lang w:val="lt-LT"/>
              </w:rPr>
              <w:t>8.</w:t>
            </w:r>
          </w:p>
        </w:tc>
        <w:tc>
          <w:tcPr>
            <w:tcW w:w="2410" w:type="dxa"/>
          </w:tcPr>
          <w:p w14:paraId="5EFECAD8" w14:textId="77777777" w:rsidR="00892341" w:rsidRPr="00D75302" w:rsidRDefault="00892341"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Programavimas,</w:t>
            </w:r>
          </w:p>
          <w:p w14:paraId="5EFECAD9" w14:textId="77777777" w:rsidR="00892341" w:rsidRPr="00D75302" w:rsidRDefault="004338BF"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t>konfigūravimas,</w:t>
            </w:r>
          </w:p>
          <w:p w14:paraId="5EFECADA" w14:textId="77777777" w:rsidR="004338BF" w:rsidRPr="00D75302" w:rsidRDefault="00892341" w:rsidP="0050678F">
            <w:pPr>
              <w:autoSpaceDE w:val="0"/>
              <w:autoSpaceDN w:val="0"/>
              <w:adjustRightInd w:val="0"/>
              <w:spacing w:line="276" w:lineRule="auto"/>
              <w:jc w:val="both"/>
              <w:rPr>
                <w:rFonts w:asciiTheme="majorHAnsi" w:hAnsiTheme="majorHAnsi" w:cs="Times New Roman"/>
                <w:lang w:val="lt-LT"/>
              </w:rPr>
            </w:pPr>
            <w:r w:rsidRPr="00D75302">
              <w:rPr>
                <w:rFonts w:asciiTheme="majorHAnsi" w:hAnsiTheme="majorHAnsi" w:cs="Times New Roman"/>
                <w:lang w:val="lt-LT"/>
              </w:rPr>
              <w:lastRenderedPageBreak/>
              <w:t>įrangos paruošimas</w:t>
            </w:r>
            <w:r w:rsidR="0042570F" w:rsidRPr="00D75302">
              <w:rPr>
                <w:rFonts w:asciiTheme="majorHAnsi" w:hAnsiTheme="majorHAnsi" w:cs="Times New Roman"/>
                <w:lang w:val="lt-LT"/>
              </w:rPr>
              <w:t xml:space="preserve"> darbui,</w:t>
            </w:r>
            <w:r w:rsidR="004338BF" w:rsidRPr="00D75302">
              <w:rPr>
                <w:rFonts w:asciiTheme="majorHAnsi" w:hAnsiTheme="majorHAnsi" w:cs="Times New Roman"/>
                <w:lang w:val="lt-LT"/>
              </w:rPr>
              <w:t xml:space="preserve"> personalo apmokymas</w:t>
            </w:r>
            <w:r w:rsidRPr="00D75302">
              <w:rPr>
                <w:rFonts w:asciiTheme="majorHAnsi" w:hAnsiTheme="majorHAnsi" w:cs="Times New Roman"/>
                <w:lang w:val="lt-LT"/>
              </w:rPr>
              <w:t xml:space="preserve"> naudotis įranga</w:t>
            </w:r>
          </w:p>
        </w:tc>
        <w:tc>
          <w:tcPr>
            <w:tcW w:w="2976" w:type="dxa"/>
          </w:tcPr>
          <w:p w14:paraId="5EFECADB" w14:textId="77777777" w:rsidR="004338BF" w:rsidRPr="00D75302" w:rsidRDefault="004338BF" w:rsidP="0050678F">
            <w:pPr>
              <w:pStyle w:val="ListParagraph"/>
              <w:spacing w:line="276" w:lineRule="auto"/>
              <w:ind w:left="0"/>
              <w:jc w:val="both"/>
              <w:rPr>
                <w:rFonts w:asciiTheme="majorHAnsi" w:hAnsiTheme="majorHAnsi" w:cs="Times New Roman"/>
                <w:lang w:val="lt-LT"/>
              </w:rPr>
            </w:pPr>
            <w:r w:rsidRPr="00D75302">
              <w:rPr>
                <w:rFonts w:asciiTheme="majorHAnsi" w:hAnsiTheme="majorHAnsi" w:cs="Times New Roman"/>
                <w:lang w:val="lt-LT"/>
              </w:rPr>
              <w:lastRenderedPageBreak/>
              <w:t>• Įrangos pristatymas į vietą;</w:t>
            </w:r>
          </w:p>
          <w:p w14:paraId="5EFECADC" w14:textId="77777777" w:rsidR="004338BF" w:rsidRPr="00D75302" w:rsidRDefault="004338BF" w:rsidP="0050678F">
            <w:pPr>
              <w:pStyle w:val="Default"/>
              <w:tabs>
                <w:tab w:val="left" w:pos="192"/>
                <w:tab w:val="left" w:pos="333"/>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lastRenderedPageBreak/>
              <w:t>• Įrangos sukomutavimas, suderinimas;</w:t>
            </w:r>
          </w:p>
          <w:p w14:paraId="5EFECADD" w14:textId="77777777" w:rsidR="004338BF" w:rsidRPr="00D75302" w:rsidRDefault="004338BF" w:rsidP="0050678F">
            <w:pPr>
              <w:pStyle w:val="Default"/>
              <w:tabs>
                <w:tab w:val="left" w:pos="192"/>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Programinės įrangos instaliavimas ir sukonfigūravimas;</w:t>
            </w:r>
          </w:p>
          <w:p w14:paraId="5EFECADE" w14:textId="77777777" w:rsidR="004338BF" w:rsidRPr="00D75302" w:rsidRDefault="004338BF" w:rsidP="0050678F">
            <w:pPr>
              <w:pStyle w:val="Default"/>
              <w:tabs>
                <w:tab w:val="left" w:pos="192"/>
              </w:tabs>
              <w:spacing w:line="276" w:lineRule="auto"/>
              <w:jc w:val="both"/>
              <w:rPr>
                <w:rFonts w:asciiTheme="majorHAnsi" w:hAnsiTheme="majorHAnsi"/>
                <w:sz w:val="22"/>
                <w:szCs w:val="22"/>
                <w:lang w:val="lt-LT"/>
              </w:rPr>
            </w:pPr>
            <w:r w:rsidRPr="00D75302">
              <w:rPr>
                <w:rFonts w:asciiTheme="majorHAnsi" w:hAnsiTheme="majorHAnsi"/>
                <w:sz w:val="22"/>
                <w:szCs w:val="22"/>
                <w:lang w:val="lt-LT"/>
              </w:rPr>
              <w:t>• Įrangos testavimas;</w:t>
            </w:r>
          </w:p>
          <w:p w14:paraId="5EFECADF" w14:textId="77777777" w:rsidR="004338BF" w:rsidRPr="00D75302" w:rsidRDefault="004338BF" w:rsidP="0050678F">
            <w:pPr>
              <w:spacing w:line="276" w:lineRule="auto"/>
              <w:jc w:val="both"/>
              <w:rPr>
                <w:rFonts w:asciiTheme="majorHAnsi" w:hAnsiTheme="majorHAnsi" w:cs="Times New Roman"/>
                <w:lang w:val="lt-LT"/>
              </w:rPr>
            </w:pPr>
            <w:r w:rsidRPr="00D75302">
              <w:rPr>
                <w:rFonts w:asciiTheme="majorHAnsi" w:hAnsiTheme="majorHAnsi" w:cs="Times New Roman"/>
                <w:lang w:val="lt-LT"/>
              </w:rPr>
              <w:t>• Personalo apmokymas.</w:t>
            </w:r>
          </w:p>
          <w:p w14:paraId="5EFECAE0" w14:textId="77777777" w:rsidR="004338BF" w:rsidRPr="00D75302" w:rsidRDefault="004338BF" w:rsidP="0050678F">
            <w:pPr>
              <w:spacing w:line="276" w:lineRule="auto"/>
              <w:jc w:val="both"/>
              <w:rPr>
                <w:rFonts w:asciiTheme="majorHAnsi" w:hAnsiTheme="majorHAnsi" w:cs="Times New Roman"/>
                <w:lang w:val="lt-LT"/>
              </w:rPr>
            </w:pPr>
          </w:p>
        </w:tc>
        <w:tc>
          <w:tcPr>
            <w:tcW w:w="993" w:type="dxa"/>
            <w:vAlign w:val="center"/>
          </w:tcPr>
          <w:p w14:paraId="5EFECAE1" w14:textId="77777777" w:rsidR="004338BF" w:rsidRPr="00D75302" w:rsidRDefault="004338BF" w:rsidP="00205E9E">
            <w:pPr>
              <w:pStyle w:val="ListParagraph"/>
              <w:spacing w:line="276" w:lineRule="auto"/>
              <w:ind w:left="0"/>
              <w:jc w:val="center"/>
              <w:rPr>
                <w:rFonts w:asciiTheme="majorHAnsi" w:hAnsiTheme="majorHAnsi" w:cs="Times New Roman"/>
                <w:lang w:val="lt-LT"/>
              </w:rPr>
            </w:pPr>
            <w:r w:rsidRPr="00D75302">
              <w:rPr>
                <w:rFonts w:asciiTheme="majorHAnsi" w:hAnsiTheme="majorHAnsi" w:cs="Times New Roman"/>
                <w:lang w:val="lt-LT"/>
              </w:rPr>
              <w:lastRenderedPageBreak/>
              <w:t>1</w:t>
            </w:r>
          </w:p>
        </w:tc>
        <w:tc>
          <w:tcPr>
            <w:tcW w:w="3080" w:type="dxa"/>
            <w:vAlign w:val="center"/>
          </w:tcPr>
          <w:p w14:paraId="5EFECAE2" w14:textId="77777777" w:rsidR="004338BF" w:rsidRPr="00D75302" w:rsidRDefault="004338BF" w:rsidP="0050678F">
            <w:pPr>
              <w:pStyle w:val="ListParagraph"/>
              <w:spacing w:line="276" w:lineRule="auto"/>
              <w:ind w:left="0"/>
              <w:jc w:val="both"/>
              <w:rPr>
                <w:rFonts w:asciiTheme="majorHAnsi" w:hAnsiTheme="majorHAnsi" w:cs="Times New Roman"/>
                <w:lang w:val="lt-LT"/>
              </w:rPr>
            </w:pPr>
          </w:p>
        </w:tc>
      </w:tr>
    </w:tbl>
    <w:p w14:paraId="5EFECAE5" w14:textId="77777777" w:rsidR="00756873" w:rsidRPr="00D75302" w:rsidRDefault="00756873" w:rsidP="0050678F">
      <w:pPr>
        <w:pStyle w:val="ListParagraph"/>
        <w:ind w:left="180" w:firstLine="540"/>
        <w:jc w:val="both"/>
        <w:rPr>
          <w:rFonts w:asciiTheme="majorHAnsi" w:hAnsiTheme="majorHAnsi" w:cs="Times New Roman"/>
          <w:lang w:val="lt-LT"/>
        </w:rPr>
      </w:pPr>
      <w:bookmarkStart w:id="0" w:name="_GoBack"/>
      <w:bookmarkEnd w:id="0"/>
      <w:r w:rsidRPr="00D75302">
        <w:rPr>
          <w:rFonts w:asciiTheme="majorHAnsi" w:hAnsiTheme="majorHAnsi" w:cs="Times New Roman"/>
          <w:lang w:val="lt-LT"/>
        </w:rPr>
        <w:t>Visai nurodytai įrangai bei paslaugoms tiekėjas privalo suteikti 24 mėn. garantiją.</w:t>
      </w:r>
    </w:p>
    <w:p w14:paraId="5EFECAE6" w14:textId="77777777" w:rsidR="002914F1" w:rsidRPr="00D75302" w:rsidRDefault="002914F1" w:rsidP="0050678F">
      <w:pPr>
        <w:spacing w:after="0"/>
        <w:jc w:val="both"/>
        <w:rPr>
          <w:rFonts w:asciiTheme="majorHAnsi" w:hAnsiTheme="majorHAnsi" w:cs="Times New Roman"/>
          <w:lang w:val="lt-LT"/>
        </w:rPr>
      </w:pPr>
      <w:r w:rsidRPr="00D75302">
        <w:rPr>
          <w:rFonts w:asciiTheme="majorHAnsi" w:hAnsiTheme="majorHAnsi" w:cs="Times New Roman"/>
          <w:b/>
          <w:bCs/>
          <w:lang w:val="lt-LT"/>
        </w:rPr>
        <w:t>Techninis aptarnavimas:</w:t>
      </w:r>
      <w:r w:rsidRPr="00D75302">
        <w:rPr>
          <w:rFonts w:asciiTheme="majorHAnsi" w:hAnsiTheme="majorHAnsi" w:cs="Times New Roman"/>
          <w:lang w:val="lt-LT"/>
        </w:rPr>
        <w:t xml:space="preserve">  </w:t>
      </w:r>
    </w:p>
    <w:p w14:paraId="5EFECAE7" w14:textId="77777777" w:rsidR="002914F1" w:rsidRPr="00D75302"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Įrangos gedimo šalinimo darbai turi būti pradėti vykdyti ne vėliau kaip per 1 darbo dieną po pranešimo el. paštu apie prietaiso gedimą gavimo.</w:t>
      </w:r>
    </w:p>
    <w:p w14:paraId="5EFECAE8" w14:textId="77777777" w:rsidR="002914F1" w:rsidRPr="00D75302"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 xml:space="preserve">Įranga turi būti suremontuota, pakeista rezervine arba pakeičiama nauja per ne ilgiau kaip 5 darbo dienas nuo gedimo šalinimo darbų pradžios. Sugedusi įranga paimama bei grąžinama tiekėjo sąskaita (jei įranga sumontuota, pats tiekėjas privalo įrangą išsimontuoti ir vėliau sumontuoti atgal). </w:t>
      </w:r>
    </w:p>
    <w:p w14:paraId="5EFECAE9" w14:textId="77777777" w:rsidR="002914F1" w:rsidRPr="0050678F" w:rsidRDefault="002914F1" w:rsidP="000E55E0">
      <w:pPr>
        <w:pStyle w:val="ListParagraph"/>
        <w:numPr>
          <w:ilvl w:val="0"/>
          <w:numId w:val="4"/>
        </w:numPr>
        <w:spacing w:after="0"/>
        <w:ind w:left="0" w:firstLine="426"/>
        <w:jc w:val="both"/>
        <w:rPr>
          <w:rFonts w:asciiTheme="majorHAnsi" w:hAnsiTheme="majorHAnsi" w:cs="Times New Roman"/>
          <w:lang w:val="lt-LT"/>
        </w:rPr>
      </w:pPr>
      <w:r w:rsidRPr="00D75302">
        <w:rPr>
          <w:rFonts w:asciiTheme="majorHAnsi" w:hAnsiTheme="majorHAnsi" w:cs="Times New Roman"/>
          <w:lang w:val="lt-LT"/>
        </w:rPr>
        <w:t>Tiekėjas garantuoja nuolatinį nemokamą personalo konsultavimą techniniais, metodiniais, bei įrangos naudojimo ar pan. klausimais. Techninio aptarnavimo metu visa prašoma informacija (Pirkėjui pareikalavus) privalo būti suteikiama per 3 d. d. nuo pareikalavimo, atsakant lietuvių kalba vienu iš šių būdų – elektroniniu paštu arba telefonu arba vietoje.</w:t>
      </w:r>
    </w:p>
    <w:p w14:paraId="5EFECAEA" w14:textId="77777777" w:rsidR="002914F1" w:rsidRPr="00D75302" w:rsidRDefault="002914F1" w:rsidP="0050678F">
      <w:pPr>
        <w:spacing w:after="0"/>
        <w:jc w:val="both"/>
        <w:rPr>
          <w:rFonts w:asciiTheme="majorHAnsi" w:hAnsiTheme="majorHAnsi" w:cs="Times New Roman"/>
          <w:lang w:val="lt-LT"/>
        </w:rPr>
      </w:pPr>
      <w:r w:rsidRPr="00D75302">
        <w:rPr>
          <w:rFonts w:asciiTheme="majorHAnsi" w:hAnsiTheme="majorHAnsi" w:cs="Times New Roman"/>
          <w:b/>
          <w:bCs/>
          <w:lang w:val="lt-LT"/>
        </w:rPr>
        <w:t>Prekių garantija</w:t>
      </w:r>
      <w:r w:rsidRPr="00D75302">
        <w:rPr>
          <w:rFonts w:asciiTheme="majorHAnsi" w:hAnsiTheme="majorHAnsi" w:cs="Times New Roman"/>
          <w:lang w:val="lt-LT"/>
        </w:rPr>
        <w:t xml:space="preserve">: </w:t>
      </w:r>
    </w:p>
    <w:p w14:paraId="5EFECAEB" w14:textId="77777777" w:rsidR="002914F1" w:rsidRPr="00D75302" w:rsidRDefault="002914F1" w:rsidP="000E55E0">
      <w:pPr>
        <w:pStyle w:val="ListParagraph"/>
        <w:numPr>
          <w:ilvl w:val="0"/>
          <w:numId w:val="5"/>
        </w:numPr>
        <w:spacing w:after="0"/>
        <w:ind w:left="0" w:firstLine="360"/>
        <w:jc w:val="both"/>
        <w:rPr>
          <w:rFonts w:asciiTheme="majorHAnsi" w:hAnsiTheme="majorHAnsi" w:cs="Times New Roman"/>
          <w:lang w:val="lt-LT"/>
        </w:rPr>
      </w:pPr>
      <w:r w:rsidRPr="00D75302">
        <w:rPr>
          <w:rFonts w:asciiTheme="majorHAnsi" w:hAnsiTheme="majorHAnsi" w:cs="Times New Roman"/>
          <w:lang w:val="lt-LT"/>
        </w:rPr>
        <w:t>Garantiniu laikotarpiu tiekėjas privalo nemokamai teikti terminalų vidinės programinės įrangos atnaujinimus/modernizavimus. Garantinio laikotarpio pabaigoje turi būti pateikta naujausia  terminalo vidinės programinės įrangos versija.</w:t>
      </w:r>
    </w:p>
    <w:p w14:paraId="5EFECAEC" w14:textId="77777777" w:rsidR="002914F1" w:rsidRPr="00D75302" w:rsidRDefault="002914F1" w:rsidP="000E55E0">
      <w:pPr>
        <w:pStyle w:val="ListParagraph"/>
        <w:numPr>
          <w:ilvl w:val="0"/>
          <w:numId w:val="5"/>
        </w:numPr>
        <w:spacing w:after="0"/>
        <w:ind w:left="0" w:firstLine="360"/>
        <w:jc w:val="both"/>
        <w:rPr>
          <w:rFonts w:asciiTheme="majorHAnsi" w:hAnsiTheme="majorHAnsi" w:cs="Times New Roman"/>
          <w:lang w:val="lt-LT"/>
        </w:rPr>
      </w:pPr>
      <w:r w:rsidRPr="00D75302">
        <w:rPr>
          <w:rFonts w:asciiTheme="majorHAnsi" w:hAnsiTheme="majorHAnsi" w:cs="Times New Roman"/>
          <w:lang w:val="lt-LT"/>
        </w:rPr>
        <w:t>Garantiniu laikotarpiu tiekėjas privalo nemokamai teikti naujausius radijo ryšio terminalų programavimo programinės įrangos atnaujinimus/modernizavimus. Garantinio laikotarpio pabaigoje turi būti pateikta naujausia radijo ryšio terminalų programavimo programinės įrangos versija.</w:t>
      </w:r>
    </w:p>
    <w:p w14:paraId="5EFECAED" w14:textId="77777777" w:rsidR="002914F1" w:rsidRPr="00D75302" w:rsidRDefault="002914F1" w:rsidP="000E55E0">
      <w:pPr>
        <w:pStyle w:val="ListParagraph"/>
        <w:numPr>
          <w:ilvl w:val="0"/>
          <w:numId w:val="5"/>
        </w:numPr>
        <w:spacing w:after="0"/>
        <w:ind w:left="0" w:firstLine="360"/>
        <w:jc w:val="both"/>
        <w:rPr>
          <w:rFonts w:asciiTheme="majorHAnsi" w:hAnsiTheme="majorHAnsi" w:cs="Times New Roman"/>
          <w:lang w:val="lt-LT"/>
        </w:rPr>
      </w:pPr>
      <w:r w:rsidRPr="00D75302">
        <w:rPr>
          <w:rFonts w:asciiTheme="majorHAnsi" w:hAnsiTheme="majorHAnsi" w:cs="Times New Roman"/>
          <w:lang w:val="lt-LT"/>
        </w:rPr>
        <w:t>Garantinis remontas ar techninis aptarnavimas visai priduodamai įrangai turi trukti ne ilgiau kaip 5 darbo dienas, skaičiuojant nuo įrangos pridavimo garantiniam remontui ar techniniam aptarnavimui dienos iki pranešimo įrangą pridavusiai įstaigai, kad įranga suremontuota ar techninis aptarnavimas atliktas ir ją galima paimti, gavimo dienos.</w:t>
      </w:r>
    </w:p>
    <w:p w14:paraId="5EFECAEE" w14:textId="77777777" w:rsidR="002914F1" w:rsidRPr="00D75302" w:rsidRDefault="002914F1" w:rsidP="0050678F">
      <w:pPr>
        <w:pStyle w:val="ListParagraph"/>
        <w:ind w:left="180"/>
        <w:jc w:val="both"/>
        <w:rPr>
          <w:rFonts w:asciiTheme="majorHAnsi" w:hAnsiTheme="majorHAnsi" w:cs="Times New Roman"/>
          <w:lang w:val="lt-LT"/>
        </w:rPr>
      </w:pPr>
    </w:p>
    <w:p w14:paraId="5EFECAEF" w14:textId="77777777" w:rsidR="00756873" w:rsidRPr="00D75302" w:rsidRDefault="00756873" w:rsidP="0050678F">
      <w:pPr>
        <w:pStyle w:val="ListParagraph"/>
        <w:ind w:left="0" w:firstLine="180"/>
        <w:jc w:val="both"/>
        <w:rPr>
          <w:rFonts w:asciiTheme="majorHAnsi" w:hAnsiTheme="majorHAnsi" w:cs="Times New Roman"/>
          <w:lang w:val="lt-LT"/>
        </w:rPr>
      </w:pPr>
      <w:r w:rsidRPr="00D75302">
        <w:rPr>
          <w:rFonts w:asciiTheme="majorHAnsi" w:hAnsiTheme="majorHAnsi" w:cs="Times New Roman"/>
          <w:lang w:val="lt-LT"/>
        </w:rPr>
        <w:t xml:space="preserve"> </w:t>
      </w:r>
      <w:r w:rsidR="0050678F">
        <w:rPr>
          <w:rFonts w:asciiTheme="majorHAnsi" w:hAnsiTheme="majorHAnsi" w:cs="Times New Roman"/>
          <w:lang w:val="lt-LT"/>
        </w:rPr>
        <w:tab/>
      </w:r>
      <w:r w:rsidRPr="00D75302">
        <w:rPr>
          <w:rFonts w:asciiTheme="majorHAnsi" w:hAnsiTheme="majorHAnsi" w:cs="Times New Roman"/>
          <w:lang w:val="lt-LT"/>
        </w:rPr>
        <w:t>Tiekėjas kartu su įranga privalo pateikti atitikties sertifikatus ir visą įrangos (sistemos) eksploatacijai reikalingą dokumentaciją valstybine kalba.</w:t>
      </w:r>
    </w:p>
    <w:p w14:paraId="5EFECAF0" w14:textId="77777777" w:rsidR="00756873" w:rsidRPr="00D75302" w:rsidRDefault="00756873" w:rsidP="0050678F">
      <w:pPr>
        <w:pStyle w:val="ListParagraph"/>
        <w:spacing w:after="0"/>
        <w:ind w:left="0" w:firstLine="720"/>
        <w:jc w:val="both"/>
        <w:rPr>
          <w:rFonts w:asciiTheme="majorHAnsi" w:hAnsiTheme="majorHAnsi" w:cs="Times New Roman"/>
          <w:lang w:val="lt-LT"/>
        </w:rPr>
      </w:pPr>
      <w:r w:rsidRPr="00D75302">
        <w:rPr>
          <w:rFonts w:asciiTheme="majorHAnsi" w:hAnsiTheme="majorHAnsi" w:cs="Times New Roman"/>
          <w:lang w:val="lt-LT"/>
        </w:rPr>
        <w:t>Visi elektrotechniniai įrenginiai turi atitikti Elektromagnetinio suderinamumo techninio reglamento ES keliamus reikalavimus.</w:t>
      </w:r>
    </w:p>
    <w:p w14:paraId="5EFECAF1" w14:textId="64994D0D" w:rsidR="00756873" w:rsidRPr="00D75302" w:rsidRDefault="00756873" w:rsidP="0050678F">
      <w:pPr>
        <w:spacing w:after="0"/>
        <w:ind w:firstLine="720"/>
        <w:jc w:val="both"/>
        <w:rPr>
          <w:rFonts w:asciiTheme="majorHAnsi" w:hAnsiTheme="majorHAnsi" w:cs="Times New Roman"/>
          <w:lang w:val="lt-LT"/>
        </w:rPr>
      </w:pPr>
      <w:r w:rsidRPr="00D75302">
        <w:rPr>
          <w:rFonts w:asciiTheme="majorHAnsi" w:hAnsiTheme="majorHAnsi" w:cs="Times New Roman"/>
          <w:lang w:val="lt-LT"/>
        </w:rPr>
        <w:t xml:space="preserve">Šioje lentelėje nurodytos perkamos prekės, remiantis aplinkos ministro įsakymu </w:t>
      </w:r>
      <w:r w:rsidRPr="00D75302">
        <w:rPr>
          <w:rFonts w:asciiTheme="majorHAnsi" w:hAnsiTheme="majorHAnsi" w:cs="Times New Roman"/>
          <w:lang w:eastAsia="lt-LT"/>
        </w:rPr>
        <w:t xml:space="preserve">2022 m. </w:t>
      </w:r>
      <w:r w:rsidRPr="00D75302">
        <w:rPr>
          <w:rFonts w:asciiTheme="majorHAnsi" w:hAnsiTheme="majorHAnsi" w:cs="Times New Roman"/>
          <w:lang w:val="lt-LT" w:eastAsia="lt-LT"/>
        </w:rPr>
        <w:t xml:space="preserve">gruodžio 13 d. Nr. D1-401, turi atitikti aplinkos apsaugos kriterijų taikymo tvarkos punktą 4.4.4.4. Tai yra  prekės turi būti ilgaamžės, funkcionalios, lengvai </w:t>
      </w:r>
      <w:r w:rsidR="000D0DEB">
        <w:rPr>
          <w:rFonts w:asciiTheme="majorHAnsi" w:hAnsiTheme="majorHAnsi" w:cs="Times New Roman"/>
          <w:lang w:val="lt-LT" w:eastAsia="lt-LT"/>
        </w:rPr>
        <w:t>pataisomos, ir (ar) pakeičiamos</w:t>
      </w:r>
      <w:r w:rsidRPr="00D75302">
        <w:rPr>
          <w:rFonts w:asciiTheme="majorHAnsi" w:hAnsiTheme="majorHAnsi" w:cs="Times New Roman"/>
          <w:lang w:val="lt-LT" w:eastAsia="lt-LT"/>
        </w:rPr>
        <w:t xml:space="preserve">. </w:t>
      </w:r>
    </w:p>
    <w:p w14:paraId="5EFECAF2" w14:textId="77777777" w:rsidR="00854C1C" w:rsidRPr="0050678F" w:rsidRDefault="00756873" w:rsidP="0050678F">
      <w:pPr>
        <w:spacing w:after="0"/>
        <w:jc w:val="both"/>
        <w:rPr>
          <w:rFonts w:asciiTheme="majorHAnsi" w:hAnsiTheme="majorHAnsi" w:cs="Times New Roman"/>
          <w:lang w:val="lt-LT"/>
        </w:rPr>
      </w:pPr>
      <w:r w:rsidRPr="00D75302">
        <w:rPr>
          <w:rFonts w:asciiTheme="majorHAnsi" w:hAnsiTheme="majorHAnsi" w:cs="Times New Roman"/>
          <w:lang w:val="lt-LT"/>
        </w:rPr>
        <w:t xml:space="preserve">          </w:t>
      </w:r>
      <w:r w:rsidR="0050678F">
        <w:rPr>
          <w:rFonts w:asciiTheme="majorHAnsi" w:hAnsiTheme="majorHAnsi" w:cs="Times New Roman"/>
          <w:lang w:val="lt-LT"/>
        </w:rPr>
        <w:tab/>
      </w:r>
      <w:r w:rsidRPr="00D75302">
        <w:rPr>
          <w:rFonts w:asciiTheme="majorHAnsi" w:hAnsiTheme="majorHAnsi" w:cs="Times New Roman"/>
          <w:lang w:val="lt-LT"/>
        </w:rPr>
        <w:t xml:space="preserve">Remiantis </w:t>
      </w:r>
      <w:r w:rsidRPr="00D75302">
        <w:rPr>
          <w:rFonts w:asciiTheme="majorHAnsi" w:hAnsiTheme="majorHAnsi" w:cs="Times New Roman"/>
          <w:lang w:val="lt-LT" w:eastAsia="ar-SA"/>
        </w:rPr>
        <w:t xml:space="preserve">Lietuvos Respublikos Vyriausybės 2022 m. kovo 30 d. nutarimu </w:t>
      </w:r>
      <w:r w:rsidRPr="00D75302">
        <w:rPr>
          <w:rFonts w:asciiTheme="majorHAnsi" w:hAnsiTheme="majorHAnsi" w:cs="Times New Roman"/>
          <w:lang w:val="lt-LT" w:eastAsia="lt-LT"/>
        </w:rPr>
        <w:t>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r w:rsidR="00D37AB9" w:rsidRPr="00D75302">
        <w:rPr>
          <w:rFonts w:asciiTheme="majorHAnsi" w:hAnsiTheme="majorHAnsi" w:cs="Times New Roman"/>
          <w:lang w:val="lt-LT"/>
        </w:rPr>
        <w:tab/>
      </w:r>
      <w:r w:rsidR="00D37AB9" w:rsidRPr="00D75302">
        <w:rPr>
          <w:rFonts w:asciiTheme="majorHAnsi" w:hAnsiTheme="majorHAnsi" w:cs="Times New Roman"/>
          <w:lang w:val="lt-LT"/>
        </w:rPr>
        <w:tab/>
      </w:r>
      <w:r w:rsidR="00D37AB9" w:rsidRPr="00D75302">
        <w:rPr>
          <w:rFonts w:asciiTheme="majorHAnsi" w:hAnsiTheme="majorHAnsi" w:cs="Times New Roman"/>
          <w:lang w:val="lt-LT"/>
        </w:rPr>
        <w:tab/>
      </w:r>
      <w:r w:rsidR="00854C1C" w:rsidRPr="00D75302">
        <w:rPr>
          <w:rFonts w:asciiTheme="majorHAnsi" w:hAnsiTheme="majorHAnsi" w:cs="Times New Roman"/>
          <w:lang w:val="lt-LT"/>
        </w:rPr>
        <w:t xml:space="preserve">  </w:t>
      </w:r>
    </w:p>
    <w:sectPr w:rsidR="00854C1C" w:rsidRPr="0050678F" w:rsidSect="001616A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EDA67" w14:textId="77777777" w:rsidR="00AD0A42" w:rsidRDefault="00AD0A42" w:rsidP="00CD6B30">
      <w:pPr>
        <w:spacing w:after="0" w:line="240" w:lineRule="auto"/>
      </w:pPr>
      <w:r>
        <w:separator/>
      </w:r>
    </w:p>
  </w:endnote>
  <w:endnote w:type="continuationSeparator" w:id="0">
    <w:p w14:paraId="5DF19B8A" w14:textId="77777777" w:rsidR="00AD0A42" w:rsidRDefault="00AD0A42" w:rsidP="00CD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8BEB9" w14:textId="77777777" w:rsidR="00AD0A42" w:rsidRDefault="00AD0A42" w:rsidP="00CD6B30">
      <w:pPr>
        <w:spacing w:after="0" w:line="240" w:lineRule="auto"/>
      </w:pPr>
      <w:r>
        <w:separator/>
      </w:r>
    </w:p>
  </w:footnote>
  <w:footnote w:type="continuationSeparator" w:id="0">
    <w:p w14:paraId="234EF0A6" w14:textId="77777777" w:rsidR="00AD0A42" w:rsidRDefault="00AD0A42" w:rsidP="00CD6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5CB3"/>
    <w:multiLevelType w:val="hybridMultilevel"/>
    <w:tmpl w:val="030414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4A9"/>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4330A"/>
    <w:multiLevelType w:val="hybridMultilevel"/>
    <w:tmpl w:val="AF0A933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3F548E9"/>
    <w:multiLevelType w:val="hybridMultilevel"/>
    <w:tmpl w:val="AF0A9336"/>
    <w:lvl w:ilvl="0" w:tplc="0427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30"/>
    <w:rsid w:val="000242CD"/>
    <w:rsid w:val="00031FC8"/>
    <w:rsid w:val="0003579E"/>
    <w:rsid w:val="00037F48"/>
    <w:rsid w:val="000501F4"/>
    <w:rsid w:val="000519B1"/>
    <w:rsid w:val="000533E6"/>
    <w:rsid w:val="000565E2"/>
    <w:rsid w:val="00057D07"/>
    <w:rsid w:val="000607D9"/>
    <w:rsid w:val="00061967"/>
    <w:rsid w:val="00064F86"/>
    <w:rsid w:val="00065082"/>
    <w:rsid w:val="0006547E"/>
    <w:rsid w:val="00067305"/>
    <w:rsid w:val="00071E01"/>
    <w:rsid w:val="00080B1F"/>
    <w:rsid w:val="000834B4"/>
    <w:rsid w:val="000955D2"/>
    <w:rsid w:val="000A72E1"/>
    <w:rsid w:val="000A7DBB"/>
    <w:rsid w:val="000B066C"/>
    <w:rsid w:val="000B44D9"/>
    <w:rsid w:val="000B54D3"/>
    <w:rsid w:val="000C5BED"/>
    <w:rsid w:val="000C7FEF"/>
    <w:rsid w:val="000D0DEB"/>
    <w:rsid w:val="000D537D"/>
    <w:rsid w:val="000E0B79"/>
    <w:rsid w:val="000E55E0"/>
    <w:rsid w:val="000E6C87"/>
    <w:rsid w:val="000F3BD6"/>
    <w:rsid w:val="00100099"/>
    <w:rsid w:val="00102DDD"/>
    <w:rsid w:val="00112733"/>
    <w:rsid w:val="0011509B"/>
    <w:rsid w:val="00127367"/>
    <w:rsid w:val="0013391E"/>
    <w:rsid w:val="00153B2F"/>
    <w:rsid w:val="00155043"/>
    <w:rsid w:val="001552DD"/>
    <w:rsid w:val="001616A7"/>
    <w:rsid w:val="001658E8"/>
    <w:rsid w:val="001809AB"/>
    <w:rsid w:val="001812D3"/>
    <w:rsid w:val="00184632"/>
    <w:rsid w:val="00191C1A"/>
    <w:rsid w:val="001C285C"/>
    <w:rsid w:val="001C4127"/>
    <w:rsid w:val="001C7079"/>
    <w:rsid w:val="001E7C64"/>
    <w:rsid w:val="001F7613"/>
    <w:rsid w:val="00204260"/>
    <w:rsid w:val="00205E9E"/>
    <w:rsid w:val="00207D7B"/>
    <w:rsid w:val="00210311"/>
    <w:rsid w:val="00221751"/>
    <w:rsid w:val="00227302"/>
    <w:rsid w:val="00230422"/>
    <w:rsid w:val="00250552"/>
    <w:rsid w:val="002663BF"/>
    <w:rsid w:val="00273D63"/>
    <w:rsid w:val="002839AD"/>
    <w:rsid w:val="002914F1"/>
    <w:rsid w:val="00291D6F"/>
    <w:rsid w:val="00294411"/>
    <w:rsid w:val="002959E3"/>
    <w:rsid w:val="00296590"/>
    <w:rsid w:val="00296E05"/>
    <w:rsid w:val="002970E0"/>
    <w:rsid w:val="002B7EB2"/>
    <w:rsid w:val="002C3164"/>
    <w:rsid w:val="002D7829"/>
    <w:rsid w:val="00304DEB"/>
    <w:rsid w:val="003075ED"/>
    <w:rsid w:val="00311D55"/>
    <w:rsid w:val="0032239C"/>
    <w:rsid w:val="00325974"/>
    <w:rsid w:val="00331938"/>
    <w:rsid w:val="0033753E"/>
    <w:rsid w:val="003533BD"/>
    <w:rsid w:val="00357AAA"/>
    <w:rsid w:val="00365D0E"/>
    <w:rsid w:val="00370A6B"/>
    <w:rsid w:val="00382795"/>
    <w:rsid w:val="00385C82"/>
    <w:rsid w:val="00391E1B"/>
    <w:rsid w:val="0039329B"/>
    <w:rsid w:val="003C1E9B"/>
    <w:rsid w:val="003D2EA8"/>
    <w:rsid w:val="003F543E"/>
    <w:rsid w:val="004045B1"/>
    <w:rsid w:val="00405FFB"/>
    <w:rsid w:val="00411E08"/>
    <w:rsid w:val="00422095"/>
    <w:rsid w:val="0042570F"/>
    <w:rsid w:val="00430F5C"/>
    <w:rsid w:val="004338BF"/>
    <w:rsid w:val="00436E69"/>
    <w:rsid w:val="00437189"/>
    <w:rsid w:val="004520C8"/>
    <w:rsid w:val="004535BE"/>
    <w:rsid w:val="00455EC4"/>
    <w:rsid w:val="00460A11"/>
    <w:rsid w:val="004610EA"/>
    <w:rsid w:val="00490AF0"/>
    <w:rsid w:val="004954BB"/>
    <w:rsid w:val="00496088"/>
    <w:rsid w:val="004A2637"/>
    <w:rsid w:val="004A7A7D"/>
    <w:rsid w:val="004B117E"/>
    <w:rsid w:val="004C55AD"/>
    <w:rsid w:val="004D16C7"/>
    <w:rsid w:val="004E16A9"/>
    <w:rsid w:val="004E1D72"/>
    <w:rsid w:val="004E4801"/>
    <w:rsid w:val="004E6939"/>
    <w:rsid w:val="004F32D8"/>
    <w:rsid w:val="004F66BB"/>
    <w:rsid w:val="004F761A"/>
    <w:rsid w:val="0050678F"/>
    <w:rsid w:val="00510274"/>
    <w:rsid w:val="0051123A"/>
    <w:rsid w:val="00525D6F"/>
    <w:rsid w:val="00540A9F"/>
    <w:rsid w:val="005467F5"/>
    <w:rsid w:val="005569FE"/>
    <w:rsid w:val="0056533A"/>
    <w:rsid w:val="005724A1"/>
    <w:rsid w:val="005767ED"/>
    <w:rsid w:val="0057785D"/>
    <w:rsid w:val="005821A7"/>
    <w:rsid w:val="00587EA3"/>
    <w:rsid w:val="00590E3B"/>
    <w:rsid w:val="005A4BFB"/>
    <w:rsid w:val="005A68D4"/>
    <w:rsid w:val="005A6D96"/>
    <w:rsid w:val="005B18E8"/>
    <w:rsid w:val="005C4FEA"/>
    <w:rsid w:val="005D01C6"/>
    <w:rsid w:val="005E4AF1"/>
    <w:rsid w:val="005E77A3"/>
    <w:rsid w:val="005F296D"/>
    <w:rsid w:val="0062066D"/>
    <w:rsid w:val="006225E5"/>
    <w:rsid w:val="00622972"/>
    <w:rsid w:val="0062662A"/>
    <w:rsid w:val="00626EFA"/>
    <w:rsid w:val="00660A3C"/>
    <w:rsid w:val="00694334"/>
    <w:rsid w:val="006A5551"/>
    <w:rsid w:val="006B7AB1"/>
    <w:rsid w:val="006C17C3"/>
    <w:rsid w:val="006C450F"/>
    <w:rsid w:val="006D11F1"/>
    <w:rsid w:val="006E35CD"/>
    <w:rsid w:val="006F11C8"/>
    <w:rsid w:val="006F2AB3"/>
    <w:rsid w:val="006F4F15"/>
    <w:rsid w:val="00717676"/>
    <w:rsid w:val="00731221"/>
    <w:rsid w:val="00732253"/>
    <w:rsid w:val="00743229"/>
    <w:rsid w:val="00744A8D"/>
    <w:rsid w:val="007514E0"/>
    <w:rsid w:val="007526E2"/>
    <w:rsid w:val="00754A73"/>
    <w:rsid w:val="00756873"/>
    <w:rsid w:val="00757131"/>
    <w:rsid w:val="00764052"/>
    <w:rsid w:val="007722A5"/>
    <w:rsid w:val="00785DF5"/>
    <w:rsid w:val="00795955"/>
    <w:rsid w:val="007B2E23"/>
    <w:rsid w:val="007B4BD3"/>
    <w:rsid w:val="007C4DBD"/>
    <w:rsid w:val="007C54BA"/>
    <w:rsid w:val="007D5EF5"/>
    <w:rsid w:val="007E4597"/>
    <w:rsid w:val="007F7446"/>
    <w:rsid w:val="008007D6"/>
    <w:rsid w:val="00801174"/>
    <w:rsid w:val="008019EE"/>
    <w:rsid w:val="0081611D"/>
    <w:rsid w:val="00836CB6"/>
    <w:rsid w:val="00836EBB"/>
    <w:rsid w:val="00854940"/>
    <w:rsid w:val="00854C1C"/>
    <w:rsid w:val="00855DBE"/>
    <w:rsid w:val="0086484E"/>
    <w:rsid w:val="008654ED"/>
    <w:rsid w:val="008833D2"/>
    <w:rsid w:val="00892341"/>
    <w:rsid w:val="00894068"/>
    <w:rsid w:val="008955AA"/>
    <w:rsid w:val="00895CD4"/>
    <w:rsid w:val="008A2FAD"/>
    <w:rsid w:val="008A580C"/>
    <w:rsid w:val="008D658F"/>
    <w:rsid w:val="008E15AD"/>
    <w:rsid w:val="008E18D3"/>
    <w:rsid w:val="008F22F8"/>
    <w:rsid w:val="008F7BD7"/>
    <w:rsid w:val="00911084"/>
    <w:rsid w:val="00924B5D"/>
    <w:rsid w:val="009266B4"/>
    <w:rsid w:val="0092679B"/>
    <w:rsid w:val="00930EC0"/>
    <w:rsid w:val="009348AF"/>
    <w:rsid w:val="0094006A"/>
    <w:rsid w:val="0094277D"/>
    <w:rsid w:val="00963D75"/>
    <w:rsid w:val="00967EE7"/>
    <w:rsid w:val="00987074"/>
    <w:rsid w:val="00993C41"/>
    <w:rsid w:val="009A4332"/>
    <w:rsid w:val="009B51B2"/>
    <w:rsid w:val="009B70CA"/>
    <w:rsid w:val="009D0B41"/>
    <w:rsid w:val="009E4DC3"/>
    <w:rsid w:val="009F28AF"/>
    <w:rsid w:val="00A04643"/>
    <w:rsid w:val="00A1023A"/>
    <w:rsid w:val="00A127B1"/>
    <w:rsid w:val="00A20B88"/>
    <w:rsid w:val="00A42B16"/>
    <w:rsid w:val="00A43E22"/>
    <w:rsid w:val="00A55D54"/>
    <w:rsid w:val="00A65E50"/>
    <w:rsid w:val="00A82553"/>
    <w:rsid w:val="00A92399"/>
    <w:rsid w:val="00A95829"/>
    <w:rsid w:val="00A95BE2"/>
    <w:rsid w:val="00AA05CA"/>
    <w:rsid w:val="00AC25AD"/>
    <w:rsid w:val="00AD0A42"/>
    <w:rsid w:val="00AD1DD4"/>
    <w:rsid w:val="00AD5F15"/>
    <w:rsid w:val="00AD7872"/>
    <w:rsid w:val="00AE0288"/>
    <w:rsid w:val="00AE26F6"/>
    <w:rsid w:val="00AF3EED"/>
    <w:rsid w:val="00B00E23"/>
    <w:rsid w:val="00B15C59"/>
    <w:rsid w:val="00B17BB8"/>
    <w:rsid w:val="00B217E1"/>
    <w:rsid w:val="00B27580"/>
    <w:rsid w:val="00B362C5"/>
    <w:rsid w:val="00B572E8"/>
    <w:rsid w:val="00B6617F"/>
    <w:rsid w:val="00B73E33"/>
    <w:rsid w:val="00B80884"/>
    <w:rsid w:val="00B9657D"/>
    <w:rsid w:val="00BA3391"/>
    <w:rsid w:val="00BB039B"/>
    <w:rsid w:val="00BB4E50"/>
    <w:rsid w:val="00BB6AD7"/>
    <w:rsid w:val="00BC52C7"/>
    <w:rsid w:val="00BE1A90"/>
    <w:rsid w:val="00BE68EA"/>
    <w:rsid w:val="00BE7966"/>
    <w:rsid w:val="00BF0A9E"/>
    <w:rsid w:val="00C0546C"/>
    <w:rsid w:val="00C07432"/>
    <w:rsid w:val="00C07846"/>
    <w:rsid w:val="00C1722A"/>
    <w:rsid w:val="00C36A3B"/>
    <w:rsid w:val="00C37661"/>
    <w:rsid w:val="00C43E03"/>
    <w:rsid w:val="00C45339"/>
    <w:rsid w:val="00C45F85"/>
    <w:rsid w:val="00C54707"/>
    <w:rsid w:val="00C55B2B"/>
    <w:rsid w:val="00C60163"/>
    <w:rsid w:val="00C74568"/>
    <w:rsid w:val="00C761FD"/>
    <w:rsid w:val="00C766A8"/>
    <w:rsid w:val="00C87E38"/>
    <w:rsid w:val="00C92500"/>
    <w:rsid w:val="00C92CBF"/>
    <w:rsid w:val="00CB2030"/>
    <w:rsid w:val="00CC3214"/>
    <w:rsid w:val="00CC7FAD"/>
    <w:rsid w:val="00CD5B8F"/>
    <w:rsid w:val="00CD661E"/>
    <w:rsid w:val="00CD6B30"/>
    <w:rsid w:val="00CF4BBA"/>
    <w:rsid w:val="00D03232"/>
    <w:rsid w:val="00D06C3F"/>
    <w:rsid w:val="00D133DE"/>
    <w:rsid w:val="00D1403A"/>
    <w:rsid w:val="00D37AB9"/>
    <w:rsid w:val="00D5003C"/>
    <w:rsid w:val="00D54409"/>
    <w:rsid w:val="00D67400"/>
    <w:rsid w:val="00D67A1A"/>
    <w:rsid w:val="00D75302"/>
    <w:rsid w:val="00D778F4"/>
    <w:rsid w:val="00D80561"/>
    <w:rsid w:val="00D86E90"/>
    <w:rsid w:val="00D95C63"/>
    <w:rsid w:val="00DB5017"/>
    <w:rsid w:val="00DC330B"/>
    <w:rsid w:val="00DD6210"/>
    <w:rsid w:val="00DD71E6"/>
    <w:rsid w:val="00DE4D66"/>
    <w:rsid w:val="00DF0E53"/>
    <w:rsid w:val="00DF0E63"/>
    <w:rsid w:val="00DF3FB2"/>
    <w:rsid w:val="00DF69B0"/>
    <w:rsid w:val="00E046FF"/>
    <w:rsid w:val="00E05E2E"/>
    <w:rsid w:val="00E079F6"/>
    <w:rsid w:val="00E111EC"/>
    <w:rsid w:val="00E1663D"/>
    <w:rsid w:val="00E172DE"/>
    <w:rsid w:val="00E2232C"/>
    <w:rsid w:val="00E26CEA"/>
    <w:rsid w:val="00E3465D"/>
    <w:rsid w:val="00E34AC6"/>
    <w:rsid w:val="00E40333"/>
    <w:rsid w:val="00E420F6"/>
    <w:rsid w:val="00E57C28"/>
    <w:rsid w:val="00E57D4E"/>
    <w:rsid w:val="00E71D9F"/>
    <w:rsid w:val="00E7316F"/>
    <w:rsid w:val="00E801C0"/>
    <w:rsid w:val="00E84D79"/>
    <w:rsid w:val="00EA70FC"/>
    <w:rsid w:val="00EB37D2"/>
    <w:rsid w:val="00EB7D14"/>
    <w:rsid w:val="00EC1E5C"/>
    <w:rsid w:val="00ED10E1"/>
    <w:rsid w:val="00ED1376"/>
    <w:rsid w:val="00ED256A"/>
    <w:rsid w:val="00ED4FE5"/>
    <w:rsid w:val="00EE0FF6"/>
    <w:rsid w:val="00EF1DD9"/>
    <w:rsid w:val="00EF61FF"/>
    <w:rsid w:val="00F00397"/>
    <w:rsid w:val="00F013EB"/>
    <w:rsid w:val="00F0291B"/>
    <w:rsid w:val="00F21101"/>
    <w:rsid w:val="00F30368"/>
    <w:rsid w:val="00F3238F"/>
    <w:rsid w:val="00F32760"/>
    <w:rsid w:val="00F33B46"/>
    <w:rsid w:val="00F3574D"/>
    <w:rsid w:val="00F41A73"/>
    <w:rsid w:val="00F52E8C"/>
    <w:rsid w:val="00F67203"/>
    <w:rsid w:val="00F73009"/>
    <w:rsid w:val="00F76559"/>
    <w:rsid w:val="00F8156D"/>
    <w:rsid w:val="00F942A2"/>
    <w:rsid w:val="00FA62E8"/>
    <w:rsid w:val="00FA7A06"/>
    <w:rsid w:val="00FB245D"/>
    <w:rsid w:val="00FB5A20"/>
    <w:rsid w:val="00FC392B"/>
    <w:rsid w:val="00FE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CA69"/>
  <w15:docId w15:val="{9B3CFA62-172B-46B8-9CC1-BDD0C9AF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30"/>
    <w:rPr>
      <w:rFonts w:ascii="Tahoma" w:hAnsi="Tahoma" w:cs="Tahoma"/>
      <w:sz w:val="16"/>
      <w:szCs w:val="16"/>
    </w:rPr>
  </w:style>
  <w:style w:type="paragraph" w:styleId="Header">
    <w:name w:val="header"/>
    <w:basedOn w:val="Normal"/>
    <w:link w:val="HeaderChar"/>
    <w:uiPriority w:val="99"/>
    <w:semiHidden/>
    <w:unhideWhenUsed/>
    <w:rsid w:val="00CD6B30"/>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CD6B30"/>
  </w:style>
  <w:style w:type="paragraph" w:styleId="Footer">
    <w:name w:val="footer"/>
    <w:basedOn w:val="Normal"/>
    <w:link w:val="FooterChar"/>
    <w:uiPriority w:val="99"/>
    <w:semiHidden/>
    <w:unhideWhenUsed/>
    <w:rsid w:val="00CD6B30"/>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CD6B30"/>
  </w:style>
  <w:style w:type="paragraph" w:styleId="ListParagraph">
    <w:name w:val="List Paragraph"/>
    <w:basedOn w:val="Normal"/>
    <w:link w:val="ListParagraphChar"/>
    <w:uiPriority w:val="34"/>
    <w:qFormat/>
    <w:rsid w:val="00CD6B30"/>
    <w:pPr>
      <w:ind w:left="720"/>
      <w:contextualSpacing/>
    </w:pPr>
  </w:style>
  <w:style w:type="table" w:styleId="TableGrid">
    <w:name w:val="Table Grid"/>
    <w:basedOn w:val="TableNormal"/>
    <w:uiPriority w:val="59"/>
    <w:rsid w:val="00180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9A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54C1C"/>
    <w:pPr>
      <w:spacing w:after="0" w:line="240" w:lineRule="auto"/>
    </w:pPr>
  </w:style>
  <w:style w:type="character" w:styleId="CommentReference">
    <w:name w:val="annotation reference"/>
    <w:basedOn w:val="DefaultParagraphFont"/>
    <w:uiPriority w:val="99"/>
    <w:semiHidden/>
    <w:unhideWhenUsed/>
    <w:rsid w:val="000A7DBB"/>
    <w:rPr>
      <w:sz w:val="16"/>
      <w:szCs w:val="16"/>
    </w:rPr>
  </w:style>
  <w:style w:type="paragraph" w:styleId="CommentText">
    <w:name w:val="annotation text"/>
    <w:basedOn w:val="Normal"/>
    <w:link w:val="CommentTextChar"/>
    <w:uiPriority w:val="99"/>
    <w:semiHidden/>
    <w:unhideWhenUsed/>
    <w:rsid w:val="000A7DBB"/>
    <w:pPr>
      <w:spacing w:line="240" w:lineRule="auto"/>
    </w:pPr>
    <w:rPr>
      <w:sz w:val="20"/>
      <w:szCs w:val="20"/>
    </w:rPr>
  </w:style>
  <w:style w:type="character" w:customStyle="1" w:styleId="CommentTextChar">
    <w:name w:val="Comment Text Char"/>
    <w:basedOn w:val="DefaultParagraphFont"/>
    <w:link w:val="CommentText"/>
    <w:uiPriority w:val="99"/>
    <w:semiHidden/>
    <w:rsid w:val="000A7DBB"/>
    <w:rPr>
      <w:sz w:val="20"/>
      <w:szCs w:val="20"/>
    </w:rPr>
  </w:style>
  <w:style w:type="paragraph" w:styleId="CommentSubject">
    <w:name w:val="annotation subject"/>
    <w:basedOn w:val="CommentText"/>
    <w:next w:val="CommentText"/>
    <w:link w:val="CommentSubjectChar"/>
    <w:uiPriority w:val="99"/>
    <w:semiHidden/>
    <w:unhideWhenUsed/>
    <w:rsid w:val="000A7DBB"/>
    <w:rPr>
      <w:b/>
      <w:bCs/>
    </w:rPr>
  </w:style>
  <w:style w:type="character" w:customStyle="1" w:styleId="CommentSubjectChar">
    <w:name w:val="Comment Subject Char"/>
    <w:basedOn w:val="CommentTextChar"/>
    <w:link w:val="CommentSubject"/>
    <w:uiPriority w:val="99"/>
    <w:semiHidden/>
    <w:rsid w:val="000A7DBB"/>
    <w:rPr>
      <w:b/>
      <w:bCs/>
      <w:sz w:val="20"/>
      <w:szCs w:val="20"/>
    </w:rPr>
  </w:style>
  <w:style w:type="paragraph" w:customStyle="1" w:styleId="Body2">
    <w:name w:val="Body 2"/>
    <w:rsid w:val="00230422"/>
    <w:pPr>
      <w:suppressAutoHyphens/>
      <w:spacing w:after="40" w:line="240" w:lineRule="auto"/>
      <w:jc w:val="both"/>
    </w:pPr>
    <w:rPr>
      <w:rFonts w:ascii="Times New Roman" w:eastAsia="Arial Unicode MS" w:hAnsi="Times New Roman" w:cs="Arial Unicode MS"/>
      <w:color w:val="000000"/>
      <w:lang w:eastAsia="lt-LT"/>
    </w:rPr>
  </w:style>
  <w:style w:type="paragraph" w:styleId="Title">
    <w:name w:val="Title"/>
    <w:basedOn w:val="Normal"/>
    <w:next w:val="Normal"/>
    <w:link w:val="TitleChar"/>
    <w:uiPriority w:val="10"/>
    <w:qFormat/>
    <w:rsid w:val="007B2E23"/>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7B2E23"/>
    <w:rPr>
      <w:rFonts w:asciiTheme="majorHAnsi" w:eastAsiaTheme="majorEastAsia" w:hAnsiTheme="majorHAnsi" w:cstheme="majorBidi"/>
      <w:spacing w:val="-10"/>
      <w:kern w:val="28"/>
      <w:sz w:val="56"/>
      <w:szCs w:val="56"/>
      <w:lang w:val="lt-LT"/>
      <w14:ligatures w14:val="standardContextual"/>
    </w:rPr>
  </w:style>
  <w:style w:type="paragraph" w:customStyle="1" w:styleId="Sraopastraipa1">
    <w:name w:val="Sąrašo pastraipa1"/>
    <w:basedOn w:val="Normal"/>
    <w:rsid w:val="007B2E23"/>
    <w:pPr>
      <w:suppressAutoHyphens/>
      <w:autoSpaceDN w:val="0"/>
      <w:spacing w:after="0" w:line="240" w:lineRule="auto"/>
      <w:ind w:left="720"/>
      <w:textAlignment w:val="baseline"/>
    </w:pPr>
    <w:rPr>
      <w:rFonts w:ascii="Liberation Serif" w:eastAsia="SimSun" w:hAnsi="Liberation Serif" w:cs="Mangal"/>
      <w:kern w:val="3"/>
      <w:sz w:val="24"/>
      <w:szCs w:val="24"/>
      <w:lang w:val="lt-LT" w:eastAsia="zh-CN" w:bidi="hi-IN"/>
    </w:rPr>
  </w:style>
  <w:style w:type="paragraph" w:customStyle="1" w:styleId="Standard">
    <w:name w:val="Standard"/>
    <w:qFormat/>
    <w:rsid w:val="00DF0E63"/>
    <w:pPr>
      <w:suppressAutoHyphens/>
      <w:spacing w:after="0" w:line="240" w:lineRule="auto"/>
      <w:textAlignment w:val="baseline"/>
    </w:pPr>
    <w:rPr>
      <w:rFonts w:ascii="Liberation Serif" w:eastAsia="NSimSun" w:hAnsi="Liberation Serif"/>
      <w:kern w:val="2"/>
      <w:sz w:val="24"/>
      <w:szCs w:val="24"/>
      <w:lang w:val="lt-LT" w:eastAsia="zh-CN" w:bidi="hi-IN"/>
    </w:rPr>
  </w:style>
  <w:style w:type="character" w:customStyle="1" w:styleId="ListParagraphChar">
    <w:name w:val="List Paragraph Char"/>
    <w:basedOn w:val="DefaultParagraphFont"/>
    <w:link w:val="ListParagraph"/>
    <w:uiPriority w:val="34"/>
    <w:qFormat/>
    <w:locked/>
    <w:rsid w:val="0029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165ED-24E7-442E-99D5-696FA2194D32}">
  <ds:schemaRefs>
    <ds:schemaRef ds:uri="http://schemas.microsoft.com/sharepoint/v3/contenttype/forms"/>
  </ds:schemaRefs>
</ds:datastoreItem>
</file>

<file path=customXml/itemProps2.xml><?xml version="1.0" encoding="utf-8"?>
<ds:datastoreItem xmlns:ds="http://schemas.openxmlformats.org/officeDocument/2006/customXml" ds:itemID="{8462F48C-30FB-4177-ACF4-FD055178D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1BF7A-C5EF-4D56-82D3-E315E34DB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17C182-A014-4E45-A118-ADF268DB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7009</Words>
  <Characters>3996</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Eglė Mirklienė</cp:lastModifiedBy>
  <cp:revision>3</cp:revision>
  <dcterms:created xsi:type="dcterms:W3CDTF">2025-04-15T10:03:00Z</dcterms:created>
  <dcterms:modified xsi:type="dcterms:W3CDTF">2025-05-08T13:23:00Z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