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3A568" w14:textId="32A2660B" w:rsidR="001A7A4E" w:rsidRPr="001A7A4E" w:rsidRDefault="001A7A4E" w:rsidP="001A7A4E">
      <w:pPr>
        <w:spacing w:after="0"/>
        <w:jc w:val="right"/>
        <w:rPr>
          <w:rFonts w:ascii="Times New Roman" w:hAnsi="Times New Roman" w:cs="Times New Roman"/>
          <w:sz w:val="24"/>
          <w:szCs w:val="24"/>
        </w:rPr>
      </w:pPr>
      <w:r w:rsidRPr="001A7A4E">
        <w:rPr>
          <w:rFonts w:ascii="Times New Roman" w:hAnsi="Times New Roman" w:cs="Times New Roman"/>
          <w:sz w:val="24"/>
          <w:szCs w:val="24"/>
        </w:rPr>
        <w:t>Pirkimo sąlygų 2 priedas</w:t>
      </w:r>
    </w:p>
    <w:p w14:paraId="3FBB6781" w14:textId="77777777" w:rsidR="001A7A4E" w:rsidRDefault="001A7A4E" w:rsidP="00BD20B4">
      <w:pPr>
        <w:spacing w:after="0"/>
        <w:jc w:val="center"/>
        <w:rPr>
          <w:rFonts w:ascii="Times New Roman" w:hAnsi="Times New Roman" w:cs="Times New Roman"/>
          <w:b/>
          <w:bCs/>
          <w:sz w:val="24"/>
          <w:szCs w:val="24"/>
        </w:rPr>
      </w:pPr>
    </w:p>
    <w:p w14:paraId="61930916" w14:textId="65BBED18" w:rsidR="0055473F" w:rsidRDefault="00BD20B4" w:rsidP="00BD20B4">
      <w:pPr>
        <w:spacing w:after="0"/>
        <w:jc w:val="center"/>
        <w:rPr>
          <w:rFonts w:ascii="Times New Roman" w:hAnsi="Times New Roman" w:cs="Times New Roman"/>
          <w:b/>
          <w:bCs/>
          <w:sz w:val="24"/>
          <w:szCs w:val="24"/>
        </w:rPr>
      </w:pPr>
      <w:r w:rsidRPr="00BD20B4">
        <w:rPr>
          <w:rFonts w:ascii="Times New Roman" w:hAnsi="Times New Roman" w:cs="Times New Roman"/>
          <w:b/>
          <w:bCs/>
          <w:sz w:val="24"/>
          <w:szCs w:val="24"/>
        </w:rPr>
        <w:t>TECHNINĖ SPECIFIKASIJA</w:t>
      </w:r>
    </w:p>
    <w:p w14:paraId="30CEDD78" w14:textId="77777777" w:rsidR="004E2C36" w:rsidRDefault="004E2C36" w:rsidP="00BD20B4">
      <w:pPr>
        <w:spacing w:after="0"/>
        <w:jc w:val="center"/>
        <w:rPr>
          <w:rFonts w:ascii="Times New Roman" w:hAnsi="Times New Roman" w:cs="Times New Roman"/>
          <w:b/>
          <w:bCs/>
          <w:sz w:val="24"/>
          <w:szCs w:val="24"/>
        </w:rPr>
      </w:pPr>
    </w:p>
    <w:p w14:paraId="759AAFFA" w14:textId="6C166092" w:rsidR="004E2C36" w:rsidRDefault="004E2C36" w:rsidP="004E2C36">
      <w:pPr>
        <w:spacing w:after="0"/>
        <w:jc w:val="center"/>
        <w:rPr>
          <w:rFonts w:ascii="Times New Roman" w:hAnsi="Times New Roman" w:cs="Times New Roman"/>
          <w:b/>
          <w:bCs/>
          <w:sz w:val="24"/>
          <w:szCs w:val="24"/>
        </w:rPr>
      </w:pPr>
      <w:r w:rsidRPr="004E2C36">
        <w:rPr>
          <w:rFonts w:ascii="Times New Roman" w:hAnsi="Times New Roman" w:cs="Times New Roman"/>
          <w:b/>
          <w:bCs/>
          <w:sz w:val="24"/>
          <w:szCs w:val="24"/>
        </w:rPr>
        <w:t>PABRADĖS RYTO GIMNAZIJOS, ŽALIOJI G. 9A, PABRADĖS M., TERITORIJOS SUTVARKYMAS</w:t>
      </w:r>
    </w:p>
    <w:p w14:paraId="16234960" w14:textId="77777777" w:rsidR="004E2C36" w:rsidRDefault="004E2C36" w:rsidP="00BD20B4">
      <w:pPr>
        <w:spacing w:after="0"/>
        <w:jc w:val="center"/>
        <w:rPr>
          <w:rFonts w:ascii="Times New Roman" w:hAnsi="Times New Roman" w:cs="Times New Roman"/>
          <w:b/>
          <w:bCs/>
          <w:sz w:val="24"/>
          <w:szCs w:val="24"/>
        </w:rPr>
      </w:pPr>
    </w:p>
    <w:p w14:paraId="22240CB1" w14:textId="7947CBFD" w:rsidR="004E2C36" w:rsidRDefault="004E2C36" w:rsidP="004E2C36">
      <w:pPr>
        <w:spacing w:after="0"/>
        <w:rPr>
          <w:rFonts w:ascii="Times New Roman" w:hAnsi="Times New Roman" w:cs="Times New Roman"/>
          <w:b/>
          <w:bCs/>
          <w:sz w:val="24"/>
          <w:szCs w:val="24"/>
          <w:u w:val="single"/>
        </w:rPr>
      </w:pPr>
      <w:r w:rsidRPr="004E2C36">
        <w:rPr>
          <w:rFonts w:ascii="Times New Roman" w:hAnsi="Times New Roman" w:cs="Times New Roman"/>
          <w:b/>
          <w:bCs/>
          <w:sz w:val="24"/>
          <w:szCs w:val="24"/>
          <w:u w:val="single"/>
        </w:rPr>
        <w:t>1. Esamos būklės aprašymas.</w:t>
      </w:r>
    </w:p>
    <w:p w14:paraId="35EEAE27" w14:textId="558EFCA5" w:rsidR="004E2C36" w:rsidRDefault="004E2C36" w:rsidP="004E2C36">
      <w:pPr>
        <w:spacing w:after="0"/>
        <w:rPr>
          <w:rFonts w:ascii="Times New Roman" w:hAnsi="Times New Roman" w:cs="Times New Roman"/>
          <w:sz w:val="24"/>
          <w:szCs w:val="24"/>
        </w:rPr>
      </w:pPr>
      <w:r>
        <w:rPr>
          <w:rFonts w:ascii="Times New Roman" w:hAnsi="Times New Roman" w:cs="Times New Roman"/>
          <w:sz w:val="24"/>
          <w:szCs w:val="24"/>
        </w:rPr>
        <w:t xml:space="preserve">    Esama teritorijos būklė bloga. Dalis teritorijoje esančių pėsčiųjų takų suremontuota, tačiau didžioji dalis jų nusidėvėjusi, neatlieka savo funkcijų, neužtikrina saugaus naudojimo. </w:t>
      </w:r>
    </w:p>
    <w:p w14:paraId="353ECEAB" w14:textId="413D6B19" w:rsidR="0071574A" w:rsidRPr="0071574A" w:rsidRDefault="004E2C36" w:rsidP="0071574A">
      <w:pPr>
        <w:spacing w:after="0"/>
        <w:rPr>
          <w:rFonts w:eastAsia="Times New Roman"/>
          <w:lang w:eastAsia="lt-LT"/>
        </w:rPr>
      </w:pPr>
      <w:r w:rsidRPr="004E2C36">
        <w:rPr>
          <w:rFonts w:ascii="Times New Roman" w:hAnsi="Times New Roman" w:cs="Times New Roman"/>
          <w:noProof/>
          <w:sz w:val="24"/>
          <w:szCs w:val="24"/>
        </w:rPr>
        <w:drawing>
          <wp:inline distT="0" distB="0" distL="0" distR="0" wp14:anchorId="4FA862B0" wp14:editId="6F42C818">
            <wp:extent cx="1619250" cy="3598059"/>
            <wp:effectExtent l="0" t="0" r="0" b="2540"/>
            <wp:docPr id="110860584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2429" cy="3605122"/>
                    </a:xfrm>
                    <a:prstGeom prst="rect">
                      <a:avLst/>
                    </a:prstGeom>
                    <a:noFill/>
                    <a:ln>
                      <a:noFill/>
                    </a:ln>
                  </pic:spPr>
                </pic:pic>
              </a:graphicData>
            </a:graphic>
          </wp:inline>
        </w:drawing>
      </w:r>
      <w:r>
        <w:rPr>
          <w:rFonts w:ascii="Times New Roman" w:hAnsi="Times New Roman" w:cs="Times New Roman"/>
          <w:sz w:val="24"/>
          <w:szCs w:val="24"/>
        </w:rPr>
        <w:t xml:space="preserve"> </w:t>
      </w:r>
      <w:r w:rsidRPr="004E2C36">
        <w:rPr>
          <w:noProof/>
        </w:rPr>
        <w:drawing>
          <wp:inline distT="0" distB="0" distL="0" distR="0" wp14:anchorId="7A703739" wp14:editId="2FB2891C">
            <wp:extent cx="1620520" cy="3600881"/>
            <wp:effectExtent l="0" t="0" r="0" b="0"/>
            <wp:docPr id="25997236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0896" cy="3623938"/>
                    </a:xfrm>
                    <a:prstGeom prst="rect">
                      <a:avLst/>
                    </a:prstGeom>
                    <a:noFill/>
                    <a:ln>
                      <a:noFill/>
                    </a:ln>
                  </pic:spPr>
                </pic:pic>
              </a:graphicData>
            </a:graphic>
          </wp:inline>
        </w:drawing>
      </w:r>
      <w:r w:rsidR="00520F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2C36">
        <w:rPr>
          <w:noProof/>
        </w:rPr>
        <w:drawing>
          <wp:inline distT="0" distB="0" distL="0" distR="0" wp14:anchorId="627FADF7" wp14:editId="55E0E4B3">
            <wp:extent cx="1609678" cy="3576789"/>
            <wp:effectExtent l="0" t="0" r="0" b="5080"/>
            <wp:docPr id="9310247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642879" cy="3650564"/>
                    </a:xfrm>
                    <a:prstGeom prst="rect">
                      <a:avLst/>
                    </a:prstGeom>
                    <a:noFill/>
                    <a:ln>
                      <a:noFill/>
                    </a:ln>
                  </pic:spPr>
                </pic:pic>
              </a:graphicData>
            </a:graphic>
          </wp:inline>
        </w:drawing>
      </w:r>
      <w:r w:rsidR="00646D85">
        <w:rPr>
          <w:rFonts w:ascii="Times New Roman" w:hAnsi="Times New Roman" w:cs="Times New Roman"/>
          <w:sz w:val="24"/>
          <w:szCs w:val="24"/>
        </w:rPr>
        <w:t xml:space="preserve"> </w:t>
      </w:r>
      <w:r w:rsidR="00B30CF5" w:rsidRPr="00B30CF5">
        <w:rPr>
          <w:noProof/>
        </w:rPr>
        <w:drawing>
          <wp:inline distT="0" distB="0" distL="0" distR="0" wp14:anchorId="7661CB7F" wp14:editId="6E575AF3">
            <wp:extent cx="1514475" cy="3365244"/>
            <wp:effectExtent l="0" t="0" r="0" b="6985"/>
            <wp:docPr id="52148430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2501" cy="3383079"/>
                    </a:xfrm>
                    <a:prstGeom prst="rect">
                      <a:avLst/>
                    </a:prstGeom>
                    <a:noFill/>
                    <a:ln>
                      <a:noFill/>
                    </a:ln>
                  </pic:spPr>
                </pic:pic>
              </a:graphicData>
            </a:graphic>
          </wp:inline>
        </w:drawing>
      </w:r>
      <w:r w:rsidR="0071574A" w:rsidRPr="0071574A">
        <w:rPr>
          <w:rFonts w:ascii="Times New Roman" w:eastAsia="Times New Roman" w:hAnsi="Times New Roman" w:cs="Times New Roman"/>
          <w:sz w:val="24"/>
          <w:szCs w:val="24"/>
          <w:lang w:eastAsia="lt-LT"/>
        </w:rPr>
        <w:t xml:space="preserve"> </w:t>
      </w:r>
      <w:r w:rsidR="0071574A" w:rsidRPr="0071574A">
        <w:rPr>
          <w:noProof/>
        </w:rPr>
        <w:drawing>
          <wp:inline distT="0" distB="0" distL="0" distR="0" wp14:anchorId="452E6555" wp14:editId="60D91541">
            <wp:extent cx="1543050" cy="3423517"/>
            <wp:effectExtent l="0" t="0" r="0" b="5715"/>
            <wp:docPr id="162502817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865" cy="3443074"/>
                    </a:xfrm>
                    <a:prstGeom prst="rect">
                      <a:avLst/>
                    </a:prstGeom>
                    <a:noFill/>
                    <a:ln>
                      <a:noFill/>
                    </a:ln>
                  </pic:spPr>
                </pic:pic>
              </a:graphicData>
            </a:graphic>
          </wp:inline>
        </w:drawing>
      </w:r>
      <w:r w:rsidR="0071574A">
        <w:rPr>
          <w:rFonts w:ascii="Times New Roman" w:eastAsia="Times New Roman" w:hAnsi="Times New Roman" w:cs="Times New Roman"/>
          <w:sz w:val="24"/>
          <w:szCs w:val="24"/>
          <w:lang w:eastAsia="lt-LT"/>
        </w:rPr>
        <w:t xml:space="preserve"> </w:t>
      </w:r>
      <w:r w:rsidR="0071574A" w:rsidRPr="0071574A">
        <w:rPr>
          <w:rFonts w:eastAsia="Times New Roman"/>
          <w:noProof/>
          <w:lang w:eastAsia="lt-LT"/>
        </w:rPr>
        <w:drawing>
          <wp:inline distT="0" distB="0" distL="0" distR="0" wp14:anchorId="1C7E52E5" wp14:editId="70D2C4E9">
            <wp:extent cx="1543050" cy="3423521"/>
            <wp:effectExtent l="0" t="0" r="0" b="5715"/>
            <wp:docPr id="1051207773"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231" cy="3461641"/>
                    </a:xfrm>
                    <a:prstGeom prst="rect">
                      <a:avLst/>
                    </a:prstGeom>
                    <a:noFill/>
                    <a:ln>
                      <a:noFill/>
                    </a:ln>
                  </pic:spPr>
                </pic:pic>
              </a:graphicData>
            </a:graphic>
          </wp:inline>
        </w:drawing>
      </w:r>
    </w:p>
    <w:p w14:paraId="1FF242A0" w14:textId="458B47CB" w:rsidR="0071574A" w:rsidRPr="0071574A" w:rsidRDefault="0071574A" w:rsidP="0071574A">
      <w:pPr>
        <w:spacing w:after="0"/>
      </w:pPr>
    </w:p>
    <w:p w14:paraId="4BFBD873" w14:textId="10D551E8" w:rsidR="004E2C36" w:rsidRDefault="00B30CF5" w:rsidP="004E2C36">
      <w:pPr>
        <w:spacing w:after="0"/>
        <w:rPr>
          <w:rFonts w:ascii="Times New Roman" w:hAnsi="Times New Roman" w:cs="Times New Roman"/>
          <w:b/>
          <w:bCs/>
          <w:sz w:val="24"/>
          <w:szCs w:val="24"/>
          <w:u w:val="single"/>
        </w:rPr>
      </w:pPr>
      <w:r w:rsidRPr="00B30CF5">
        <w:rPr>
          <w:rFonts w:ascii="Times New Roman" w:hAnsi="Times New Roman" w:cs="Times New Roman"/>
          <w:b/>
          <w:bCs/>
          <w:sz w:val="24"/>
          <w:szCs w:val="24"/>
          <w:u w:val="single"/>
        </w:rPr>
        <w:lastRenderedPageBreak/>
        <w:t>Remonto darbai</w:t>
      </w:r>
      <w:r>
        <w:rPr>
          <w:rFonts w:ascii="Times New Roman" w:hAnsi="Times New Roman" w:cs="Times New Roman"/>
          <w:b/>
          <w:bCs/>
          <w:sz w:val="24"/>
          <w:szCs w:val="24"/>
          <w:u w:val="single"/>
        </w:rPr>
        <w:t>.</w:t>
      </w:r>
    </w:p>
    <w:p w14:paraId="056C3B67" w14:textId="77777777" w:rsidR="00646D85" w:rsidRDefault="00646D85" w:rsidP="004E2C36">
      <w:pPr>
        <w:spacing w:after="0"/>
        <w:rPr>
          <w:rFonts w:ascii="Times New Roman" w:hAnsi="Times New Roman" w:cs="Times New Roman"/>
          <w:b/>
          <w:bCs/>
          <w:sz w:val="24"/>
          <w:szCs w:val="24"/>
          <w:u w:val="single"/>
        </w:rPr>
      </w:pPr>
    </w:p>
    <w:p w14:paraId="2BA64947" w14:textId="0622DC20" w:rsidR="00B30CF5" w:rsidRPr="00646D85" w:rsidRDefault="00646D85" w:rsidP="004E2C36">
      <w:pPr>
        <w:spacing w:after="0"/>
        <w:rPr>
          <w:rFonts w:ascii="Times New Roman" w:hAnsi="Times New Roman" w:cs="Times New Roman"/>
          <w:sz w:val="24"/>
          <w:szCs w:val="24"/>
        </w:rPr>
      </w:pPr>
      <w:r w:rsidRPr="00646D85">
        <w:rPr>
          <w:rFonts w:ascii="Times New Roman" w:hAnsi="Times New Roman" w:cs="Times New Roman"/>
          <w:sz w:val="24"/>
          <w:szCs w:val="24"/>
        </w:rPr>
        <w:t>Sklypo schema.</w:t>
      </w:r>
    </w:p>
    <w:p w14:paraId="1DB14300" w14:textId="364D6EDE" w:rsidR="00B30CF5" w:rsidRPr="00B30CF5" w:rsidRDefault="00DA1216" w:rsidP="004E2C36">
      <w:pPr>
        <w:spacing w:after="0"/>
        <w:rPr>
          <w:rFonts w:ascii="Times New Roman" w:hAnsi="Times New Roman" w:cs="Times New Roman"/>
          <w:b/>
          <w:bCs/>
          <w:sz w:val="24"/>
          <w:szCs w:val="24"/>
          <w:u w:val="single"/>
        </w:rPr>
      </w:pPr>
      <w:r>
        <w:rPr>
          <w:noProof/>
        </w:rPr>
        <w:drawing>
          <wp:inline distT="0" distB="0" distL="0" distR="0" wp14:anchorId="53A300DB" wp14:editId="6FBAD10D">
            <wp:extent cx="6120130" cy="4422140"/>
            <wp:effectExtent l="0" t="0" r="0" b="0"/>
            <wp:docPr id="2287661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66151" name=""/>
                    <pic:cNvPicPr/>
                  </pic:nvPicPr>
                  <pic:blipFill>
                    <a:blip r:embed="rId11"/>
                    <a:stretch>
                      <a:fillRect/>
                    </a:stretch>
                  </pic:blipFill>
                  <pic:spPr>
                    <a:xfrm>
                      <a:off x="0" y="0"/>
                      <a:ext cx="6120130" cy="4422140"/>
                    </a:xfrm>
                    <a:prstGeom prst="rect">
                      <a:avLst/>
                    </a:prstGeom>
                  </pic:spPr>
                </pic:pic>
              </a:graphicData>
            </a:graphic>
          </wp:inline>
        </w:drawing>
      </w:r>
    </w:p>
    <w:p w14:paraId="422C3CDF" w14:textId="0E5C005C" w:rsidR="00DA1216" w:rsidRDefault="00331F82" w:rsidP="00DA1216">
      <w:pPr>
        <w:pStyle w:val="Sraopastraipa"/>
        <w:numPr>
          <w:ilvl w:val="0"/>
          <w:numId w:val="2"/>
        </w:numPr>
        <w:rPr>
          <w:rFonts w:ascii="Times New Roman" w:hAnsi="Times New Roman" w:cs="Times New Roman"/>
          <w:sz w:val="24"/>
          <w:szCs w:val="24"/>
        </w:rPr>
      </w:pPr>
      <w:r>
        <w:rPr>
          <w:rFonts w:ascii="Times New Roman" w:hAnsi="Times New Roman" w:cs="Times New Roman"/>
          <w:sz w:val="24"/>
          <w:szCs w:val="24"/>
        </w:rPr>
        <w:t>- betoninės trinkelės 60 mm storio</w:t>
      </w:r>
      <w:r w:rsidR="00DC4744">
        <w:rPr>
          <w:rFonts w:ascii="Times New Roman" w:hAnsi="Times New Roman" w:cs="Times New Roman"/>
          <w:sz w:val="24"/>
          <w:szCs w:val="24"/>
        </w:rPr>
        <w:t xml:space="preserve"> (pėsčiųjų takai)</w:t>
      </w:r>
    </w:p>
    <w:p w14:paraId="5045218F" w14:textId="1F2B35BB" w:rsidR="00331F82" w:rsidRDefault="00331F82" w:rsidP="00331F82">
      <w:pPr>
        <w:ind w:left="360"/>
        <w:rPr>
          <w:rFonts w:ascii="Times New Roman" w:hAnsi="Times New Roman" w:cs="Times New Roman"/>
          <w:sz w:val="24"/>
          <w:szCs w:val="24"/>
        </w:rPr>
      </w:pPr>
      <w:r>
        <w:rPr>
          <w:noProof/>
        </w:rPr>
        <w:drawing>
          <wp:inline distT="0" distB="0" distL="0" distR="0" wp14:anchorId="2C3D4282" wp14:editId="452D2E9F">
            <wp:extent cx="238125" cy="228600"/>
            <wp:effectExtent l="0" t="0" r="9525" b="0"/>
            <wp:docPr id="20297130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13083" name=""/>
                    <pic:cNvPicPr/>
                  </pic:nvPicPr>
                  <pic:blipFill>
                    <a:blip r:embed="rId12"/>
                    <a:stretch>
                      <a:fillRect/>
                    </a:stretch>
                  </pic:blipFill>
                  <pic:spPr>
                    <a:xfrm>
                      <a:off x="0" y="0"/>
                      <a:ext cx="238125" cy="228600"/>
                    </a:xfrm>
                    <a:prstGeom prst="rect">
                      <a:avLst/>
                    </a:prstGeom>
                  </pic:spPr>
                </pic:pic>
              </a:graphicData>
            </a:graphic>
          </wp:inline>
        </w:drawing>
      </w:r>
      <w:r>
        <w:rPr>
          <w:rFonts w:ascii="Times New Roman" w:hAnsi="Times New Roman" w:cs="Times New Roman"/>
          <w:sz w:val="24"/>
          <w:szCs w:val="24"/>
        </w:rPr>
        <w:t>- betoninės trinkelės 80 mm storio</w:t>
      </w:r>
      <w:r w:rsidR="00DC4744">
        <w:rPr>
          <w:rFonts w:ascii="Times New Roman" w:hAnsi="Times New Roman" w:cs="Times New Roman"/>
          <w:sz w:val="24"/>
          <w:szCs w:val="24"/>
        </w:rPr>
        <w:t xml:space="preserve"> (privažiavimas ir aikštelė)</w:t>
      </w:r>
    </w:p>
    <w:p w14:paraId="5E1C3009" w14:textId="77777777" w:rsidR="00220C76" w:rsidRDefault="00220C76" w:rsidP="00220C76">
      <w:pPr>
        <w:spacing w:after="0" w:line="240" w:lineRule="auto"/>
        <w:ind w:left="360"/>
        <w:rPr>
          <w:rFonts w:ascii="Times New Roman" w:hAnsi="Times New Roman" w:cs="Times New Roman"/>
          <w:sz w:val="24"/>
          <w:szCs w:val="24"/>
        </w:rPr>
      </w:pPr>
      <w:r w:rsidRPr="00220C76">
        <w:rPr>
          <w:rFonts w:ascii="Times New Roman" w:hAnsi="Times New Roman" w:cs="Times New Roman"/>
          <w:sz w:val="24"/>
          <w:szCs w:val="24"/>
        </w:rPr>
        <w:t xml:space="preserve">Atliekant paruošiamuosius dangų įrengimo darbus vadovautis – STR 2.06.04:2014 „Gatvės ir </w:t>
      </w:r>
    </w:p>
    <w:p w14:paraId="02FE308B" w14:textId="5405D6BC" w:rsidR="00883C87" w:rsidRPr="00DA1216" w:rsidRDefault="00220C76" w:rsidP="00883C87">
      <w:pPr>
        <w:spacing w:after="0"/>
        <w:jc w:val="both"/>
        <w:rPr>
          <w:rFonts w:ascii="Times New Roman" w:hAnsi="Times New Roman" w:cs="Times New Roman"/>
          <w:sz w:val="24"/>
          <w:szCs w:val="24"/>
        </w:rPr>
      </w:pPr>
      <w:r w:rsidRPr="00220C76">
        <w:rPr>
          <w:rFonts w:ascii="Times New Roman" w:hAnsi="Times New Roman" w:cs="Times New Roman"/>
          <w:sz w:val="24"/>
          <w:szCs w:val="24"/>
        </w:rPr>
        <w:t xml:space="preserve">vietinės reikšmės keliai. Bendrieji reikalavimai“ (toliau – STR 2.06.04:2014), Automobilių kelių žemės darbų atlikimo ir žemės sankasos įrengimo taisyklių ĮT ŽS 17 (toliau – ĮT ŽS 17), galiojančių Lietuvos standartų (LST) ir kitų normatyvinių statybos techninių dokumentų reikalavimus. </w:t>
      </w:r>
      <w:r w:rsidR="00883C87">
        <w:rPr>
          <w:rFonts w:ascii="Times New Roman" w:hAnsi="Times New Roman" w:cs="Times New Roman"/>
          <w:sz w:val="24"/>
          <w:szCs w:val="24"/>
        </w:rPr>
        <w:t>Visos medžiagos turi būti naujos, tiekėjas privalo pateikti atitikties deklaracijas, įrodančius medžiagų atitiktį keliamiems reikalavimams.</w:t>
      </w:r>
      <w:r w:rsidR="007D542E">
        <w:rPr>
          <w:rFonts w:ascii="Times New Roman" w:hAnsi="Times New Roman" w:cs="Times New Roman"/>
          <w:sz w:val="24"/>
          <w:szCs w:val="24"/>
        </w:rPr>
        <w:t xml:space="preserve"> Į pasiūlymą turi būti įskaičiuoti visi mokesčiai ir išlaidos susijusios su Pabradės Ryto gimnazijos teritorijos, esančios Žalioji g. 9a, Pabradės m., sutvarkymu.</w:t>
      </w:r>
    </w:p>
    <w:p w14:paraId="3D09F42F" w14:textId="69C34DB8" w:rsidR="00331F82" w:rsidRPr="00331F82" w:rsidRDefault="00331F82" w:rsidP="00331F82">
      <w:pPr>
        <w:spacing w:after="0"/>
        <w:ind w:left="360"/>
        <w:rPr>
          <w:rFonts w:ascii="Times New Roman" w:hAnsi="Times New Roman" w:cs="Times New Roman"/>
          <w:b/>
          <w:bCs/>
          <w:sz w:val="24"/>
          <w:szCs w:val="24"/>
          <w:u w:val="single"/>
        </w:rPr>
      </w:pPr>
      <w:r w:rsidRPr="00331F82">
        <w:rPr>
          <w:rFonts w:ascii="Times New Roman" w:hAnsi="Times New Roman" w:cs="Times New Roman"/>
          <w:b/>
          <w:bCs/>
          <w:sz w:val="24"/>
          <w:szCs w:val="24"/>
          <w:u w:val="single"/>
        </w:rPr>
        <w:t>Privažiavimų ir aikštelės dangos</w:t>
      </w:r>
    </w:p>
    <w:p w14:paraId="4A4B07C9" w14:textId="3D8BF384" w:rsidR="00331F82" w:rsidRDefault="00DA1216" w:rsidP="00331F82">
      <w:pPr>
        <w:spacing w:after="0"/>
        <w:ind w:left="360"/>
        <w:rPr>
          <w:rFonts w:ascii="Times New Roman" w:hAnsi="Times New Roman" w:cs="Times New Roman"/>
          <w:sz w:val="24"/>
          <w:szCs w:val="24"/>
        </w:rPr>
      </w:pPr>
      <w:r w:rsidRPr="00DA1216">
        <w:rPr>
          <w:rFonts w:ascii="Times New Roman" w:hAnsi="Times New Roman" w:cs="Times New Roman"/>
          <w:sz w:val="24"/>
          <w:szCs w:val="24"/>
        </w:rPr>
        <w:t xml:space="preserve"> Remontuojama betoninių trinkelių danga pravažiavime turi būti sustiprinta, nes pritaikyta</w:t>
      </w:r>
    </w:p>
    <w:p w14:paraId="229F54A0" w14:textId="21A6F725" w:rsidR="00DA1216" w:rsidRPr="00331F82" w:rsidRDefault="00DA1216" w:rsidP="00331F82">
      <w:pPr>
        <w:rPr>
          <w:rFonts w:ascii="Times New Roman" w:hAnsi="Times New Roman" w:cs="Times New Roman"/>
          <w:sz w:val="24"/>
          <w:szCs w:val="24"/>
        </w:rPr>
      </w:pPr>
      <w:r w:rsidRPr="00DA1216">
        <w:rPr>
          <w:rFonts w:ascii="Times New Roman" w:hAnsi="Times New Roman" w:cs="Times New Roman"/>
          <w:sz w:val="24"/>
          <w:szCs w:val="24"/>
        </w:rPr>
        <w:t>privažiuoti automobiliams</w:t>
      </w:r>
      <w:r w:rsidR="00331F82">
        <w:rPr>
          <w:rFonts w:ascii="Times New Roman" w:hAnsi="Times New Roman" w:cs="Times New Roman"/>
          <w:sz w:val="24"/>
          <w:szCs w:val="24"/>
        </w:rPr>
        <w:t>, b</w:t>
      </w:r>
      <w:r w:rsidRPr="00DA1216">
        <w:rPr>
          <w:rFonts w:ascii="Times New Roman" w:hAnsi="Times New Roman" w:cs="Times New Roman"/>
          <w:sz w:val="24"/>
          <w:szCs w:val="24"/>
        </w:rPr>
        <w:t>etoninės trinkelės 8 cm,</w:t>
      </w:r>
      <w:r w:rsidR="00331F82">
        <w:rPr>
          <w:rFonts w:ascii="Times New Roman" w:hAnsi="Times New Roman" w:cs="Times New Roman"/>
          <w:sz w:val="24"/>
          <w:szCs w:val="24"/>
        </w:rPr>
        <w:t xml:space="preserve"> skaldos atsijų 0/5 frakcijos ne mažiau 3 cm sluoksnis, pagrindo remontas pridedant ne mažiau kaip 25 </w:t>
      </w:r>
      <w:r w:rsidR="00331F82" w:rsidRPr="003C57C7">
        <w:rPr>
          <w:rFonts w:ascii="Times New Roman" w:hAnsi="Times New Roman" w:cs="Times New Roman"/>
          <w:sz w:val="24"/>
          <w:szCs w:val="24"/>
        </w:rPr>
        <w:t xml:space="preserve">% </w:t>
      </w:r>
      <w:r w:rsidR="00331F82">
        <w:rPr>
          <w:rFonts w:ascii="Times New Roman" w:hAnsi="Times New Roman" w:cs="Times New Roman"/>
          <w:sz w:val="24"/>
          <w:szCs w:val="24"/>
        </w:rPr>
        <w:t>naujų medžiagų 0/45 frakcijos  skaldos.</w:t>
      </w:r>
    </w:p>
    <w:p w14:paraId="27A43318" w14:textId="2E6F199B" w:rsidR="00DA1216" w:rsidRPr="00DA1216" w:rsidRDefault="00331F82" w:rsidP="00331F82">
      <w:pPr>
        <w:spacing w:after="0"/>
        <w:rPr>
          <w:rFonts w:ascii="Times New Roman" w:hAnsi="Times New Roman" w:cs="Times New Roman"/>
          <w:sz w:val="24"/>
          <w:szCs w:val="24"/>
          <w:u w:val="single"/>
        </w:rPr>
      </w:pPr>
      <w:r>
        <w:rPr>
          <w:rFonts w:ascii="Times New Roman" w:hAnsi="Times New Roman" w:cs="Times New Roman"/>
          <w:b/>
          <w:bCs/>
          <w:sz w:val="24"/>
          <w:szCs w:val="24"/>
        </w:rPr>
        <w:t xml:space="preserve">      </w:t>
      </w:r>
      <w:r w:rsidR="00DA1216" w:rsidRPr="00DA1216">
        <w:rPr>
          <w:rFonts w:ascii="Times New Roman" w:hAnsi="Times New Roman" w:cs="Times New Roman"/>
          <w:b/>
          <w:bCs/>
          <w:sz w:val="24"/>
          <w:szCs w:val="24"/>
          <w:u w:val="single"/>
        </w:rPr>
        <w:t xml:space="preserve">Pėsčiųjų </w:t>
      </w:r>
      <w:r w:rsidRPr="00331F82">
        <w:rPr>
          <w:rFonts w:ascii="Times New Roman" w:hAnsi="Times New Roman" w:cs="Times New Roman"/>
          <w:b/>
          <w:bCs/>
          <w:sz w:val="24"/>
          <w:szCs w:val="24"/>
          <w:u w:val="single"/>
        </w:rPr>
        <w:t>takų</w:t>
      </w:r>
      <w:r>
        <w:rPr>
          <w:rFonts w:ascii="Times New Roman" w:hAnsi="Times New Roman" w:cs="Times New Roman"/>
          <w:b/>
          <w:bCs/>
          <w:sz w:val="24"/>
          <w:szCs w:val="24"/>
          <w:u w:val="single"/>
        </w:rPr>
        <w:t xml:space="preserve"> ir pavėsinių</w:t>
      </w:r>
      <w:r w:rsidRPr="00331F82">
        <w:rPr>
          <w:rFonts w:ascii="Times New Roman" w:hAnsi="Times New Roman" w:cs="Times New Roman"/>
          <w:b/>
          <w:bCs/>
          <w:sz w:val="24"/>
          <w:szCs w:val="24"/>
          <w:u w:val="single"/>
        </w:rPr>
        <w:t xml:space="preserve"> </w:t>
      </w:r>
      <w:r w:rsidR="00DA1216" w:rsidRPr="00DA1216">
        <w:rPr>
          <w:rFonts w:ascii="Times New Roman" w:hAnsi="Times New Roman" w:cs="Times New Roman"/>
          <w:b/>
          <w:bCs/>
          <w:sz w:val="24"/>
          <w:szCs w:val="24"/>
          <w:u w:val="single"/>
        </w:rPr>
        <w:t xml:space="preserve">dangos </w:t>
      </w:r>
    </w:p>
    <w:p w14:paraId="6C970E09" w14:textId="12527944" w:rsidR="00331F82" w:rsidRPr="00331F82" w:rsidRDefault="00DA1216" w:rsidP="00646D85">
      <w:pPr>
        <w:spacing w:after="0"/>
        <w:rPr>
          <w:rFonts w:ascii="Times New Roman" w:hAnsi="Times New Roman" w:cs="Times New Roman"/>
          <w:sz w:val="24"/>
          <w:szCs w:val="24"/>
        </w:rPr>
      </w:pPr>
      <w:r w:rsidRPr="00DA1216">
        <w:rPr>
          <w:rFonts w:ascii="Times New Roman" w:hAnsi="Times New Roman" w:cs="Times New Roman"/>
          <w:sz w:val="24"/>
          <w:szCs w:val="24"/>
        </w:rPr>
        <w:t xml:space="preserve">Sklype įrengiama betoninių trinkelių pėsčiųjų danga. </w:t>
      </w:r>
      <w:r w:rsidR="00331F82">
        <w:rPr>
          <w:rFonts w:ascii="Times New Roman" w:hAnsi="Times New Roman" w:cs="Times New Roman"/>
          <w:sz w:val="24"/>
          <w:szCs w:val="24"/>
        </w:rPr>
        <w:t>b</w:t>
      </w:r>
      <w:r w:rsidR="00331F82" w:rsidRPr="00DA1216">
        <w:rPr>
          <w:rFonts w:ascii="Times New Roman" w:hAnsi="Times New Roman" w:cs="Times New Roman"/>
          <w:sz w:val="24"/>
          <w:szCs w:val="24"/>
        </w:rPr>
        <w:t xml:space="preserve">etoninės trinkelės </w:t>
      </w:r>
      <w:r w:rsidR="00331F82">
        <w:rPr>
          <w:rFonts w:ascii="Times New Roman" w:hAnsi="Times New Roman" w:cs="Times New Roman"/>
          <w:sz w:val="24"/>
          <w:szCs w:val="24"/>
        </w:rPr>
        <w:t>6</w:t>
      </w:r>
      <w:r w:rsidR="00331F82" w:rsidRPr="00DA1216">
        <w:rPr>
          <w:rFonts w:ascii="Times New Roman" w:hAnsi="Times New Roman" w:cs="Times New Roman"/>
          <w:sz w:val="24"/>
          <w:szCs w:val="24"/>
        </w:rPr>
        <w:t xml:space="preserve"> cm,</w:t>
      </w:r>
      <w:r w:rsidR="00331F82">
        <w:rPr>
          <w:rFonts w:ascii="Times New Roman" w:hAnsi="Times New Roman" w:cs="Times New Roman"/>
          <w:sz w:val="24"/>
          <w:szCs w:val="24"/>
        </w:rPr>
        <w:t xml:space="preserve"> skaldos atsijų 0/5 frakcijos ne mažiau 3 cm sluoksnis, pagrindo remontas pridedant ne mažiau kaip 25 </w:t>
      </w:r>
      <w:r w:rsidR="00331F82" w:rsidRPr="003C57C7">
        <w:rPr>
          <w:rFonts w:ascii="Times New Roman" w:hAnsi="Times New Roman" w:cs="Times New Roman"/>
          <w:sz w:val="24"/>
          <w:szCs w:val="24"/>
        </w:rPr>
        <w:t xml:space="preserve">% </w:t>
      </w:r>
      <w:r w:rsidR="00331F82">
        <w:rPr>
          <w:rFonts w:ascii="Times New Roman" w:hAnsi="Times New Roman" w:cs="Times New Roman"/>
          <w:sz w:val="24"/>
          <w:szCs w:val="24"/>
        </w:rPr>
        <w:t>naujų medžiagų 0/</w:t>
      </w:r>
      <w:r w:rsidR="00ED627B">
        <w:rPr>
          <w:rFonts w:ascii="Times New Roman" w:hAnsi="Times New Roman" w:cs="Times New Roman"/>
          <w:sz w:val="24"/>
          <w:szCs w:val="24"/>
        </w:rPr>
        <w:t>32</w:t>
      </w:r>
      <w:r w:rsidR="00331F82">
        <w:rPr>
          <w:rFonts w:ascii="Times New Roman" w:hAnsi="Times New Roman" w:cs="Times New Roman"/>
          <w:sz w:val="24"/>
          <w:szCs w:val="24"/>
        </w:rPr>
        <w:t xml:space="preserve"> frakcijos  skaldos.</w:t>
      </w:r>
    </w:p>
    <w:p w14:paraId="62C424D6" w14:textId="20A2D1AC" w:rsidR="00DA1216" w:rsidRPr="00DA1216" w:rsidRDefault="00DA1216" w:rsidP="00646D85">
      <w:pPr>
        <w:spacing w:after="0"/>
        <w:rPr>
          <w:rFonts w:ascii="Times New Roman" w:hAnsi="Times New Roman" w:cs="Times New Roman"/>
          <w:sz w:val="24"/>
          <w:szCs w:val="24"/>
        </w:rPr>
      </w:pPr>
      <w:r w:rsidRPr="00DA1216">
        <w:rPr>
          <w:rFonts w:ascii="Times New Roman" w:hAnsi="Times New Roman" w:cs="Times New Roman"/>
          <w:sz w:val="24"/>
          <w:szCs w:val="24"/>
        </w:rPr>
        <w:t>Dangų rūšys</w:t>
      </w:r>
      <w:r w:rsidR="00B75895">
        <w:rPr>
          <w:rFonts w:ascii="Times New Roman" w:hAnsi="Times New Roman" w:cs="Times New Roman"/>
          <w:sz w:val="24"/>
          <w:szCs w:val="24"/>
        </w:rPr>
        <w:t>,</w:t>
      </w:r>
      <w:r w:rsidRPr="00DA1216">
        <w:rPr>
          <w:rFonts w:ascii="Times New Roman" w:hAnsi="Times New Roman" w:cs="Times New Roman"/>
          <w:sz w:val="24"/>
          <w:szCs w:val="24"/>
        </w:rPr>
        <w:t xml:space="preserve"> vietos </w:t>
      </w:r>
      <w:r w:rsidR="00B75895">
        <w:rPr>
          <w:rFonts w:ascii="Times New Roman" w:hAnsi="Times New Roman" w:cs="Times New Roman"/>
          <w:sz w:val="24"/>
          <w:szCs w:val="24"/>
        </w:rPr>
        <w:t xml:space="preserve">ir išmatavimai </w:t>
      </w:r>
      <w:r w:rsidRPr="00DA1216">
        <w:rPr>
          <w:rFonts w:ascii="Times New Roman" w:hAnsi="Times New Roman" w:cs="Times New Roman"/>
          <w:sz w:val="24"/>
          <w:szCs w:val="24"/>
        </w:rPr>
        <w:t>pažymėt</w:t>
      </w:r>
      <w:r w:rsidR="00B75895">
        <w:rPr>
          <w:rFonts w:ascii="Times New Roman" w:hAnsi="Times New Roman" w:cs="Times New Roman"/>
          <w:sz w:val="24"/>
          <w:szCs w:val="24"/>
        </w:rPr>
        <w:t>i</w:t>
      </w:r>
      <w:r w:rsidRPr="00DA1216">
        <w:rPr>
          <w:rFonts w:ascii="Times New Roman" w:hAnsi="Times New Roman" w:cs="Times New Roman"/>
          <w:sz w:val="24"/>
          <w:szCs w:val="24"/>
        </w:rPr>
        <w:t xml:space="preserve"> Sklypo </w:t>
      </w:r>
      <w:r w:rsidR="00646D85">
        <w:rPr>
          <w:rFonts w:ascii="Times New Roman" w:hAnsi="Times New Roman" w:cs="Times New Roman"/>
          <w:sz w:val="24"/>
          <w:szCs w:val="24"/>
        </w:rPr>
        <w:t>schemoje</w:t>
      </w:r>
      <w:r w:rsidR="00B75895">
        <w:rPr>
          <w:rFonts w:ascii="Times New Roman" w:hAnsi="Times New Roman" w:cs="Times New Roman"/>
          <w:sz w:val="24"/>
          <w:szCs w:val="24"/>
        </w:rPr>
        <w:t xml:space="preserve"> (pridedama)</w:t>
      </w:r>
      <w:r w:rsidR="00646D85">
        <w:rPr>
          <w:rFonts w:ascii="Times New Roman" w:hAnsi="Times New Roman" w:cs="Times New Roman"/>
          <w:sz w:val="24"/>
          <w:szCs w:val="24"/>
        </w:rPr>
        <w:t>.</w:t>
      </w:r>
      <w:r w:rsidRPr="00DA1216">
        <w:rPr>
          <w:rFonts w:ascii="Times New Roman" w:hAnsi="Times New Roman" w:cs="Times New Roman"/>
          <w:sz w:val="24"/>
          <w:szCs w:val="24"/>
        </w:rPr>
        <w:t xml:space="preserve"> </w:t>
      </w:r>
    </w:p>
    <w:p w14:paraId="5C0D473F" w14:textId="77777777" w:rsidR="00DA1216" w:rsidRDefault="00DA1216" w:rsidP="00DA1216">
      <w:pPr>
        <w:rPr>
          <w:rFonts w:ascii="Times New Roman" w:hAnsi="Times New Roman" w:cs="Times New Roman"/>
          <w:sz w:val="24"/>
          <w:szCs w:val="24"/>
        </w:rPr>
      </w:pPr>
      <w:r w:rsidRPr="00DA1216">
        <w:rPr>
          <w:rFonts w:ascii="Times New Roman" w:hAnsi="Times New Roman" w:cs="Times New Roman"/>
          <w:sz w:val="24"/>
          <w:szCs w:val="24"/>
        </w:rPr>
        <w:t xml:space="preserve">Atliekų tvarkymas vykdomas vadovaujantis Lietuvos Respublikoje galiojančiais teisės aktais. </w:t>
      </w:r>
    </w:p>
    <w:p w14:paraId="2E451AF9" w14:textId="57247FF0" w:rsidR="00883C87" w:rsidRPr="00883C87" w:rsidRDefault="00883C87" w:rsidP="00883C8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I</w:t>
      </w:r>
      <w:r w:rsidRPr="00883C87">
        <w:rPr>
          <w:rFonts w:ascii="Times New Roman" w:hAnsi="Times New Roman" w:cs="Times New Roman"/>
          <w:sz w:val="24"/>
          <w:szCs w:val="24"/>
        </w:rPr>
        <w:t xml:space="preserve">šardyti betoniniai gatvės ir vejos bordiūrai, betoninių trinkelių ir plytelių danga priskiriami prie statybinio laužo, tačiau darbų metu Rangovas turi įvertinti išardytų medžiagų būklę, tinkamas antriniam panaudojimui medžiagas išsaugoti ir išvežti į Statytojo (Užsakovo) nurodytą vietą. </w:t>
      </w:r>
    </w:p>
    <w:p w14:paraId="2C288512" w14:textId="77777777" w:rsidR="00883C87" w:rsidRPr="00883C87" w:rsidRDefault="00883C87" w:rsidP="00883C87">
      <w:pPr>
        <w:spacing w:after="0"/>
        <w:jc w:val="both"/>
        <w:rPr>
          <w:rFonts w:ascii="Times New Roman" w:hAnsi="Times New Roman" w:cs="Times New Roman"/>
          <w:sz w:val="24"/>
          <w:szCs w:val="24"/>
        </w:rPr>
      </w:pPr>
      <w:r w:rsidRPr="00883C87">
        <w:rPr>
          <w:rFonts w:ascii="Times New Roman" w:hAnsi="Times New Roman" w:cs="Times New Roman"/>
          <w:sz w:val="24"/>
          <w:szCs w:val="24"/>
        </w:rPr>
        <w:t xml:space="preserve">Siektina, kad kuo daugiau medžiagų būtų išardytos tvarkingai ir pristatytos mechaniškai nepažeistos </w:t>
      </w:r>
    </w:p>
    <w:p w14:paraId="3D37BC58" w14:textId="5D05AA07" w:rsidR="00883C87" w:rsidRDefault="00883C87" w:rsidP="00883C87">
      <w:pPr>
        <w:spacing w:after="0"/>
        <w:jc w:val="both"/>
        <w:rPr>
          <w:rFonts w:ascii="Times New Roman" w:hAnsi="Times New Roman" w:cs="Times New Roman"/>
          <w:sz w:val="24"/>
          <w:szCs w:val="24"/>
        </w:rPr>
      </w:pPr>
      <w:r w:rsidRPr="00883C87">
        <w:rPr>
          <w:rFonts w:ascii="Times New Roman" w:hAnsi="Times New Roman" w:cs="Times New Roman"/>
          <w:sz w:val="24"/>
          <w:szCs w:val="24"/>
        </w:rPr>
        <w:t>bei neužterštos.</w:t>
      </w:r>
      <w:r w:rsidR="00BD70A2">
        <w:rPr>
          <w:rFonts w:ascii="Times New Roman" w:hAnsi="Times New Roman" w:cs="Times New Roman"/>
          <w:sz w:val="24"/>
          <w:szCs w:val="24"/>
        </w:rPr>
        <w:t xml:space="preserve"> S</w:t>
      </w:r>
      <w:r w:rsidRPr="00883C87">
        <w:rPr>
          <w:rFonts w:ascii="Times New Roman" w:hAnsi="Times New Roman" w:cs="Times New Roman"/>
          <w:sz w:val="24"/>
          <w:szCs w:val="24"/>
        </w:rPr>
        <w:t>usidariusį statybinį laužą išvežti į specializuotą atliekų surinkimo aikštelę ar kitaip tvarkyti, kaip tai numato aktualios redakcijos Statybinių atliekų tvarkymo taisyklės, patvirtintos Aplinkos ministro 2006-12-29 įsakymu Nr. D1-637.</w:t>
      </w:r>
    </w:p>
    <w:p w14:paraId="6F5FBB9B" w14:textId="40368755" w:rsidR="00A74289" w:rsidRDefault="00A74289" w:rsidP="00883C87">
      <w:pPr>
        <w:spacing w:after="0"/>
        <w:jc w:val="both"/>
        <w:rPr>
          <w:rFonts w:ascii="Times New Roman" w:hAnsi="Times New Roman" w:cs="Times New Roman"/>
          <w:sz w:val="24"/>
          <w:szCs w:val="24"/>
        </w:rPr>
      </w:pPr>
      <w:r>
        <w:rPr>
          <w:rFonts w:ascii="Times New Roman" w:hAnsi="Times New Roman" w:cs="Times New Roman"/>
          <w:sz w:val="24"/>
          <w:szCs w:val="24"/>
        </w:rPr>
        <w:t xml:space="preserve">      Teritorijoje esantis inžinerinių tinklų šulinių dangčiai nekeičiami, šulinių landos aukštis turi būti pritaikomas prie naujai įrengiamu pėsčiųjų takų paviršiaus.</w:t>
      </w:r>
    </w:p>
    <w:p w14:paraId="620BD315" w14:textId="77777777" w:rsidR="00834EC5" w:rsidRDefault="00834EC5">
      <w:pPr>
        <w:spacing w:after="0"/>
        <w:jc w:val="both"/>
        <w:rPr>
          <w:rFonts w:ascii="Times New Roman" w:hAnsi="Times New Roman" w:cs="Times New Roman"/>
          <w:b/>
          <w:bCs/>
          <w:sz w:val="24"/>
          <w:szCs w:val="24"/>
          <w:u w:val="single"/>
        </w:rPr>
      </w:pPr>
    </w:p>
    <w:p w14:paraId="4A006353" w14:textId="0170DE46" w:rsidR="00883C87" w:rsidRDefault="000B0D12">
      <w:pPr>
        <w:spacing w:after="0"/>
        <w:jc w:val="both"/>
        <w:rPr>
          <w:rFonts w:ascii="Times New Roman" w:hAnsi="Times New Roman" w:cs="Times New Roman"/>
          <w:b/>
          <w:bCs/>
          <w:sz w:val="24"/>
          <w:szCs w:val="24"/>
          <w:u w:val="single"/>
        </w:rPr>
      </w:pPr>
      <w:r w:rsidRPr="000B0D12">
        <w:rPr>
          <w:rFonts w:ascii="Times New Roman" w:hAnsi="Times New Roman" w:cs="Times New Roman"/>
          <w:b/>
          <w:bCs/>
          <w:sz w:val="24"/>
          <w:szCs w:val="24"/>
          <w:u w:val="single"/>
        </w:rPr>
        <w:t>Darbų sąrašas:</w:t>
      </w:r>
    </w:p>
    <w:p w14:paraId="6428A47F" w14:textId="77777777" w:rsidR="000B0D12" w:rsidRDefault="000B0D12">
      <w:pPr>
        <w:spacing w:after="0"/>
        <w:jc w:val="both"/>
        <w:rPr>
          <w:rFonts w:ascii="Times New Roman" w:hAnsi="Times New Roman" w:cs="Times New Roman"/>
          <w:b/>
          <w:bCs/>
          <w:sz w:val="24"/>
          <w:szCs w:val="24"/>
          <w:u w:val="single"/>
        </w:rPr>
      </w:pPr>
    </w:p>
    <w:tbl>
      <w:tblPr>
        <w:tblStyle w:val="Lentelstinklelis"/>
        <w:tblW w:w="0" w:type="auto"/>
        <w:tblLook w:val="04A0" w:firstRow="1" w:lastRow="0" w:firstColumn="1" w:lastColumn="0" w:noHBand="0" w:noVBand="1"/>
      </w:tblPr>
      <w:tblGrid>
        <w:gridCol w:w="846"/>
        <w:gridCol w:w="2835"/>
        <w:gridCol w:w="1134"/>
        <w:gridCol w:w="992"/>
        <w:gridCol w:w="1843"/>
        <w:gridCol w:w="1978"/>
      </w:tblGrid>
      <w:tr w:rsidR="000B0D12" w:rsidRPr="000B0D12" w14:paraId="350E462B" w14:textId="77777777" w:rsidTr="001A7A4E">
        <w:tc>
          <w:tcPr>
            <w:tcW w:w="846" w:type="dxa"/>
          </w:tcPr>
          <w:p w14:paraId="53D04CC4" w14:textId="6983114A" w:rsidR="000B0D12" w:rsidRPr="000B0D12" w:rsidRDefault="000B0D12" w:rsidP="00A72AD0">
            <w:pPr>
              <w:jc w:val="center"/>
              <w:rPr>
                <w:rFonts w:ascii="Times New Roman" w:hAnsi="Times New Roman" w:cs="Times New Roman"/>
                <w:sz w:val="24"/>
                <w:szCs w:val="24"/>
              </w:rPr>
            </w:pPr>
            <w:r w:rsidRPr="000B0D12">
              <w:rPr>
                <w:rFonts w:ascii="Times New Roman" w:hAnsi="Times New Roman" w:cs="Times New Roman"/>
                <w:sz w:val="24"/>
                <w:szCs w:val="24"/>
              </w:rPr>
              <w:t>Eil. Nr.</w:t>
            </w:r>
          </w:p>
        </w:tc>
        <w:tc>
          <w:tcPr>
            <w:tcW w:w="2835" w:type="dxa"/>
          </w:tcPr>
          <w:p w14:paraId="791DCE12" w14:textId="5D53BC54" w:rsidR="000B0D12" w:rsidRPr="000B0D12" w:rsidRDefault="000B0D12" w:rsidP="000B0D12">
            <w:pPr>
              <w:jc w:val="center"/>
              <w:rPr>
                <w:rFonts w:ascii="Times New Roman" w:hAnsi="Times New Roman" w:cs="Times New Roman"/>
                <w:sz w:val="24"/>
                <w:szCs w:val="24"/>
              </w:rPr>
            </w:pPr>
            <w:r>
              <w:rPr>
                <w:rFonts w:ascii="Times New Roman" w:hAnsi="Times New Roman" w:cs="Times New Roman"/>
                <w:sz w:val="24"/>
                <w:szCs w:val="24"/>
              </w:rPr>
              <w:t>Darbo ir išlaidų aprašymas</w:t>
            </w:r>
          </w:p>
        </w:tc>
        <w:tc>
          <w:tcPr>
            <w:tcW w:w="1134" w:type="dxa"/>
            <w:vAlign w:val="center"/>
          </w:tcPr>
          <w:p w14:paraId="077784B3" w14:textId="020E7D03" w:rsidR="000B0D12" w:rsidRPr="000B0D12" w:rsidRDefault="000B0D12" w:rsidP="009F3454">
            <w:pPr>
              <w:jc w:val="center"/>
              <w:rPr>
                <w:rFonts w:ascii="Times New Roman" w:hAnsi="Times New Roman" w:cs="Times New Roman"/>
                <w:sz w:val="24"/>
                <w:szCs w:val="24"/>
              </w:rPr>
            </w:pPr>
            <w:r>
              <w:rPr>
                <w:rFonts w:ascii="Times New Roman" w:hAnsi="Times New Roman" w:cs="Times New Roman"/>
                <w:sz w:val="24"/>
                <w:szCs w:val="24"/>
              </w:rPr>
              <w:t>Mato vnt.</w:t>
            </w:r>
          </w:p>
        </w:tc>
        <w:tc>
          <w:tcPr>
            <w:tcW w:w="992" w:type="dxa"/>
            <w:vAlign w:val="center"/>
          </w:tcPr>
          <w:p w14:paraId="0F2A79C2" w14:textId="22C126A0" w:rsidR="000B0D12" w:rsidRPr="000B0D12" w:rsidRDefault="000B0D12" w:rsidP="009F3454">
            <w:pPr>
              <w:jc w:val="center"/>
              <w:rPr>
                <w:rFonts w:ascii="Times New Roman" w:hAnsi="Times New Roman" w:cs="Times New Roman"/>
                <w:sz w:val="24"/>
                <w:szCs w:val="24"/>
              </w:rPr>
            </w:pPr>
            <w:r>
              <w:rPr>
                <w:rFonts w:ascii="Times New Roman" w:hAnsi="Times New Roman" w:cs="Times New Roman"/>
                <w:sz w:val="24"/>
                <w:szCs w:val="24"/>
              </w:rPr>
              <w:t>Kiekis</w:t>
            </w:r>
          </w:p>
        </w:tc>
        <w:tc>
          <w:tcPr>
            <w:tcW w:w="1843" w:type="dxa"/>
            <w:vAlign w:val="center"/>
          </w:tcPr>
          <w:p w14:paraId="61B77EF6" w14:textId="77777777" w:rsidR="000B0D12" w:rsidRDefault="000B0D12" w:rsidP="009F3454">
            <w:pPr>
              <w:jc w:val="center"/>
              <w:rPr>
                <w:rFonts w:ascii="Times New Roman" w:hAnsi="Times New Roman" w:cs="Times New Roman"/>
                <w:sz w:val="24"/>
                <w:szCs w:val="24"/>
              </w:rPr>
            </w:pPr>
            <w:r>
              <w:rPr>
                <w:rFonts w:ascii="Times New Roman" w:hAnsi="Times New Roman" w:cs="Times New Roman"/>
                <w:sz w:val="24"/>
                <w:szCs w:val="24"/>
              </w:rPr>
              <w:t>Vieneto kaina,</w:t>
            </w:r>
          </w:p>
          <w:p w14:paraId="6B8DB9D3" w14:textId="46BF57CF" w:rsidR="000B0D12" w:rsidRPr="000B0D12" w:rsidRDefault="001A7A4E" w:rsidP="001A7A4E">
            <w:pPr>
              <w:jc w:val="center"/>
              <w:rPr>
                <w:rFonts w:ascii="Times New Roman" w:hAnsi="Times New Roman" w:cs="Times New Roman"/>
                <w:sz w:val="24"/>
                <w:szCs w:val="24"/>
              </w:rPr>
            </w:pPr>
            <w:r>
              <w:rPr>
                <w:rFonts w:ascii="Times New Roman" w:hAnsi="Times New Roman" w:cs="Times New Roman"/>
                <w:sz w:val="24"/>
                <w:szCs w:val="24"/>
              </w:rPr>
              <w:t>be PVM, Eur</w:t>
            </w:r>
          </w:p>
        </w:tc>
        <w:tc>
          <w:tcPr>
            <w:tcW w:w="1978" w:type="dxa"/>
            <w:vAlign w:val="center"/>
          </w:tcPr>
          <w:p w14:paraId="07ACDEC7" w14:textId="18D4E301" w:rsidR="001A7A4E" w:rsidRDefault="000B0D12" w:rsidP="001A7A4E">
            <w:pPr>
              <w:jc w:val="center"/>
              <w:rPr>
                <w:rFonts w:ascii="Times New Roman" w:hAnsi="Times New Roman" w:cs="Times New Roman"/>
                <w:sz w:val="24"/>
                <w:szCs w:val="24"/>
              </w:rPr>
            </w:pPr>
            <w:r>
              <w:rPr>
                <w:rFonts w:ascii="Times New Roman" w:hAnsi="Times New Roman" w:cs="Times New Roman"/>
                <w:sz w:val="24"/>
                <w:szCs w:val="24"/>
              </w:rPr>
              <w:t>Iš viso</w:t>
            </w:r>
            <w:r w:rsidR="001A7A4E">
              <w:rPr>
                <w:rFonts w:ascii="Times New Roman" w:hAnsi="Times New Roman" w:cs="Times New Roman"/>
                <w:sz w:val="24"/>
                <w:szCs w:val="24"/>
              </w:rPr>
              <w:t xml:space="preserve"> be PVM, Eur</w:t>
            </w:r>
          </w:p>
          <w:p w14:paraId="371ED641" w14:textId="20B3A24A" w:rsidR="001A7A4E" w:rsidRPr="001A7A4E" w:rsidRDefault="001A7A4E" w:rsidP="001A7A4E">
            <w:pPr>
              <w:jc w:val="center"/>
              <w:rPr>
                <w:rFonts w:ascii="Times New Roman" w:hAnsi="Times New Roman" w:cs="Times New Roman"/>
                <w:i/>
                <w:iCs/>
                <w:sz w:val="24"/>
                <w:szCs w:val="24"/>
              </w:rPr>
            </w:pPr>
            <w:r>
              <w:rPr>
                <w:rFonts w:ascii="Times New Roman" w:hAnsi="Times New Roman" w:cs="Times New Roman"/>
                <w:i/>
                <w:iCs/>
                <w:sz w:val="24"/>
                <w:szCs w:val="24"/>
              </w:rPr>
              <w:t>(</w:t>
            </w:r>
            <w:r w:rsidRPr="001A7A4E">
              <w:rPr>
                <w:rFonts w:ascii="Times New Roman" w:hAnsi="Times New Roman" w:cs="Times New Roman"/>
                <w:i/>
                <w:iCs/>
                <w:sz w:val="24"/>
                <w:szCs w:val="24"/>
              </w:rPr>
              <w:t>4x5</w:t>
            </w:r>
            <w:r>
              <w:rPr>
                <w:rFonts w:ascii="Times New Roman" w:hAnsi="Times New Roman" w:cs="Times New Roman"/>
                <w:i/>
                <w:iCs/>
                <w:sz w:val="24"/>
                <w:szCs w:val="24"/>
              </w:rPr>
              <w:t>)</w:t>
            </w:r>
          </w:p>
        </w:tc>
      </w:tr>
      <w:tr w:rsidR="001A7A4E" w:rsidRPr="000B0D12" w14:paraId="790254E5" w14:textId="77777777" w:rsidTr="001A7A4E">
        <w:tc>
          <w:tcPr>
            <w:tcW w:w="846" w:type="dxa"/>
          </w:tcPr>
          <w:p w14:paraId="044238AF" w14:textId="697FE02E" w:rsidR="001A7A4E" w:rsidRPr="009A3FF1" w:rsidRDefault="001A7A4E" w:rsidP="00A72AD0">
            <w:pPr>
              <w:jc w:val="center"/>
              <w:rPr>
                <w:rFonts w:ascii="Times New Roman" w:hAnsi="Times New Roman" w:cs="Times New Roman"/>
                <w:i/>
                <w:iCs/>
                <w:sz w:val="24"/>
                <w:szCs w:val="24"/>
              </w:rPr>
            </w:pPr>
            <w:r w:rsidRPr="009A3FF1">
              <w:rPr>
                <w:rFonts w:ascii="Times New Roman" w:hAnsi="Times New Roman" w:cs="Times New Roman"/>
                <w:i/>
                <w:iCs/>
                <w:sz w:val="24"/>
                <w:szCs w:val="24"/>
              </w:rPr>
              <w:t>1</w:t>
            </w:r>
          </w:p>
        </w:tc>
        <w:tc>
          <w:tcPr>
            <w:tcW w:w="2835" w:type="dxa"/>
          </w:tcPr>
          <w:p w14:paraId="7B853310" w14:textId="69C842D0" w:rsidR="001A7A4E" w:rsidRPr="009A3FF1" w:rsidRDefault="001A7A4E" w:rsidP="000B0D12">
            <w:pPr>
              <w:jc w:val="center"/>
              <w:rPr>
                <w:rFonts w:ascii="Times New Roman" w:hAnsi="Times New Roman" w:cs="Times New Roman"/>
                <w:i/>
                <w:iCs/>
                <w:sz w:val="24"/>
                <w:szCs w:val="24"/>
              </w:rPr>
            </w:pPr>
            <w:r w:rsidRPr="009A3FF1">
              <w:rPr>
                <w:rFonts w:ascii="Times New Roman" w:hAnsi="Times New Roman" w:cs="Times New Roman"/>
                <w:i/>
                <w:iCs/>
                <w:sz w:val="24"/>
                <w:szCs w:val="24"/>
              </w:rPr>
              <w:t>2</w:t>
            </w:r>
          </w:p>
        </w:tc>
        <w:tc>
          <w:tcPr>
            <w:tcW w:w="1134" w:type="dxa"/>
            <w:vAlign w:val="center"/>
          </w:tcPr>
          <w:p w14:paraId="4004F46F" w14:textId="42B81A4D" w:rsidR="001A7A4E" w:rsidRPr="009A3FF1" w:rsidRDefault="001A7A4E" w:rsidP="009F3454">
            <w:pPr>
              <w:jc w:val="center"/>
              <w:rPr>
                <w:rFonts w:ascii="Times New Roman" w:hAnsi="Times New Roman" w:cs="Times New Roman"/>
                <w:i/>
                <w:iCs/>
                <w:sz w:val="24"/>
                <w:szCs w:val="24"/>
              </w:rPr>
            </w:pPr>
            <w:r w:rsidRPr="009A3FF1">
              <w:rPr>
                <w:rFonts w:ascii="Times New Roman" w:hAnsi="Times New Roman" w:cs="Times New Roman"/>
                <w:i/>
                <w:iCs/>
                <w:sz w:val="24"/>
                <w:szCs w:val="24"/>
              </w:rPr>
              <w:t>3</w:t>
            </w:r>
          </w:p>
        </w:tc>
        <w:tc>
          <w:tcPr>
            <w:tcW w:w="992" w:type="dxa"/>
            <w:vAlign w:val="center"/>
          </w:tcPr>
          <w:p w14:paraId="19221779" w14:textId="2BD5D5AA" w:rsidR="001A7A4E" w:rsidRPr="009A3FF1" w:rsidRDefault="001A7A4E" w:rsidP="009F3454">
            <w:pPr>
              <w:jc w:val="center"/>
              <w:rPr>
                <w:rFonts w:ascii="Times New Roman" w:hAnsi="Times New Roman" w:cs="Times New Roman"/>
                <w:i/>
                <w:iCs/>
                <w:sz w:val="24"/>
                <w:szCs w:val="24"/>
              </w:rPr>
            </w:pPr>
            <w:r w:rsidRPr="009A3FF1">
              <w:rPr>
                <w:rFonts w:ascii="Times New Roman" w:hAnsi="Times New Roman" w:cs="Times New Roman"/>
                <w:i/>
                <w:iCs/>
                <w:sz w:val="24"/>
                <w:szCs w:val="24"/>
              </w:rPr>
              <w:t>4</w:t>
            </w:r>
          </w:p>
        </w:tc>
        <w:tc>
          <w:tcPr>
            <w:tcW w:w="1843" w:type="dxa"/>
            <w:vAlign w:val="center"/>
          </w:tcPr>
          <w:p w14:paraId="4BEB4BEE" w14:textId="45729E7E" w:rsidR="001A7A4E" w:rsidRPr="009A3FF1" w:rsidRDefault="001A7A4E" w:rsidP="009F3454">
            <w:pPr>
              <w:jc w:val="center"/>
              <w:rPr>
                <w:rFonts w:ascii="Times New Roman" w:hAnsi="Times New Roman" w:cs="Times New Roman"/>
                <w:i/>
                <w:iCs/>
                <w:sz w:val="24"/>
                <w:szCs w:val="24"/>
              </w:rPr>
            </w:pPr>
            <w:r w:rsidRPr="009A3FF1">
              <w:rPr>
                <w:rFonts w:ascii="Times New Roman" w:hAnsi="Times New Roman" w:cs="Times New Roman"/>
                <w:i/>
                <w:iCs/>
                <w:sz w:val="24"/>
                <w:szCs w:val="24"/>
              </w:rPr>
              <w:t>5</w:t>
            </w:r>
          </w:p>
        </w:tc>
        <w:tc>
          <w:tcPr>
            <w:tcW w:w="1978" w:type="dxa"/>
            <w:vAlign w:val="center"/>
          </w:tcPr>
          <w:p w14:paraId="1CCCD489" w14:textId="59372967" w:rsidR="001A7A4E" w:rsidRPr="009A3FF1" w:rsidRDefault="001A7A4E" w:rsidP="001A7A4E">
            <w:pPr>
              <w:jc w:val="center"/>
              <w:rPr>
                <w:rFonts w:ascii="Times New Roman" w:hAnsi="Times New Roman" w:cs="Times New Roman"/>
                <w:i/>
                <w:iCs/>
                <w:sz w:val="24"/>
                <w:szCs w:val="24"/>
              </w:rPr>
            </w:pPr>
            <w:r w:rsidRPr="009A3FF1">
              <w:rPr>
                <w:rFonts w:ascii="Times New Roman" w:hAnsi="Times New Roman" w:cs="Times New Roman"/>
                <w:i/>
                <w:iCs/>
                <w:sz w:val="24"/>
                <w:szCs w:val="24"/>
              </w:rPr>
              <w:t>6</w:t>
            </w:r>
          </w:p>
        </w:tc>
      </w:tr>
      <w:tr w:rsidR="000B0D12" w14:paraId="249F06FB" w14:textId="77777777" w:rsidTr="001A7A4E">
        <w:tc>
          <w:tcPr>
            <w:tcW w:w="846" w:type="dxa"/>
          </w:tcPr>
          <w:p w14:paraId="7FA6AF31" w14:textId="77777777" w:rsidR="000B0D12" w:rsidRDefault="000B0D12" w:rsidP="00A72AD0">
            <w:pPr>
              <w:jc w:val="center"/>
              <w:rPr>
                <w:rFonts w:ascii="Times New Roman" w:hAnsi="Times New Roman" w:cs="Times New Roman"/>
                <w:b/>
                <w:bCs/>
                <w:sz w:val="24"/>
                <w:szCs w:val="24"/>
                <w:u w:val="single"/>
              </w:rPr>
            </w:pPr>
          </w:p>
        </w:tc>
        <w:tc>
          <w:tcPr>
            <w:tcW w:w="2835" w:type="dxa"/>
          </w:tcPr>
          <w:p w14:paraId="389BE742" w14:textId="13B71488" w:rsidR="000B0D12" w:rsidRDefault="000B0D12">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Ardymo darbai</w:t>
            </w:r>
          </w:p>
        </w:tc>
        <w:tc>
          <w:tcPr>
            <w:tcW w:w="1134" w:type="dxa"/>
            <w:vAlign w:val="center"/>
          </w:tcPr>
          <w:p w14:paraId="50039D93" w14:textId="77777777" w:rsidR="000B0D12" w:rsidRDefault="000B0D12" w:rsidP="009F3454">
            <w:pPr>
              <w:jc w:val="center"/>
              <w:rPr>
                <w:rFonts w:ascii="Times New Roman" w:hAnsi="Times New Roman" w:cs="Times New Roman"/>
                <w:b/>
                <w:bCs/>
                <w:sz w:val="24"/>
                <w:szCs w:val="24"/>
                <w:u w:val="single"/>
              </w:rPr>
            </w:pPr>
          </w:p>
        </w:tc>
        <w:tc>
          <w:tcPr>
            <w:tcW w:w="992" w:type="dxa"/>
            <w:vAlign w:val="center"/>
          </w:tcPr>
          <w:p w14:paraId="35C0FEFF" w14:textId="77777777" w:rsidR="000B0D12" w:rsidRDefault="000B0D12" w:rsidP="009F3454">
            <w:pPr>
              <w:jc w:val="center"/>
              <w:rPr>
                <w:rFonts w:ascii="Times New Roman" w:hAnsi="Times New Roman" w:cs="Times New Roman"/>
                <w:b/>
                <w:bCs/>
                <w:sz w:val="24"/>
                <w:szCs w:val="24"/>
                <w:u w:val="single"/>
              </w:rPr>
            </w:pPr>
          </w:p>
        </w:tc>
        <w:tc>
          <w:tcPr>
            <w:tcW w:w="1843" w:type="dxa"/>
            <w:vAlign w:val="center"/>
          </w:tcPr>
          <w:p w14:paraId="48035A5F" w14:textId="77777777" w:rsidR="000B0D12" w:rsidRDefault="000B0D12" w:rsidP="009F3454">
            <w:pPr>
              <w:jc w:val="center"/>
              <w:rPr>
                <w:rFonts w:ascii="Times New Roman" w:hAnsi="Times New Roman" w:cs="Times New Roman"/>
                <w:b/>
                <w:bCs/>
                <w:sz w:val="24"/>
                <w:szCs w:val="24"/>
                <w:u w:val="single"/>
              </w:rPr>
            </w:pPr>
          </w:p>
        </w:tc>
        <w:tc>
          <w:tcPr>
            <w:tcW w:w="1978" w:type="dxa"/>
            <w:vAlign w:val="center"/>
          </w:tcPr>
          <w:p w14:paraId="43AED144" w14:textId="77777777" w:rsidR="000B0D12" w:rsidRDefault="000B0D12" w:rsidP="009F3454">
            <w:pPr>
              <w:jc w:val="center"/>
              <w:rPr>
                <w:rFonts w:ascii="Times New Roman" w:hAnsi="Times New Roman" w:cs="Times New Roman"/>
                <w:b/>
                <w:bCs/>
                <w:sz w:val="24"/>
                <w:szCs w:val="24"/>
                <w:u w:val="single"/>
              </w:rPr>
            </w:pPr>
          </w:p>
        </w:tc>
      </w:tr>
      <w:tr w:rsidR="000B0D12" w:rsidRPr="000B0D12" w14:paraId="46C1F0DC" w14:textId="77777777" w:rsidTr="001A7A4E">
        <w:tc>
          <w:tcPr>
            <w:tcW w:w="846" w:type="dxa"/>
          </w:tcPr>
          <w:p w14:paraId="03DB8688" w14:textId="719B6EC2" w:rsidR="000B0D12" w:rsidRPr="000B0D12" w:rsidRDefault="000B0D12" w:rsidP="00A72AD0">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17C4BD7D" w14:textId="3ACC1CC2" w:rsidR="000B0D12" w:rsidRPr="000B0D12" w:rsidRDefault="000B0D12">
            <w:pPr>
              <w:jc w:val="both"/>
              <w:rPr>
                <w:rFonts w:ascii="Times New Roman" w:hAnsi="Times New Roman" w:cs="Times New Roman"/>
                <w:sz w:val="24"/>
                <w:szCs w:val="24"/>
              </w:rPr>
            </w:pPr>
            <w:r>
              <w:rPr>
                <w:rFonts w:ascii="Times New Roman" w:hAnsi="Times New Roman" w:cs="Times New Roman"/>
                <w:sz w:val="24"/>
                <w:szCs w:val="24"/>
              </w:rPr>
              <w:t xml:space="preserve">Betoninių </w:t>
            </w:r>
            <w:r w:rsidR="00834EC5">
              <w:rPr>
                <w:rFonts w:ascii="Times New Roman" w:hAnsi="Times New Roman" w:cs="Times New Roman"/>
                <w:sz w:val="24"/>
                <w:szCs w:val="24"/>
              </w:rPr>
              <w:t>šaligatvio</w:t>
            </w:r>
            <w:r>
              <w:rPr>
                <w:rFonts w:ascii="Times New Roman" w:hAnsi="Times New Roman" w:cs="Times New Roman"/>
                <w:sz w:val="24"/>
                <w:szCs w:val="24"/>
              </w:rPr>
              <w:t xml:space="preserve"> plytelių dangos ardymas</w:t>
            </w:r>
          </w:p>
        </w:tc>
        <w:tc>
          <w:tcPr>
            <w:tcW w:w="1134" w:type="dxa"/>
            <w:vAlign w:val="center"/>
          </w:tcPr>
          <w:p w14:paraId="71A63315" w14:textId="2BDE8B32" w:rsidR="000B0D12" w:rsidRPr="00834EC5" w:rsidRDefault="00834EC5" w:rsidP="009F3454">
            <w:pPr>
              <w:jc w:val="center"/>
              <w:rPr>
                <w:rFonts w:ascii="Times New Roman" w:hAnsi="Times New Roman" w:cs="Times New Roman"/>
                <w:sz w:val="24"/>
                <w:szCs w:val="24"/>
                <w:vertAlign w:val="superscript"/>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992" w:type="dxa"/>
            <w:vAlign w:val="center"/>
          </w:tcPr>
          <w:p w14:paraId="1002A232" w14:textId="5BB9C96A" w:rsidR="000B0D12" w:rsidRPr="000B0D12" w:rsidRDefault="00834EC5" w:rsidP="009F3454">
            <w:pPr>
              <w:jc w:val="center"/>
              <w:rPr>
                <w:rFonts w:ascii="Times New Roman" w:hAnsi="Times New Roman" w:cs="Times New Roman"/>
                <w:sz w:val="24"/>
                <w:szCs w:val="24"/>
              </w:rPr>
            </w:pPr>
            <w:r>
              <w:rPr>
                <w:rFonts w:ascii="Times New Roman" w:hAnsi="Times New Roman" w:cs="Times New Roman"/>
                <w:sz w:val="24"/>
                <w:szCs w:val="24"/>
              </w:rPr>
              <w:t>513</w:t>
            </w:r>
          </w:p>
        </w:tc>
        <w:tc>
          <w:tcPr>
            <w:tcW w:w="1843" w:type="dxa"/>
            <w:vAlign w:val="center"/>
          </w:tcPr>
          <w:p w14:paraId="50150B7D" w14:textId="77777777" w:rsidR="000B0D12" w:rsidRPr="000B0D12" w:rsidRDefault="000B0D12" w:rsidP="009F3454">
            <w:pPr>
              <w:jc w:val="center"/>
              <w:rPr>
                <w:rFonts w:ascii="Times New Roman" w:hAnsi="Times New Roman" w:cs="Times New Roman"/>
                <w:sz w:val="24"/>
                <w:szCs w:val="24"/>
              </w:rPr>
            </w:pPr>
          </w:p>
        </w:tc>
        <w:tc>
          <w:tcPr>
            <w:tcW w:w="1978" w:type="dxa"/>
            <w:vAlign w:val="center"/>
          </w:tcPr>
          <w:p w14:paraId="5266A482" w14:textId="77777777" w:rsidR="000B0D12" w:rsidRPr="000B0D12" w:rsidRDefault="000B0D12" w:rsidP="009F3454">
            <w:pPr>
              <w:jc w:val="center"/>
              <w:rPr>
                <w:rFonts w:ascii="Times New Roman" w:hAnsi="Times New Roman" w:cs="Times New Roman"/>
                <w:sz w:val="24"/>
                <w:szCs w:val="24"/>
              </w:rPr>
            </w:pPr>
          </w:p>
        </w:tc>
      </w:tr>
      <w:tr w:rsidR="00834EC5" w:rsidRPr="000B0D12" w14:paraId="448F9C53" w14:textId="77777777" w:rsidTr="001A7A4E">
        <w:tc>
          <w:tcPr>
            <w:tcW w:w="846" w:type="dxa"/>
          </w:tcPr>
          <w:p w14:paraId="0326179F" w14:textId="2554A4AA"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6764D68C" w14:textId="74410B60" w:rsidR="00834EC5" w:rsidRDefault="00834EC5">
            <w:pPr>
              <w:jc w:val="both"/>
              <w:rPr>
                <w:rFonts w:ascii="Times New Roman" w:hAnsi="Times New Roman" w:cs="Times New Roman"/>
                <w:sz w:val="24"/>
                <w:szCs w:val="24"/>
              </w:rPr>
            </w:pPr>
            <w:r>
              <w:rPr>
                <w:rFonts w:ascii="Times New Roman" w:hAnsi="Times New Roman" w:cs="Times New Roman"/>
                <w:sz w:val="24"/>
                <w:szCs w:val="24"/>
              </w:rPr>
              <w:t>Bordiūrų (šaligatvio bortų) išardymas</w:t>
            </w:r>
          </w:p>
        </w:tc>
        <w:tc>
          <w:tcPr>
            <w:tcW w:w="1134" w:type="dxa"/>
            <w:vAlign w:val="center"/>
          </w:tcPr>
          <w:p w14:paraId="2287A403" w14:textId="7E5E4C58"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m</w:t>
            </w:r>
          </w:p>
        </w:tc>
        <w:tc>
          <w:tcPr>
            <w:tcW w:w="992" w:type="dxa"/>
            <w:vAlign w:val="center"/>
          </w:tcPr>
          <w:p w14:paraId="48ABC7D4" w14:textId="02F734F5"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300</w:t>
            </w:r>
          </w:p>
        </w:tc>
        <w:tc>
          <w:tcPr>
            <w:tcW w:w="1843" w:type="dxa"/>
            <w:vAlign w:val="center"/>
          </w:tcPr>
          <w:p w14:paraId="011DE776"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73454C5E" w14:textId="77777777" w:rsidR="00834EC5" w:rsidRPr="000B0D12" w:rsidRDefault="00834EC5" w:rsidP="009F3454">
            <w:pPr>
              <w:jc w:val="center"/>
              <w:rPr>
                <w:rFonts w:ascii="Times New Roman" w:hAnsi="Times New Roman" w:cs="Times New Roman"/>
                <w:sz w:val="24"/>
                <w:szCs w:val="24"/>
              </w:rPr>
            </w:pPr>
          </w:p>
        </w:tc>
      </w:tr>
      <w:tr w:rsidR="00834EC5" w:rsidRPr="000B0D12" w14:paraId="2D7E839C" w14:textId="77777777" w:rsidTr="001A7A4E">
        <w:tc>
          <w:tcPr>
            <w:tcW w:w="846" w:type="dxa"/>
          </w:tcPr>
          <w:p w14:paraId="3D9FA58A" w14:textId="60B7451D"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309E80EA" w14:textId="4AF10A10" w:rsidR="00834EC5" w:rsidRDefault="00834EC5">
            <w:pPr>
              <w:jc w:val="both"/>
              <w:rPr>
                <w:rFonts w:ascii="Times New Roman" w:hAnsi="Times New Roman" w:cs="Times New Roman"/>
                <w:sz w:val="24"/>
                <w:szCs w:val="24"/>
              </w:rPr>
            </w:pPr>
            <w:r>
              <w:rPr>
                <w:rFonts w:ascii="Times New Roman" w:hAnsi="Times New Roman" w:cs="Times New Roman"/>
                <w:sz w:val="24"/>
                <w:szCs w:val="24"/>
              </w:rPr>
              <w:t>Bordiūrų (gatvės bortų) išardymas</w:t>
            </w:r>
          </w:p>
        </w:tc>
        <w:tc>
          <w:tcPr>
            <w:tcW w:w="1134" w:type="dxa"/>
            <w:vAlign w:val="center"/>
          </w:tcPr>
          <w:p w14:paraId="4BC46C6C" w14:textId="1C1BEA32"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m</w:t>
            </w:r>
          </w:p>
        </w:tc>
        <w:tc>
          <w:tcPr>
            <w:tcW w:w="992" w:type="dxa"/>
            <w:vAlign w:val="center"/>
          </w:tcPr>
          <w:p w14:paraId="498035CA" w14:textId="37452B88"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52</w:t>
            </w:r>
          </w:p>
        </w:tc>
        <w:tc>
          <w:tcPr>
            <w:tcW w:w="1843" w:type="dxa"/>
            <w:vAlign w:val="center"/>
          </w:tcPr>
          <w:p w14:paraId="569C55F5"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469A6E19" w14:textId="77777777" w:rsidR="00834EC5" w:rsidRPr="000B0D12" w:rsidRDefault="00834EC5" w:rsidP="009F3454">
            <w:pPr>
              <w:jc w:val="center"/>
              <w:rPr>
                <w:rFonts w:ascii="Times New Roman" w:hAnsi="Times New Roman" w:cs="Times New Roman"/>
                <w:sz w:val="24"/>
                <w:szCs w:val="24"/>
              </w:rPr>
            </w:pPr>
          </w:p>
        </w:tc>
      </w:tr>
      <w:tr w:rsidR="00834EC5" w:rsidRPr="000B0D12" w14:paraId="276F70DF" w14:textId="77777777" w:rsidTr="001A7A4E">
        <w:tc>
          <w:tcPr>
            <w:tcW w:w="846" w:type="dxa"/>
          </w:tcPr>
          <w:p w14:paraId="1F2DBB61" w14:textId="73A3D30D"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387A3B60" w14:textId="1BAAFE17" w:rsidR="00834EC5" w:rsidRDefault="00834EC5">
            <w:pPr>
              <w:jc w:val="both"/>
              <w:rPr>
                <w:rFonts w:ascii="Times New Roman" w:hAnsi="Times New Roman" w:cs="Times New Roman"/>
                <w:sz w:val="24"/>
                <w:szCs w:val="24"/>
              </w:rPr>
            </w:pPr>
            <w:r>
              <w:rPr>
                <w:rFonts w:ascii="Times New Roman" w:hAnsi="Times New Roman" w:cs="Times New Roman"/>
                <w:sz w:val="24"/>
                <w:szCs w:val="24"/>
              </w:rPr>
              <w:t>Asfaltbetonio dangos išardymas</w:t>
            </w:r>
          </w:p>
        </w:tc>
        <w:tc>
          <w:tcPr>
            <w:tcW w:w="1134" w:type="dxa"/>
            <w:vAlign w:val="center"/>
          </w:tcPr>
          <w:p w14:paraId="4444A220" w14:textId="47C646A3"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992" w:type="dxa"/>
            <w:vAlign w:val="center"/>
          </w:tcPr>
          <w:p w14:paraId="180C6DB5" w14:textId="6B12E399"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168</w:t>
            </w:r>
          </w:p>
        </w:tc>
        <w:tc>
          <w:tcPr>
            <w:tcW w:w="1843" w:type="dxa"/>
            <w:vAlign w:val="center"/>
          </w:tcPr>
          <w:p w14:paraId="2FD9888E"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47587438" w14:textId="77777777" w:rsidR="00834EC5" w:rsidRPr="000B0D12" w:rsidRDefault="00834EC5" w:rsidP="009F3454">
            <w:pPr>
              <w:jc w:val="center"/>
              <w:rPr>
                <w:rFonts w:ascii="Times New Roman" w:hAnsi="Times New Roman" w:cs="Times New Roman"/>
                <w:sz w:val="24"/>
                <w:szCs w:val="24"/>
              </w:rPr>
            </w:pPr>
          </w:p>
        </w:tc>
      </w:tr>
      <w:tr w:rsidR="00834EC5" w:rsidRPr="000B0D12" w14:paraId="7E7E9367" w14:textId="77777777" w:rsidTr="001A7A4E">
        <w:tc>
          <w:tcPr>
            <w:tcW w:w="846" w:type="dxa"/>
          </w:tcPr>
          <w:p w14:paraId="1283D86F" w14:textId="78C74C25"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14:paraId="6712C927" w14:textId="63F63E77" w:rsidR="00834EC5" w:rsidRDefault="00834EC5">
            <w:pPr>
              <w:jc w:val="both"/>
              <w:rPr>
                <w:rFonts w:ascii="Times New Roman" w:hAnsi="Times New Roman" w:cs="Times New Roman"/>
                <w:sz w:val="24"/>
                <w:szCs w:val="24"/>
              </w:rPr>
            </w:pPr>
            <w:r>
              <w:rPr>
                <w:rFonts w:ascii="Times New Roman" w:hAnsi="Times New Roman" w:cs="Times New Roman"/>
                <w:sz w:val="24"/>
                <w:szCs w:val="24"/>
              </w:rPr>
              <w:t>Statybinių šiukšlių išvežimas</w:t>
            </w:r>
          </w:p>
        </w:tc>
        <w:tc>
          <w:tcPr>
            <w:tcW w:w="1134" w:type="dxa"/>
            <w:vAlign w:val="center"/>
          </w:tcPr>
          <w:p w14:paraId="56BBCB29" w14:textId="10C11D62"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t</w:t>
            </w:r>
          </w:p>
        </w:tc>
        <w:tc>
          <w:tcPr>
            <w:tcW w:w="992" w:type="dxa"/>
            <w:vAlign w:val="center"/>
          </w:tcPr>
          <w:p w14:paraId="7D6DD69B" w14:textId="61339325"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76</w:t>
            </w:r>
          </w:p>
        </w:tc>
        <w:tc>
          <w:tcPr>
            <w:tcW w:w="1843" w:type="dxa"/>
            <w:vAlign w:val="center"/>
          </w:tcPr>
          <w:p w14:paraId="79CEFC08"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14A7A556" w14:textId="77777777" w:rsidR="00834EC5" w:rsidRPr="000B0D12" w:rsidRDefault="00834EC5" w:rsidP="009F3454">
            <w:pPr>
              <w:jc w:val="center"/>
              <w:rPr>
                <w:rFonts w:ascii="Times New Roman" w:hAnsi="Times New Roman" w:cs="Times New Roman"/>
                <w:sz w:val="24"/>
                <w:szCs w:val="24"/>
              </w:rPr>
            </w:pPr>
          </w:p>
        </w:tc>
      </w:tr>
      <w:tr w:rsidR="00834EC5" w:rsidRPr="000B0D12" w14:paraId="44D8319D" w14:textId="77777777" w:rsidTr="001A7A4E">
        <w:tc>
          <w:tcPr>
            <w:tcW w:w="846" w:type="dxa"/>
          </w:tcPr>
          <w:p w14:paraId="688CFD51" w14:textId="3E9E6E42" w:rsidR="00834EC5" w:rsidRDefault="00834EC5" w:rsidP="00A72AD0">
            <w:pPr>
              <w:jc w:val="center"/>
              <w:rPr>
                <w:rFonts w:ascii="Times New Roman" w:hAnsi="Times New Roman" w:cs="Times New Roman"/>
                <w:sz w:val="24"/>
                <w:szCs w:val="24"/>
              </w:rPr>
            </w:pPr>
          </w:p>
        </w:tc>
        <w:tc>
          <w:tcPr>
            <w:tcW w:w="2835" w:type="dxa"/>
          </w:tcPr>
          <w:p w14:paraId="03DEF64A" w14:textId="4F526E51" w:rsidR="00834EC5" w:rsidRPr="00834EC5" w:rsidRDefault="00834EC5">
            <w:pPr>
              <w:jc w:val="both"/>
              <w:rPr>
                <w:rFonts w:ascii="Times New Roman" w:hAnsi="Times New Roman" w:cs="Times New Roman"/>
                <w:b/>
                <w:bCs/>
                <w:sz w:val="24"/>
                <w:szCs w:val="24"/>
                <w:u w:val="single"/>
              </w:rPr>
            </w:pPr>
            <w:r w:rsidRPr="00834EC5">
              <w:rPr>
                <w:rFonts w:ascii="Times New Roman" w:hAnsi="Times New Roman" w:cs="Times New Roman"/>
                <w:b/>
                <w:bCs/>
                <w:sz w:val="24"/>
                <w:szCs w:val="24"/>
                <w:u w:val="single"/>
              </w:rPr>
              <w:t>Remonto darbai</w:t>
            </w:r>
          </w:p>
        </w:tc>
        <w:tc>
          <w:tcPr>
            <w:tcW w:w="1134" w:type="dxa"/>
            <w:vAlign w:val="center"/>
          </w:tcPr>
          <w:p w14:paraId="1B9B2AC2" w14:textId="77777777" w:rsidR="00834EC5" w:rsidRDefault="00834EC5" w:rsidP="009F3454">
            <w:pPr>
              <w:jc w:val="center"/>
              <w:rPr>
                <w:rFonts w:ascii="Times New Roman" w:hAnsi="Times New Roman" w:cs="Times New Roman"/>
                <w:sz w:val="24"/>
                <w:szCs w:val="24"/>
              </w:rPr>
            </w:pPr>
          </w:p>
        </w:tc>
        <w:tc>
          <w:tcPr>
            <w:tcW w:w="992" w:type="dxa"/>
            <w:vAlign w:val="center"/>
          </w:tcPr>
          <w:p w14:paraId="2AC41EF5" w14:textId="77777777" w:rsidR="00834EC5" w:rsidRDefault="00834EC5" w:rsidP="009F3454">
            <w:pPr>
              <w:jc w:val="center"/>
              <w:rPr>
                <w:rFonts w:ascii="Times New Roman" w:hAnsi="Times New Roman" w:cs="Times New Roman"/>
                <w:sz w:val="24"/>
                <w:szCs w:val="24"/>
              </w:rPr>
            </w:pPr>
          </w:p>
        </w:tc>
        <w:tc>
          <w:tcPr>
            <w:tcW w:w="1843" w:type="dxa"/>
            <w:vAlign w:val="center"/>
          </w:tcPr>
          <w:p w14:paraId="40E4659C"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151AEBE3" w14:textId="77777777" w:rsidR="00834EC5" w:rsidRPr="000B0D12" w:rsidRDefault="00834EC5" w:rsidP="009F3454">
            <w:pPr>
              <w:jc w:val="center"/>
              <w:rPr>
                <w:rFonts w:ascii="Times New Roman" w:hAnsi="Times New Roman" w:cs="Times New Roman"/>
                <w:sz w:val="24"/>
                <w:szCs w:val="24"/>
              </w:rPr>
            </w:pPr>
          </w:p>
        </w:tc>
      </w:tr>
      <w:tr w:rsidR="00834EC5" w:rsidRPr="000B0D12" w14:paraId="470704C6" w14:textId="77777777" w:rsidTr="001A7A4E">
        <w:tc>
          <w:tcPr>
            <w:tcW w:w="846" w:type="dxa"/>
          </w:tcPr>
          <w:p w14:paraId="2210A68B" w14:textId="285F0AB8"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73D1EDCC" w14:textId="5ADD5696" w:rsidR="00834EC5" w:rsidRDefault="00834EC5">
            <w:pPr>
              <w:jc w:val="both"/>
              <w:rPr>
                <w:rFonts w:ascii="Times New Roman" w:hAnsi="Times New Roman" w:cs="Times New Roman"/>
                <w:sz w:val="24"/>
                <w:szCs w:val="24"/>
              </w:rPr>
            </w:pPr>
            <w:r>
              <w:rPr>
                <w:rFonts w:ascii="Times New Roman" w:hAnsi="Times New Roman" w:cs="Times New Roman"/>
                <w:sz w:val="24"/>
                <w:szCs w:val="24"/>
              </w:rPr>
              <w:t xml:space="preserve">Betono bordiūrų įrengimas ant betono pagrindo, atstatant šaligatvių dangų pagrindus, kai bordiūrai 80x200 mm  </w:t>
            </w:r>
          </w:p>
        </w:tc>
        <w:tc>
          <w:tcPr>
            <w:tcW w:w="1134" w:type="dxa"/>
            <w:vAlign w:val="center"/>
          </w:tcPr>
          <w:p w14:paraId="579C9A01" w14:textId="784F933A"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m</w:t>
            </w:r>
          </w:p>
        </w:tc>
        <w:tc>
          <w:tcPr>
            <w:tcW w:w="992" w:type="dxa"/>
            <w:vAlign w:val="center"/>
          </w:tcPr>
          <w:p w14:paraId="2DCCEB9C" w14:textId="19B60170"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300</w:t>
            </w:r>
          </w:p>
        </w:tc>
        <w:tc>
          <w:tcPr>
            <w:tcW w:w="1843" w:type="dxa"/>
            <w:vAlign w:val="center"/>
          </w:tcPr>
          <w:p w14:paraId="297791F2"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6B26B552" w14:textId="77777777" w:rsidR="00834EC5" w:rsidRPr="000B0D12" w:rsidRDefault="00834EC5" w:rsidP="009F3454">
            <w:pPr>
              <w:jc w:val="center"/>
              <w:rPr>
                <w:rFonts w:ascii="Times New Roman" w:hAnsi="Times New Roman" w:cs="Times New Roman"/>
                <w:sz w:val="24"/>
                <w:szCs w:val="24"/>
              </w:rPr>
            </w:pPr>
          </w:p>
        </w:tc>
      </w:tr>
      <w:tr w:rsidR="00834EC5" w:rsidRPr="000B0D12" w14:paraId="296CD99F" w14:textId="77777777" w:rsidTr="001A7A4E">
        <w:tc>
          <w:tcPr>
            <w:tcW w:w="846" w:type="dxa"/>
          </w:tcPr>
          <w:p w14:paraId="3E17F43C" w14:textId="7661E54C"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38016CA7" w14:textId="28D34A1A" w:rsidR="00834EC5" w:rsidRDefault="00A72AD0">
            <w:pPr>
              <w:jc w:val="both"/>
              <w:rPr>
                <w:rFonts w:ascii="Times New Roman" w:hAnsi="Times New Roman" w:cs="Times New Roman"/>
                <w:sz w:val="24"/>
                <w:szCs w:val="24"/>
              </w:rPr>
            </w:pPr>
            <w:r>
              <w:rPr>
                <w:rFonts w:ascii="Times New Roman" w:hAnsi="Times New Roman" w:cs="Times New Roman"/>
                <w:sz w:val="24"/>
                <w:szCs w:val="24"/>
              </w:rPr>
              <w:t xml:space="preserve">Betono bordiūrų įrengimas ant betono pagrindo, atstatant gatvės dangų pagrindus, kai bordiūrai 150x300 mm  </w:t>
            </w:r>
          </w:p>
        </w:tc>
        <w:tc>
          <w:tcPr>
            <w:tcW w:w="1134" w:type="dxa"/>
            <w:vAlign w:val="center"/>
          </w:tcPr>
          <w:p w14:paraId="29B207C1" w14:textId="4CCE8E07"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m</w:t>
            </w:r>
          </w:p>
        </w:tc>
        <w:tc>
          <w:tcPr>
            <w:tcW w:w="992" w:type="dxa"/>
            <w:vAlign w:val="center"/>
          </w:tcPr>
          <w:p w14:paraId="2DE03CB9" w14:textId="3EEAC64A"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52</w:t>
            </w:r>
          </w:p>
        </w:tc>
        <w:tc>
          <w:tcPr>
            <w:tcW w:w="1843" w:type="dxa"/>
            <w:vAlign w:val="center"/>
          </w:tcPr>
          <w:p w14:paraId="0E86553C"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528091F9" w14:textId="77777777" w:rsidR="00834EC5" w:rsidRPr="000B0D12" w:rsidRDefault="00834EC5" w:rsidP="009F3454">
            <w:pPr>
              <w:jc w:val="center"/>
              <w:rPr>
                <w:rFonts w:ascii="Times New Roman" w:hAnsi="Times New Roman" w:cs="Times New Roman"/>
                <w:sz w:val="24"/>
                <w:szCs w:val="24"/>
              </w:rPr>
            </w:pPr>
          </w:p>
        </w:tc>
      </w:tr>
      <w:tr w:rsidR="00834EC5" w:rsidRPr="000B0D12" w14:paraId="7366E352" w14:textId="77777777" w:rsidTr="001A7A4E">
        <w:tc>
          <w:tcPr>
            <w:tcW w:w="846" w:type="dxa"/>
          </w:tcPr>
          <w:p w14:paraId="3F343B42" w14:textId="4FC5E5EA" w:rsidR="00834EC5" w:rsidRDefault="00A72AD0" w:rsidP="00A72AD0">
            <w:pPr>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51D21F07" w14:textId="6AC93C7C" w:rsidR="00834EC5" w:rsidRDefault="00A72AD0">
            <w:pPr>
              <w:jc w:val="both"/>
              <w:rPr>
                <w:rFonts w:ascii="Times New Roman" w:hAnsi="Times New Roman" w:cs="Times New Roman"/>
                <w:sz w:val="24"/>
                <w:szCs w:val="24"/>
              </w:rPr>
            </w:pPr>
            <w:r>
              <w:rPr>
                <w:rFonts w:ascii="Times New Roman" w:hAnsi="Times New Roman" w:cs="Times New Roman"/>
                <w:sz w:val="24"/>
                <w:szCs w:val="24"/>
              </w:rPr>
              <w:t>Šaligatvių pagrindų remontas pridedant naujų medžiagų</w:t>
            </w:r>
          </w:p>
        </w:tc>
        <w:tc>
          <w:tcPr>
            <w:tcW w:w="1134" w:type="dxa"/>
            <w:vAlign w:val="center"/>
          </w:tcPr>
          <w:p w14:paraId="04FD3766" w14:textId="447B71BA"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992" w:type="dxa"/>
            <w:vAlign w:val="center"/>
          </w:tcPr>
          <w:p w14:paraId="0142EE18" w14:textId="2D661DE5"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433</w:t>
            </w:r>
          </w:p>
        </w:tc>
        <w:tc>
          <w:tcPr>
            <w:tcW w:w="1843" w:type="dxa"/>
            <w:vAlign w:val="center"/>
          </w:tcPr>
          <w:p w14:paraId="7FB4BE5F"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53F8306F" w14:textId="77777777" w:rsidR="00834EC5" w:rsidRPr="000B0D12" w:rsidRDefault="00834EC5" w:rsidP="009F3454">
            <w:pPr>
              <w:jc w:val="center"/>
              <w:rPr>
                <w:rFonts w:ascii="Times New Roman" w:hAnsi="Times New Roman" w:cs="Times New Roman"/>
                <w:sz w:val="24"/>
                <w:szCs w:val="24"/>
              </w:rPr>
            </w:pPr>
          </w:p>
        </w:tc>
      </w:tr>
      <w:tr w:rsidR="00834EC5" w:rsidRPr="000B0D12" w14:paraId="2E86F74C" w14:textId="77777777" w:rsidTr="001A7A4E">
        <w:tc>
          <w:tcPr>
            <w:tcW w:w="846" w:type="dxa"/>
          </w:tcPr>
          <w:p w14:paraId="4A08CDED" w14:textId="4EF0AE30" w:rsidR="00834EC5" w:rsidRDefault="00A72AD0" w:rsidP="00A72AD0">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4ED0CED8" w14:textId="58938E79" w:rsidR="00834EC5" w:rsidRDefault="00A72AD0">
            <w:pPr>
              <w:jc w:val="both"/>
              <w:rPr>
                <w:rFonts w:ascii="Times New Roman" w:hAnsi="Times New Roman" w:cs="Times New Roman"/>
                <w:sz w:val="24"/>
                <w:szCs w:val="24"/>
              </w:rPr>
            </w:pPr>
            <w:r>
              <w:rPr>
                <w:rFonts w:ascii="Times New Roman" w:hAnsi="Times New Roman" w:cs="Times New Roman"/>
                <w:sz w:val="24"/>
                <w:szCs w:val="24"/>
              </w:rPr>
              <w:t>Betono trinkelių dangos įrengimas, siūles užpilant cemento skiediniu (trinkelės 8 cm)</w:t>
            </w:r>
          </w:p>
        </w:tc>
        <w:tc>
          <w:tcPr>
            <w:tcW w:w="1134" w:type="dxa"/>
            <w:vAlign w:val="center"/>
          </w:tcPr>
          <w:p w14:paraId="3B9C14D4" w14:textId="12871DEB"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992" w:type="dxa"/>
            <w:vAlign w:val="center"/>
          </w:tcPr>
          <w:p w14:paraId="6DD7D31E" w14:textId="1AC5CCAE"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433</w:t>
            </w:r>
          </w:p>
        </w:tc>
        <w:tc>
          <w:tcPr>
            <w:tcW w:w="1843" w:type="dxa"/>
            <w:vAlign w:val="center"/>
          </w:tcPr>
          <w:p w14:paraId="0BCB1864"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09737CCA" w14:textId="77777777" w:rsidR="00834EC5" w:rsidRPr="000B0D12" w:rsidRDefault="00834EC5" w:rsidP="009F3454">
            <w:pPr>
              <w:jc w:val="center"/>
              <w:rPr>
                <w:rFonts w:ascii="Times New Roman" w:hAnsi="Times New Roman" w:cs="Times New Roman"/>
                <w:sz w:val="24"/>
                <w:szCs w:val="24"/>
              </w:rPr>
            </w:pPr>
          </w:p>
        </w:tc>
      </w:tr>
      <w:tr w:rsidR="00834EC5" w:rsidRPr="000B0D12" w14:paraId="08CF3BE9" w14:textId="77777777" w:rsidTr="001A7A4E">
        <w:tc>
          <w:tcPr>
            <w:tcW w:w="846" w:type="dxa"/>
          </w:tcPr>
          <w:p w14:paraId="55837DA4" w14:textId="03C3CC85" w:rsidR="00834EC5" w:rsidRDefault="00A72AD0" w:rsidP="00A72AD0">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14:paraId="3077E867" w14:textId="5E5BACC3" w:rsidR="00834EC5" w:rsidRDefault="00A72AD0">
            <w:pPr>
              <w:jc w:val="both"/>
              <w:rPr>
                <w:rFonts w:ascii="Times New Roman" w:hAnsi="Times New Roman" w:cs="Times New Roman"/>
                <w:sz w:val="24"/>
                <w:szCs w:val="24"/>
              </w:rPr>
            </w:pPr>
            <w:r>
              <w:rPr>
                <w:rFonts w:ascii="Times New Roman" w:hAnsi="Times New Roman" w:cs="Times New Roman"/>
                <w:sz w:val="24"/>
                <w:szCs w:val="24"/>
              </w:rPr>
              <w:t>Šaligatvių pagrindų remontas pridedant naujų medžiagų</w:t>
            </w:r>
          </w:p>
        </w:tc>
        <w:tc>
          <w:tcPr>
            <w:tcW w:w="1134" w:type="dxa"/>
            <w:vAlign w:val="center"/>
          </w:tcPr>
          <w:p w14:paraId="031B7982" w14:textId="71041B04"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992" w:type="dxa"/>
            <w:vAlign w:val="center"/>
          </w:tcPr>
          <w:p w14:paraId="50112BA5" w14:textId="002E8E5F"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293</w:t>
            </w:r>
          </w:p>
        </w:tc>
        <w:tc>
          <w:tcPr>
            <w:tcW w:w="1843" w:type="dxa"/>
            <w:vAlign w:val="center"/>
          </w:tcPr>
          <w:p w14:paraId="3DC4345B"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2B19689E" w14:textId="77777777" w:rsidR="00834EC5" w:rsidRPr="000B0D12" w:rsidRDefault="00834EC5" w:rsidP="009F3454">
            <w:pPr>
              <w:jc w:val="center"/>
              <w:rPr>
                <w:rFonts w:ascii="Times New Roman" w:hAnsi="Times New Roman" w:cs="Times New Roman"/>
                <w:sz w:val="24"/>
                <w:szCs w:val="24"/>
              </w:rPr>
            </w:pPr>
          </w:p>
        </w:tc>
      </w:tr>
      <w:tr w:rsidR="00834EC5" w:rsidRPr="000B0D12" w14:paraId="4563EBAA" w14:textId="77777777" w:rsidTr="001A7A4E">
        <w:tc>
          <w:tcPr>
            <w:tcW w:w="846" w:type="dxa"/>
          </w:tcPr>
          <w:p w14:paraId="50B1DAA7" w14:textId="30B0C329" w:rsidR="00834EC5" w:rsidRDefault="00A72AD0" w:rsidP="00A72AD0">
            <w:pPr>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14:paraId="521E28AF" w14:textId="13293D45" w:rsidR="00834EC5" w:rsidRDefault="00A72AD0">
            <w:pPr>
              <w:jc w:val="both"/>
              <w:rPr>
                <w:rFonts w:ascii="Times New Roman" w:hAnsi="Times New Roman" w:cs="Times New Roman"/>
                <w:sz w:val="24"/>
                <w:szCs w:val="24"/>
              </w:rPr>
            </w:pPr>
            <w:r>
              <w:rPr>
                <w:rFonts w:ascii="Times New Roman" w:hAnsi="Times New Roman" w:cs="Times New Roman"/>
                <w:sz w:val="24"/>
                <w:szCs w:val="24"/>
              </w:rPr>
              <w:t>Betono trinkelių dangos įrengimas, siūles užpilant atsijomis (trinkelės 6 cm)</w:t>
            </w:r>
          </w:p>
        </w:tc>
        <w:tc>
          <w:tcPr>
            <w:tcW w:w="1134" w:type="dxa"/>
            <w:vAlign w:val="center"/>
          </w:tcPr>
          <w:p w14:paraId="6A0BB09E" w14:textId="2E456217" w:rsidR="00834EC5" w:rsidRDefault="00F41ED5"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992" w:type="dxa"/>
            <w:vAlign w:val="center"/>
          </w:tcPr>
          <w:p w14:paraId="5D837E94" w14:textId="5C823C0B"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293</w:t>
            </w:r>
          </w:p>
        </w:tc>
        <w:tc>
          <w:tcPr>
            <w:tcW w:w="1843" w:type="dxa"/>
            <w:vAlign w:val="center"/>
          </w:tcPr>
          <w:p w14:paraId="189BE429" w14:textId="77777777" w:rsidR="00834EC5" w:rsidRPr="000B0D12" w:rsidRDefault="00834EC5" w:rsidP="009F3454">
            <w:pPr>
              <w:jc w:val="center"/>
              <w:rPr>
                <w:rFonts w:ascii="Times New Roman" w:hAnsi="Times New Roman" w:cs="Times New Roman"/>
                <w:sz w:val="24"/>
                <w:szCs w:val="24"/>
              </w:rPr>
            </w:pPr>
          </w:p>
        </w:tc>
        <w:tc>
          <w:tcPr>
            <w:tcW w:w="1978" w:type="dxa"/>
            <w:vAlign w:val="center"/>
          </w:tcPr>
          <w:p w14:paraId="2F8CBE0E" w14:textId="77777777" w:rsidR="00834EC5" w:rsidRPr="000B0D12" w:rsidRDefault="00834EC5" w:rsidP="009F3454">
            <w:pPr>
              <w:jc w:val="center"/>
              <w:rPr>
                <w:rFonts w:ascii="Times New Roman" w:hAnsi="Times New Roman" w:cs="Times New Roman"/>
                <w:sz w:val="24"/>
                <w:szCs w:val="24"/>
              </w:rPr>
            </w:pPr>
          </w:p>
        </w:tc>
      </w:tr>
      <w:tr w:rsidR="00F41ED5" w:rsidRPr="000B0D12" w14:paraId="1FEC65CD" w14:textId="77777777" w:rsidTr="001A7A4E">
        <w:tc>
          <w:tcPr>
            <w:tcW w:w="846" w:type="dxa"/>
            <w:tcBorders>
              <w:bottom w:val="single" w:sz="4" w:space="0" w:color="auto"/>
            </w:tcBorders>
          </w:tcPr>
          <w:p w14:paraId="32513709" w14:textId="4B0A396C" w:rsidR="00F41ED5" w:rsidRDefault="00F41ED5" w:rsidP="00A72AD0">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835" w:type="dxa"/>
            <w:tcBorders>
              <w:bottom w:val="single" w:sz="4" w:space="0" w:color="auto"/>
            </w:tcBorders>
          </w:tcPr>
          <w:p w14:paraId="70B91B26" w14:textId="45437DA9" w:rsidR="00F41ED5" w:rsidRDefault="00F41ED5">
            <w:pPr>
              <w:jc w:val="both"/>
              <w:rPr>
                <w:rFonts w:ascii="Times New Roman" w:hAnsi="Times New Roman" w:cs="Times New Roman"/>
                <w:sz w:val="24"/>
                <w:szCs w:val="24"/>
              </w:rPr>
            </w:pPr>
            <w:r>
              <w:rPr>
                <w:rFonts w:ascii="Times New Roman" w:hAnsi="Times New Roman" w:cs="Times New Roman"/>
                <w:sz w:val="24"/>
                <w:szCs w:val="24"/>
              </w:rPr>
              <w:t>Vejos atstatymas</w:t>
            </w:r>
          </w:p>
        </w:tc>
        <w:tc>
          <w:tcPr>
            <w:tcW w:w="1134" w:type="dxa"/>
            <w:tcBorders>
              <w:bottom w:val="single" w:sz="4" w:space="0" w:color="auto"/>
            </w:tcBorders>
            <w:vAlign w:val="center"/>
          </w:tcPr>
          <w:p w14:paraId="08537A91" w14:textId="7A87CAE6" w:rsidR="00F41ED5" w:rsidRPr="00A72AD0" w:rsidRDefault="00F41ED5"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992" w:type="dxa"/>
            <w:tcBorders>
              <w:bottom w:val="single" w:sz="4" w:space="0" w:color="auto"/>
            </w:tcBorders>
            <w:vAlign w:val="center"/>
          </w:tcPr>
          <w:p w14:paraId="0591C699" w14:textId="3D549BAE" w:rsidR="00F41ED5" w:rsidRDefault="00F41ED5" w:rsidP="009F3454">
            <w:pPr>
              <w:jc w:val="center"/>
              <w:rPr>
                <w:rFonts w:ascii="Times New Roman" w:hAnsi="Times New Roman" w:cs="Times New Roman"/>
                <w:sz w:val="24"/>
                <w:szCs w:val="24"/>
              </w:rPr>
            </w:pPr>
            <w:r>
              <w:rPr>
                <w:rFonts w:ascii="Times New Roman" w:hAnsi="Times New Roman" w:cs="Times New Roman"/>
                <w:sz w:val="24"/>
                <w:szCs w:val="24"/>
              </w:rPr>
              <w:t>350</w:t>
            </w:r>
          </w:p>
        </w:tc>
        <w:tc>
          <w:tcPr>
            <w:tcW w:w="1843" w:type="dxa"/>
            <w:tcBorders>
              <w:bottom w:val="single" w:sz="4" w:space="0" w:color="auto"/>
            </w:tcBorders>
            <w:vAlign w:val="center"/>
          </w:tcPr>
          <w:p w14:paraId="447C9EB8" w14:textId="77777777" w:rsidR="00F41ED5" w:rsidRPr="000B0D12" w:rsidRDefault="00F41ED5" w:rsidP="009F3454">
            <w:pPr>
              <w:jc w:val="center"/>
              <w:rPr>
                <w:rFonts w:ascii="Times New Roman" w:hAnsi="Times New Roman" w:cs="Times New Roman"/>
                <w:sz w:val="24"/>
                <w:szCs w:val="24"/>
              </w:rPr>
            </w:pPr>
          </w:p>
        </w:tc>
        <w:tc>
          <w:tcPr>
            <w:tcW w:w="1978" w:type="dxa"/>
            <w:tcBorders>
              <w:bottom w:val="single" w:sz="4" w:space="0" w:color="auto"/>
            </w:tcBorders>
            <w:vAlign w:val="center"/>
          </w:tcPr>
          <w:p w14:paraId="7BE1C917" w14:textId="77777777" w:rsidR="00F41ED5" w:rsidRPr="000B0D12" w:rsidRDefault="00F41ED5" w:rsidP="009F3454">
            <w:pPr>
              <w:jc w:val="center"/>
              <w:rPr>
                <w:rFonts w:ascii="Times New Roman" w:hAnsi="Times New Roman" w:cs="Times New Roman"/>
                <w:sz w:val="24"/>
                <w:szCs w:val="24"/>
              </w:rPr>
            </w:pPr>
          </w:p>
        </w:tc>
      </w:tr>
      <w:tr w:rsidR="00920815" w:rsidRPr="000B0D12" w14:paraId="5202C16D" w14:textId="77777777" w:rsidTr="001A7A4E">
        <w:tc>
          <w:tcPr>
            <w:tcW w:w="846" w:type="dxa"/>
            <w:tcBorders>
              <w:bottom w:val="single" w:sz="4" w:space="0" w:color="auto"/>
            </w:tcBorders>
          </w:tcPr>
          <w:p w14:paraId="58C4AAA5" w14:textId="4EC34E62" w:rsidR="00920815" w:rsidRDefault="00920815" w:rsidP="00A72AD0">
            <w:pPr>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Borders>
              <w:bottom w:val="single" w:sz="4" w:space="0" w:color="auto"/>
            </w:tcBorders>
          </w:tcPr>
          <w:p w14:paraId="0BD367FE" w14:textId="7089106D" w:rsidR="00920815" w:rsidRDefault="00920815">
            <w:pPr>
              <w:jc w:val="both"/>
              <w:rPr>
                <w:rFonts w:ascii="Times New Roman" w:hAnsi="Times New Roman" w:cs="Times New Roman"/>
                <w:sz w:val="24"/>
                <w:szCs w:val="24"/>
              </w:rPr>
            </w:pPr>
            <w:r>
              <w:rPr>
                <w:rFonts w:ascii="Times New Roman" w:hAnsi="Times New Roman" w:cs="Times New Roman"/>
                <w:sz w:val="24"/>
                <w:szCs w:val="24"/>
              </w:rPr>
              <w:t>Šaligatvio plytelių dangos perklojimas papildant pagrindą  naujomis medžiagomis ne mažiau kaip 50 %</w:t>
            </w:r>
          </w:p>
        </w:tc>
        <w:tc>
          <w:tcPr>
            <w:tcW w:w="1134" w:type="dxa"/>
            <w:tcBorders>
              <w:bottom w:val="single" w:sz="4" w:space="0" w:color="auto"/>
            </w:tcBorders>
            <w:vAlign w:val="center"/>
          </w:tcPr>
          <w:p w14:paraId="48492BE7" w14:textId="2716681B" w:rsidR="00920815" w:rsidRDefault="00920815"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992" w:type="dxa"/>
            <w:tcBorders>
              <w:bottom w:val="single" w:sz="4" w:space="0" w:color="auto"/>
            </w:tcBorders>
            <w:vAlign w:val="center"/>
          </w:tcPr>
          <w:p w14:paraId="3A261256" w14:textId="2F3BB554" w:rsidR="00920815" w:rsidRDefault="009F3454" w:rsidP="009F3454">
            <w:pPr>
              <w:jc w:val="center"/>
              <w:rPr>
                <w:rFonts w:ascii="Times New Roman" w:hAnsi="Times New Roman" w:cs="Times New Roman"/>
                <w:sz w:val="24"/>
                <w:szCs w:val="24"/>
              </w:rPr>
            </w:pPr>
            <w:r>
              <w:rPr>
                <w:rFonts w:ascii="Times New Roman" w:hAnsi="Times New Roman" w:cs="Times New Roman"/>
                <w:sz w:val="24"/>
                <w:szCs w:val="24"/>
              </w:rPr>
              <w:t>24</w:t>
            </w:r>
          </w:p>
        </w:tc>
        <w:tc>
          <w:tcPr>
            <w:tcW w:w="1843" w:type="dxa"/>
            <w:tcBorders>
              <w:bottom w:val="single" w:sz="4" w:space="0" w:color="auto"/>
            </w:tcBorders>
            <w:vAlign w:val="center"/>
          </w:tcPr>
          <w:p w14:paraId="619A49C7" w14:textId="77777777" w:rsidR="00920815" w:rsidRPr="000B0D12" w:rsidRDefault="00920815" w:rsidP="009F3454">
            <w:pPr>
              <w:jc w:val="center"/>
              <w:rPr>
                <w:rFonts w:ascii="Times New Roman" w:hAnsi="Times New Roman" w:cs="Times New Roman"/>
                <w:sz w:val="24"/>
                <w:szCs w:val="24"/>
              </w:rPr>
            </w:pPr>
          </w:p>
        </w:tc>
        <w:tc>
          <w:tcPr>
            <w:tcW w:w="1978" w:type="dxa"/>
            <w:tcBorders>
              <w:bottom w:val="single" w:sz="4" w:space="0" w:color="auto"/>
            </w:tcBorders>
            <w:vAlign w:val="center"/>
          </w:tcPr>
          <w:p w14:paraId="770D3DA4" w14:textId="77777777" w:rsidR="00920815" w:rsidRPr="000B0D12" w:rsidRDefault="00920815" w:rsidP="009F3454">
            <w:pPr>
              <w:jc w:val="center"/>
              <w:rPr>
                <w:rFonts w:ascii="Times New Roman" w:hAnsi="Times New Roman" w:cs="Times New Roman"/>
                <w:sz w:val="24"/>
                <w:szCs w:val="24"/>
              </w:rPr>
            </w:pPr>
          </w:p>
        </w:tc>
      </w:tr>
      <w:tr w:rsidR="00A74289" w:rsidRPr="000B0D12" w14:paraId="2A9D2758" w14:textId="77777777" w:rsidTr="001A7A4E">
        <w:tc>
          <w:tcPr>
            <w:tcW w:w="846" w:type="dxa"/>
            <w:tcBorders>
              <w:bottom w:val="single" w:sz="4" w:space="0" w:color="auto"/>
            </w:tcBorders>
          </w:tcPr>
          <w:p w14:paraId="0E4363E6" w14:textId="69FB1BEE" w:rsidR="00A74289" w:rsidRDefault="00A74289" w:rsidP="00A72AD0">
            <w:pPr>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Borders>
              <w:bottom w:val="single" w:sz="4" w:space="0" w:color="auto"/>
            </w:tcBorders>
          </w:tcPr>
          <w:p w14:paraId="4A5C2D32" w14:textId="428DD53C" w:rsidR="00A74289" w:rsidRDefault="00A74289">
            <w:pPr>
              <w:jc w:val="both"/>
              <w:rPr>
                <w:rFonts w:ascii="Times New Roman" w:hAnsi="Times New Roman" w:cs="Times New Roman"/>
                <w:sz w:val="24"/>
                <w:szCs w:val="24"/>
              </w:rPr>
            </w:pPr>
            <w:r>
              <w:rPr>
                <w:rFonts w:ascii="Times New Roman" w:hAnsi="Times New Roman" w:cs="Times New Roman"/>
                <w:sz w:val="24"/>
                <w:szCs w:val="24"/>
              </w:rPr>
              <w:t>Inžinerinių tinklų šulinių aukščio pritaikymas.</w:t>
            </w:r>
          </w:p>
        </w:tc>
        <w:tc>
          <w:tcPr>
            <w:tcW w:w="1134" w:type="dxa"/>
            <w:tcBorders>
              <w:bottom w:val="single" w:sz="4" w:space="0" w:color="auto"/>
            </w:tcBorders>
            <w:vAlign w:val="center"/>
          </w:tcPr>
          <w:p w14:paraId="4D3EAB4F" w14:textId="57F1E32B" w:rsidR="00A74289" w:rsidRDefault="001A7A4E" w:rsidP="009F3454">
            <w:pPr>
              <w:jc w:val="center"/>
              <w:rPr>
                <w:rFonts w:ascii="Times New Roman" w:hAnsi="Times New Roman" w:cs="Times New Roman"/>
                <w:sz w:val="24"/>
                <w:szCs w:val="24"/>
              </w:rPr>
            </w:pPr>
            <w:r>
              <w:rPr>
                <w:rFonts w:ascii="Times New Roman" w:hAnsi="Times New Roman" w:cs="Times New Roman"/>
                <w:sz w:val="24"/>
                <w:szCs w:val="24"/>
              </w:rPr>
              <w:t>v</w:t>
            </w:r>
            <w:r w:rsidR="00A74289">
              <w:rPr>
                <w:rFonts w:ascii="Times New Roman" w:hAnsi="Times New Roman" w:cs="Times New Roman"/>
                <w:sz w:val="24"/>
                <w:szCs w:val="24"/>
              </w:rPr>
              <w:t>nt</w:t>
            </w:r>
            <w:r>
              <w:rPr>
                <w:rFonts w:ascii="Times New Roman" w:hAnsi="Times New Roman" w:cs="Times New Roman"/>
                <w:sz w:val="24"/>
                <w:szCs w:val="24"/>
              </w:rPr>
              <w:t>.</w:t>
            </w:r>
          </w:p>
        </w:tc>
        <w:tc>
          <w:tcPr>
            <w:tcW w:w="992" w:type="dxa"/>
            <w:tcBorders>
              <w:bottom w:val="single" w:sz="4" w:space="0" w:color="auto"/>
            </w:tcBorders>
            <w:vAlign w:val="center"/>
          </w:tcPr>
          <w:p w14:paraId="783ECEDC" w14:textId="3CFDB607" w:rsidR="00A74289" w:rsidRDefault="00A74289" w:rsidP="009F3454">
            <w:pPr>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Borders>
              <w:bottom w:val="single" w:sz="4" w:space="0" w:color="auto"/>
            </w:tcBorders>
            <w:vAlign w:val="center"/>
          </w:tcPr>
          <w:p w14:paraId="1C92D3F9" w14:textId="77777777" w:rsidR="00A74289" w:rsidRPr="000B0D12" w:rsidRDefault="00A74289" w:rsidP="009F3454">
            <w:pPr>
              <w:jc w:val="center"/>
              <w:rPr>
                <w:rFonts w:ascii="Times New Roman" w:hAnsi="Times New Roman" w:cs="Times New Roman"/>
                <w:sz w:val="24"/>
                <w:szCs w:val="24"/>
              </w:rPr>
            </w:pPr>
          </w:p>
        </w:tc>
        <w:tc>
          <w:tcPr>
            <w:tcW w:w="1978" w:type="dxa"/>
            <w:tcBorders>
              <w:bottom w:val="single" w:sz="4" w:space="0" w:color="auto"/>
            </w:tcBorders>
            <w:vAlign w:val="center"/>
          </w:tcPr>
          <w:p w14:paraId="47DAA949" w14:textId="77777777" w:rsidR="00A74289" w:rsidRPr="000B0D12" w:rsidRDefault="00A74289" w:rsidP="009F3454">
            <w:pPr>
              <w:jc w:val="center"/>
              <w:rPr>
                <w:rFonts w:ascii="Times New Roman" w:hAnsi="Times New Roman" w:cs="Times New Roman"/>
                <w:sz w:val="24"/>
                <w:szCs w:val="24"/>
              </w:rPr>
            </w:pPr>
          </w:p>
        </w:tc>
      </w:tr>
      <w:tr w:rsidR="009F3454" w:rsidRPr="000B0D12" w14:paraId="5ABCEDBF" w14:textId="77777777" w:rsidTr="001A7A4E">
        <w:tc>
          <w:tcPr>
            <w:tcW w:w="846" w:type="dxa"/>
            <w:tcBorders>
              <w:top w:val="single" w:sz="4" w:space="0" w:color="auto"/>
              <w:left w:val="nil"/>
              <w:bottom w:val="nil"/>
              <w:right w:val="nil"/>
            </w:tcBorders>
          </w:tcPr>
          <w:p w14:paraId="1156731B" w14:textId="77777777" w:rsidR="009F3454" w:rsidRDefault="009F3454" w:rsidP="00A72AD0">
            <w:pPr>
              <w:jc w:val="center"/>
              <w:rPr>
                <w:rFonts w:ascii="Times New Roman" w:hAnsi="Times New Roman" w:cs="Times New Roman"/>
                <w:sz w:val="24"/>
                <w:szCs w:val="24"/>
              </w:rPr>
            </w:pPr>
          </w:p>
        </w:tc>
        <w:tc>
          <w:tcPr>
            <w:tcW w:w="2835" w:type="dxa"/>
            <w:tcBorders>
              <w:top w:val="single" w:sz="4" w:space="0" w:color="auto"/>
              <w:left w:val="nil"/>
              <w:bottom w:val="nil"/>
              <w:right w:val="nil"/>
            </w:tcBorders>
          </w:tcPr>
          <w:p w14:paraId="3C8A93C6" w14:textId="77777777" w:rsidR="009F3454" w:rsidRDefault="009F3454">
            <w:pPr>
              <w:jc w:val="both"/>
              <w:rPr>
                <w:rFonts w:ascii="Times New Roman" w:hAnsi="Times New Roman" w:cs="Times New Roman"/>
                <w:sz w:val="24"/>
                <w:szCs w:val="24"/>
              </w:rPr>
            </w:pPr>
          </w:p>
        </w:tc>
        <w:tc>
          <w:tcPr>
            <w:tcW w:w="1134" w:type="dxa"/>
            <w:tcBorders>
              <w:top w:val="single" w:sz="4" w:space="0" w:color="auto"/>
              <w:left w:val="nil"/>
              <w:bottom w:val="nil"/>
              <w:right w:val="nil"/>
            </w:tcBorders>
            <w:vAlign w:val="center"/>
          </w:tcPr>
          <w:p w14:paraId="2B53D8EA" w14:textId="77777777" w:rsidR="009F3454" w:rsidRDefault="009F3454" w:rsidP="009F3454">
            <w:pPr>
              <w:jc w:val="center"/>
              <w:rPr>
                <w:rFonts w:ascii="Times New Roman" w:hAnsi="Times New Roman" w:cs="Times New Roman"/>
                <w:sz w:val="24"/>
                <w:szCs w:val="24"/>
              </w:rPr>
            </w:pPr>
          </w:p>
        </w:tc>
        <w:tc>
          <w:tcPr>
            <w:tcW w:w="992" w:type="dxa"/>
            <w:tcBorders>
              <w:top w:val="single" w:sz="4" w:space="0" w:color="auto"/>
              <w:left w:val="nil"/>
              <w:bottom w:val="nil"/>
              <w:right w:val="single" w:sz="4" w:space="0" w:color="auto"/>
            </w:tcBorders>
            <w:vAlign w:val="center"/>
          </w:tcPr>
          <w:p w14:paraId="4AB55582" w14:textId="77777777" w:rsidR="009F3454" w:rsidRDefault="009F3454" w:rsidP="009F3454">
            <w:pPr>
              <w:jc w:val="center"/>
              <w:rPr>
                <w:rFonts w:ascii="Times New Roman" w:hAnsi="Times New Roman" w:cs="Times New Roman"/>
                <w:sz w:val="24"/>
                <w:szCs w:val="24"/>
              </w:rPr>
            </w:pPr>
          </w:p>
        </w:tc>
        <w:tc>
          <w:tcPr>
            <w:tcW w:w="1843" w:type="dxa"/>
            <w:tcBorders>
              <w:top w:val="single" w:sz="4" w:space="0" w:color="auto"/>
              <w:left w:val="single" w:sz="4" w:space="0" w:color="auto"/>
            </w:tcBorders>
            <w:vAlign w:val="center"/>
          </w:tcPr>
          <w:p w14:paraId="299E4787" w14:textId="786648A0" w:rsidR="009F3454" w:rsidRPr="000B0D12" w:rsidRDefault="001A7A4E" w:rsidP="001A7A4E">
            <w:pPr>
              <w:jc w:val="center"/>
              <w:rPr>
                <w:rFonts w:ascii="Times New Roman" w:hAnsi="Times New Roman" w:cs="Times New Roman"/>
                <w:sz w:val="24"/>
                <w:szCs w:val="24"/>
              </w:rPr>
            </w:pPr>
            <w:r>
              <w:rPr>
                <w:rFonts w:ascii="Times New Roman" w:hAnsi="Times New Roman" w:cs="Times New Roman"/>
                <w:sz w:val="24"/>
                <w:szCs w:val="24"/>
              </w:rPr>
              <w:t>Iš v</w:t>
            </w:r>
            <w:r w:rsidR="009F3454">
              <w:rPr>
                <w:rFonts w:ascii="Times New Roman" w:hAnsi="Times New Roman" w:cs="Times New Roman"/>
                <w:sz w:val="24"/>
                <w:szCs w:val="24"/>
              </w:rPr>
              <w:t>iso</w:t>
            </w:r>
            <w:r>
              <w:rPr>
                <w:rFonts w:ascii="Times New Roman" w:hAnsi="Times New Roman" w:cs="Times New Roman"/>
                <w:sz w:val="24"/>
                <w:szCs w:val="24"/>
              </w:rPr>
              <w:t xml:space="preserve"> be PVM, Eur</w:t>
            </w:r>
            <w:r w:rsidR="009F3454">
              <w:rPr>
                <w:rFonts w:ascii="Times New Roman" w:hAnsi="Times New Roman" w:cs="Times New Roman"/>
                <w:sz w:val="24"/>
                <w:szCs w:val="24"/>
              </w:rPr>
              <w:t>:</w:t>
            </w:r>
          </w:p>
        </w:tc>
        <w:tc>
          <w:tcPr>
            <w:tcW w:w="1978" w:type="dxa"/>
            <w:tcBorders>
              <w:top w:val="single" w:sz="4" w:space="0" w:color="auto"/>
            </w:tcBorders>
            <w:vAlign w:val="center"/>
          </w:tcPr>
          <w:p w14:paraId="382ABDB7" w14:textId="77777777" w:rsidR="009F3454" w:rsidRPr="000B0D12" w:rsidRDefault="009F3454" w:rsidP="009F3454">
            <w:pPr>
              <w:jc w:val="center"/>
              <w:rPr>
                <w:rFonts w:ascii="Times New Roman" w:hAnsi="Times New Roman" w:cs="Times New Roman"/>
                <w:sz w:val="24"/>
                <w:szCs w:val="24"/>
              </w:rPr>
            </w:pPr>
          </w:p>
        </w:tc>
      </w:tr>
      <w:tr w:rsidR="009F3454" w:rsidRPr="000B0D12" w14:paraId="39416504" w14:textId="77777777" w:rsidTr="001A7A4E">
        <w:tc>
          <w:tcPr>
            <w:tcW w:w="846" w:type="dxa"/>
            <w:tcBorders>
              <w:top w:val="nil"/>
              <w:left w:val="nil"/>
              <w:bottom w:val="nil"/>
              <w:right w:val="nil"/>
            </w:tcBorders>
          </w:tcPr>
          <w:p w14:paraId="3C03CD9E" w14:textId="77777777" w:rsidR="009F3454" w:rsidRDefault="009F3454" w:rsidP="00A72AD0">
            <w:pPr>
              <w:jc w:val="center"/>
              <w:rPr>
                <w:rFonts w:ascii="Times New Roman" w:hAnsi="Times New Roman" w:cs="Times New Roman"/>
                <w:sz w:val="24"/>
                <w:szCs w:val="24"/>
              </w:rPr>
            </w:pPr>
          </w:p>
        </w:tc>
        <w:tc>
          <w:tcPr>
            <w:tcW w:w="2835" w:type="dxa"/>
            <w:tcBorders>
              <w:top w:val="nil"/>
              <w:left w:val="nil"/>
              <w:bottom w:val="nil"/>
              <w:right w:val="nil"/>
            </w:tcBorders>
          </w:tcPr>
          <w:p w14:paraId="78F40721" w14:textId="77777777" w:rsidR="009F3454" w:rsidRDefault="009F3454">
            <w:pPr>
              <w:jc w:val="both"/>
              <w:rPr>
                <w:rFonts w:ascii="Times New Roman" w:hAnsi="Times New Roman" w:cs="Times New Roman"/>
                <w:sz w:val="24"/>
                <w:szCs w:val="24"/>
              </w:rPr>
            </w:pPr>
          </w:p>
        </w:tc>
        <w:tc>
          <w:tcPr>
            <w:tcW w:w="1134" w:type="dxa"/>
            <w:tcBorders>
              <w:top w:val="nil"/>
              <w:left w:val="nil"/>
              <w:bottom w:val="nil"/>
              <w:right w:val="nil"/>
            </w:tcBorders>
            <w:vAlign w:val="center"/>
          </w:tcPr>
          <w:p w14:paraId="44C269EF" w14:textId="77777777" w:rsidR="009F3454" w:rsidRDefault="009F3454" w:rsidP="009F3454">
            <w:pPr>
              <w:jc w:val="center"/>
              <w:rPr>
                <w:rFonts w:ascii="Times New Roman" w:hAnsi="Times New Roman" w:cs="Times New Roman"/>
                <w:sz w:val="24"/>
                <w:szCs w:val="24"/>
              </w:rPr>
            </w:pPr>
          </w:p>
        </w:tc>
        <w:tc>
          <w:tcPr>
            <w:tcW w:w="992" w:type="dxa"/>
            <w:tcBorders>
              <w:top w:val="nil"/>
              <w:left w:val="nil"/>
              <w:bottom w:val="nil"/>
              <w:right w:val="single" w:sz="4" w:space="0" w:color="auto"/>
            </w:tcBorders>
            <w:vAlign w:val="center"/>
          </w:tcPr>
          <w:p w14:paraId="7166D3DB" w14:textId="77777777" w:rsidR="009F3454" w:rsidRDefault="009F3454" w:rsidP="009F3454">
            <w:pPr>
              <w:jc w:val="center"/>
              <w:rPr>
                <w:rFonts w:ascii="Times New Roman" w:hAnsi="Times New Roman" w:cs="Times New Roman"/>
                <w:sz w:val="24"/>
                <w:szCs w:val="24"/>
              </w:rPr>
            </w:pPr>
          </w:p>
        </w:tc>
        <w:tc>
          <w:tcPr>
            <w:tcW w:w="1843" w:type="dxa"/>
            <w:tcBorders>
              <w:left w:val="single" w:sz="4" w:space="0" w:color="auto"/>
            </w:tcBorders>
            <w:vAlign w:val="center"/>
          </w:tcPr>
          <w:p w14:paraId="10DA7731" w14:textId="0B0BDBAA" w:rsidR="009F3454" w:rsidRPr="000B0D12" w:rsidRDefault="009F3454" w:rsidP="009F3454">
            <w:pPr>
              <w:jc w:val="center"/>
              <w:rPr>
                <w:rFonts w:ascii="Times New Roman" w:hAnsi="Times New Roman" w:cs="Times New Roman"/>
                <w:sz w:val="24"/>
                <w:szCs w:val="24"/>
              </w:rPr>
            </w:pPr>
            <w:r>
              <w:rPr>
                <w:rFonts w:ascii="Times New Roman" w:hAnsi="Times New Roman" w:cs="Times New Roman"/>
                <w:sz w:val="24"/>
                <w:szCs w:val="24"/>
              </w:rPr>
              <w:t>PVM</w:t>
            </w:r>
            <w:r w:rsidR="001A7A4E">
              <w:rPr>
                <w:rFonts w:ascii="Times New Roman" w:hAnsi="Times New Roman" w:cs="Times New Roman"/>
                <w:sz w:val="24"/>
                <w:szCs w:val="24"/>
              </w:rPr>
              <w:t>, Eur</w:t>
            </w:r>
            <w:r>
              <w:rPr>
                <w:rFonts w:ascii="Times New Roman" w:hAnsi="Times New Roman" w:cs="Times New Roman"/>
                <w:sz w:val="24"/>
                <w:szCs w:val="24"/>
              </w:rPr>
              <w:t>:</w:t>
            </w:r>
          </w:p>
        </w:tc>
        <w:tc>
          <w:tcPr>
            <w:tcW w:w="1978" w:type="dxa"/>
            <w:vAlign w:val="center"/>
          </w:tcPr>
          <w:p w14:paraId="281B4561" w14:textId="77777777" w:rsidR="009F3454" w:rsidRPr="000B0D12" w:rsidRDefault="009F3454" w:rsidP="009F3454">
            <w:pPr>
              <w:jc w:val="center"/>
              <w:rPr>
                <w:rFonts w:ascii="Times New Roman" w:hAnsi="Times New Roman" w:cs="Times New Roman"/>
                <w:sz w:val="24"/>
                <w:szCs w:val="24"/>
              </w:rPr>
            </w:pPr>
          </w:p>
        </w:tc>
      </w:tr>
      <w:tr w:rsidR="009F3454" w:rsidRPr="000B0D12" w14:paraId="5C5F6BA1" w14:textId="77777777" w:rsidTr="001A7A4E">
        <w:tc>
          <w:tcPr>
            <w:tcW w:w="846" w:type="dxa"/>
            <w:tcBorders>
              <w:top w:val="nil"/>
              <w:left w:val="nil"/>
              <w:bottom w:val="nil"/>
              <w:right w:val="nil"/>
            </w:tcBorders>
          </w:tcPr>
          <w:p w14:paraId="0DD4F960" w14:textId="77777777" w:rsidR="009F3454" w:rsidRDefault="009F3454" w:rsidP="00A72AD0">
            <w:pPr>
              <w:jc w:val="center"/>
              <w:rPr>
                <w:rFonts w:ascii="Times New Roman" w:hAnsi="Times New Roman" w:cs="Times New Roman"/>
                <w:sz w:val="24"/>
                <w:szCs w:val="24"/>
              </w:rPr>
            </w:pPr>
          </w:p>
        </w:tc>
        <w:tc>
          <w:tcPr>
            <w:tcW w:w="2835" w:type="dxa"/>
            <w:tcBorders>
              <w:top w:val="nil"/>
              <w:left w:val="nil"/>
              <w:bottom w:val="nil"/>
              <w:right w:val="nil"/>
            </w:tcBorders>
          </w:tcPr>
          <w:p w14:paraId="3E6FA188" w14:textId="77777777" w:rsidR="009F3454" w:rsidRDefault="009F3454">
            <w:pPr>
              <w:jc w:val="both"/>
              <w:rPr>
                <w:rFonts w:ascii="Times New Roman" w:hAnsi="Times New Roman" w:cs="Times New Roman"/>
                <w:sz w:val="24"/>
                <w:szCs w:val="24"/>
              </w:rPr>
            </w:pPr>
          </w:p>
        </w:tc>
        <w:tc>
          <w:tcPr>
            <w:tcW w:w="1134" w:type="dxa"/>
            <w:tcBorders>
              <w:top w:val="nil"/>
              <w:left w:val="nil"/>
              <w:bottom w:val="nil"/>
              <w:right w:val="nil"/>
            </w:tcBorders>
            <w:vAlign w:val="center"/>
          </w:tcPr>
          <w:p w14:paraId="5B94A716" w14:textId="77777777" w:rsidR="009F3454" w:rsidRDefault="009F3454" w:rsidP="009F3454">
            <w:pPr>
              <w:jc w:val="center"/>
              <w:rPr>
                <w:rFonts w:ascii="Times New Roman" w:hAnsi="Times New Roman" w:cs="Times New Roman"/>
                <w:sz w:val="24"/>
                <w:szCs w:val="24"/>
              </w:rPr>
            </w:pPr>
          </w:p>
        </w:tc>
        <w:tc>
          <w:tcPr>
            <w:tcW w:w="992" w:type="dxa"/>
            <w:tcBorders>
              <w:top w:val="nil"/>
              <w:left w:val="nil"/>
              <w:bottom w:val="nil"/>
              <w:right w:val="single" w:sz="4" w:space="0" w:color="auto"/>
            </w:tcBorders>
            <w:vAlign w:val="center"/>
          </w:tcPr>
          <w:p w14:paraId="70DAD82C" w14:textId="77777777" w:rsidR="009F3454" w:rsidRDefault="009F3454" w:rsidP="009F3454">
            <w:pPr>
              <w:jc w:val="center"/>
              <w:rPr>
                <w:rFonts w:ascii="Times New Roman" w:hAnsi="Times New Roman" w:cs="Times New Roman"/>
                <w:sz w:val="24"/>
                <w:szCs w:val="24"/>
              </w:rPr>
            </w:pPr>
          </w:p>
        </w:tc>
        <w:tc>
          <w:tcPr>
            <w:tcW w:w="1843" w:type="dxa"/>
            <w:tcBorders>
              <w:left w:val="single" w:sz="4" w:space="0" w:color="auto"/>
            </w:tcBorders>
            <w:vAlign w:val="center"/>
          </w:tcPr>
          <w:p w14:paraId="16A40061" w14:textId="6F6535F2" w:rsidR="009F3454" w:rsidRPr="000B0D12" w:rsidRDefault="009F3454" w:rsidP="009F3454">
            <w:pPr>
              <w:jc w:val="center"/>
              <w:rPr>
                <w:rFonts w:ascii="Times New Roman" w:hAnsi="Times New Roman" w:cs="Times New Roman"/>
                <w:sz w:val="24"/>
                <w:szCs w:val="24"/>
              </w:rPr>
            </w:pPr>
            <w:r>
              <w:rPr>
                <w:rFonts w:ascii="Times New Roman" w:hAnsi="Times New Roman" w:cs="Times New Roman"/>
                <w:sz w:val="24"/>
                <w:szCs w:val="24"/>
              </w:rPr>
              <w:t>Iš viso</w:t>
            </w:r>
            <w:r w:rsidR="001A7A4E">
              <w:rPr>
                <w:rFonts w:ascii="Times New Roman" w:hAnsi="Times New Roman" w:cs="Times New Roman"/>
                <w:sz w:val="24"/>
                <w:szCs w:val="24"/>
              </w:rPr>
              <w:t xml:space="preserve"> su PVM, Eur</w:t>
            </w:r>
            <w:r>
              <w:rPr>
                <w:rFonts w:ascii="Times New Roman" w:hAnsi="Times New Roman" w:cs="Times New Roman"/>
                <w:sz w:val="24"/>
                <w:szCs w:val="24"/>
              </w:rPr>
              <w:t>:</w:t>
            </w:r>
          </w:p>
        </w:tc>
        <w:tc>
          <w:tcPr>
            <w:tcW w:w="1978" w:type="dxa"/>
            <w:vAlign w:val="center"/>
          </w:tcPr>
          <w:p w14:paraId="2CAF4E66" w14:textId="77777777" w:rsidR="009F3454" w:rsidRPr="000B0D12" w:rsidRDefault="009F3454" w:rsidP="009F3454">
            <w:pPr>
              <w:jc w:val="center"/>
              <w:rPr>
                <w:rFonts w:ascii="Times New Roman" w:hAnsi="Times New Roman" w:cs="Times New Roman"/>
                <w:sz w:val="24"/>
                <w:szCs w:val="24"/>
              </w:rPr>
            </w:pPr>
          </w:p>
        </w:tc>
      </w:tr>
    </w:tbl>
    <w:p w14:paraId="32CAC240" w14:textId="6F9C3C62" w:rsidR="000B0D12" w:rsidRDefault="00D65946">
      <w:pPr>
        <w:spacing w:after="0"/>
        <w:jc w:val="both"/>
        <w:rPr>
          <w:rFonts w:ascii="Times New Roman" w:hAnsi="Times New Roman" w:cs="Times New Roman"/>
          <w:sz w:val="24"/>
          <w:szCs w:val="24"/>
        </w:rPr>
      </w:pPr>
      <w:r>
        <w:rPr>
          <w:rFonts w:ascii="Times New Roman" w:hAnsi="Times New Roman" w:cs="Times New Roman"/>
          <w:b/>
          <w:bCs/>
          <w:sz w:val="24"/>
          <w:szCs w:val="24"/>
          <w:u w:val="single"/>
        </w:rPr>
        <w:t>Pastaba</w:t>
      </w:r>
      <w:r>
        <w:rPr>
          <w:rFonts w:ascii="Times New Roman" w:hAnsi="Times New Roman" w:cs="Times New Roman"/>
          <w:sz w:val="24"/>
          <w:szCs w:val="24"/>
        </w:rPr>
        <w:t xml:space="preserve"> kiekius tikslinti vietoje,  ±10</w:t>
      </w:r>
      <w:r w:rsidRPr="003C57C7">
        <w:rPr>
          <w:rFonts w:ascii="Times New Roman" w:hAnsi="Times New Roman" w:cs="Times New Roman"/>
          <w:sz w:val="24"/>
          <w:szCs w:val="24"/>
          <w:lang w:val="pt-BR"/>
        </w:rPr>
        <w:t xml:space="preserve">% </w:t>
      </w:r>
      <w:r w:rsidRPr="00D65946">
        <w:rPr>
          <w:rFonts w:ascii="Times New Roman" w:hAnsi="Times New Roman" w:cs="Times New Roman"/>
          <w:sz w:val="24"/>
          <w:szCs w:val="24"/>
        </w:rPr>
        <w:t>kiekių</w:t>
      </w:r>
      <w:r>
        <w:rPr>
          <w:rFonts w:ascii="Times New Roman" w:hAnsi="Times New Roman" w:cs="Times New Roman"/>
          <w:sz w:val="24"/>
          <w:szCs w:val="24"/>
        </w:rPr>
        <w:t xml:space="preserve"> svyravimas atitinkamai priskiriamas Rangovo ir Užsakovo rizikai. </w:t>
      </w:r>
    </w:p>
    <w:p w14:paraId="4AD29E81" w14:textId="77777777" w:rsidR="007D542E" w:rsidRDefault="007D542E">
      <w:pPr>
        <w:spacing w:after="0"/>
        <w:jc w:val="both"/>
        <w:rPr>
          <w:rFonts w:ascii="Times New Roman" w:hAnsi="Times New Roman" w:cs="Times New Roman"/>
          <w:sz w:val="24"/>
          <w:szCs w:val="24"/>
        </w:rPr>
      </w:pPr>
    </w:p>
    <w:p w14:paraId="3FAE2E33" w14:textId="31E17912" w:rsidR="009F3454" w:rsidRPr="00D65946" w:rsidRDefault="004345EF" w:rsidP="004345EF">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w:t>
      </w:r>
    </w:p>
    <w:sectPr w:rsidR="009F3454" w:rsidRPr="00D65946" w:rsidSect="003759C6">
      <w:pgSz w:w="11906" w:h="16838" w:code="9"/>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A902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15pt;height:14.25pt;visibility:visible;mso-wrap-style:square">
            <v:imagedata r:id="rId1" o:title=""/>
          </v:shape>
        </w:pict>
      </mc:Choice>
      <mc:Fallback>
        <w:drawing>
          <wp:inline distT="0" distB="0" distL="0" distR="0" wp14:anchorId="6AA54EC2" wp14:editId="62CB6455">
            <wp:extent cx="190500" cy="180975"/>
            <wp:effectExtent l="0" t="0" r="0" b="9525"/>
            <wp:docPr id="16439208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2478" name=""/>
                    <pic:cNvPicPr/>
                  </pic:nvPicPr>
                  <pic:blipFill>
                    <a:blip r:embed="rId2"/>
                    <a:stretch>
                      <a:fillRect/>
                    </a:stretch>
                  </pic:blipFill>
                  <pic:spPr>
                    <a:xfrm>
                      <a:off x="0" y="0"/>
                      <a:ext cx="190500" cy="180975"/>
                    </a:xfrm>
                    <a:prstGeom prst="rect">
                      <a:avLst/>
                    </a:prstGeom>
                  </pic:spPr>
                </pic:pic>
              </a:graphicData>
            </a:graphic>
          </wp:inline>
        </w:drawing>
      </mc:Fallback>
    </mc:AlternateContent>
  </w:numPicBullet>
  <w:abstractNum w:abstractNumId="0" w15:restartNumberingAfterBreak="0">
    <w:nsid w:val="0D872E3B"/>
    <w:multiLevelType w:val="hybridMultilevel"/>
    <w:tmpl w:val="ADBEE9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C8B4702"/>
    <w:multiLevelType w:val="hybridMultilevel"/>
    <w:tmpl w:val="B272318A"/>
    <w:lvl w:ilvl="0" w:tplc="E2742038">
      <w:start w:val="1"/>
      <w:numFmt w:val="bullet"/>
      <w:lvlText w:val=""/>
      <w:lvlPicBulletId w:val="0"/>
      <w:lvlJc w:val="left"/>
      <w:pPr>
        <w:tabs>
          <w:tab w:val="num" w:pos="720"/>
        </w:tabs>
        <w:ind w:left="720" w:hanging="360"/>
      </w:pPr>
      <w:rPr>
        <w:rFonts w:ascii="Symbol" w:hAnsi="Symbol" w:hint="default"/>
      </w:rPr>
    </w:lvl>
    <w:lvl w:ilvl="1" w:tplc="737844F8" w:tentative="1">
      <w:start w:val="1"/>
      <w:numFmt w:val="bullet"/>
      <w:lvlText w:val=""/>
      <w:lvlJc w:val="left"/>
      <w:pPr>
        <w:tabs>
          <w:tab w:val="num" w:pos="1440"/>
        </w:tabs>
        <w:ind w:left="1440" w:hanging="360"/>
      </w:pPr>
      <w:rPr>
        <w:rFonts w:ascii="Symbol" w:hAnsi="Symbol" w:hint="default"/>
      </w:rPr>
    </w:lvl>
    <w:lvl w:ilvl="2" w:tplc="55F4EA32" w:tentative="1">
      <w:start w:val="1"/>
      <w:numFmt w:val="bullet"/>
      <w:lvlText w:val=""/>
      <w:lvlJc w:val="left"/>
      <w:pPr>
        <w:tabs>
          <w:tab w:val="num" w:pos="2160"/>
        </w:tabs>
        <w:ind w:left="2160" w:hanging="360"/>
      </w:pPr>
      <w:rPr>
        <w:rFonts w:ascii="Symbol" w:hAnsi="Symbol" w:hint="default"/>
      </w:rPr>
    </w:lvl>
    <w:lvl w:ilvl="3" w:tplc="0FAA558A" w:tentative="1">
      <w:start w:val="1"/>
      <w:numFmt w:val="bullet"/>
      <w:lvlText w:val=""/>
      <w:lvlJc w:val="left"/>
      <w:pPr>
        <w:tabs>
          <w:tab w:val="num" w:pos="2880"/>
        </w:tabs>
        <w:ind w:left="2880" w:hanging="360"/>
      </w:pPr>
      <w:rPr>
        <w:rFonts w:ascii="Symbol" w:hAnsi="Symbol" w:hint="default"/>
      </w:rPr>
    </w:lvl>
    <w:lvl w:ilvl="4" w:tplc="E494A16E" w:tentative="1">
      <w:start w:val="1"/>
      <w:numFmt w:val="bullet"/>
      <w:lvlText w:val=""/>
      <w:lvlJc w:val="left"/>
      <w:pPr>
        <w:tabs>
          <w:tab w:val="num" w:pos="3600"/>
        </w:tabs>
        <w:ind w:left="3600" w:hanging="360"/>
      </w:pPr>
      <w:rPr>
        <w:rFonts w:ascii="Symbol" w:hAnsi="Symbol" w:hint="default"/>
      </w:rPr>
    </w:lvl>
    <w:lvl w:ilvl="5" w:tplc="88D0FF02" w:tentative="1">
      <w:start w:val="1"/>
      <w:numFmt w:val="bullet"/>
      <w:lvlText w:val=""/>
      <w:lvlJc w:val="left"/>
      <w:pPr>
        <w:tabs>
          <w:tab w:val="num" w:pos="4320"/>
        </w:tabs>
        <w:ind w:left="4320" w:hanging="360"/>
      </w:pPr>
      <w:rPr>
        <w:rFonts w:ascii="Symbol" w:hAnsi="Symbol" w:hint="default"/>
      </w:rPr>
    </w:lvl>
    <w:lvl w:ilvl="6" w:tplc="936C1368" w:tentative="1">
      <w:start w:val="1"/>
      <w:numFmt w:val="bullet"/>
      <w:lvlText w:val=""/>
      <w:lvlJc w:val="left"/>
      <w:pPr>
        <w:tabs>
          <w:tab w:val="num" w:pos="5040"/>
        </w:tabs>
        <w:ind w:left="5040" w:hanging="360"/>
      </w:pPr>
      <w:rPr>
        <w:rFonts w:ascii="Symbol" w:hAnsi="Symbol" w:hint="default"/>
      </w:rPr>
    </w:lvl>
    <w:lvl w:ilvl="7" w:tplc="EC924148" w:tentative="1">
      <w:start w:val="1"/>
      <w:numFmt w:val="bullet"/>
      <w:lvlText w:val=""/>
      <w:lvlJc w:val="left"/>
      <w:pPr>
        <w:tabs>
          <w:tab w:val="num" w:pos="5760"/>
        </w:tabs>
        <w:ind w:left="5760" w:hanging="360"/>
      </w:pPr>
      <w:rPr>
        <w:rFonts w:ascii="Symbol" w:hAnsi="Symbol" w:hint="default"/>
      </w:rPr>
    </w:lvl>
    <w:lvl w:ilvl="8" w:tplc="C47077D0" w:tentative="1">
      <w:start w:val="1"/>
      <w:numFmt w:val="bullet"/>
      <w:lvlText w:val=""/>
      <w:lvlJc w:val="left"/>
      <w:pPr>
        <w:tabs>
          <w:tab w:val="num" w:pos="6480"/>
        </w:tabs>
        <w:ind w:left="6480" w:hanging="360"/>
      </w:pPr>
      <w:rPr>
        <w:rFonts w:ascii="Symbol" w:hAnsi="Symbol" w:hint="default"/>
      </w:rPr>
    </w:lvl>
  </w:abstractNum>
  <w:num w:numId="1" w16cid:durableId="1208028849">
    <w:abstractNumId w:val="0"/>
  </w:num>
  <w:num w:numId="2" w16cid:durableId="1921402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0B4"/>
    <w:rsid w:val="000B0D12"/>
    <w:rsid w:val="001A7A4E"/>
    <w:rsid w:val="00220C76"/>
    <w:rsid w:val="002F5825"/>
    <w:rsid w:val="00331F82"/>
    <w:rsid w:val="003759C6"/>
    <w:rsid w:val="003960F6"/>
    <w:rsid w:val="003C57C7"/>
    <w:rsid w:val="004345EF"/>
    <w:rsid w:val="004E2C36"/>
    <w:rsid w:val="00520F7F"/>
    <w:rsid w:val="0055473F"/>
    <w:rsid w:val="00646D85"/>
    <w:rsid w:val="00661338"/>
    <w:rsid w:val="0071574A"/>
    <w:rsid w:val="007D542E"/>
    <w:rsid w:val="00834EC5"/>
    <w:rsid w:val="00883C87"/>
    <w:rsid w:val="00920815"/>
    <w:rsid w:val="009913E5"/>
    <w:rsid w:val="009A3FF1"/>
    <w:rsid w:val="009F3454"/>
    <w:rsid w:val="00A14F7E"/>
    <w:rsid w:val="00A72AD0"/>
    <w:rsid w:val="00A74289"/>
    <w:rsid w:val="00B30CF5"/>
    <w:rsid w:val="00B75895"/>
    <w:rsid w:val="00BD20B4"/>
    <w:rsid w:val="00BD70A2"/>
    <w:rsid w:val="00D65946"/>
    <w:rsid w:val="00DA1216"/>
    <w:rsid w:val="00DC4744"/>
    <w:rsid w:val="00EC300B"/>
    <w:rsid w:val="00ED627B"/>
    <w:rsid w:val="00EF638B"/>
    <w:rsid w:val="00F41E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16239"/>
  <w15:chartTrackingRefBased/>
  <w15:docId w15:val="{A8598E28-8B67-4F76-ADA2-31A25102E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BD20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BD20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BD20B4"/>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BD20B4"/>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D20B4"/>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BD20B4"/>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D20B4"/>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D20B4"/>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D20B4"/>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D20B4"/>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BD20B4"/>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BD20B4"/>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BD20B4"/>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D20B4"/>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BD20B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D20B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D20B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D20B4"/>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D20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D20B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D20B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D20B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D20B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D20B4"/>
    <w:rPr>
      <w:i/>
      <w:iCs/>
      <w:color w:val="404040" w:themeColor="text1" w:themeTint="BF"/>
    </w:rPr>
  </w:style>
  <w:style w:type="paragraph" w:styleId="Sraopastraipa">
    <w:name w:val="List Paragraph"/>
    <w:basedOn w:val="prastasis"/>
    <w:uiPriority w:val="34"/>
    <w:qFormat/>
    <w:rsid w:val="00BD20B4"/>
    <w:pPr>
      <w:ind w:left="720"/>
      <w:contextualSpacing/>
    </w:pPr>
  </w:style>
  <w:style w:type="character" w:styleId="Rykuspabraukimas">
    <w:name w:val="Intense Emphasis"/>
    <w:basedOn w:val="Numatytasispastraiposriftas"/>
    <w:uiPriority w:val="21"/>
    <w:qFormat/>
    <w:rsid w:val="00BD20B4"/>
    <w:rPr>
      <w:i/>
      <w:iCs/>
      <w:color w:val="2F5496" w:themeColor="accent1" w:themeShade="BF"/>
    </w:rPr>
  </w:style>
  <w:style w:type="paragraph" w:styleId="Iskirtacitata">
    <w:name w:val="Intense Quote"/>
    <w:basedOn w:val="prastasis"/>
    <w:next w:val="prastasis"/>
    <w:link w:val="IskirtacitataDiagrama"/>
    <w:uiPriority w:val="30"/>
    <w:qFormat/>
    <w:rsid w:val="00BD20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BD20B4"/>
    <w:rPr>
      <w:i/>
      <w:iCs/>
      <w:color w:val="2F5496" w:themeColor="accent1" w:themeShade="BF"/>
    </w:rPr>
  </w:style>
  <w:style w:type="character" w:styleId="Rykinuoroda">
    <w:name w:val="Intense Reference"/>
    <w:basedOn w:val="Numatytasispastraiposriftas"/>
    <w:uiPriority w:val="32"/>
    <w:qFormat/>
    <w:rsid w:val="00BD20B4"/>
    <w:rPr>
      <w:b/>
      <w:bCs/>
      <w:smallCaps/>
      <w:color w:val="2F5496" w:themeColor="accent1" w:themeShade="BF"/>
      <w:spacing w:val="5"/>
    </w:rPr>
  </w:style>
  <w:style w:type="paragraph" w:styleId="prastasiniatinklio">
    <w:name w:val="Normal (Web)"/>
    <w:basedOn w:val="prastasis"/>
    <w:uiPriority w:val="99"/>
    <w:semiHidden/>
    <w:unhideWhenUsed/>
    <w:rsid w:val="004E2C36"/>
    <w:rPr>
      <w:rFonts w:ascii="Times New Roman" w:hAnsi="Times New Roman" w:cs="Times New Roman"/>
      <w:sz w:val="24"/>
      <w:szCs w:val="24"/>
    </w:rPr>
  </w:style>
  <w:style w:type="table" w:styleId="Lentelstinklelis">
    <w:name w:val="Table Grid"/>
    <w:basedOn w:val="prastojilentel"/>
    <w:uiPriority w:val="39"/>
    <w:rsid w:val="000B0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469436">
      <w:bodyDiv w:val="1"/>
      <w:marLeft w:val="0"/>
      <w:marRight w:val="0"/>
      <w:marTop w:val="0"/>
      <w:marBottom w:val="0"/>
      <w:divBdr>
        <w:top w:val="none" w:sz="0" w:space="0" w:color="auto"/>
        <w:left w:val="none" w:sz="0" w:space="0" w:color="auto"/>
        <w:bottom w:val="none" w:sz="0" w:space="0" w:color="auto"/>
        <w:right w:val="none" w:sz="0" w:space="0" w:color="auto"/>
      </w:divBdr>
    </w:div>
    <w:div w:id="524171862">
      <w:bodyDiv w:val="1"/>
      <w:marLeft w:val="0"/>
      <w:marRight w:val="0"/>
      <w:marTop w:val="0"/>
      <w:marBottom w:val="0"/>
      <w:divBdr>
        <w:top w:val="none" w:sz="0" w:space="0" w:color="auto"/>
        <w:left w:val="none" w:sz="0" w:space="0" w:color="auto"/>
        <w:bottom w:val="none" w:sz="0" w:space="0" w:color="auto"/>
        <w:right w:val="none" w:sz="0" w:space="0" w:color="auto"/>
      </w:divBdr>
    </w:div>
    <w:div w:id="612983146">
      <w:bodyDiv w:val="1"/>
      <w:marLeft w:val="0"/>
      <w:marRight w:val="0"/>
      <w:marTop w:val="0"/>
      <w:marBottom w:val="0"/>
      <w:divBdr>
        <w:top w:val="none" w:sz="0" w:space="0" w:color="auto"/>
        <w:left w:val="none" w:sz="0" w:space="0" w:color="auto"/>
        <w:bottom w:val="none" w:sz="0" w:space="0" w:color="auto"/>
        <w:right w:val="none" w:sz="0" w:space="0" w:color="auto"/>
      </w:divBdr>
    </w:div>
    <w:div w:id="658269558">
      <w:bodyDiv w:val="1"/>
      <w:marLeft w:val="0"/>
      <w:marRight w:val="0"/>
      <w:marTop w:val="0"/>
      <w:marBottom w:val="0"/>
      <w:divBdr>
        <w:top w:val="none" w:sz="0" w:space="0" w:color="auto"/>
        <w:left w:val="none" w:sz="0" w:space="0" w:color="auto"/>
        <w:bottom w:val="none" w:sz="0" w:space="0" w:color="auto"/>
        <w:right w:val="none" w:sz="0" w:space="0" w:color="auto"/>
      </w:divBdr>
    </w:div>
    <w:div w:id="902717806">
      <w:bodyDiv w:val="1"/>
      <w:marLeft w:val="0"/>
      <w:marRight w:val="0"/>
      <w:marTop w:val="0"/>
      <w:marBottom w:val="0"/>
      <w:divBdr>
        <w:top w:val="none" w:sz="0" w:space="0" w:color="auto"/>
        <w:left w:val="none" w:sz="0" w:space="0" w:color="auto"/>
        <w:bottom w:val="none" w:sz="0" w:space="0" w:color="auto"/>
        <w:right w:val="none" w:sz="0" w:space="0" w:color="auto"/>
      </w:divBdr>
    </w:div>
    <w:div w:id="950746462">
      <w:bodyDiv w:val="1"/>
      <w:marLeft w:val="0"/>
      <w:marRight w:val="0"/>
      <w:marTop w:val="0"/>
      <w:marBottom w:val="0"/>
      <w:divBdr>
        <w:top w:val="none" w:sz="0" w:space="0" w:color="auto"/>
        <w:left w:val="none" w:sz="0" w:space="0" w:color="auto"/>
        <w:bottom w:val="none" w:sz="0" w:space="0" w:color="auto"/>
        <w:right w:val="none" w:sz="0" w:space="0" w:color="auto"/>
      </w:divBdr>
    </w:div>
    <w:div w:id="1052848434">
      <w:bodyDiv w:val="1"/>
      <w:marLeft w:val="0"/>
      <w:marRight w:val="0"/>
      <w:marTop w:val="0"/>
      <w:marBottom w:val="0"/>
      <w:divBdr>
        <w:top w:val="none" w:sz="0" w:space="0" w:color="auto"/>
        <w:left w:val="none" w:sz="0" w:space="0" w:color="auto"/>
        <w:bottom w:val="none" w:sz="0" w:space="0" w:color="auto"/>
        <w:right w:val="none" w:sz="0" w:space="0" w:color="auto"/>
      </w:divBdr>
    </w:div>
    <w:div w:id="1239249656">
      <w:bodyDiv w:val="1"/>
      <w:marLeft w:val="0"/>
      <w:marRight w:val="0"/>
      <w:marTop w:val="0"/>
      <w:marBottom w:val="0"/>
      <w:divBdr>
        <w:top w:val="none" w:sz="0" w:space="0" w:color="auto"/>
        <w:left w:val="none" w:sz="0" w:space="0" w:color="auto"/>
        <w:bottom w:val="none" w:sz="0" w:space="0" w:color="auto"/>
        <w:right w:val="none" w:sz="0" w:space="0" w:color="auto"/>
      </w:divBdr>
    </w:div>
    <w:div w:id="1332106175">
      <w:bodyDiv w:val="1"/>
      <w:marLeft w:val="0"/>
      <w:marRight w:val="0"/>
      <w:marTop w:val="0"/>
      <w:marBottom w:val="0"/>
      <w:divBdr>
        <w:top w:val="none" w:sz="0" w:space="0" w:color="auto"/>
        <w:left w:val="none" w:sz="0" w:space="0" w:color="auto"/>
        <w:bottom w:val="none" w:sz="0" w:space="0" w:color="auto"/>
        <w:right w:val="none" w:sz="0" w:space="0" w:color="auto"/>
      </w:divBdr>
    </w:div>
    <w:div w:id="1634827097">
      <w:bodyDiv w:val="1"/>
      <w:marLeft w:val="0"/>
      <w:marRight w:val="0"/>
      <w:marTop w:val="0"/>
      <w:marBottom w:val="0"/>
      <w:divBdr>
        <w:top w:val="none" w:sz="0" w:space="0" w:color="auto"/>
        <w:left w:val="none" w:sz="0" w:space="0" w:color="auto"/>
        <w:bottom w:val="none" w:sz="0" w:space="0" w:color="auto"/>
        <w:right w:val="none" w:sz="0" w:space="0" w:color="auto"/>
      </w:divBdr>
    </w:div>
    <w:div w:id="1952470598">
      <w:bodyDiv w:val="1"/>
      <w:marLeft w:val="0"/>
      <w:marRight w:val="0"/>
      <w:marTop w:val="0"/>
      <w:marBottom w:val="0"/>
      <w:divBdr>
        <w:top w:val="none" w:sz="0" w:space="0" w:color="auto"/>
        <w:left w:val="none" w:sz="0" w:space="0" w:color="auto"/>
        <w:bottom w:val="none" w:sz="0" w:space="0" w:color="auto"/>
        <w:right w:val="none" w:sz="0" w:space="0" w:color="auto"/>
      </w:divBdr>
    </w:div>
    <w:div w:id="206636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png"/><Relationship Id="rId5" Type="http://schemas.openxmlformats.org/officeDocument/2006/relationships/image" Target="media/image3.jpeg"/><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2639</Words>
  <Characters>1505</Characters>
  <Application>Microsoft Office Word</Application>
  <DocSecurity>0</DocSecurity>
  <Lines>12</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 Rimaš</dc:creator>
  <cp:keywords/>
  <dc:description/>
  <cp:lastModifiedBy>Loreta Maminskienė</cp:lastModifiedBy>
  <cp:revision>6</cp:revision>
  <dcterms:created xsi:type="dcterms:W3CDTF">2025-04-29T11:35:00Z</dcterms:created>
  <dcterms:modified xsi:type="dcterms:W3CDTF">2025-05-12T13:01:00Z</dcterms:modified>
</cp:coreProperties>
</file>