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64775711"/>
        <w:docPartObj>
          <w:docPartGallery w:val="Cover Pages"/>
          <w:docPartUnique/>
        </w:docPartObj>
      </w:sdtPr>
      <w:sdtEndPr/>
      <w:sdtContent>
        <w:p w:rsidR="003468EA" w:rsidRDefault="003468EA">
          <w:pPr>
            <w:spacing w:after="120"/>
            <w:ind w:left="567" w:firstLine="0"/>
            <w:contextualSpacing/>
            <w:jc w:val="center"/>
            <w:rPr>
              <w:rFonts w:ascii="Times New Roman" w:hAnsi="Times New Roman" w:cs="Times New Roman"/>
              <w:i/>
              <w:iCs/>
              <w:color w:val="7030A0"/>
              <w:sz w:val="28"/>
              <w:szCs w:val="28"/>
            </w:rPr>
          </w:pPr>
        </w:p>
        <w:p w:rsidR="003468EA" w:rsidRDefault="0098727B">
          <w:pPr>
            <w:spacing w:after="120" w:line="240" w:lineRule="auto"/>
            <w:ind w:left="567" w:firstLine="0"/>
            <w:contextualSpacing/>
            <w:jc w:val="center"/>
            <w:rPr>
              <w:rFonts w:ascii="Times New Roman" w:hAnsi="Times New Roman" w:cs="Times New Roman"/>
            </w:rPr>
          </w:pPr>
          <w:r>
            <w:rPr>
              <w:noProof/>
            </w:rPr>
            <w:drawing>
              <wp:inline distT="0" distB="0" distL="0" distR="0">
                <wp:extent cx="676910" cy="743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676910" cy="743585"/>
                        </a:xfrm>
                        <a:prstGeom prst="rect">
                          <a:avLst/>
                        </a:prstGeom>
                      </pic:spPr>
                    </pic:pic>
                  </a:graphicData>
                </a:graphic>
              </wp:inline>
            </w:drawing>
          </w: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98727B">
          <w:pPr>
            <w:spacing w:after="120" w:line="240" w:lineRule="auto"/>
            <w:ind w:left="567" w:firstLine="0"/>
            <w:contextualSpacing/>
            <w:jc w:val="center"/>
            <w:rPr>
              <w:rFonts w:ascii="Times New Roman" w:hAnsi="Times New Roman" w:cs="Times New Roman"/>
              <w:b/>
              <w:bCs/>
            </w:rPr>
          </w:pPr>
          <w:r>
            <w:rPr>
              <w:rFonts w:ascii="Times New Roman" w:hAnsi="Times New Roman" w:cs="Times New Roman"/>
              <w:b/>
              <w:bCs/>
            </w:rPr>
            <w:t>POLICIJOS DEPARTAMENTAS</w:t>
          </w:r>
        </w:p>
        <w:p w:rsidR="003468EA" w:rsidRDefault="0098727B">
          <w:pPr>
            <w:spacing w:after="120" w:line="240" w:lineRule="auto"/>
            <w:ind w:left="567" w:firstLine="0"/>
            <w:contextualSpacing/>
            <w:jc w:val="center"/>
            <w:rPr>
              <w:rFonts w:ascii="Times New Roman" w:hAnsi="Times New Roman" w:cs="Times New Roman"/>
              <w:b/>
              <w:bCs/>
            </w:rPr>
          </w:pPr>
          <w:r>
            <w:rPr>
              <w:rFonts w:ascii="Times New Roman" w:hAnsi="Times New Roman" w:cs="Times New Roman"/>
              <w:b/>
              <w:bCs/>
            </w:rPr>
            <w:t>PRIE LIETUVOS RESPUBLIKOS VIDAUS REIKALŲ MINISTERIJOS</w:t>
          </w: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98727B">
          <w:pPr>
            <w:spacing w:after="120" w:line="240" w:lineRule="auto"/>
            <w:ind w:left="567" w:firstLine="0"/>
            <w:contextualSpacing/>
            <w:jc w:val="center"/>
            <w:rPr>
              <w:rFonts w:ascii="Times New Roman" w:hAnsi="Times New Roman" w:cs="Times New Roman"/>
            </w:rPr>
          </w:pPr>
          <w:r>
            <w:rPr>
              <w:noProof/>
            </w:rPr>
            <w:drawing>
              <wp:inline distT="0" distB="0" distL="0" distR="0">
                <wp:extent cx="4046220" cy="7239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2"/>
                        <a:stretch>
                          <a:fillRect/>
                        </a:stretch>
                      </pic:blipFill>
                      <pic:spPr bwMode="auto">
                        <a:xfrm>
                          <a:off x="0" y="0"/>
                          <a:ext cx="4046220" cy="723900"/>
                        </a:xfrm>
                        <a:prstGeom prst="rect">
                          <a:avLst/>
                        </a:prstGeom>
                      </pic:spPr>
                    </pic:pic>
                  </a:graphicData>
                </a:graphic>
              </wp:inline>
            </w:drawing>
          </w:r>
        </w:p>
        <w:p w:rsidR="003468EA" w:rsidRDefault="003468EA">
          <w:pPr>
            <w:spacing w:after="120" w:line="240" w:lineRule="auto"/>
            <w:ind w:left="567" w:firstLine="0"/>
            <w:contextualSpacing/>
            <w:jc w:val="center"/>
            <w:rPr>
              <w:rFonts w:ascii="Times New Roman" w:hAnsi="Times New Roman" w:cs="Times New Roman"/>
            </w:rPr>
          </w:pPr>
        </w:p>
        <w:p w:rsidR="00515EEC" w:rsidRDefault="0098727B">
          <w:pPr>
            <w:spacing w:after="120" w:line="240" w:lineRule="auto"/>
            <w:ind w:left="567" w:firstLine="0"/>
            <w:contextualSpacing/>
            <w:jc w:val="center"/>
            <w:rPr>
              <w:rFonts w:ascii="Times New Roman" w:hAnsi="Times New Roman" w:cs="Times New Roman"/>
              <w:b/>
              <w:bCs/>
            </w:rPr>
          </w:pPr>
          <w:r w:rsidRPr="00BA08F9">
            <w:rPr>
              <w:rFonts w:ascii="Times New Roman" w:hAnsi="Times New Roman" w:cs="Times New Roman"/>
              <w:b/>
              <w:bCs/>
            </w:rPr>
            <w:t xml:space="preserve">MAŽOS VERTĖS VIEŠOJO PIRKIMO „BEPILOČIŲ ORLAIVIŲ MOKYMAI REAGUOJANT Į </w:t>
          </w:r>
          <w:r w:rsidR="00515EEC">
            <w:rPr>
              <w:rFonts w:ascii="Times New Roman" w:hAnsi="Times New Roman" w:cs="Times New Roman"/>
              <w:b/>
              <w:bCs/>
            </w:rPr>
            <w:t xml:space="preserve">STS </w:t>
          </w:r>
          <w:r w:rsidRPr="00BA08F9">
            <w:rPr>
              <w:rFonts w:ascii="Times New Roman" w:hAnsi="Times New Roman" w:cs="Times New Roman"/>
              <w:b/>
              <w:bCs/>
            </w:rPr>
            <w:t>PAŽEIDIMUS“</w:t>
          </w:r>
          <w:r w:rsidR="00515EEC">
            <w:rPr>
              <w:rFonts w:ascii="Times New Roman" w:hAnsi="Times New Roman" w:cs="Times New Roman"/>
              <w:b/>
              <w:bCs/>
            </w:rPr>
            <w:t xml:space="preserve"> </w:t>
          </w:r>
        </w:p>
        <w:p w:rsidR="003468EA" w:rsidRDefault="0098727B">
          <w:pPr>
            <w:spacing w:after="120" w:line="240" w:lineRule="auto"/>
            <w:ind w:left="567" w:firstLine="0"/>
            <w:contextualSpacing/>
            <w:jc w:val="center"/>
            <w:rPr>
              <w:rFonts w:ascii="Times New Roman" w:hAnsi="Times New Roman" w:cs="Times New Roman"/>
              <w:b/>
              <w:bCs/>
            </w:rPr>
          </w:pPr>
          <w:r w:rsidRPr="00BA08F9">
            <w:rPr>
              <w:rFonts w:ascii="Times New Roman" w:hAnsi="Times New Roman" w:cs="Times New Roman"/>
              <w:b/>
              <w:bCs/>
            </w:rPr>
            <w:t>SKELBIAMOS APKLAUSOS SPECIALIOSIOS SĄLYGOS</w:t>
          </w:r>
        </w:p>
        <w:p w:rsidR="003468EA" w:rsidRDefault="0098727B">
          <w:pPr>
            <w:spacing w:after="120" w:line="240" w:lineRule="auto"/>
            <w:ind w:left="567" w:firstLine="0"/>
            <w:contextualSpacing/>
            <w:jc w:val="center"/>
            <w:rPr>
              <w:rFonts w:ascii="Times New Roman" w:hAnsi="Times New Roman" w:cs="Times New Roman"/>
              <w:b/>
              <w:bCs/>
            </w:rPr>
          </w:pPr>
          <w:r>
            <w:rPr>
              <w:rFonts w:ascii="Times New Roman" w:hAnsi="Times New Roman" w:cs="Times New Roman"/>
              <w:b/>
              <w:bCs/>
            </w:rPr>
            <w:t>Versija Nr. 1</w:t>
          </w: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3468EA">
          <w:pPr>
            <w:spacing w:after="120" w:line="240" w:lineRule="auto"/>
            <w:ind w:left="567" w:firstLine="0"/>
            <w:contextualSpacing/>
            <w:jc w:val="center"/>
            <w:rPr>
              <w:rFonts w:ascii="Times New Roman" w:hAnsi="Times New Roman" w:cs="Times New Roman"/>
            </w:rPr>
          </w:pPr>
        </w:p>
        <w:p w:rsidR="003468EA" w:rsidRDefault="00E23DE1">
          <w:pPr>
            <w:spacing w:after="120" w:line="240" w:lineRule="auto"/>
            <w:ind w:left="567" w:firstLine="0"/>
            <w:contextualSpacing/>
            <w:jc w:val="center"/>
            <w:rPr>
              <w:rFonts w:ascii="Times New Roman" w:hAnsi="Times New Roman" w:cs="Times New Roman"/>
            </w:rPr>
          </w:pPr>
        </w:p>
      </w:sdtContent>
    </w:sdt>
    <w:tbl>
      <w:tblPr>
        <w:tblW w:w="9589" w:type="dxa"/>
        <w:jc w:val="right"/>
        <w:tblLayout w:type="fixed"/>
        <w:tblLook w:val="04A0" w:firstRow="1" w:lastRow="0" w:firstColumn="1" w:lastColumn="0" w:noHBand="0" w:noVBand="1"/>
      </w:tblPr>
      <w:tblGrid>
        <w:gridCol w:w="1982"/>
        <w:gridCol w:w="2321"/>
        <w:gridCol w:w="2931"/>
        <w:gridCol w:w="2355"/>
      </w:tblGrid>
      <w:tr w:rsidR="003468EA">
        <w:trPr>
          <w:trHeight w:val="850"/>
          <w:jc w:val="right"/>
        </w:trPr>
        <w:tc>
          <w:tcPr>
            <w:tcW w:w="1981" w:type="dxa"/>
            <w:tcBorders>
              <w:top w:val="single" w:sz="4" w:space="0" w:color="000001"/>
            </w:tcBorders>
            <w:shd w:val="clear" w:color="auto" w:fill="auto"/>
          </w:tcPr>
          <w:p w:rsidR="003468EA" w:rsidRDefault="0098727B">
            <w:pPr>
              <w:widowControl w:val="0"/>
              <w:spacing w:line="240" w:lineRule="auto"/>
              <w:ind w:firstLine="0"/>
              <w:jc w:val="left"/>
              <w:textAlignment w:val="baseline"/>
              <w:rPr>
                <w:rFonts w:ascii="Times New Roman" w:eastAsia="Arial Unicode MS" w:hAnsi="Times New Roman" w:cs="Times New Roman"/>
                <w:color w:val="000000" w:themeColor="text1"/>
                <w:sz w:val="20"/>
                <w:szCs w:val="20"/>
                <w:lang w:eastAsia="en-US"/>
              </w:rPr>
            </w:pPr>
            <w:r>
              <w:rPr>
                <w:rFonts w:ascii="Times New Roman" w:eastAsia="Arial Unicode MS" w:hAnsi="Times New Roman" w:cs="Times New Roman"/>
                <w:color w:val="000000" w:themeColor="text1"/>
                <w:sz w:val="20"/>
                <w:szCs w:val="20"/>
                <w:lang w:eastAsia="en-US"/>
              </w:rPr>
              <w:t>Biudžetinė įstaiga</w:t>
            </w:r>
          </w:p>
          <w:p w:rsidR="003468EA" w:rsidRDefault="0098727B">
            <w:pPr>
              <w:widowControl w:val="0"/>
              <w:spacing w:line="240" w:lineRule="auto"/>
              <w:ind w:firstLine="0"/>
              <w:jc w:val="left"/>
              <w:textAlignment w:val="baseline"/>
              <w:rPr>
                <w:rFonts w:ascii="Times New Roman" w:eastAsia="Arial Unicode MS" w:hAnsi="Times New Roman" w:cs="Times New Roman"/>
                <w:color w:val="000000" w:themeColor="text1"/>
                <w:sz w:val="20"/>
                <w:szCs w:val="20"/>
                <w:lang w:eastAsia="en-US"/>
              </w:rPr>
            </w:pPr>
            <w:r>
              <w:rPr>
                <w:rFonts w:ascii="Times New Roman" w:eastAsia="Arial Unicode MS" w:hAnsi="Times New Roman" w:cs="Times New Roman"/>
                <w:color w:val="000000" w:themeColor="text1"/>
                <w:sz w:val="20"/>
                <w:szCs w:val="20"/>
                <w:lang w:eastAsia="en-US"/>
              </w:rPr>
              <w:t>Saltoniškių g. 19</w:t>
            </w:r>
          </w:p>
          <w:p w:rsidR="003468EA" w:rsidRDefault="0098727B">
            <w:pPr>
              <w:widowControl w:val="0"/>
              <w:spacing w:line="240" w:lineRule="auto"/>
              <w:ind w:firstLine="0"/>
              <w:jc w:val="left"/>
              <w:textAlignment w:val="baseline"/>
              <w:rPr>
                <w:rFonts w:ascii="Times New Roman" w:eastAsia="Arial Unicode MS" w:hAnsi="Times New Roman" w:cs="Times New Roman"/>
                <w:color w:val="000000" w:themeColor="text1"/>
                <w:sz w:val="20"/>
                <w:szCs w:val="20"/>
                <w:lang w:eastAsia="en-US"/>
              </w:rPr>
            </w:pPr>
            <w:r>
              <w:rPr>
                <w:rFonts w:ascii="Times New Roman" w:eastAsia="Arial Unicode MS" w:hAnsi="Times New Roman" w:cs="Times New Roman"/>
                <w:color w:val="000000" w:themeColor="text1"/>
                <w:sz w:val="20"/>
                <w:szCs w:val="20"/>
                <w:lang w:eastAsia="en-US"/>
              </w:rPr>
              <w:t>LT-08106 Vilnius</w:t>
            </w:r>
          </w:p>
        </w:tc>
        <w:tc>
          <w:tcPr>
            <w:tcW w:w="2321" w:type="dxa"/>
            <w:tcBorders>
              <w:top w:val="single" w:sz="4" w:space="0" w:color="000001"/>
            </w:tcBorders>
            <w:shd w:val="clear" w:color="auto" w:fill="auto"/>
          </w:tcPr>
          <w:p w:rsidR="003468EA" w:rsidRDefault="0098727B">
            <w:pPr>
              <w:widowControl w:val="0"/>
              <w:spacing w:line="240" w:lineRule="auto"/>
              <w:ind w:firstLine="0"/>
              <w:jc w:val="left"/>
              <w:textAlignment w:val="baseline"/>
              <w:rPr>
                <w:rFonts w:ascii="Times New Roman" w:eastAsia="Arial Unicode MS" w:hAnsi="Times New Roman" w:cs="Times New Roman"/>
                <w:color w:val="000000" w:themeColor="text1"/>
                <w:sz w:val="20"/>
                <w:szCs w:val="20"/>
                <w:lang w:eastAsia="en-US"/>
              </w:rPr>
            </w:pPr>
            <w:r>
              <w:rPr>
                <w:rFonts w:ascii="Times New Roman" w:eastAsia="Arial Unicode MS" w:hAnsi="Times New Roman" w:cs="Times New Roman"/>
                <w:color w:val="000000" w:themeColor="text1"/>
                <w:sz w:val="20"/>
                <w:szCs w:val="20"/>
                <w:lang w:eastAsia="en-US"/>
              </w:rPr>
              <w:t>Tel. +370 700  60 000</w:t>
            </w:r>
          </w:p>
          <w:p w:rsidR="003468EA" w:rsidRDefault="0098727B">
            <w:pPr>
              <w:widowControl w:val="0"/>
              <w:spacing w:line="240" w:lineRule="auto"/>
              <w:ind w:firstLine="0"/>
              <w:jc w:val="left"/>
              <w:textAlignment w:val="baseline"/>
              <w:rPr>
                <w:rFonts w:ascii="Times New Roman" w:eastAsia="Arial Unicode MS" w:hAnsi="Times New Roman" w:cs="Times New Roman"/>
                <w:color w:val="000000" w:themeColor="text1"/>
                <w:sz w:val="20"/>
                <w:szCs w:val="20"/>
                <w:lang w:eastAsia="en-US"/>
              </w:rPr>
            </w:pPr>
            <w:r>
              <w:rPr>
                <w:rFonts w:ascii="Times New Roman" w:eastAsia="Arial Unicode MS" w:hAnsi="Times New Roman" w:cs="Times New Roman"/>
                <w:color w:val="000000" w:themeColor="text1"/>
                <w:sz w:val="20"/>
                <w:szCs w:val="20"/>
                <w:lang w:eastAsia="en-US"/>
              </w:rPr>
              <w:t>El. p. info@policija.lt</w:t>
            </w:r>
          </w:p>
        </w:tc>
        <w:tc>
          <w:tcPr>
            <w:tcW w:w="2931" w:type="dxa"/>
            <w:tcBorders>
              <w:top w:val="single" w:sz="4" w:space="0" w:color="000001"/>
            </w:tcBorders>
            <w:shd w:val="clear" w:color="auto" w:fill="auto"/>
          </w:tcPr>
          <w:p w:rsidR="003468EA" w:rsidRDefault="0098727B">
            <w:pPr>
              <w:widowControl w:val="0"/>
              <w:spacing w:line="240" w:lineRule="auto"/>
              <w:ind w:firstLine="0"/>
              <w:jc w:val="left"/>
              <w:textAlignment w:val="baseline"/>
              <w:rPr>
                <w:rFonts w:ascii="Times New Roman" w:eastAsia="Arial Unicode MS" w:hAnsi="Times New Roman" w:cs="Times New Roman"/>
                <w:color w:val="000000" w:themeColor="text1"/>
                <w:sz w:val="20"/>
                <w:szCs w:val="20"/>
                <w:lang w:eastAsia="en-US"/>
              </w:rPr>
            </w:pPr>
            <w:r>
              <w:rPr>
                <w:rFonts w:ascii="Times New Roman" w:eastAsia="Arial Unicode MS" w:hAnsi="Times New Roman" w:cs="Times New Roman"/>
                <w:color w:val="000000" w:themeColor="text1"/>
                <w:sz w:val="20"/>
                <w:szCs w:val="20"/>
                <w:lang w:eastAsia="en-US"/>
              </w:rPr>
              <w:t>Duomenys kaupiami ir saugomi</w:t>
            </w:r>
          </w:p>
          <w:p w:rsidR="003468EA" w:rsidRDefault="0098727B">
            <w:pPr>
              <w:widowControl w:val="0"/>
              <w:spacing w:line="240" w:lineRule="auto"/>
              <w:ind w:firstLine="0"/>
              <w:jc w:val="left"/>
              <w:textAlignment w:val="baseline"/>
              <w:rPr>
                <w:rFonts w:ascii="Times New Roman" w:eastAsia="Arial Unicode MS" w:hAnsi="Times New Roman" w:cs="Times New Roman"/>
                <w:color w:val="000000" w:themeColor="text1"/>
                <w:sz w:val="20"/>
                <w:szCs w:val="20"/>
                <w:lang w:eastAsia="en-US"/>
              </w:rPr>
            </w:pPr>
            <w:r>
              <w:rPr>
                <w:rFonts w:ascii="Times New Roman" w:eastAsia="Arial Unicode MS" w:hAnsi="Times New Roman" w:cs="Times New Roman"/>
                <w:color w:val="000000" w:themeColor="text1"/>
                <w:sz w:val="20"/>
                <w:szCs w:val="20"/>
                <w:lang w:eastAsia="en-US"/>
              </w:rPr>
              <w:t>Juridinių asmenų registre</w:t>
            </w:r>
          </w:p>
          <w:p w:rsidR="003468EA" w:rsidRDefault="0098727B">
            <w:pPr>
              <w:widowControl w:val="0"/>
              <w:spacing w:line="240" w:lineRule="auto"/>
              <w:ind w:firstLine="0"/>
              <w:jc w:val="left"/>
              <w:textAlignment w:val="baseline"/>
              <w:rPr>
                <w:rFonts w:ascii="Times New Roman" w:eastAsia="Arial Unicode MS" w:hAnsi="Times New Roman" w:cs="Times New Roman"/>
                <w:color w:val="000000" w:themeColor="text1"/>
                <w:sz w:val="20"/>
                <w:szCs w:val="20"/>
                <w:lang w:eastAsia="en-US"/>
              </w:rPr>
            </w:pPr>
            <w:r>
              <w:rPr>
                <w:rFonts w:ascii="Times New Roman" w:eastAsia="Arial Unicode MS" w:hAnsi="Times New Roman" w:cs="Times New Roman"/>
                <w:color w:val="000000" w:themeColor="text1"/>
                <w:sz w:val="20"/>
                <w:szCs w:val="20"/>
                <w:lang w:eastAsia="en-US"/>
              </w:rPr>
              <w:t>Kodas 188785847</w:t>
            </w:r>
          </w:p>
        </w:tc>
        <w:tc>
          <w:tcPr>
            <w:tcW w:w="2355" w:type="dxa"/>
            <w:tcBorders>
              <w:top w:val="single" w:sz="4" w:space="0" w:color="000001"/>
            </w:tcBorders>
            <w:shd w:val="clear" w:color="auto" w:fill="auto"/>
          </w:tcPr>
          <w:p w:rsidR="003468EA" w:rsidRDefault="0098727B">
            <w:pPr>
              <w:widowControl w:val="0"/>
              <w:spacing w:line="240" w:lineRule="auto"/>
              <w:ind w:firstLine="0"/>
              <w:jc w:val="left"/>
              <w:textAlignment w:val="baseline"/>
              <w:rPr>
                <w:rFonts w:ascii="Times New Roman" w:eastAsia="Arial Unicode MS" w:hAnsi="Times New Roman" w:cs="Times New Roman"/>
                <w:color w:val="000000" w:themeColor="text1"/>
                <w:sz w:val="20"/>
                <w:szCs w:val="20"/>
                <w:lang w:eastAsia="en-US"/>
              </w:rPr>
            </w:pPr>
            <w:r>
              <w:rPr>
                <w:noProof/>
              </w:rPr>
              <w:drawing>
                <wp:inline distT="0" distB="0" distL="0" distR="0">
                  <wp:extent cx="1352550" cy="342900"/>
                  <wp:effectExtent l="0" t="0" r="0" b="0"/>
                  <wp:docPr id="3"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as1"/>
                          <pic:cNvPicPr>
                            <a:picLocks noChangeAspect="1" noChangeArrowheads="1"/>
                          </pic:cNvPicPr>
                        </pic:nvPicPr>
                        <pic:blipFill>
                          <a:blip r:embed="rId13"/>
                          <a:stretch>
                            <a:fillRect/>
                          </a:stretch>
                        </pic:blipFill>
                        <pic:spPr bwMode="auto">
                          <a:xfrm>
                            <a:off x="0" y="0"/>
                            <a:ext cx="1352550" cy="342900"/>
                          </a:xfrm>
                          <a:prstGeom prst="rect">
                            <a:avLst/>
                          </a:prstGeom>
                        </pic:spPr>
                      </pic:pic>
                    </a:graphicData>
                  </a:graphic>
                </wp:inline>
              </w:drawing>
            </w:r>
          </w:p>
        </w:tc>
      </w:tr>
    </w:tbl>
    <w:p w:rsidR="003468EA" w:rsidRDefault="003468EA">
      <w:pPr>
        <w:sectPr w:rsidR="003468EA">
          <w:headerReference w:type="default" r:id="rId14"/>
          <w:footerReference w:type="default" r:id="rId15"/>
          <w:pgSz w:w="12240" w:h="15840"/>
          <w:pgMar w:top="1134" w:right="567" w:bottom="1134" w:left="1701" w:header="720" w:footer="720" w:gutter="0"/>
          <w:pgNumType w:start="0"/>
          <w:cols w:space="1296"/>
          <w:formProt w:val="0"/>
          <w:docGrid w:linePitch="360" w:charSpace="18022"/>
        </w:sectPr>
      </w:pPr>
    </w:p>
    <w:p w:rsidR="003468EA" w:rsidRDefault="003468EA">
      <w:pPr>
        <w:spacing w:after="120"/>
        <w:ind w:firstLine="0"/>
        <w:contextualSpacing/>
        <w:rPr>
          <w:rFonts w:ascii="Times New Roman" w:hAnsi="Times New Roman" w:cs="Times New Roman"/>
        </w:rPr>
      </w:pPr>
    </w:p>
    <w:bookmarkStart w:id="0" w:name="_Toc188609535" w:displacedByCustomXml="next"/>
    <w:sdt>
      <w:sdtPr>
        <w:id w:val="1375607795"/>
        <w:docPartObj>
          <w:docPartGallery w:val="Table of Contents"/>
          <w:docPartUnique/>
        </w:docPartObj>
      </w:sdtPr>
      <w:sdtEndPr/>
      <w:sdtContent>
        <w:p w:rsidR="00633E25" w:rsidRDefault="00633E25" w:rsidP="00633E25">
          <w:pPr>
            <w:keepNext/>
            <w:keepLines/>
            <w:pBdr>
              <w:bottom w:val="single" w:sz="4" w:space="2" w:color="ED7D31"/>
            </w:pBdr>
            <w:tabs>
              <w:tab w:val="left" w:pos="6555"/>
            </w:tabs>
            <w:spacing w:before="360" w:after="120" w:line="240" w:lineRule="auto"/>
            <w:outlineLvl w:val="0"/>
            <w:rPr>
              <w:rFonts w:ascii="Times New Roman" w:eastAsiaTheme="majorEastAsia" w:hAnsi="Times New Roman" w:cs="Times New Roman"/>
              <w:color w:val="000000" w:themeColor="text1"/>
            </w:rPr>
          </w:pPr>
          <w:r>
            <w:rPr>
              <w:rFonts w:ascii="Times New Roman" w:eastAsiaTheme="majorEastAsia" w:hAnsi="Times New Roman" w:cs="Times New Roman"/>
              <w:color w:val="000000" w:themeColor="text1"/>
            </w:rPr>
            <w:t>TURINYS</w:t>
          </w:r>
          <w:bookmarkEnd w:id="0"/>
          <w:r>
            <w:rPr>
              <w:rFonts w:ascii="Times New Roman" w:eastAsiaTheme="majorEastAsia" w:hAnsi="Times New Roman" w:cs="Times New Roman"/>
              <w:color w:val="000000" w:themeColor="text1"/>
            </w:rPr>
            <w:tab/>
          </w:r>
        </w:p>
        <w:p w:rsidR="00633E25" w:rsidRDefault="00633E25" w:rsidP="00633E25">
          <w:pPr>
            <w:pStyle w:val="TOC1"/>
            <w:rPr>
              <w:rFonts w:ascii="Times New Roman" w:hAnsi="Times New Roman" w:cs="Times New Roman"/>
            </w:rPr>
          </w:pPr>
          <w:r>
            <w:fldChar w:fldCharType="begin"/>
          </w:r>
          <w:r>
            <w:rPr>
              <w:rStyle w:val="IndexLink"/>
              <w:rFonts w:ascii="Times New Roman" w:hAnsi="Times New Roman" w:cs="Times New Roman"/>
              <w:webHidden/>
            </w:rPr>
            <w:instrText>TOC \z \o "1-3" \u \h</w:instrText>
          </w:r>
          <w:r>
            <w:rPr>
              <w:rStyle w:val="IndexLink"/>
              <w:rFonts w:ascii="Times New Roman" w:hAnsi="Times New Roman" w:cs="Times New Roman"/>
            </w:rPr>
            <w:fldChar w:fldCharType="separate"/>
          </w:r>
          <w:hyperlink w:anchor="_Toc188609535">
            <w:r>
              <w:rPr>
                <w:rStyle w:val="IndexLink"/>
                <w:rFonts w:ascii="Times New Roman" w:eastAsiaTheme="majorEastAsia" w:hAnsi="Times New Roman" w:cs="Times New Roman"/>
                <w:webHidden/>
              </w:rPr>
              <w:t>TURINYS</w:t>
            </w:r>
            <w:r>
              <w:rPr>
                <w:webHidden/>
              </w:rPr>
              <w:fldChar w:fldCharType="begin"/>
            </w:r>
            <w:r>
              <w:rPr>
                <w:webHidden/>
              </w:rPr>
              <w:instrText>PAGEREF _Toc188609535 \h</w:instrText>
            </w:r>
            <w:r>
              <w:rPr>
                <w:webHidden/>
              </w:rPr>
            </w:r>
            <w:r>
              <w:rPr>
                <w:webHidden/>
              </w:rPr>
              <w:fldChar w:fldCharType="separate"/>
            </w:r>
            <w:r>
              <w:rPr>
                <w:rStyle w:val="IndexLink"/>
                <w:rFonts w:ascii="Times New Roman" w:hAnsi="Times New Roman" w:cs="Times New Roman"/>
              </w:rPr>
              <w:tab/>
              <w:t>0</w:t>
            </w:r>
            <w:r>
              <w:rPr>
                <w:webHidden/>
              </w:rPr>
              <w:fldChar w:fldCharType="end"/>
            </w:r>
          </w:hyperlink>
        </w:p>
        <w:p w:rsidR="00633E25" w:rsidRDefault="00E23DE1" w:rsidP="00633E25">
          <w:pPr>
            <w:pStyle w:val="TOC1"/>
            <w:rPr>
              <w:rFonts w:ascii="Times New Roman" w:hAnsi="Times New Roman" w:cs="Times New Roman"/>
            </w:rPr>
          </w:pPr>
          <w:hyperlink w:anchor="_Toc188609536">
            <w:r w:rsidR="00633E25">
              <w:rPr>
                <w:rStyle w:val="IndexLink"/>
                <w:rFonts w:ascii="Times New Roman" w:hAnsi="Times New Roman" w:cs="Times New Roman"/>
                <w:webHidden/>
              </w:rPr>
              <w:t>1.</w:t>
            </w:r>
            <w:r w:rsidR="00633E25">
              <w:rPr>
                <w:rStyle w:val="IndexLink"/>
                <w:rFonts w:ascii="Times New Roman" w:hAnsi="Times New Roman" w:cs="Times New Roman"/>
                <w:webHidden/>
              </w:rPr>
              <w:tab/>
              <w:t>Bendra informacija</w:t>
            </w:r>
            <w:r w:rsidR="00633E25">
              <w:rPr>
                <w:webHidden/>
              </w:rPr>
              <w:fldChar w:fldCharType="begin"/>
            </w:r>
            <w:r w:rsidR="00633E25">
              <w:rPr>
                <w:webHidden/>
              </w:rPr>
              <w:instrText>PAGEREF _Toc188609536 \h</w:instrText>
            </w:r>
            <w:r w:rsidR="00633E25">
              <w:rPr>
                <w:webHidden/>
              </w:rPr>
            </w:r>
            <w:r w:rsidR="00633E25">
              <w:rPr>
                <w:webHidden/>
              </w:rPr>
              <w:fldChar w:fldCharType="separate"/>
            </w:r>
            <w:r w:rsidR="00633E25">
              <w:rPr>
                <w:rStyle w:val="IndexLink"/>
                <w:rFonts w:ascii="Times New Roman" w:hAnsi="Times New Roman" w:cs="Times New Roman"/>
              </w:rPr>
              <w:tab/>
              <w:t>1</w:t>
            </w:r>
            <w:r w:rsidR="00633E25">
              <w:rPr>
                <w:webHidden/>
              </w:rPr>
              <w:fldChar w:fldCharType="end"/>
            </w:r>
          </w:hyperlink>
        </w:p>
        <w:p w:rsidR="00633E25" w:rsidRDefault="00E23DE1" w:rsidP="00633E25">
          <w:pPr>
            <w:pStyle w:val="TOC1"/>
            <w:rPr>
              <w:rFonts w:ascii="Times New Roman" w:hAnsi="Times New Roman" w:cs="Times New Roman"/>
            </w:rPr>
          </w:pPr>
          <w:hyperlink w:anchor="_Toc188609537">
            <w:r w:rsidR="00633E25">
              <w:rPr>
                <w:rStyle w:val="IndexLink"/>
                <w:rFonts w:ascii="Times New Roman" w:eastAsia="Calibri" w:hAnsi="Times New Roman" w:cs="Times New Roman"/>
                <w:webHidden/>
              </w:rPr>
              <w:t>2.</w:t>
            </w:r>
            <w:r w:rsidR="00633E25">
              <w:rPr>
                <w:webHidden/>
              </w:rPr>
              <w:fldChar w:fldCharType="begin"/>
            </w:r>
            <w:r w:rsidR="00633E25">
              <w:rPr>
                <w:webHidden/>
              </w:rPr>
              <w:instrText>PAGEREF _Toc188609537 \h</w:instrText>
            </w:r>
            <w:r w:rsidR="00633E25">
              <w:rPr>
                <w:webHidden/>
              </w:rPr>
            </w:r>
            <w:r w:rsidR="00633E25">
              <w:rPr>
                <w:webHidden/>
              </w:rPr>
              <w:fldChar w:fldCharType="separate"/>
            </w:r>
            <w:r w:rsidR="00633E25">
              <w:rPr>
                <w:rStyle w:val="IndexLink"/>
                <w:rFonts w:ascii="Times New Roman" w:hAnsi="Times New Roman" w:cs="Times New Roman"/>
              </w:rPr>
              <w:tab/>
              <w:t>Pirkimo objektas</w:t>
            </w:r>
            <w:r w:rsidR="00633E25">
              <w:rPr>
                <w:rStyle w:val="IndexLink"/>
                <w:rFonts w:ascii="Times New Roman" w:hAnsi="Times New Roman" w:cs="Times New Roman"/>
              </w:rPr>
              <w:tab/>
              <w:t>1</w:t>
            </w:r>
            <w:r w:rsidR="00633E25">
              <w:rPr>
                <w:webHidden/>
              </w:rPr>
              <w:fldChar w:fldCharType="end"/>
            </w:r>
          </w:hyperlink>
        </w:p>
        <w:p w:rsidR="00633E25" w:rsidRDefault="00E23DE1" w:rsidP="00633E25">
          <w:pPr>
            <w:pStyle w:val="TOC1"/>
            <w:rPr>
              <w:rFonts w:ascii="Times New Roman" w:hAnsi="Times New Roman" w:cs="Times New Roman"/>
            </w:rPr>
          </w:pPr>
          <w:hyperlink w:anchor="_Toc188609538">
            <w:r w:rsidR="00633E25">
              <w:rPr>
                <w:rStyle w:val="IndexLink"/>
                <w:rFonts w:ascii="Times New Roman" w:eastAsia="Calibri" w:hAnsi="Times New Roman" w:cs="Times New Roman"/>
                <w:webHidden/>
              </w:rPr>
              <w:t>3.</w:t>
            </w:r>
            <w:r w:rsidR="00633E25">
              <w:rPr>
                <w:webHidden/>
              </w:rPr>
              <w:fldChar w:fldCharType="begin"/>
            </w:r>
            <w:r w:rsidR="00633E25">
              <w:rPr>
                <w:webHidden/>
              </w:rPr>
              <w:instrText>PAGEREF _Toc188609538 \h</w:instrText>
            </w:r>
            <w:r w:rsidR="00633E25">
              <w:rPr>
                <w:webHidden/>
              </w:rPr>
            </w:r>
            <w:r w:rsidR="00633E25">
              <w:rPr>
                <w:webHidden/>
              </w:rPr>
              <w:fldChar w:fldCharType="separate"/>
            </w:r>
            <w:r w:rsidR="00633E25">
              <w:rPr>
                <w:rStyle w:val="IndexLink"/>
                <w:rFonts w:ascii="Times New Roman" w:hAnsi="Times New Roman" w:cs="Times New Roman"/>
              </w:rPr>
              <w:tab/>
              <w:t>Tiekėjų pašalinimo pagrindai, kvalifikacijos reikalavimai ir reikalaujami kokybės vadybos sistemos ir (arba) aplinkos apsaugos vadybos sistemos standartai</w:t>
            </w:r>
            <w:r w:rsidR="00633E25">
              <w:rPr>
                <w:rStyle w:val="IndexLink"/>
                <w:rFonts w:ascii="Times New Roman" w:hAnsi="Times New Roman" w:cs="Times New Roman"/>
              </w:rPr>
              <w:tab/>
              <w:t>2</w:t>
            </w:r>
            <w:r w:rsidR="00633E25">
              <w:rPr>
                <w:webHidden/>
              </w:rPr>
              <w:fldChar w:fldCharType="end"/>
            </w:r>
          </w:hyperlink>
        </w:p>
        <w:p w:rsidR="00633E25" w:rsidRDefault="00E23DE1" w:rsidP="00633E25">
          <w:pPr>
            <w:pStyle w:val="TOC1"/>
            <w:rPr>
              <w:rFonts w:ascii="Times New Roman" w:hAnsi="Times New Roman" w:cs="Times New Roman"/>
            </w:rPr>
          </w:pPr>
          <w:hyperlink w:anchor="_Toc188609539">
            <w:r w:rsidR="00633E25">
              <w:rPr>
                <w:rStyle w:val="IndexLink"/>
                <w:rFonts w:ascii="Times New Roman" w:eastAsia="Calibri" w:hAnsi="Times New Roman" w:cs="Times New Roman"/>
                <w:webHidden/>
              </w:rPr>
              <w:t>4.</w:t>
            </w:r>
            <w:r w:rsidR="00633E25">
              <w:rPr>
                <w:webHidden/>
              </w:rPr>
              <w:fldChar w:fldCharType="begin"/>
            </w:r>
            <w:r w:rsidR="00633E25">
              <w:rPr>
                <w:webHidden/>
              </w:rPr>
              <w:instrText>PAGEREF _Toc188609539 \h</w:instrText>
            </w:r>
            <w:r w:rsidR="00633E25">
              <w:rPr>
                <w:webHidden/>
              </w:rPr>
            </w:r>
            <w:r w:rsidR="00633E25">
              <w:rPr>
                <w:webHidden/>
              </w:rPr>
              <w:fldChar w:fldCharType="separate"/>
            </w:r>
            <w:r w:rsidR="00633E25">
              <w:rPr>
                <w:rStyle w:val="IndexLink"/>
                <w:rFonts w:ascii="Times New Roman" w:hAnsi="Times New Roman" w:cs="Times New Roman"/>
              </w:rPr>
              <w:tab/>
              <w:t>Reikalavimai, susiję su nacionaliniu saugumu</w:t>
            </w:r>
            <w:r w:rsidR="00633E25">
              <w:rPr>
                <w:rStyle w:val="IndexLink"/>
                <w:rFonts w:ascii="Times New Roman" w:hAnsi="Times New Roman" w:cs="Times New Roman"/>
              </w:rPr>
              <w:tab/>
              <w:t>2</w:t>
            </w:r>
            <w:r w:rsidR="00633E25">
              <w:rPr>
                <w:webHidden/>
              </w:rPr>
              <w:fldChar w:fldCharType="end"/>
            </w:r>
          </w:hyperlink>
        </w:p>
        <w:p w:rsidR="00633E25" w:rsidRDefault="00E23DE1" w:rsidP="00633E25">
          <w:pPr>
            <w:pStyle w:val="TOC1"/>
            <w:rPr>
              <w:rFonts w:ascii="Times New Roman" w:hAnsi="Times New Roman" w:cs="Times New Roman"/>
            </w:rPr>
          </w:pPr>
          <w:hyperlink w:anchor="_Toc188609540">
            <w:r w:rsidR="00633E25">
              <w:rPr>
                <w:rStyle w:val="IndexLink"/>
                <w:rFonts w:ascii="Times New Roman" w:eastAsia="Calibri" w:hAnsi="Times New Roman" w:cs="Times New Roman"/>
                <w:webHidden/>
              </w:rPr>
              <w:t>5.</w:t>
            </w:r>
            <w:r w:rsidR="00633E25">
              <w:rPr>
                <w:webHidden/>
              </w:rPr>
              <w:fldChar w:fldCharType="begin"/>
            </w:r>
            <w:r w:rsidR="00633E25">
              <w:rPr>
                <w:webHidden/>
              </w:rPr>
              <w:instrText>PAGEREF _Toc188609540 \h</w:instrText>
            </w:r>
            <w:r w:rsidR="00633E25">
              <w:rPr>
                <w:webHidden/>
              </w:rPr>
            </w:r>
            <w:r w:rsidR="00633E25">
              <w:rPr>
                <w:webHidden/>
              </w:rPr>
              <w:fldChar w:fldCharType="separate"/>
            </w:r>
            <w:r w:rsidR="00633E25">
              <w:rPr>
                <w:rStyle w:val="IndexLink"/>
                <w:rFonts w:ascii="Times New Roman" w:hAnsi="Times New Roman" w:cs="Times New Roman"/>
              </w:rPr>
              <w:tab/>
              <w:t>Specialieji reikalavimai pasiūlymų rengimui ir pateikimui</w:t>
            </w:r>
            <w:r w:rsidR="00633E25">
              <w:rPr>
                <w:rStyle w:val="IndexLink"/>
                <w:rFonts w:ascii="Times New Roman" w:hAnsi="Times New Roman" w:cs="Times New Roman"/>
              </w:rPr>
              <w:tab/>
              <w:t>3</w:t>
            </w:r>
            <w:r w:rsidR="00633E25">
              <w:rPr>
                <w:webHidden/>
              </w:rPr>
              <w:fldChar w:fldCharType="end"/>
            </w:r>
          </w:hyperlink>
        </w:p>
        <w:p w:rsidR="00633E25" w:rsidRDefault="00E23DE1" w:rsidP="00633E25">
          <w:pPr>
            <w:pStyle w:val="TOC1"/>
            <w:rPr>
              <w:rFonts w:ascii="Times New Roman" w:hAnsi="Times New Roman" w:cs="Times New Roman"/>
            </w:rPr>
          </w:pPr>
          <w:hyperlink w:anchor="_Toc188609541">
            <w:r w:rsidR="00633E25">
              <w:rPr>
                <w:rStyle w:val="IndexLink"/>
                <w:rFonts w:ascii="Times New Roman" w:hAnsi="Times New Roman" w:cs="Times New Roman"/>
                <w:webHidden/>
              </w:rPr>
              <w:t>6. Pasiūlymo galiojimo užtikrinimas</w:t>
            </w:r>
            <w:r w:rsidR="00633E25">
              <w:rPr>
                <w:webHidden/>
              </w:rPr>
              <w:fldChar w:fldCharType="begin"/>
            </w:r>
            <w:r w:rsidR="00633E25">
              <w:rPr>
                <w:webHidden/>
              </w:rPr>
              <w:instrText>PAGEREF _Toc188609541 \h</w:instrText>
            </w:r>
            <w:r w:rsidR="00633E25">
              <w:rPr>
                <w:webHidden/>
              </w:rPr>
            </w:r>
            <w:r w:rsidR="00633E25">
              <w:rPr>
                <w:webHidden/>
              </w:rPr>
              <w:fldChar w:fldCharType="separate"/>
            </w:r>
            <w:r w:rsidR="00633E25">
              <w:rPr>
                <w:rStyle w:val="IndexLink"/>
                <w:rFonts w:ascii="Times New Roman" w:hAnsi="Times New Roman" w:cs="Times New Roman"/>
              </w:rPr>
              <w:tab/>
              <w:t>3</w:t>
            </w:r>
            <w:r w:rsidR="00633E25">
              <w:rPr>
                <w:webHidden/>
              </w:rPr>
              <w:fldChar w:fldCharType="end"/>
            </w:r>
          </w:hyperlink>
        </w:p>
        <w:p w:rsidR="00633E25" w:rsidRDefault="00E23DE1" w:rsidP="00633E25">
          <w:pPr>
            <w:pStyle w:val="TOC1"/>
            <w:rPr>
              <w:rFonts w:ascii="Times New Roman" w:hAnsi="Times New Roman" w:cs="Times New Roman"/>
            </w:rPr>
          </w:pPr>
          <w:hyperlink w:anchor="_Toc188609542">
            <w:r w:rsidR="00633E25">
              <w:rPr>
                <w:rStyle w:val="IndexLink"/>
                <w:rFonts w:ascii="Times New Roman" w:hAnsi="Times New Roman" w:cs="Times New Roman"/>
                <w:webHidden/>
              </w:rPr>
              <w:t>7.</w:t>
            </w:r>
            <w:r w:rsidR="00633E25">
              <w:rPr>
                <w:rStyle w:val="IndexLink"/>
                <w:rFonts w:ascii="Times New Roman" w:hAnsi="Times New Roman" w:cs="Times New Roman"/>
                <w:webHidden/>
              </w:rPr>
              <w:tab/>
              <w:t>Pasiūlymų vertinimas</w:t>
            </w:r>
            <w:r w:rsidR="00633E25">
              <w:rPr>
                <w:webHidden/>
              </w:rPr>
              <w:fldChar w:fldCharType="begin"/>
            </w:r>
            <w:r w:rsidR="00633E25">
              <w:rPr>
                <w:webHidden/>
              </w:rPr>
              <w:instrText>PAGEREF _Toc188609542 \h</w:instrText>
            </w:r>
            <w:r w:rsidR="00633E25">
              <w:rPr>
                <w:webHidden/>
              </w:rPr>
            </w:r>
            <w:r w:rsidR="00633E25">
              <w:rPr>
                <w:webHidden/>
              </w:rPr>
              <w:fldChar w:fldCharType="separate"/>
            </w:r>
            <w:r w:rsidR="00633E25">
              <w:rPr>
                <w:rStyle w:val="IndexLink"/>
                <w:rFonts w:ascii="Times New Roman" w:hAnsi="Times New Roman" w:cs="Times New Roman"/>
              </w:rPr>
              <w:tab/>
              <w:t>4</w:t>
            </w:r>
            <w:r w:rsidR="00633E25">
              <w:rPr>
                <w:webHidden/>
              </w:rPr>
              <w:fldChar w:fldCharType="end"/>
            </w:r>
          </w:hyperlink>
        </w:p>
        <w:p w:rsidR="00633E25" w:rsidRDefault="00E23DE1" w:rsidP="00633E25">
          <w:pPr>
            <w:pStyle w:val="TOC1"/>
            <w:rPr>
              <w:rFonts w:ascii="Times New Roman" w:hAnsi="Times New Roman" w:cs="Times New Roman"/>
            </w:rPr>
          </w:pPr>
          <w:hyperlink w:anchor="_Toc188609543">
            <w:r w:rsidR="00633E25">
              <w:rPr>
                <w:rStyle w:val="IndexLink"/>
                <w:rFonts w:ascii="Times New Roman" w:hAnsi="Times New Roman" w:cs="Times New Roman"/>
                <w:webHidden/>
              </w:rPr>
              <w:t>8. Sutarties sudarymas</w:t>
            </w:r>
            <w:r w:rsidR="00633E25">
              <w:rPr>
                <w:webHidden/>
              </w:rPr>
              <w:fldChar w:fldCharType="begin"/>
            </w:r>
            <w:r w:rsidR="00633E25">
              <w:rPr>
                <w:webHidden/>
              </w:rPr>
              <w:instrText>PAGEREF _Toc188609543 \h</w:instrText>
            </w:r>
            <w:r w:rsidR="00633E25">
              <w:rPr>
                <w:webHidden/>
              </w:rPr>
            </w:r>
            <w:r w:rsidR="00633E25">
              <w:rPr>
                <w:webHidden/>
              </w:rPr>
              <w:fldChar w:fldCharType="separate"/>
            </w:r>
            <w:r w:rsidR="00633E25">
              <w:rPr>
                <w:rStyle w:val="IndexLink"/>
                <w:rFonts w:ascii="Times New Roman" w:hAnsi="Times New Roman" w:cs="Times New Roman"/>
              </w:rPr>
              <w:tab/>
              <w:t>4</w:t>
            </w:r>
            <w:r w:rsidR="00633E25">
              <w:rPr>
                <w:webHidden/>
              </w:rPr>
              <w:fldChar w:fldCharType="end"/>
            </w:r>
          </w:hyperlink>
        </w:p>
        <w:p w:rsidR="00633E25" w:rsidRDefault="00E23DE1" w:rsidP="00633E25">
          <w:pPr>
            <w:pStyle w:val="TOC1"/>
            <w:rPr>
              <w:rFonts w:ascii="Times New Roman" w:hAnsi="Times New Roman" w:cs="Times New Roman"/>
            </w:rPr>
          </w:pPr>
          <w:hyperlink w:anchor="_Toc188609544">
            <w:r w:rsidR="00633E25">
              <w:rPr>
                <w:rStyle w:val="IndexLink"/>
                <w:rFonts w:ascii="Times New Roman" w:hAnsi="Times New Roman" w:cs="Times New Roman"/>
                <w:webHidden/>
              </w:rPr>
              <w:t>9. Kitos sąlygos</w:t>
            </w:r>
            <w:r w:rsidR="00633E25">
              <w:rPr>
                <w:webHidden/>
              </w:rPr>
              <w:fldChar w:fldCharType="begin"/>
            </w:r>
            <w:r w:rsidR="00633E25">
              <w:rPr>
                <w:webHidden/>
              </w:rPr>
              <w:instrText>PAGEREF _Toc188609544 \h</w:instrText>
            </w:r>
            <w:r w:rsidR="00633E25">
              <w:rPr>
                <w:webHidden/>
              </w:rPr>
            </w:r>
            <w:r w:rsidR="00633E25">
              <w:rPr>
                <w:webHidden/>
              </w:rPr>
              <w:fldChar w:fldCharType="separate"/>
            </w:r>
            <w:r w:rsidR="00633E25">
              <w:rPr>
                <w:rStyle w:val="IndexLink"/>
                <w:rFonts w:ascii="Times New Roman" w:hAnsi="Times New Roman" w:cs="Times New Roman"/>
              </w:rPr>
              <w:tab/>
              <w:t>4</w:t>
            </w:r>
            <w:r w:rsidR="00633E25">
              <w:rPr>
                <w:webHidden/>
              </w:rPr>
              <w:fldChar w:fldCharType="end"/>
            </w:r>
          </w:hyperlink>
        </w:p>
        <w:p w:rsidR="00633E25" w:rsidRDefault="00E23DE1" w:rsidP="00633E25">
          <w:pPr>
            <w:pStyle w:val="TOC2"/>
            <w:rPr>
              <w:rFonts w:ascii="Times New Roman" w:hAnsi="Times New Roman" w:cs="Times New Roman"/>
            </w:rPr>
          </w:pPr>
          <w:hyperlink w:anchor="_Toc188609545">
            <w:r w:rsidR="00633E25">
              <w:rPr>
                <w:rStyle w:val="IndexLink"/>
                <w:rFonts w:ascii="Times New Roman" w:eastAsia="Calibri" w:hAnsi="Times New Roman" w:cs="Times New Roman"/>
                <w:webHidden/>
              </w:rPr>
              <w:t>Pirkimo sąlygų 1 priedas „</w:t>
            </w:r>
            <w:r w:rsidR="00633E25">
              <w:rPr>
                <w:webHidden/>
              </w:rPr>
              <w:fldChar w:fldCharType="begin"/>
            </w:r>
            <w:r w:rsidR="00633E25">
              <w:rPr>
                <w:webHidden/>
              </w:rPr>
              <w:instrText>PAGEREF _Toc188609545 \h</w:instrText>
            </w:r>
            <w:r w:rsidR="00633E25">
              <w:rPr>
                <w:webHidden/>
              </w:rPr>
            </w:r>
            <w:r w:rsidR="00633E25">
              <w:rPr>
                <w:webHidden/>
              </w:rPr>
              <w:fldChar w:fldCharType="separate"/>
            </w:r>
            <w:r w:rsidR="00633E25">
              <w:rPr>
                <w:rStyle w:val="IndexLink"/>
                <w:rFonts w:ascii="Times New Roman" w:hAnsi="Times New Roman" w:cs="Times New Roman"/>
              </w:rPr>
              <w:t>Tiekėjų pašalinimo pagrindai“</w:t>
            </w:r>
            <w:r w:rsidR="00633E25">
              <w:rPr>
                <w:rStyle w:val="IndexLink"/>
                <w:rFonts w:ascii="Times New Roman" w:hAnsi="Times New Roman" w:cs="Times New Roman"/>
              </w:rPr>
              <w:tab/>
              <w:t>5</w:t>
            </w:r>
            <w:r w:rsidR="00633E25">
              <w:rPr>
                <w:webHidden/>
              </w:rPr>
              <w:fldChar w:fldCharType="end"/>
            </w:r>
          </w:hyperlink>
        </w:p>
        <w:p w:rsidR="00633E25" w:rsidRDefault="00E23DE1" w:rsidP="00633E25">
          <w:pPr>
            <w:pStyle w:val="TOC2"/>
            <w:rPr>
              <w:rFonts w:ascii="Times New Roman" w:hAnsi="Times New Roman" w:cs="Times New Roman"/>
            </w:rPr>
          </w:pPr>
          <w:hyperlink w:anchor="_Toc188609546">
            <w:r w:rsidR="00633E25">
              <w:rPr>
                <w:rStyle w:val="IndexLink"/>
                <w:rFonts w:ascii="Times New Roman" w:eastAsia="Calibri" w:hAnsi="Times New Roman" w:cs="Times New Roman"/>
                <w:webHidden/>
              </w:rPr>
              <w:t xml:space="preserve">Pirkimo sąlygų 2 priedas </w:t>
            </w:r>
            <w:r w:rsidR="00633E25">
              <w:rPr>
                <w:webHidden/>
              </w:rPr>
              <w:fldChar w:fldCharType="begin"/>
            </w:r>
            <w:r w:rsidR="00633E25">
              <w:rPr>
                <w:webHidden/>
              </w:rPr>
              <w:instrText>PAGEREF _Toc188609546 \h</w:instrText>
            </w:r>
            <w:r w:rsidR="00633E25">
              <w:rPr>
                <w:webHidden/>
              </w:rPr>
            </w:r>
            <w:r w:rsidR="00633E25">
              <w:rPr>
                <w:webHidden/>
              </w:rPr>
              <w:fldChar w:fldCharType="separate"/>
            </w:r>
            <w:r w:rsidR="00633E25">
              <w:rPr>
                <w:rStyle w:val="IndexLink"/>
                <w:rFonts w:ascii="Times New Roman" w:hAnsi="Times New Roman" w:cs="Times New Roman"/>
              </w:rPr>
              <w:t xml:space="preserve"> „Tiekėjų kvalifikacijos reikalavimai ir reikalaujami kokybės bei aplinkos</w:t>
            </w:r>
            <w:r w:rsidR="00633E25">
              <w:rPr>
                <w:rStyle w:val="IndexLink"/>
                <w:rFonts w:ascii="Times New Roman" w:hAnsi="Times New Roman" w:cs="Times New Roman"/>
              </w:rPr>
              <w:tab/>
              <w:t>6</w:t>
            </w:r>
            <w:r w:rsidR="00633E25">
              <w:rPr>
                <w:webHidden/>
              </w:rPr>
              <w:fldChar w:fldCharType="end"/>
            </w:r>
          </w:hyperlink>
        </w:p>
        <w:p w:rsidR="00633E25" w:rsidRDefault="00E23DE1" w:rsidP="00633E25">
          <w:pPr>
            <w:pStyle w:val="TOC2"/>
            <w:rPr>
              <w:rFonts w:ascii="Times New Roman" w:hAnsi="Times New Roman" w:cs="Times New Roman"/>
            </w:rPr>
          </w:pPr>
          <w:hyperlink w:anchor="_Toc188609547">
            <w:r w:rsidR="00633E25">
              <w:rPr>
                <w:rStyle w:val="IndexLink"/>
                <w:rFonts w:ascii="Times New Roman" w:hAnsi="Times New Roman" w:cs="Times New Roman"/>
                <w:webHidden/>
              </w:rPr>
              <w:t>apsaugos vadybos sistemų standartai“</w:t>
            </w:r>
            <w:r w:rsidR="00633E25">
              <w:rPr>
                <w:webHidden/>
              </w:rPr>
              <w:fldChar w:fldCharType="begin"/>
            </w:r>
            <w:r w:rsidR="00633E25">
              <w:rPr>
                <w:webHidden/>
              </w:rPr>
              <w:instrText>PAGEREF _Toc188609547 \h</w:instrText>
            </w:r>
            <w:r w:rsidR="00633E25">
              <w:rPr>
                <w:webHidden/>
              </w:rPr>
            </w:r>
            <w:r w:rsidR="00633E25">
              <w:rPr>
                <w:webHidden/>
              </w:rPr>
              <w:fldChar w:fldCharType="separate"/>
            </w:r>
            <w:r w:rsidR="00633E25">
              <w:rPr>
                <w:rStyle w:val="IndexLink"/>
                <w:rFonts w:ascii="Times New Roman" w:hAnsi="Times New Roman" w:cs="Times New Roman"/>
              </w:rPr>
              <w:tab/>
              <w:t>6</w:t>
            </w:r>
            <w:r w:rsidR="00633E25">
              <w:rPr>
                <w:webHidden/>
              </w:rPr>
              <w:fldChar w:fldCharType="end"/>
            </w:r>
          </w:hyperlink>
        </w:p>
        <w:p w:rsidR="00633E25" w:rsidRDefault="00E23DE1" w:rsidP="00633E25">
          <w:pPr>
            <w:pStyle w:val="TOC2"/>
            <w:rPr>
              <w:rFonts w:ascii="Times New Roman" w:hAnsi="Times New Roman" w:cs="Times New Roman"/>
            </w:rPr>
          </w:pPr>
          <w:hyperlink w:anchor="_Toc188609548">
            <w:r w:rsidR="00633E25">
              <w:rPr>
                <w:rStyle w:val="IndexLink"/>
                <w:rFonts w:ascii="Times New Roman" w:eastAsia="Calibri" w:hAnsi="Times New Roman" w:cs="Times New Roman"/>
                <w:webHidden/>
              </w:rPr>
              <w:t xml:space="preserve">Pirkimo sąlygų 3 priedas </w:t>
            </w:r>
            <w:r w:rsidR="00633E25">
              <w:rPr>
                <w:webHidden/>
              </w:rPr>
              <w:fldChar w:fldCharType="begin"/>
            </w:r>
            <w:r w:rsidR="00633E25">
              <w:rPr>
                <w:webHidden/>
              </w:rPr>
              <w:instrText>PAGEREF _Toc188609548 \h</w:instrText>
            </w:r>
            <w:r w:rsidR="00633E25">
              <w:rPr>
                <w:webHidden/>
              </w:rPr>
            </w:r>
            <w:r w:rsidR="00633E25">
              <w:rPr>
                <w:webHidden/>
              </w:rPr>
              <w:fldChar w:fldCharType="separate"/>
            </w:r>
            <w:r w:rsidR="00633E25">
              <w:rPr>
                <w:rStyle w:val="IndexLink"/>
                <w:rFonts w:ascii="Times New Roman" w:hAnsi="Times New Roman" w:cs="Times New Roman"/>
              </w:rPr>
              <w:t>„Techninė specifikacija“</w:t>
            </w:r>
            <w:r w:rsidR="00633E25">
              <w:rPr>
                <w:rStyle w:val="IndexLink"/>
                <w:rFonts w:ascii="Times New Roman" w:hAnsi="Times New Roman" w:cs="Times New Roman"/>
              </w:rPr>
              <w:tab/>
              <w:t>9</w:t>
            </w:r>
            <w:r w:rsidR="00633E25">
              <w:rPr>
                <w:webHidden/>
              </w:rPr>
              <w:fldChar w:fldCharType="end"/>
            </w:r>
          </w:hyperlink>
        </w:p>
        <w:p w:rsidR="00633E25" w:rsidRDefault="00E23DE1" w:rsidP="00633E25">
          <w:pPr>
            <w:pStyle w:val="TOC2"/>
            <w:rPr>
              <w:rFonts w:ascii="Times New Roman" w:hAnsi="Times New Roman" w:cs="Times New Roman"/>
            </w:rPr>
          </w:pPr>
          <w:hyperlink w:anchor="_Toc188609549">
            <w:r w:rsidR="00633E25">
              <w:rPr>
                <w:rStyle w:val="IndexLink"/>
                <w:rFonts w:ascii="Times New Roman" w:eastAsia="Calibri" w:hAnsi="Times New Roman" w:cs="Times New Roman"/>
                <w:webHidden/>
              </w:rPr>
              <w:t xml:space="preserve">Pirkimo sąlygų 4 priedas </w:t>
            </w:r>
            <w:r w:rsidR="00633E25">
              <w:rPr>
                <w:webHidden/>
              </w:rPr>
              <w:fldChar w:fldCharType="begin"/>
            </w:r>
            <w:r w:rsidR="00633E25">
              <w:rPr>
                <w:webHidden/>
              </w:rPr>
              <w:instrText>PAGEREF _Toc188609549 \h</w:instrText>
            </w:r>
            <w:r w:rsidR="00633E25">
              <w:rPr>
                <w:webHidden/>
              </w:rPr>
            </w:r>
            <w:r w:rsidR="00633E25">
              <w:rPr>
                <w:webHidden/>
              </w:rPr>
              <w:fldChar w:fldCharType="separate"/>
            </w:r>
            <w:r w:rsidR="00633E25">
              <w:rPr>
                <w:rStyle w:val="IndexLink"/>
                <w:rFonts w:ascii="Times New Roman" w:hAnsi="Times New Roman" w:cs="Times New Roman"/>
              </w:rPr>
              <w:t>„Pasiūlymo forma“</w:t>
            </w:r>
            <w:r w:rsidR="00633E25">
              <w:rPr>
                <w:rStyle w:val="IndexLink"/>
                <w:rFonts w:ascii="Times New Roman" w:hAnsi="Times New Roman" w:cs="Times New Roman"/>
              </w:rPr>
              <w:tab/>
              <w:t>10</w:t>
            </w:r>
            <w:r w:rsidR="00633E25">
              <w:rPr>
                <w:webHidden/>
              </w:rPr>
              <w:fldChar w:fldCharType="end"/>
            </w:r>
          </w:hyperlink>
        </w:p>
        <w:p w:rsidR="00633E25" w:rsidRDefault="00E23DE1" w:rsidP="00633E25">
          <w:pPr>
            <w:pStyle w:val="TOC2"/>
            <w:rPr>
              <w:rFonts w:ascii="Times New Roman" w:hAnsi="Times New Roman" w:cs="Times New Roman"/>
            </w:rPr>
          </w:pPr>
          <w:hyperlink w:anchor="_Toc188609550">
            <w:r w:rsidR="00633E25">
              <w:rPr>
                <w:rStyle w:val="IndexLink"/>
                <w:rFonts w:ascii="Times New Roman" w:eastAsia="Calibri" w:hAnsi="Times New Roman" w:cs="Times New Roman"/>
                <w:webHidden/>
              </w:rPr>
              <w:t xml:space="preserve">Pirkimo sąlygų 5 priedas </w:t>
            </w:r>
            <w:r w:rsidR="00633E25">
              <w:rPr>
                <w:webHidden/>
              </w:rPr>
              <w:fldChar w:fldCharType="begin"/>
            </w:r>
            <w:r w:rsidR="00633E25">
              <w:rPr>
                <w:webHidden/>
              </w:rPr>
              <w:instrText>PAGEREF _Toc188609550 \h</w:instrText>
            </w:r>
            <w:r w:rsidR="00633E25">
              <w:rPr>
                <w:webHidden/>
              </w:rPr>
            </w:r>
            <w:r w:rsidR="00633E25">
              <w:rPr>
                <w:webHidden/>
              </w:rPr>
              <w:fldChar w:fldCharType="separate"/>
            </w:r>
            <w:r w:rsidR="00633E25">
              <w:rPr>
                <w:rStyle w:val="IndexLink"/>
                <w:rFonts w:ascii="Times New Roman" w:hAnsi="Times New Roman" w:cs="Times New Roman"/>
              </w:rPr>
              <w:t>„Sutarties projektas“</w:t>
            </w:r>
            <w:r w:rsidR="00633E25">
              <w:rPr>
                <w:rStyle w:val="IndexLink"/>
                <w:rFonts w:ascii="Times New Roman" w:hAnsi="Times New Roman" w:cs="Times New Roman"/>
              </w:rPr>
              <w:tab/>
              <w:t>11</w:t>
            </w:r>
            <w:r w:rsidR="00633E25">
              <w:rPr>
                <w:webHidden/>
              </w:rPr>
              <w:fldChar w:fldCharType="end"/>
            </w:r>
          </w:hyperlink>
        </w:p>
        <w:p w:rsidR="00633E25" w:rsidRDefault="00E23DE1" w:rsidP="00633E25">
          <w:pPr>
            <w:pStyle w:val="TOC2"/>
            <w:rPr>
              <w:rFonts w:ascii="Times New Roman" w:hAnsi="Times New Roman" w:cs="Times New Roman"/>
            </w:rPr>
          </w:pPr>
          <w:hyperlink w:anchor="_Toc188609551">
            <w:r w:rsidR="00633E25">
              <w:rPr>
                <w:rStyle w:val="IndexLink"/>
                <w:rFonts w:ascii="Times New Roman" w:eastAsia="Calibri" w:hAnsi="Times New Roman" w:cs="Times New Roman"/>
                <w:webHidden/>
              </w:rPr>
              <w:t xml:space="preserve">Pirkimo sąlygų 6 priedas </w:t>
            </w:r>
            <w:r w:rsidR="00633E25">
              <w:rPr>
                <w:webHidden/>
              </w:rPr>
              <w:fldChar w:fldCharType="begin"/>
            </w:r>
            <w:r w:rsidR="00633E25">
              <w:rPr>
                <w:webHidden/>
              </w:rPr>
              <w:instrText>PAGEREF _Toc188609551 \h</w:instrText>
            </w:r>
            <w:r w:rsidR="00633E25">
              <w:rPr>
                <w:webHidden/>
              </w:rPr>
            </w:r>
            <w:r w:rsidR="00633E25">
              <w:rPr>
                <w:webHidden/>
              </w:rPr>
              <w:fldChar w:fldCharType="separate"/>
            </w:r>
            <w:r w:rsidR="00633E25">
              <w:rPr>
                <w:rStyle w:val="IndexLink"/>
                <w:rFonts w:ascii="Times New Roman" w:hAnsi="Times New Roman" w:cs="Times New Roman"/>
              </w:rPr>
              <w:t>„Terminai“</w:t>
            </w:r>
            <w:r w:rsidR="00633E25">
              <w:rPr>
                <w:rStyle w:val="IndexLink"/>
                <w:rFonts w:ascii="Times New Roman" w:hAnsi="Times New Roman" w:cs="Times New Roman"/>
              </w:rPr>
              <w:tab/>
              <w:t>12</w:t>
            </w:r>
            <w:r w:rsidR="00633E25">
              <w:rPr>
                <w:webHidden/>
              </w:rPr>
              <w:fldChar w:fldCharType="end"/>
            </w:r>
          </w:hyperlink>
        </w:p>
        <w:p w:rsidR="00633E25" w:rsidRDefault="00633E25" w:rsidP="00633E25">
          <w:r>
            <w:fldChar w:fldCharType="end"/>
          </w:r>
        </w:p>
      </w:sdtContent>
    </w:sdt>
    <w:p w:rsidR="003468EA" w:rsidRDefault="003468EA">
      <w:pPr>
        <w:spacing w:after="120"/>
        <w:ind w:firstLine="0"/>
        <w:contextualSpacing/>
        <w:rPr>
          <w:rFonts w:ascii="Times New Roman" w:hAnsi="Times New Roman" w:cs="Times New Roman"/>
        </w:rPr>
      </w:pPr>
    </w:p>
    <w:p w:rsidR="003468EA" w:rsidRDefault="003468EA">
      <w:pPr>
        <w:spacing w:after="120"/>
        <w:ind w:firstLine="0"/>
        <w:contextualSpacing/>
        <w:rPr>
          <w:rFonts w:ascii="Times New Roman" w:hAnsi="Times New Roman" w:cs="Times New Roman"/>
        </w:rPr>
      </w:pPr>
    </w:p>
    <w:p w:rsidR="003468EA" w:rsidRDefault="003468EA">
      <w:pPr>
        <w:spacing w:after="120"/>
        <w:ind w:firstLine="0"/>
        <w:contextualSpacing/>
        <w:rPr>
          <w:rFonts w:ascii="Times New Roman" w:hAnsi="Times New Roman" w:cs="Times New Roman"/>
        </w:rPr>
      </w:pPr>
    </w:p>
    <w:p w:rsidR="003468EA" w:rsidRDefault="003468EA">
      <w:pPr>
        <w:spacing w:after="120"/>
        <w:ind w:firstLine="0"/>
        <w:contextualSpacing/>
        <w:rPr>
          <w:rFonts w:ascii="Times New Roman" w:hAnsi="Times New Roman" w:cs="Times New Roman"/>
        </w:rPr>
      </w:pPr>
    </w:p>
    <w:p w:rsidR="003468EA" w:rsidRDefault="003468EA">
      <w:pPr>
        <w:spacing w:after="120"/>
        <w:ind w:firstLine="0"/>
        <w:contextualSpacing/>
        <w:rPr>
          <w:rFonts w:ascii="Times New Roman" w:hAnsi="Times New Roman" w:cs="Times New Roman"/>
        </w:rPr>
      </w:pPr>
    </w:p>
    <w:p w:rsidR="003468EA" w:rsidRDefault="003468EA">
      <w:pPr>
        <w:spacing w:after="120"/>
        <w:ind w:firstLine="0"/>
        <w:contextualSpacing/>
        <w:rPr>
          <w:rFonts w:ascii="Times New Roman" w:hAnsi="Times New Roman" w:cs="Times New Roman"/>
        </w:rPr>
      </w:pPr>
    </w:p>
    <w:p w:rsidR="003468EA" w:rsidRDefault="003468EA">
      <w:pPr>
        <w:spacing w:after="120"/>
        <w:ind w:firstLine="0"/>
        <w:contextualSpacing/>
        <w:rPr>
          <w:rFonts w:ascii="Times New Roman" w:hAnsi="Times New Roman" w:cs="Times New Roman"/>
        </w:rPr>
      </w:pPr>
    </w:p>
    <w:p w:rsidR="003468EA" w:rsidRDefault="003468EA">
      <w:pPr>
        <w:spacing w:after="120"/>
        <w:ind w:firstLine="0"/>
        <w:contextualSpacing/>
        <w:rPr>
          <w:rFonts w:ascii="Times New Roman" w:hAnsi="Times New Roman" w:cs="Times New Roman"/>
        </w:rPr>
      </w:pPr>
    </w:p>
    <w:p w:rsidR="003468EA" w:rsidRDefault="003468EA">
      <w:pPr>
        <w:spacing w:after="120"/>
        <w:ind w:firstLine="0"/>
        <w:contextualSpacing/>
        <w:rPr>
          <w:rFonts w:ascii="Times New Roman" w:hAnsi="Times New Roman" w:cs="Times New Roman"/>
        </w:rPr>
      </w:pPr>
    </w:p>
    <w:p w:rsidR="003468EA" w:rsidRDefault="003468EA">
      <w:pPr>
        <w:spacing w:after="120"/>
        <w:ind w:firstLine="0"/>
        <w:contextualSpacing/>
        <w:rPr>
          <w:rFonts w:ascii="Times New Roman" w:hAnsi="Times New Roman" w:cs="Times New Roman"/>
        </w:rPr>
      </w:pPr>
    </w:p>
    <w:p w:rsidR="003468EA" w:rsidRDefault="003468EA">
      <w:pPr>
        <w:spacing w:after="120"/>
        <w:ind w:firstLine="0"/>
        <w:contextualSpacing/>
        <w:rPr>
          <w:rFonts w:ascii="Times New Roman" w:hAnsi="Times New Roman" w:cs="Times New Roman"/>
        </w:rPr>
      </w:pPr>
    </w:p>
    <w:p w:rsidR="003468EA" w:rsidRDefault="003468EA">
      <w:pPr>
        <w:spacing w:after="120"/>
        <w:ind w:firstLine="0"/>
        <w:contextualSpacing/>
        <w:rPr>
          <w:rFonts w:ascii="Times New Roman" w:hAnsi="Times New Roman" w:cs="Times New Roman"/>
        </w:rPr>
      </w:pPr>
    </w:p>
    <w:p w:rsidR="003468EA" w:rsidRDefault="003468EA">
      <w:pPr>
        <w:spacing w:after="120"/>
        <w:ind w:firstLine="0"/>
        <w:contextualSpacing/>
        <w:rPr>
          <w:rFonts w:ascii="Times New Roman" w:hAnsi="Times New Roman" w:cs="Times New Roman"/>
        </w:rPr>
      </w:pPr>
    </w:p>
    <w:p w:rsidR="003468EA" w:rsidRDefault="003468EA">
      <w:pPr>
        <w:spacing w:after="120"/>
        <w:ind w:firstLine="0"/>
        <w:contextualSpacing/>
        <w:rPr>
          <w:rFonts w:ascii="Times New Roman" w:hAnsi="Times New Roman" w:cs="Times New Roman"/>
        </w:rPr>
      </w:pPr>
    </w:p>
    <w:p w:rsidR="003468EA" w:rsidRDefault="003468EA">
      <w:pPr>
        <w:spacing w:after="120"/>
        <w:ind w:firstLine="0"/>
        <w:contextualSpacing/>
        <w:rPr>
          <w:rFonts w:ascii="Times New Roman" w:hAnsi="Times New Roman" w:cs="Times New Roman"/>
        </w:rPr>
      </w:pPr>
    </w:p>
    <w:p w:rsidR="003468EA" w:rsidRDefault="003468EA">
      <w:pPr>
        <w:spacing w:after="120"/>
        <w:ind w:firstLine="0"/>
        <w:contextualSpacing/>
        <w:rPr>
          <w:rFonts w:ascii="Times New Roman" w:hAnsi="Times New Roman" w:cs="Times New Roman"/>
        </w:rPr>
      </w:pPr>
    </w:p>
    <w:p w:rsidR="003468EA" w:rsidRDefault="003468EA">
      <w:pPr>
        <w:spacing w:after="120"/>
        <w:ind w:firstLine="0"/>
        <w:contextualSpacing/>
        <w:rPr>
          <w:rFonts w:ascii="Times New Roman" w:hAnsi="Times New Roman" w:cs="Times New Roman"/>
        </w:rPr>
      </w:pPr>
    </w:p>
    <w:p w:rsidR="003468EA" w:rsidRDefault="003468EA">
      <w:pPr>
        <w:spacing w:after="120"/>
        <w:ind w:firstLine="0"/>
        <w:contextualSpacing/>
        <w:rPr>
          <w:rFonts w:ascii="Times New Roman" w:hAnsi="Times New Roman" w:cs="Times New Roman"/>
        </w:rPr>
      </w:pPr>
    </w:p>
    <w:p w:rsidR="003468EA" w:rsidRDefault="003468EA">
      <w:pPr>
        <w:spacing w:after="120"/>
        <w:ind w:firstLine="0"/>
        <w:contextualSpacing/>
        <w:rPr>
          <w:rFonts w:ascii="Times New Roman" w:hAnsi="Times New Roman" w:cs="Times New Roman"/>
        </w:rPr>
      </w:pPr>
    </w:p>
    <w:p w:rsidR="003468EA" w:rsidRDefault="0098727B">
      <w:pPr>
        <w:pStyle w:val="Heading1"/>
        <w:numPr>
          <w:ilvl w:val="0"/>
          <w:numId w:val="1"/>
        </w:numPr>
        <w:spacing w:before="720" w:after="0" w:line="300" w:lineRule="auto"/>
        <w:ind w:left="357" w:hanging="357"/>
        <w:rPr>
          <w:rFonts w:ascii="Times New Roman" w:hAnsi="Times New Roman" w:cs="Times New Roman"/>
          <w:color w:val="auto"/>
        </w:rPr>
      </w:pPr>
      <w:bookmarkStart w:id="1" w:name="part_472a163f4f844a9297cdf9e29b7fb942"/>
      <w:bookmarkStart w:id="2" w:name="part_b3f278cdbcbe467a8b3f1d6ea4ea85f8"/>
      <w:bookmarkStart w:id="3" w:name="part_2d694ec0bf4747a2ace8bc3a118ff44f"/>
      <w:bookmarkStart w:id="4" w:name="part_da460e3efffa45688cb920cd281c7959"/>
      <w:bookmarkStart w:id="5" w:name="part_c8889be5d523482e81bb176e6fe56cd2"/>
      <w:bookmarkStart w:id="6" w:name="_Toc188609536"/>
      <w:bookmarkStart w:id="7" w:name="_Toc137194947"/>
      <w:bookmarkEnd w:id="1"/>
      <w:bookmarkEnd w:id="2"/>
      <w:bookmarkEnd w:id="3"/>
      <w:bookmarkEnd w:id="4"/>
      <w:bookmarkEnd w:id="5"/>
      <w:r>
        <w:rPr>
          <w:rFonts w:ascii="Times New Roman" w:hAnsi="Times New Roman" w:cs="Times New Roman"/>
          <w:color w:val="auto"/>
        </w:rPr>
        <w:lastRenderedPageBreak/>
        <w:t>Bendra informacija</w:t>
      </w:r>
      <w:bookmarkEnd w:id="6"/>
      <w:bookmarkEnd w:id="7"/>
      <w:r>
        <w:rPr>
          <w:rFonts w:ascii="Times New Roman" w:hAnsi="Times New Roman" w:cs="Times New Roman"/>
          <w:color w:val="auto"/>
        </w:rPr>
        <w:t xml:space="preserve"> </w:t>
      </w:r>
    </w:p>
    <w:p w:rsidR="003468EA" w:rsidRDefault="003468EA">
      <w:pPr>
        <w:ind w:firstLine="0"/>
        <w:rPr>
          <w:rFonts w:ascii="Times New Roman" w:hAnsi="Times New Roman" w:cs="Times New Roman"/>
        </w:rPr>
      </w:pPr>
    </w:p>
    <w:p w:rsidR="003468EA" w:rsidRDefault="0098727B">
      <w:pPr>
        <w:spacing w:line="240" w:lineRule="auto"/>
        <w:rPr>
          <w:rFonts w:ascii="Times New Roman" w:hAnsi="Times New Roman" w:cs="Times New Roman"/>
          <w:color w:val="000000" w:themeColor="text1"/>
        </w:rPr>
      </w:pPr>
      <w:r>
        <w:rPr>
          <w:rFonts w:ascii="Times New Roman" w:hAnsi="Times New Roman" w:cs="Times New Roman"/>
        </w:rPr>
        <w:t>1.</w:t>
      </w:r>
      <w:r>
        <w:rPr>
          <w:rFonts w:ascii="Times New Roman" w:hAnsi="Times New Roman" w:cs="Times New Roman"/>
          <w:color w:val="000000" w:themeColor="text1"/>
        </w:rPr>
        <w:t>1. Perkančioji organizacija – Lietuvos policijos mokykla juridinio asmens kodas 302442625, adresas Mokslo g. 2, Mastaičiai, LT-53313 Kauno r., darbo laikas 08.00-17.00. Perkančioji organizacija nėra PVM mokėtoja.</w:t>
      </w:r>
    </w:p>
    <w:p w:rsidR="003468EA" w:rsidRDefault="0098727B">
      <w:pPr>
        <w:pStyle w:val="ListParagraph"/>
        <w:numPr>
          <w:ilvl w:val="1"/>
          <w:numId w:val="4"/>
        </w:numPr>
        <w:spacing w:line="240" w:lineRule="auto"/>
        <w:ind w:left="0" w:firstLine="710"/>
        <w:rPr>
          <w:rFonts w:ascii="Times New Roman" w:hAnsi="Times New Roman" w:cs="Times New Roman"/>
          <w:color w:val="000000" w:themeColor="text1"/>
        </w:rPr>
      </w:pPr>
      <w:r>
        <w:rPr>
          <w:rFonts w:ascii="Times New Roman" w:eastAsia="Calibri" w:hAnsi="Times New Roman" w:cs="Times New Roman"/>
          <w:color w:val="000000" w:themeColor="text1"/>
        </w:rPr>
        <w:t xml:space="preserve">Pirkimą </w:t>
      </w:r>
      <w:r>
        <w:rPr>
          <w:rFonts w:ascii="Times New Roman" w:hAnsi="Times New Roman" w:cs="Times New Roman"/>
          <w:color w:val="000000" w:themeColor="text1"/>
        </w:rPr>
        <w:t xml:space="preserve">perkančiosios organizacijos </w:t>
      </w:r>
      <w:r>
        <w:rPr>
          <w:rFonts w:ascii="Times New Roman" w:eastAsia="Calibri" w:hAnsi="Times New Roman" w:cs="Times New Roman"/>
          <w:color w:val="000000" w:themeColor="text1"/>
        </w:rPr>
        <w:t xml:space="preserve">vardu atlieka centrinė perkančioji organizacija: </w:t>
      </w:r>
      <w:r>
        <w:rPr>
          <w:rFonts w:ascii="Times New Roman" w:hAnsi="Times New Roman" w:cs="Times New Roman"/>
          <w:color w:val="000000" w:themeColor="text1"/>
        </w:rPr>
        <w:t>Policijos departamentas prie Lietuvos Respublikos vidaus reikalų ministerijos (toliau –Policijos departamentas)</w:t>
      </w:r>
      <w:r>
        <w:rPr>
          <w:rFonts w:ascii="Times New Roman" w:eastAsia="Calibri" w:hAnsi="Times New Roman" w:cs="Times New Roman"/>
          <w:color w:val="000000" w:themeColor="text1"/>
        </w:rPr>
        <w:t xml:space="preserve">, juridinio asmens kodas 188785847, adresas Saltoniškių g. 19, LT-08105 Vilnius darbo laikas 08.00-17.00. Sutartį pasirašys </w:t>
      </w:r>
      <w:r>
        <w:rPr>
          <w:rFonts w:ascii="Times New Roman" w:hAnsi="Times New Roman" w:cs="Times New Roman"/>
          <w:color w:val="000000" w:themeColor="text1"/>
        </w:rPr>
        <w:t>perkančioji organizacija</w:t>
      </w:r>
      <w:r>
        <w:rPr>
          <w:rFonts w:ascii="Times New Roman" w:eastAsia="Calibri" w:hAnsi="Times New Roman" w:cs="Times New Roman"/>
          <w:color w:val="000000" w:themeColor="text1"/>
        </w:rPr>
        <w:t>. Kai pirkimą atlieka įgaliotoji ar centrinė perkančioji organizacija, ji atlieka pirkimo dokumentuose nurodytus perkančiajai organizacijai priskirtinus veiksmus, išskyrus pirkimo sutarties sudarymą.</w:t>
      </w:r>
    </w:p>
    <w:p w:rsidR="003468EA" w:rsidRDefault="0098727B">
      <w:pPr>
        <w:numPr>
          <w:ilvl w:val="1"/>
          <w:numId w:val="4"/>
        </w:numPr>
        <w:spacing w:line="240" w:lineRule="auto"/>
        <w:ind w:left="0" w:firstLine="710"/>
        <w:contextualSpacing/>
        <w:rPr>
          <w:rFonts w:ascii="Times New Roman" w:hAnsi="Times New Roman" w:cs="Times New Roman"/>
        </w:rPr>
      </w:pPr>
      <w:r>
        <w:rPr>
          <w:rFonts w:ascii="Times New Roman" w:hAnsi="Times New Roman" w:cs="Times New Roman"/>
          <w:color w:val="000000" w:themeColor="text1"/>
        </w:rPr>
        <w:t>Pirkimas neatliekamas naudojantis centralizuotų pirkimų katalogu, nes tokių paslaugų kataloge nėra.</w:t>
      </w:r>
    </w:p>
    <w:p w:rsidR="003468EA" w:rsidRDefault="0098727B">
      <w:pPr>
        <w:numPr>
          <w:ilvl w:val="1"/>
          <w:numId w:val="4"/>
        </w:numPr>
        <w:spacing w:line="240" w:lineRule="auto"/>
        <w:ind w:left="0" w:firstLine="710"/>
        <w:contextualSpacing/>
        <w:rPr>
          <w:rFonts w:ascii="Times New Roman" w:hAnsi="Times New Roman" w:cs="Times New Roman"/>
        </w:rPr>
      </w:pPr>
      <w:r>
        <w:rPr>
          <w:rFonts w:ascii="Times New Roman" w:hAnsi="Times New Roman" w:cs="Times New Roman"/>
        </w:rPr>
        <w:t xml:space="preserve">Pirkimo Komisija nėra sudaroma. </w:t>
      </w:r>
    </w:p>
    <w:p w:rsidR="003468EA" w:rsidRDefault="0098727B">
      <w:pPr>
        <w:numPr>
          <w:ilvl w:val="1"/>
          <w:numId w:val="4"/>
        </w:numPr>
        <w:spacing w:line="240" w:lineRule="auto"/>
        <w:ind w:left="0" w:firstLine="710"/>
        <w:contextualSpacing/>
        <w:rPr>
          <w:rFonts w:ascii="Times New Roman" w:hAnsi="Times New Roman" w:cs="Times New Roman"/>
        </w:rPr>
      </w:pPr>
      <w:r>
        <w:rPr>
          <w:rFonts w:ascii="Times New Roman" w:hAnsi="Times New Roman" w:cs="Times New Roman"/>
        </w:rPr>
        <w:t xml:space="preserve">Atliekamas žaliasis pirkimas. Pirkimas vykdomas vadovaujantis </w:t>
      </w:r>
      <w:r w:rsidR="006771BB">
        <w:fldChar w:fldCharType="begin"/>
      </w:r>
      <w:r w:rsidR="006771BB">
        <w:instrText xml:space="preserve"> HYPERLINK "https://www.e-tar.lt/portal/lt/legalAct/41e131d07ada11edbc04912defe897d1" \h </w:instrText>
      </w:r>
      <w:r w:rsidR="006771BB">
        <w:fldChar w:fldCharType="separate"/>
      </w:r>
      <w:r>
        <w:rPr>
          <w:rFonts w:ascii="Times New Roman" w:hAnsi="Times New Roman" w:cs="Times New Roman"/>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6771BB">
        <w:rPr>
          <w:rFonts w:ascii="Times New Roman" w:hAnsi="Times New Roman" w:cs="Times New Roman"/>
          <w:color w:val="000000" w:themeColor="text1"/>
        </w:rPr>
        <w:fldChar w:fldCharType="end"/>
      </w:r>
      <w:r>
        <w:rPr>
          <w:rFonts w:ascii="Times New Roman" w:hAnsi="Times New Roman" w:cs="Times New Roman"/>
          <w:color w:val="000000" w:themeColor="text1"/>
        </w:rPr>
        <w:t>“ 4.4.3</w:t>
      </w:r>
      <w:r>
        <w:rPr>
          <w:rFonts w:ascii="Times New Roman" w:hAnsi="Times New Roman" w:cs="Times New Roman"/>
          <w:i/>
          <w:color w:val="000000" w:themeColor="text1"/>
        </w:rPr>
        <w:t xml:space="preserve"> </w:t>
      </w:r>
      <w:r>
        <w:rPr>
          <w:rFonts w:ascii="Times New Roman" w:hAnsi="Times New Roman" w:cs="Times New Roman"/>
          <w:color w:val="000000" w:themeColor="text1"/>
        </w:rPr>
        <w:t>punktu. Aplinkos apaugos kriterijai nustatyti pirkimo sąlygų 5 priede „Sutarties projektas“.</w:t>
      </w:r>
    </w:p>
    <w:p w:rsidR="003468EA" w:rsidRDefault="0098727B">
      <w:pPr>
        <w:numPr>
          <w:ilvl w:val="1"/>
          <w:numId w:val="4"/>
        </w:numPr>
        <w:spacing w:line="240" w:lineRule="auto"/>
        <w:ind w:left="0" w:firstLine="710"/>
        <w:contextualSpacing/>
        <w:rPr>
          <w:rFonts w:ascii="Times New Roman" w:hAnsi="Times New Roman" w:cs="Times New Roman"/>
        </w:rPr>
      </w:pPr>
      <w:r>
        <w:rPr>
          <w:rFonts w:ascii="Times New Roman" w:eastAsia="Arial" w:hAnsi="Times New Roman" w:cs="Times New Roman"/>
          <w:color w:val="000000" w:themeColor="text1"/>
        </w:rPr>
        <w:t>Bendrosios pirkimo sąlygos yra neatskiriama šių pirkimo sąlygų dalis.</w:t>
      </w:r>
    </w:p>
    <w:p w:rsidR="003468EA" w:rsidRDefault="0098727B">
      <w:pPr>
        <w:numPr>
          <w:ilvl w:val="1"/>
          <w:numId w:val="4"/>
        </w:numPr>
        <w:spacing w:line="240" w:lineRule="auto"/>
        <w:ind w:left="0" w:firstLine="710"/>
        <w:contextualSpacing/>
        <w:rPr>
          <w:rFonts w:ascii="Times New Roman" w:hAnsi="Times New Roman" w:cs="Times New Roman"/>
        </w:rPr>
      </w:pPr>
      <w:r>
        <w:rPr>
          <w:rFonts w:ascii="Times New Roman" w:eastAsia="Arial" w:hAnsi="Times New Roman" w:cs="Times New Roman"/>
          <w:color w:val="000000" w:themeColor="text1"/>
        </w:rPr>
        <w:t>Pirkimas finansuojamas Integruotų sienų valdymo fondo, 2021−2027 m. programos lėšomis finansuojamo projekto Nr. SVVP/2023/345 „Policijos pareigūnų mokymas, I etapas“.</w:t>
      </w:r>
    </w:p>
    <w:p w:rsidR="003468EA" w:rsidRDefault="0098727B">
      <w:pPr>
        <w:pStyle w:val="Heading1"/>
        <w:numPr>
          <w:ilvl w:val="0"/>
          <w:numId w:val="3"/>
        </w:numPr>
        <w:spacing w:before="720" w:after="0" w:line="300" w:lineRule="auto"/>
        <w:rPr>
          <w:rFonts w:ascii="Times New Roman" w:hAnsi="Times New Roman" w:cs="Times New Roman"/>
          <w:color w:val="auto"/>
        </w:rPr>
      </w:pPr>
      <w:bookmarkStart w:id="8" w:name="_Toc137194948"/>
      <w:bookmarkStart w:id="9" w:name="_Toc188609537"/>
      <w:r>
        <w:rPr>
          <w:rFonts w:ascii="Times New Roman" w:hAnsi="Times New Roman" w:cs="Times New Roman"/>
          <w:color w:val="auto"/>
        </w:rPr>
        <w:t>Pirkimo objektas</w:t>
      </w:r>
      <w:bookmarkEnd w:id="8"/>
      <w:bookmarkEnd w:id="9"/>
    </w:p>
    <w:p w:rsidR="003468EA" w:rsidRDefault="003468EA">
      <w:pPr>
        <w:spacing w:line="240" w:lineRule="auto"/>
        <w:ind w:firstLine="0"/>
        <w:rPr>
          <w:rFonts w:ascii="Times New Roman" w:hAnsi="Times New Roman" w:cs="Times New Roman"/>
        </w:rPr>
      </w:pPr>
    </w:p>
    <w:p w:rsidR="003468EA" w:rsidRPr="00633E25" w:rsidRDefault="0098727B" w:rsidP="00633E25">
      <w:pPr>
        <w:pStyle w:val="NoSpacing"/>
        <w:numPr>
          <w:ilvl w:val="1"/>
          <w:numId w:val="3"/>
        </w:numPr>
        <w:tabs>
          <w:tab w:val="left" w:pos="1134"/>
        </w:tabs>
        <w:spacing w:after="120"/>
        <w:ind w:left="0" w:firstLine="709"/>
        <w:contextualSpacing/>
        <w:rPr>
          <w:rFonts w:ascii="Times New Roman" w:hAnsi="Times New Roman" w:cs="Times New Roman"/>
          <w:color w:val="000000" w:themeColor="text1"/>
          <w:lang w:val="en-US"/>
        </w:rPr>
      </w:pPr>
      <w:r>
        <w:rPr>
          <w:rFonts w:ascii="Times New Roman" w:hAnsi="Times New Roman" w:cs="Times New Roman"/>
        </w:rPr>
        <w:t xml:space="preserve"> </w:t>
      </w:r>
      <w:r w:rsidRPr="00633E25">
        <w:rPr>
          <w:rFonts w:ascii="Times New Roman" w:hAnsi="Times New Roman" w:cs="Times New Roman"/>
        </w:rPr>
        <w:t xml:space="preserve">Perkančioji organizacija </w:t>
      </w:r>
      <w:r w:rsidRPr="00633E25">
        <w:rPr>
          <w:rFonts w:ascii="Times New Roman" w:eastAsia="Calibri" w:hAnsi="Times New Roman" w:cs="Times New Roman"/>
          <w:color w:val="000000" w:themeColor="text1"/>
        </w:rPr>
        <w:t>numato įsigyti policijos pareigūnų mokymo palsaugas tema</w:t>
      </w:r>
      <w:r w:rsidRPr="00633E25">
        <w:rPr>
          <w:rFonts w:ascii="Times New Roman" w:hAnsi="Times New Roman" w:cs="Times New Roman"/>
          <w:color w:val="000000" w:themeColor="text1"/>
        </w:rPr>
        <w:t xml:space="preserve"> „Bepiločių orlaivių mokymai</w:t>
      </w:r>
      <w:r w:rsidRPr="00633E25">
        <w:rPr>
          <w:rFonts w:ascii="Times New Roman" w:hAnsi="Times New Roman" w:cs="Times New Roman"/>
          <w:color w:val="000000" w:themeColor="text1"/>
          <w:lang w:val="en-US"/>
        </w:rPr>
        <w:t xml:space="preserve"> reaguojant į </w:t>
      </w:r>
      <w:proofErr w:type="spellStart"/>
      <w:r w:rsidRPr="00633E25">
        <w:rPr>
          <w:rFonts w:ascii="Times New Roman" w:hAnsi="Times New Roman" w:cs="Times New Roman"/>
          <w:color w:val="000000" w:themeColor="text1"/>
          <w:lang w:val="en-US"/>
        </w:rPr>
        <w:t>specialiosios</w:t>
      </w:r>
      <w:proofErr w:type="spellEnd"/>
      <w:r w:rsidRPr="00633E25">
        <w:rPr>
          <w:rFonts w:ascii="Times New Roman" w:hAnsi="Times New Roman" w:cs="Times New Roman"/>
          <w:color w:val="000000" w:themeColor="text1"/>
          <w:lang w:val="en-US"/>
        </w:rPr>
        <w:t xml:space="preserve"> tranzito schemos (toliau </w:t>
      </w:r>
      <w:r w:rsidRPr="00633E25">
        <w:rPr>
          <w:rFonts w:ascii="Times New Roman" w:hAnsi="Times New Roman" w:cs="Times New Roman"/>
          <w:iCs/>
          <w:color w:val="000000" w:themeColor="text1"/>
        </w:rPr>
        <w:t xml:space="preserve">– </w:t>
      </w:r>
      <w:r w:rsidRPr="00633E25">
        <w:rPr>
          <w:rFonts w:ascii="Times New Roman" w:hAnsi="Times New Roman" w:cs="Times New Roman"/>
          <w:color w:val="000000" w:themeColor="text1"/>
          <w:lang w:val="en-US"/>
        </w:rPr>
        <w:t xml:space="preserve">STS) pažeidimus“ </w:t>
      </w:r>
      <w:r w:rsidR="00515EEC">
        <w:rPr>
          <w:rFonts w:ascii="Times New Roman" w:hAnsi="Times New Roman" w:cs="Times New Roman"/>
          <w:color w:val="000000" w:themeColor="text1"/>
          <w:lang w:val="en-US"/>
        </w:rPr>
        <w:t>.</w:t>
      </w:r>
      <w:bookmarkStart w:id="10" w:name="_GoBack"/>
      <w:bookmarkEnd w:id="10"/>
      <w:r w:rsidRPr="00633E25">
        <w:rPr>
          <w:rFonts w:ascii="Times New Roman" w:hAnsi="Times New Roman" w:cs="Times New Roman"/>
          <w:color w:val="000000" w:themeColor="text1"/>
          <w:lang w:val="en-US"/>
        </w:rPr>
        <w:t xml:space="preserve">  </w:t>
      </w:r>
    </w:p>
    <w:p w:rsidR="003468EA" w:rsidRPr="00633E25" w:rsidRDefault="0098727B">
      <w:pPr>
        <w:pStyle w:val="NoSpacing"/>
        <w:numPr>
          <w:ilvl w:val="1"/>
          <w:numId w:val="3"/>
        </w:numPr>
        <w:tabs>
          <w:tab w:val="left" w:pos="1134"/>
        </w:tabs>
        <w:spacing w:after="120"/>
        <w:ind w:left="0" w:firstLine="709"/>
        <w:contextualSpacing/>
        <w:rPr>
          <w:rFonts w:ascii="Times New Roman" w:hAnsi="Times New Roman" w:cs="Times New Roman"/>
          <w:color w:val="000000" w:themeColor="text1"/>
        </w:rPr>
      </w:pPr>
      <w:r w:rsidRPr="00633E25">
        <w:rPr>
          <w:rFonts w:ascii="Times New Roman" w:hAnsi="Times New Roman" w:cs="Times New Roman"/>
          <w:color w:val="000000" w:themeColor="text1"/>
        </w:rPr>
        <w:t>Reikalavimai pirkimo objektui nustatyti specialiųjų pirkimo sąlygų 3 priede.</w:t>
      </w:r>
    </w:p>
    <w:p w:rsidR="003468EA" w:rsidRPr="00633E25" w:rsidRDefault="0098727B">
      <w:pPr>
        <w:pStyle w:val="NoSpacing"/>
        <w:rPr>
          <w:rFonts w:ascii="Times New Roman" w:hAnsi="Times New Roman" w:cs="Times New Roman"/>
        </w:rPr>
      </w:pPr>
      <w:r w:rsidRPr="00633E25">
        <w:rPr>
          <w:rFonts w:ascii="Times New Roman" w:hAnsi="Times New Roman" w:cs="Times New Roman"/>
          <w:color w:val="000000" w:themeColor="text1"/>
        </w:rPr>
        <w:t>2.3. Pirkimo objektas skaidomas į 3</w:t>
      </w:r>
      <w:r w:rsidRPr="00633E25">
        <w:rPr>
          <w:rFonts w:ascii="Times New Roman" w:hAnsi="Times New Roman" w:cs="Times New Roman"/>
          <w:i/>
          <w:iCs/>
          <w:color w:val="000000" w:themeColor="text1"/>
        </w:rPr>
        <w:t xml:space="preserve"> </w:t>
      </w:r>
      <w:r w:rsidRPr="00633E25">
        <w:rPr>
          <w:rFonts w:ascii="Times New Roman" w:hAnsi="Times New Roman" w:cs="Times New Roman"/>
          <w:color w:val="000000" w:themeColor="text1"/>
        </w:rPr>
        <w:t xml:space="preserve">dalis, kurių </w:t>
      </w:r>
      <w:r w:rsidRPr="00633E25">
        <w:rPr>
          <w:rFonts w:ascii="Times New Roman" w:hAnsi="Times New Roman" w:cs="Times New Roman"/>
        </w:rPr>
        <w:t xml:space="preserve">apimtys ir dalykas, reikalavimai ir techninė specifikacija apibrėžti specialiųjų pirkimo sąlygų 3 priede. Perkančioji organizacija kiekvienai pirkimo daliai sudarys atskiras pirkimo sutartis arba viena bendrą sutartį dėl pirkimo dalių, dėl kurių laimėtoju nustatytas tas pats tiekėjas., tačiau visų mokymų lektoriumi negali būti tas pats asmuo. </w:t>
      </w:r>
    </w:p>
    <w:p w:rsidR="003468EA" w:rsidRPr="00633E25" w:rsidRDefault="0098727B">
      <w:pPr>
        <w:pStyle w:val="NoSpacing"/>
        <w:ind w:firstLine="709"/>
        <w:contextualSpacing/>
        <w:rPr>
          <w:rFonts w:ascii="LiberationSerif" w:hAnsi="LiberationSerif" w:cs="LiberationSerif"/>
          <w:sz w:val="22"/>
          <w:szCs w:val="22"/>
        </w:rPr>
      </w:pPr>
      <w:r w:rsidRPr="00633E25">
        <w:rPr>
          <w:rFonts w:ascii="Times New Roman" w:hAnsi="Times New Roman" w:cs="Times New Roman"/>
          <w:iCs/>
        </w:rPr>
        <w:t xml:space="preserve">2.3.1. </w:t>
      </w:r>
      <w:r w:rsidRPr="00633E25">
        <w:rPr>
          <w:rFonts w:ascii="Times New Roman" w:hAnsi="Times New Roman" w:cs="Times New Roman"/>
          <w:b/>
          <w:bCs/>
          <w:iCs/>
        </w:rPr>
        <w:t>pirma pirkimo dalis</w:t>
      </w:r>
      <w:r w:rsidRPr="00633E25">
        <w:rPr>
          <w:rFonts w:ascii="Times New Roman" w:hAnsi="Times New Roman" w:cs="Times New Roman"/>
          <w:iCs/>
        </w:rPr>
        <w:t xml:space="preserve"> –  </w:t>
      </w:r>
      <w:r w:rsidRPr="00633E25">
        <w:rPr>
          <w:rFonts w:ascii="LiberationSerif" w:hAnsi="LiberationSerif" w:cs="LiberationSerif"/>
          <w:sz w:val="22"/>
          <w:szCs w:val="22"/>
        </w:rPr>
        <w:t>Bepiločių orlaivių mokymų teorinė dalis</w:t>
      </w:r>
      <w:r w:rsidR="001F6D0E">
        <w:rPr>
          <w:rFonts w:ascii="LiberationSerif" w:hAnsi="LiberationSerif" w:cs="LiberationSerif"/>
          <w:sz w:val="22"/>
          <w:szCs w:val="22"/>
        </w:rPr>
        <w:t>,</w:t>
      </w:r>
      <w:r w:rsidRPr="00633E25">
        <w:rPr>
          <w:rFonts w:ascii="LiberationSerif" w:hAnsi="LiberationSerif" w:cs="LiberationSerif"/>
          <w:sz w:val="22"/>
          <w:szCs w:val="22"/>
        </w:rPr>
        <w:t xml:space="preserve"> (3 renginiai,</w:t>
      </w:r>
      <w:r w:rsidRPr="00633E25">
        <w:t xml:space="preserve"> </w:t>
      </w:r>
      <w:r w:rsidRPr="00633E25">
        <w:rPr>
          <w:rFonts w:ascii="LiberationSerif" w:hAnsi="LiberationSerif" w:cs="LiberationSerif"/>
          <w:sz w:val="22"/>
          <w:szCs w:val="22"/>
        </w:rPr>
        <w:t>po 8 akad. val. 1 lektorius);</w:t>
      </w:r>
    </w:p>
    <w:p w:rsidR="003468EA" w:rsidRPr="00633E25" w:rsidRDefault="0098727B">
      <w:pPr>
        <w:pStyle w:val="NoSpacing"/>
        <w:ind w:firstLine="709"/>
        <w:contextualSpacing/>
        <w:rPr>
          <w:rFonts w:ascii="Times New Roman" w:hAnsi="Times New Roman" w:cs="Times New Roman"/>
          <w:iCs/>
        </w:rPr>
      </w:pPr>
      <w:r w:rsidRPr="00633E25">
        <w:rPr>
          <w:rFonts w:ascii="Times New Roman" w:hAnsi="Times New Roman" w:cs="Times New Roman"/>
          <w:iCs/>
        </w:rPr>
        <w:t xml:space="preserve">2.3.2. </w:t>
      </w:r>
      <w:r w:rsidRPr="00633E25">
        <w:rPr>
          <w:rFonts w:ascii="Times New Roman" w:hAnsi="Times New Roman" w:cs="Times New Roman"/>
          <w:b/>
          <w:bCs/>
          <w:iCs/>
        </w:rPr>
        <w:t>antra pirkimo dalis</w:t>
      </w:r>
      <w:r w:rsidRPr="00633E25">
        <w:rPr>
          <w:rFonts w:ascii="Times New Roman" w:hAnsi="Times New Roman" w:cs="Times New Roman"/>
          <w:iCs/>
        </w:rPr>
        <w:t xml:space="preserve"> – Bepiločių orlaivių mokymų praktinė dalis, (3 renginiai, po 16 akad. val. 1 lektorius);</w:t>
      </w:r>
    </w:p>
    <w:p w:rsidR="003468EA" w:rsidRPr="00633E25" w:rsidRDefault="0098727B">
      <w:pPr>
        <w:pStyle w:val="NoSpacing"/>
        <w:ind w:firstLine="709"/>
        <w:contextualSpacing/>
      </w:pPr>
      <w:r w:rsidRPr="00633E25">
        <w:rPr>
          <w:rFonts w:ascii="Times New Roman" w:hAnsi="Times New Roman" w:cs="Times New Roman"/>
          <w:iCs/>
        </w:rPr>
        <w:t xml:space="preserve">2.3.3. </w:t>
      </w:r>
      <w:r w:rsidRPr="00633E25">
        <w:rPr>
          <w:rFonts w:ascii="Times New Roman" w:hAnsi="Times New Roman" w:cs="Times New Roman"/>
          <w:b/>
          <w:bCs/>
          <w:iCs/>
        </w:rPr>
        <w:t xml:space="preserve">trečia pirkimo dalis – </w:t>
      </w:r>
      <w:r w:rsidRPr="00633E25">
        <w:rPr>
          <w:rFonts w:ascii="LiberationSerif" w:hAnsi="LiberationSerif" w:cs="LiberationSerif"/>
        </w:rPr>
        <w:t>Bepiločių orlaivių mokymų praktinė dalis, (3 renginiai, po 16 akad. val. 1 lektorius);</w:t>
      </w:r>
    </w:p>
    <w:p w:rsidR="003468EA" w:rsidRPr="00633E25" w:rsidRDefault="0098727B">
      <w:pPr>
        <w:pStyle w:val="ListParagraph"/>
        <w:spacing w:line="240" w:lineRule="auto"/>
        <w:ind w:left="0" w:firstLine="709"/>
      </w:pPr>
      <w:r w:rsidRPr="00633E25">
        <w:rPr>
          <w:rFonts w:ascii="Times New Roman" w:hAnsi="Times New Roman" w:cs="Times New Roman"/>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468EA" w:rsidRPr="00633E25" w:rsidRDefault="0098727B">
      <w:pPr>
        <w:pStyle w:val="ListParagraph"/>
        <w:spacing w:line="240" w:lineRule="auto"/>
        <w:ind w:left="0" w:firstLine="709"/>
      </w:pPr>
      <w:r w:rsidRPr="00633E25">
        <w:rPr>
          <w:rFonts w:ascii="Times New Roman" w:hAnsi="Times New Roman" w:cs="Times New Roman"/>
        </w:rPr>
        <w:t xml:space="preserve">2.5. Jeigu apibūdinant pirkimo objektą techninėje specifikacijoje nurodytas standartas, </w:t>
      </w:r>
      <w:r w:rsidRPr="00633E25">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33E25">
        <w:rPr>
          <w:rFonts w:ascii="Times New Roman" w:hAnsi="Times New Roman" w:cs="Times New Roman"/>
        </w:rPr>
        <w:t xml:space="preserve">turi būti laikoma, kad kiekviena tokia nuoroda yra pateikta su žodžiais „arba lygiavertis“. </w:t>
      </w:r>
    </w:p>
    <w:p w:rsidR="003468EA" w:rsidRPr="00633E25" w:rsidRDefault="0098727B">
      <w:pPr>
        <w:spacing w:line="240" w:lineRule="auto"/>
        <w:ind w:firstLine="709"/>
        <w:contextualSpacing/>
      </w:pPr>
      <w:r w:rsidRPr="00633E25">
        <w:rPr>
          <w:rFonts w:ascii="Times New Roman" w:hAnsi="Times New Roman" w:cs="Times New Roman"/>
        </w:rPr>
        <w:t>2.6.</w:t>
      </w:r>
      <w:r w:rsidRPr="00633E25">
        <w:rPr>
          <w:rFonts w:ascii="Times New Roman" w:hAnsi="Times New Roman" w:cs="Times New Roman"/>
          <w:i/>
          <w:iCs/>
        </w:rPr>
        <w:t xml:space="preserve"> </w:t>
      </w:r>
      <w:r w:rsidRPr="00633E25">
        <w:rPr>
          <w:rFonts w:ascii="Times New Roman" w:hAnsi="Times New Roman" w:cs="Times New Roman"/>
        </w:rPr>
        <w:t>Pirkimui skirta lėšų suma: 16 200,00 Eur su PVM;</w:t>
      </w:r>
    </w:p>
    <w:p w:rsidR="003468EA" w:rsidRPr="00633E25" w:rsidRDefault="0098727B">
      <w:pPr>
        <w:spacing w:line="240" w:lineRule="auto"/>
        <w:ind w:firstLine="709"/>
        <w:contextualSpacing/>
      </w:pPr>
      <w:r w:rsidRPr="00633E25">
        <w:rPr>
          <w:rFonts w:ascii="Times New Roman" w:hAnsi="Times New Roman" w:cs="Times New Roman"/>
        </w:rPr>
        <w:t>2.6.1. pirma pirkimo dalis – 3 240,00Eur su PVM;</w:t>
      </w:r>
    </w:p>
    <w:p w:rsidR="003468EA" w:rsidRPr="00633E25" w:rsidRDefault="0098727B">
      <w:pPr>
        <w:spacing w:line="240" w:lineRule="auto"/>
        <w:ind w:firstLine="709"/>
        <w:contextualSpacing/>
      </w:pPr>
      <w:r w:rsidRPr="00633E25">
        <w:rPr>
          <w:rFonts w:ascii="Times New Roman" w:hAnsi="Times New Roman" w:cs="Times New Roman"/>
        </w:rPr>
        <w:t>2.6.2. antra pirkimo dalis – 6 480,00 Eur su PVM;</w:t>
      </w:r>
    </w:p>
    <w:p w:rsidR="003468EA" w:rsidRPr="00633E25" w:rsidRDefault="0098727B">
      <w:pPr>
        <w:spacing w:line="240" w:lineRule="auto"/>
        <w:ind w:firstLine="709"/>
        <w:contextualSpacing/>
      </w:pPr>
      <w:r w:rsidRPr="00633E25">
        <w:rPr>
          <w:rFonts w:ascii="Times New Roman" w:hAnsi="Times New Roman" w:cs="Times New Roman"/>
        </w:rPr>
        <w:t>2.6.3. trečia pirkimo dalis – 6 480,00 Eur su PVM;</w:t>
      </w:r>
    </w:p>
    <w:p w:rsidR="003468EA" w:rsidRDefault="0098727B">
      <w:pPr>
        <w:spacing w:line="240" w:lineRule="auto"/>
        <w:ind w:firstLine="709"/>
        <w:contextualSpacing/>
      </w:pPr>
      <w:r w:rsidRPr="00633E25">
        <w:rPr>
          <w:rFonts w:ascii="Times New Roman" w:hAnsi="Times New Roman" w:cs="Times New Roman"/>
        </w:rPr>
        <w:t>2.7. Pasiūlymo kaina turi būti ne didesnė nei nurodyta maksimali leistina kaina kiekvienai</w:t>
      </w:r>
      <w:r>
        <w:rPr>
          <w:rFonts w:ascii="Times New Roman" w:hAnsi="Times New Roman" w:cs="Times New Roman"/>
        </w:rPr>
        <w:t xml:space="preserve"> pirkimo daliai.</w:t>
      </w:r>
    </w:p>
    <w:p w:rsidR="003468EA" w:rsidRDefault="0098727B">
      <w:pPr>
        <w:pStyle w:val="Heading1"/>
        <w:numPr>
          <w:ilvl w:val="0"/>
          <w:numId w:val="3"/>
        </w:numPr>
        <w:spacing w:before="720" w:after="0"/>
        <w:ind w:left="357" w:hanging="357"/>
        <w:rPr>
          <w:rFonts w:ascii="Times New Roman" w:hAnsi="Times New Roman" w:cs="Times New Roman"/>
          <w:color w:val="auto"/>
        </w:rPr>
      </w:pPr>
      <w:bookmarkStart w:id="11" w:name="_Toc188609538"/>
      <w:bookmarkStart w:id="12" w:name="_Toc137194949"/>
      <w:r>
        <w:rPr>
          <w:rFonts w:ascii="Times New Roman" w:hAnsi="Times New Roman" w:cs="Times New Roman"/>
          <w:color w:val="auto"/>
        </w:rPr>
        <w:lastRenderedPageBreak/>
        <w:t>Tiekėjų pašalinimo pagrindai, kvalifikacijos reikalavimai ir reikalaujami kokybės vadybos sistemos ir (arba) aplinkos apsaugos vadybos sistemos standartai</w:t>
      </w:r>
      <w:bookmarkEnd w:id="11"/>
      <w:bookmarkEnd w:id="12"/>
      <w:r>
        <w:rPr>
          <w:rFonts w:ascii="Times New Roman" w:hAnsi="Times New Roman" w:cs="Times New Roman"/>
          <w:color w:val="auto"/>
        </w:rPr>
        <w:t xml:space="preserve"> </w:t>
      </w:r>
    </w:p>
    <w:p w:rsidR="003468EA" w:rsidRDefault="003468EA">
      <w:pPr>
        <w:spacing w:line="240" w:lineRule="auto"/>
        <w:ind w:firstLine="0"/>
        <w:rPr>
          <w:rFonts w:ascii="Times New Roman" w:hAnsi="Times New Roman" w:cs="Times New Roman"/>
        </w:rPr>
      </w:pPr>
    </w:p>
    <w:p w:rsidR="003468EA" w:rsidRDefault="0098727B">
      <w:pPr>
        <w:pStyle w:val="ListParagraph"/>
        <w:numPr>
          <w:ilvl w:val="1"/>
          <w:numId w:val="3"/>
        </w:numPr>
        <w:spacing w:line="240" w:lineRule="auto"/>
        <w:ind w:left="0" w:firstLine="697"/>
        <w:rPr>
          <w:rFonts w:ascii="Times New Roman" w:hAnsi="Times New Roman" w:cs="Times New Roman"/>
          <w:i/>
          <w:iCs/>
          <w:color w:val="FF0000"/>
        </w:rPr>
      </w:pPr>
      <w:r>
        <w:rPr>
          <w:rFonts w:ascii="Times New Roman" w:hAnsi="Times New Roman" w:cs="Times New Roman"/>
        </w:rPr>
        <w:t xml:space="preserve">Reikalavimai dėl tiekėjo ir subtiekėjų (jeigu taikoma), ūkio subjektų, kurių pajėgumais tiekėjas remiasi, pašalinimo pagrindų nebuvimo bei jų nebuvimą patvirtinantys dokumentai nurodyti specialiųjų pirkimo </w:t>
      </w:r>
      <w:r>
        <w:rPr>
          <w:rFonts w:ascii="Times New Roman" w:hAnsi="Times New Roman" w:cs="Times New Roman"/>
          <w:color w:val="000000" w:themeColor="text1"/>
        </w:rPr>
        <w:t>sąlygų 1 priede</w:t>
      </w:r>
      <w:r>
        <w:rPr>
          <w:rFonts w:ascii="Times New Roman" w:hAnsi="Times New Roman" w:cs="Times New Roman"/>
        </w:rPr>
        <w:t xml:space="preserve">. </w:t>
      </w:r>
    </w:p>
    <w:p w:rsidR="003468EA" w:rsidRDefault="0098727B">
      <w:pPr>
        <w:spacing w:line="240" w:lineRule="auto"/>
        <w:ind w:firstLine="709"/>
        <w:rPr>
          <w:rFonts w:ascii="Times New Roman" w:hAnsi="Times New Roman" w:cs="Times New Roman"/>
        </w:rPr>
      </w:pPr>
      <w:r>
        <w:rPr>
          <w:rFonts w:ascii="Times New Roman" w:hAnsi="Times New Roman" w:cs="Times New Roman"/>
        </w:rPr>
        <w:t xml:space="preserve">3.2. Tiekėjams nustatomi kvalifikacijos reikalavimai, ir (arba) reikalavimai dėl kokybės vadybos sistemos ir (arba) aplinkos apsaugos vadybos sistemos standartų laikymosi ir jų atitiktį patvirtinantys dokumentai nurodyti specialiųjų pirkimo </w:t>
      </w:r>
      <w:r>
        <w:rPr>
          <w:rFonts w:ascii="Times New Roman" w:hAnsi="Times New Roman" w:cs="Times New Roman"/>
          <w:color w:val="000000" w:themeColor="text1"/>
        </w:rPr>
        <w:t>sąlygų 2 pri</w:t>
      </w:r>
      <w:r>
        <w:rPr>
          <w:rFonts w:ascii="Times New Roman" w:hAnsi="Times New Roman" w:cs="Times New Roman"/>
        </w:rPr>
        <w:t>ede. Tiekėjas, teikdamas pasiūlymą, įsipareigoja, kad sutartį vykdys tik teisę verstis atitinkama veikla turintys asmenys.</w:t>
      </w:r>
    </w:p>
    <w:p w:rsidR="003468EA" w:rsidRDefault="0098727B">
      <w:pPr>
        <w:spacing w:line="240" w:lineRule="auto"/>
        <w:ind w:firstLine="709"/>
        <w:rPr>
          <w:rFonts w:ascii="Times New Roman" w:eastAsia="Arial" w:hAnsi="Times New Roman" w:cs="Times New Roman"/>
        </w:rPr>
      </w:pPr>
      <w:r>
        <w:rPr>
          <w:rFonts w:ascii="Times New Roman" w:hAnsi="Times New Roman" w:cs="Times New Roman"/>
        </w:rPr>
        <w:t xml:space="preserve">3.3. </w:t>
      </w:r>
      <w:r>
        <w:rPr>
          <w:rFonts w:ascii="Times New Roman" w:eastAsia="Arial" w:hAnsi="Times New Roman" w:cs="Times New Roman"/>
        </w:rPr>
        <w:t xml:space="preserve">Tiekėjas teikdamas pasiūlymą neturi pateikti nei EBVPD, nei laisvos formos deklaracijos dėl atitikties reikalavimams. </w:t>
      </w:r>
    </w:p>
    <w:p w:rsidR="003468EA" w:rsidRDefault="0098727B">
      <w:pPr>
        <w:pStyle w:val="Heading1"/>
        <w:numPr>
          <w:ilvl w:val="0"/>
          <w:numId w:val="3"/>
        </w:numPr>
        <w:spacing w:before="720" w:after="0" w:line="300" w:lineRule="auto"/>
        <w:ind w:left="357" w:hanging="357"/>
        <w:rPr>
          <w:rFonts w:ascii="Times New Roman" w:hAnsi="Times New Roman" w:cs="Times New Roman"/>
          <w:color w:val="auto"/>
        </w:rPr>
      </w:pPr>
      <w:bookmarkStart w:id="13" w:name="_Toc188609539"/>
      <w:bookmarkStart w:id="14" w:name="_Toc137194950"/>
      <w:r>
        <w:rPr>
          <w:rFonts w:ascii="Times New Roman" w:hAnsi="Times New Roman" w:cs="Times New Roman"/>
          <w:color w:val="auto"/>
        </w:rPr>
        <w:t>Reikalavimai, susiję su nacionaliniu saugumu</w:t>
      </w:r>
      <w:bookmarkEnd w:id="13"/>
      <w:bookmarkEnd w:id="14"/>
      <w:r>
        <w:rPr>
          <w:rFonts w:ascii="Times New Roman" w:hAnsi="Times New Roman" w:cs="Times New Roman"/>
          <w:color w:val="auto"/>
        </w:rPr>
        <w:t xml:space="preserve"> </w:t>
      </w:r>
    </w:p>
    <w:p w:rsidR="003468EA" w:rsidRDefault="003468EA">
      <w:pPr>
        <w:pStyle w:val="ListParagraph"/>
        <w:spacing w:line="20" w:lineRule="atLeast"/>
        <w:ind w:left="697" w:firstLine="0"/>
        <w:rPr>
          <w:rFonts w:ascii="Times New Roman" w:hAnsi="Times New Roman" w:cs="Times New Roman"/>
        </w:rPr>
      </w:pPr>
    </w:p>
    <w:p w:rsidR="003468EA" w:rsidRDefault="0098727B">
      <w:pPr>
        <w:pStyle w:val="ListParagraph"/>
        <w:spacing w:line="240" w:lineRule="auto"/>
        <w:ind w:left="360" w:firstLine="0"/>
      </w:pPr>
      <w:r>
        <w:rPr>
          <w:rFonts w:ascii="Times New Roman" w:hAnsi="Times New Roman" w:cs="Times New Roman"/>
          <w:iCs/>
        </w:rPr>
        <w:t>4.1. Perkančioji organizacija laiko, kad pirkimo objektas nekelia grėsmės nacionaliniam saugumui, todėl reikalavimų, susijusių su nacionaliniu saugumu nekelia.</w:t>
      </w:r>
    </w:p>
    <w:p w:rsidR="003468EA" w:rsidRDefault="0098727B">
      <w:pPr>
        <w:pStyle w:val="Heading1"/>
        <w:numPr>
          <w:ilvl w:val="0"/>
          <w:numId w:val="3"/>
        </w:numPr>
        <w:spacing w:before="720" w:after="0" w:line="300" w:lineRule="auto"/>
        <w:rPr>
          <w:rFonts w:ascii="Times New Roman" w:hAnsi="Times New Roman" w:cs="Times New Roman"/>
          <w:color w:val="auto"/>
        </w:rPr>
      </w:pPr>
      <w:bookmarkStart w:id="15" w:name="_Toc48053171"/>
      <w:bookmarkStart w:id="16" w:name="_Ref39666796"/>
      <w:bookmarkStart w:id="17" w:name="_Ref39666794"/>
      <w:bookmarkStart w:id="18" w:name="_Toc137194951"/>
      <w:bookmarkStart w:id="19" w:name="_Toc188609540"/>
      <w:r>
        <w:rPr>
          <w:rFonts w:ascii="Times New Roman" w:hAnsi="Times New Roman" w:cs="Times New Roman"/>
          <w:color w:val="auto"/>
        </w:rPr>
        <w:t>Specialieji reikalavimai pasiūlymų rengimui ir pateikimui</w:t>
      </w:r>
      <w:bookmarkEnd w:id="15"/>
      <w:bookmarkEnd w:id="16"/>
      <w:bookmarkEnd w:id="17"/>
      <w:bookmarkEnd w:id="18"/>
      <w:bookmarkEnd w:id="19"/>
    </w:p>
    <w:p w:rsidR="003468EA" w:rsidRDefault="003468EA">
      <w:pPr>
        <w:ind w:firstLine="0"/>
        <w:rPr>
          <w:rFonts w:ascii="Times New Roman" w:hAnsi="Times New Roman" w:cs="Times New Roman"/>
          <w:b/>
          <w:bCs/>
        </w:rPr>
      </w:pPr>
    </w:p>
    <w:p w:rsidR="003468EA" w:rsidRDefault="0098727B">
      <w:pPr>
        <w:pStyle w:val="ListParagraph"/>
        <w:spacing w:line="240" w:lineRule="auto"/>
        <w:ind w:left="0" w:firstLine="709"/>
        <w:rPr>
          <w:rFonts w:ascii="Times New Roman" w:hAnsi="Times New Roman" w:cs="Times New Roman"/>
        </w:rPr>
      </w:pPr>
      <w:r>
        <w:rPr>
          <w:rFonts w:ascii="Times New Roman" w:hAnsi="Times New Roman" w:cs="Times New Roman"/>
        </w:rPr>
        <w:t xml:space="preserve">5.1. </w:t>
      </w:r>
      <w:r>
        <w:rPr>
          <w:rFonts w:ascii="Times New Roman" w:hAnsi="Times New Roman" w:cs="Times New Roman"/>
          <w:b/>
          <w:bCs/>
        </w:rPr>
        <w:t>CVP IS pasiūlymo lango eilutėje „Prisegti dokumentus“ pateikiamas</w:t>
      </w:r>
      <w:r>
        <w:rPr>
          <w:rFonts w:ascii="Times New Roman" w:hAnsi="Times New Roman" w:cs="Times New Roman"/>
        </w:rPr>
        <w:t xml:space="preserve"> tiekėjo pasirašytas pasiūlymas, parengtas pagal specialiųjų pirkimo sąlygų 4 priede pateiktą pasiūlymo formą ir pasiūlymo formoje nurodyti ir kiti, tiekėjo nuomone, būtini dokumentai (jų kopijos).</w:t>
      </w:r>
    </w:p>
    <w:p w:rsidR="003468EA" w:rsidRDefault="0098727B">
      <w:pPr>
        <w:pStyle w:val="ListParagraph"/>
        <w:spacing w:line="240" w:lineRule="auto"/>
        <w:ind w:left="0"/>
        <w:rPr>
          <w:rFonts w:ascii="Times New Roman" w:hAnsi="Times New Roman" w:cs="Times New Roman"/>
          <w:u w:val="single"/>
        </w:rPr>
      </w:pPr>
      <w:r>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rPr>
        <w:t>Perkančiajai organizacijai kilus abejonių dėl dokumentų tikrumo, ji turi teisę reikalauti pateikti dokumentų originalus.</w:t>
      </w:r>
      <w:r>
        <w:rPr>
          <w:rFonts w:ascii="Times New Roman" w:eastAsia="Calibri" w:hAnsi="Times New Roman" w:cs="Times New Roman"/>
        </w:rPr>
        <w:t xml:space="preserve"> Gali būti:</w:t>
      </w:r>
    </w:p>
    <w:p w:rsidR="003468EA" w:rsidRDefault="0098727B">
      <w:pPr>
        <w:spacing w:line="240" w:lineRule="auto"/>
        <w:ind w:firstLine="709"/>
        <w:rPr>
          <w:rFonts w:ascii="Times New Roman" w:hAnsi="Times New Roman" w:cs="Times New Roman"/>
        </w:rPr>
      </w:pPr>
      <w:r>
        <w:rPr>
          <w:rFonts w:ascii="Times New Roman" w:eastAsia="Calibri" w:hAnsi="Times New Roman" w:cs="Times New Roman"/>
        </w:rPr>
        <w:t>5.2.1. pateikiami kvalifikuotu elektroniniu parašu pasirašyti elektroninėmis priemonėmis suformuoti dokumentai;</w:t>
      </w:r>
    </w:p>
    <w:p w:rsidR="003468EA" w:rsidRDefault="0098727B">
      <w:pPr>
        <w:pStyle w:val="ListParagraph"/>
        <w:spacing w:line="240" w:lineRule="auto"/>
        <w:ind w:left="0"/>
        <w:rPr>
          <w:rFonts w:ascii="Times New Roman" w:hAnsi="Times New Roman" w:cs="Times New Roman"/>
        </w:rPr>
      </w:pPr>
      <w:r>
        <w:rPr>
          <w:rFonts w:ascii="Times New Roman" w:eastAsia="Calibri" w:hAnsi="Times New Roman" w:cs="Times New Roman"/>
        </w:rPr>
        <w:t>5.2.2. skaitmeninės dokumentų kopijos (fiziniu parašu tvirtinami dokumentai turi būti pateikiami pasirašyti ir nuskenuoti).</w:t>
      </w:r>
    </w:p>
    <w:p w:rsidR="003468EA" w:rsidRDefault="0098727B">
      <w:pPr>
        <w:pStyle w:val="ListParagraph"/>
        <w:spacing w:line="240" w:lineRule="auto"/>
        <w:ind w:left="0"/>
        <w:rPr>
          <w:rFonts w:ascii="Times New Roman" w:hAnsi="Times New Roman" w:cs="Times New Roman"/>
        </w:rPr>
      </w:pPr>
      <w:r>
        <w:rPr>
          <w:rFonts w:ascii="Times New Roman" w:eastAsia="Arial" w:hAnsi="Times New Roman" w:cs="Times New Roman"/>
        </w:rPr>
        <w:t>5.3. Pasiūlymas turi būti parengtas lietuvių arba anglų kalbomis</w:t>
      </w:r>
      <w:r>
        <w:rPr>
          <w:rFonts w:ascii="Times New Roman" w:hAnsi="Times New Roman" w:cs="Times New Roman"/>
          <w:color w:val="7030A0"/>
        </w:rPr>
        <w:t xml:space="preserve">. </w:t>
      </w:r>
      <w:r>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rsidR="003468EA" w:rsidRDefault="0098727B">
      <w:pPr>
        <w:pStyle w:val="ListParagraph"/>
        <w:spacing w:line="240" w:lineRule="auto"/>
        <w:ind w:left="0"/>
        <w:rPr>
          <w:rFonts w:ascii="Times New Roman" w:hAnsi="Times New Roman" w:cs="Times New Roman"/>
        </w:rPr>
      </w:pPr>
      <w:r>
        <w:rPr>
          <w:rFonts w:ascii="Times New Roman" w:hAnsi="Times New Roman" w:cs="Times New Roman"/>
        </w:rPr>
        <w:t>5.4. Pasiūlymuose nurodytos kainos bus vertinamos eurais</w:t>
      </w:r>
      <w:r>
        <w:rPr>
          <w:rFonts w:ascii="Times New Roman" w:eastAsia="Calibri" w:hAnsi="Times New Roman" w:cs="Times New Roman"/>
        </w:rPr>
        <w:t>.</w:t>
      </w:r>
      <w:r>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3468EA" w:rsidRDefault="0098727B">
      <w:pPr>
        <w:pStyle w:val="ListParagraph"/>
        <w:spacing w:after="160" w:line="240" w:lineRule="auto"/>
        <w:ind w:left="0" w:firstLine="710"/>
        <w:rPr>
          <w:rFonts w:ascii="Times New Roman" w:eastAsia="Arial" w:hAnsi="Times New Roman" w:cs="Times New Roman"/>
          <w:color w:val="7030A0"/>
        </w:rPr>
      </w:pPr>
      <w:r>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rsidR="003468EA" w:rsidRDefault="0098727B">
      <w:pPr>
        <w:pStyle w:val="ListParagraph"/>
        <w:spacing w:after="160" w:line="240" w:lineRule="auto"/>
        <w:ind w:left="710" w:firstLine="0"/>
        <w:rPr>
          <w:rFonts w:ascii="Times New Roman" w:hAnsi="Times New Roman" w:cs="Times New Roman"/>
        </w:rPr>
      </w:pPr>
      <w:r>
        <w:rPr>
          <w:rFonts w:ascii="Times New Roman" w:eastAsia="Arial" w:hAnsi="Times New Roman" w:cs="Times New Roman"/>
        </w:rPr>
        <w:t xml:space="preserve">5.6. Tiekėjų pasiūlymuose nurodytos kainos bus vertinamos </w:t>
      </w:r>
      <w:r>
        <w:rPr>
          <w:rFonts w:ascii="Times New Roman" w:hAnsi="Times New Roman" w:cs="Times New Roman"/>
        </w:rPr>
        <w:t xml:space="preserve">ir lyginamos su visais mokesčiais, įskaitant PVM. </w:t>
      </w:r>
    </w:p>
    <w:p w:rsidR="003468EA" w:rsidRDefault="003468EA">
      <w:pPr>
        <w:pStyle w:val="paragrafesrasas2lygis"/>
        <w:spacing w:line="240" w:lineRule="auto"/>
        <w:rPr>
          <w:sz w:val="21"/>
          <w:szCs w:val="21"/>
        </w:rPr>
      </w:pPr>
    </w:p>
    <w:p w:rsidR="003468EA" w:rsidRDefault="0098727B">
      <w:pPr>
        <w:pStyle w:val="Heading1"/>
        <w:spacing w:before="0" w:after="0" w:line="300" w:lineRule="auto"/>
        <w:ind w:left="357" w:firstLine="0"/>
        <w:rPr>
          <w:rFonts w:ascii="Times New Roman" w:hAnsi="Times New Roman" w:cs="Times New Roman"/>
          <w:color w:val="auto"/>
        </w:rPr>
      </w:pPr>
      <w:bookmarkStart w:id="20" w:name="_Toc188609541"/>
      <w:bookmarkStart w:id="21" w:name="_Toc137194952"/>
      <w:r>
        <w:rPr>
          <w:rFonts w:ascii="Times New Roman" w:hAnsi="Times New Roman" w:cs="Times New Roman"/>
          <w:color w:val="auto"/>
        </w:rPr>
        <w:t>6. Pasiūlymo galiojimo užtikrinimas</w:t>
      </w:r>
      <w:bookmarkEnd w:id="20"/>
      <w:bookmarkEnd w:id="21"/>
    </w:p>
    <w:p w:rsidR="003468EA" w:rsidRDefault="003468EA">
      <w:pPr>
        <w:ind w:firstLine="0"/>
        <w:rPr>
          <w:rFonts w:ascii="Times New Roman" w:hAnsi="Times New Roman" w:cs="Times New Roman"/>
          <w:i/>
          <w:iCs/>
          <w:color w:val="7030A0"/>
        </w:rPr>
      </w:pPr>
    </w:p>
    <w:p w:rsidR="003468EA" w:rsidRDefault="0098727B">
      <w:pPr>
        <w:spacing w:line="240" w:lineRule="auto"/>
        <w:ind w:firstLine="567"/>
        <w:contextualSpacing/>
        <w:rPr>
          <w:rFonts w:ascii="Times New Roman" w:hAnsi="Times New Roman" w:cs="Times New Roman"/>
          <w:iCs/>
          <w:color w:val="000000" w:themeColor="text1"/>
        </w:rPr>
      </w:pPr>
      <w:r>
        <w:rPr>
          <w:rFonts w:ascii="Times New Roman" w:hAnsi="Times New Roman" w:cs="Times New Roman"/>
        </w:rPr>
        <w:lastRenderedPageBreak/>
        <w:t xml:space="preserve">6.1. </w:t>
      </w:r>
      <w:r>
        <w:rPr>
          <w:rFonts w:ascii="Times New Roman" w:hAnsi="Times New Roman" w:cs="Times New Roman"/>
          <w:iCs/>
        </w:rPr>
        <w:t xml:space="preserve">Tiekėjui atsiėmus pasiūlymą ar atsisakius sudaryti viešojo pirkimo sutartį, Policijos departamentas įgyja teisę į </w:t>
      </w:r>
      <w:r>
        <w:rPr>
          <w:rFonts w:ascii="Times New Roman" w:hAnsi="Times New Roman" w:cs="Times New Roman"/>
          <w:iCs/>
          <w:color w:val="000000" w:themeColor="text1"/>
        </w:rPr>
        <w:t>dėl to patirtų nuostolių atlyginimą, t. y. tiekėjas privalo sumokėti 6.2.1</w:t>
      </w:r>
      <w:r>
        <w:rPr>
          <w:rFonts w:ascii="Times New Roman" w:hAnsi="Times New Roman" w:cs="Times New Roman"/>
          <w:bCs/>
          <w:iCs/>
          <w:color w:val="000000" w:themeColor="text1"/>
        </w:rPr>
        <w:t>– 6.2.4 punktuose</w:t>
      </w:r>
      <w:r>
        <w:rPr>
          <w:rFonts w:ascii="Times New Roman" w:hAnsi="Times New Roman" w:cs="Times New Roman"/>
          <w:iCs/>
          <w:color w:val="000000" w:themeColor="text1"/>
        </w:rPr>
        <w:t xml:space="preserve"> </w:t>
      </w:r>
      <w:r>
        <w:rPr>
          <w:rFonts w:ascii="Times New Roman" w:hAnsi="Times New Roman" w:cs="Times New Roman"/>
          <w:bCs/>
          <w:iCs/>
          <w:color w:val="000000" w:themeColor="text1"/>
        </w:rPr>
        <w:t>nustatyto dydžio baudas atsiželgiant į kurią/-ias pirkimo dalis tiekėjas buvo pateikęs pasiūlymą.</w:t>
      </w:r>
    </w:p>
    <w:p w:rsidR="003468EA" w:rsidRDefault="0098727B">
      <w:pPr>
        <w:spacing w:line="240" w:lineRule="auto"/>
        <w:ind w:firstLine="567"/>
        <w:contextualSpacing/>
        <w:rPr>
          <w:rFonts w:ascii="Times New Roman" w:hAnsi="Times New Roman" w:cs="Times New Roman"/>
          <w:iCs/>
          <w:color w:val="000000" w:themeColor="text1"/>
        </w:rPr>
      </w:pPr>
      <w:r>
        <w:rPr>
          <w:rFonts w:ascii="Times New Roman" w:hAnsi="Times New Roman" w:cs="Times New Roman"/>
          <w:iCs/>
          <w:color w:val="000000" w:themeColor="text1"/>
        </w:rPr>
        <w:t>6.2. Tiekėjo pateikto pasiūlymo galiojimas užtikrinamas:</w:t>
      </w:r>
    </w:p>
    <w:p w:rsidR="003468EA" w:rsidRDefault="0098727B">
      <w:pPr>
        <w:spacing w:line="240" w:lineRule="auto"/>
        <w:ind w:firstLine="567"/>
        <w:contextualSpacing/>
        <w:rPr>
          <w:rFonts w:ascii="Times New Roman" w:hAnsi="Times New Roman" w:cs="Times New Roman"/>
          <w:iCs/>
          <w:color w:val="000000" w:themeColor="text1"/>
        </w:rPr>
      </w:pPr>
      <w:r>
        <w:rPr>
          <w:rFonts w:ascii="Times New Roman" w:hAnsi="Times New Roman" w:cs="Times New Roman"/>
          <w:iCs/>
          <w:color w:val="000000" w:themeColor="text1"/>
        </w:rPr>
        <w:t>6.2.1. pirmai pirkimo daliai 70,00 Eur dydžio bauda;</w:t>
      </w:r>
    </w:p>
    <w:p w:rsidR="003468EA" w:rsidRDefault="0098727B">
      <w:pPr>
        <w:spacing w:line="240" w:lineRule="auto"/>
        <w:ind w:firstLine="567"/>
        <w:contextualSpacing/>
        <w:rPr>
          <w:rFonts w:ascii="Times New Roman" w:hAnsi="Times New Roman" w:cs="Times New Roman"/>
          <w:iCs/>
          <w:color w:val="000000" w:themeColor="text1"/>
        </w:rPr>
      </w:pPr>
      <w:r>
        <w:rPr>
          <w:rFonts w:ascii="Times New Roman" w:hAnsi="Times New Roman" w:cs="Times New Roman"/>
          <w:iCs/>
          <w:color w:val="000000" w:themeColor="text1"/>
        </w:rPr>
        <w:t>6.2.2.</w:t>
      </w:r>
      <w:r>
        <w:rPr>
          <w:rFonts w:ascii="Times New Roman" w:hAnsi="Times New Roman" w:cs="Times New Roman"/>
          <w:color w:val="000000" w:themeColor="text1"/>
        </w:rPr>
        <w:t xml:space="preserve"> </w:t>
      </w:r>
      <w:r>
        <w:rPr>
          <w:rFonts w:ascii="Times New Roman" w:hAnsi="Times New Roman" w:cs="Times New Roman"/>
          <w:iCs/>
          <w:color w:val="000000" w:themeColor="text1"/>
        </w:rPr>
        <w:t>antrai pirkimo daliai 140,00 Eur dydžio bauda;</w:t>
      </w:r>
    </w:p>
    <w:p w:rsidR="003468EA" w:rsidRDefault="0098727B">
      <w:pPr>
        <w:spacing w:line="240" w:lineRule="auto"/>
        <w:ind w:firstLine="567"/>
        <w:contextualSpacing/>
        <w:rPr>
          <w:rFonts w:ascii="Times New Roman" w:hAnsi="Times New Roman" w:cs="Times New Roman"/>
          <w:iCs/>
          <w:color w:val="000000" w:themeColor="text1"/>
        </w:rPr>
      </w:pPr>
      <w:r>
        <w:rPr>
          <w:rFonts w:ascii="Times New Roman" w:hAnsi="Times New Roman" w:cs="Times New Roman"/>
          <w:iCs/>
          <w:color w:val="000000" w:themeColor="text1"/>
        </w:rPr>
        <w:t>6.2.3.</w:t>
      </w:r>
      <w:r>
        <w:rPr>
          <w:rFonts w:ascii="Times New Roman" w:hAnsi="Times New Roman" w:cs="Times New Roman"/>
          <w:color w:val="000000" w:themeColor="text1"/>
        </w:rPr>
        <w:t xml:space="preserve"> </w:t>
      </w:r>
      <w:r>
        <w:rPr>
          <w:rFonts w:ascii="Times New Roman" w:hAnsi="Times New Roman" w:cs="Times New Roman"/>
          <w:iCs/>
          <w:color w:val="000000" w:themeColor="text1"/>
        </w:rPr>
        <w:t>trečiai pirkimo daliai 140,00 Eur dydžio bauda;</w:t>
      </w:r>
    </w:p>
    <w:p w:rsidR="003468EA" w:rsidRDefault="0098727B">
      <w:pPr>
        <w:spacing w:line="240" w:lineRule="auto"/>
        <w:ind w:firstLine="567"/>
        <w:contextualSpacing/>
        <w:rPr>
          <w:rFonts w:ascii="Times New Roman" w:hAnsi="Times New Roman" w:cs="Times New Roman"/>
          <w:iCs/>
        </w:rPr>
      </w:pPr>
      <w:r>
        <w:rPr>
          <w:rFonts w:ascii="Times New Roman" w:hAnsi="Times New Roman" w:cs="Times New Roman"/>
          <w:iCs/>
        </w:rPr>
        <w:t>6.3.</w:t>
      </w:r>
      <w:r>
        <w:rPr>
          <w:rFonts w:ascii="Times New Roman" w:hAnsi="Times New Roman" w:cs="Times New Roman"/>
        </w:rPr>
        <w:t xml:space="preserve"> </w:t>
      </w:r>
      <w:r>
        <w:rPr>
          <w:rFonts w:ascii="Times New Roman" w:hAnsi="Times New Roman" w:cs="Times New Roman"/>
          <w:iCs/>
        </w:rPr>
        <w:t>Pateikdamas pasiūlymą konkurse, tiekėjas įsipareigoja sumokėti per 10 darbo dienų nuo bent vienos iš 6.3.1-6.3.4 p. nurodytos aplinkybės atsiradimo dienos Policijos departamentui 6.2.1-6.2.3 punktuose nustatyto dydžio baudą, jeigu:</w:t>
      </w:r>
    </w:p>
    <w:p w:rsidR="003468EA" w:rsidRDefault="0098727B">
      <w:pPr>
        <w:spacing w:line="240" w:lineRule="auto"/>
        <w:ind w:firstLine="567"/>
        <w:contextualSpacing/>
        <w:rPr>
          <w:rFonts w:ascii="Times New Roman" w:hAnsi="Times New Roman" w:cs="Times New Roman"/>
          <w:iCs/>
        </w:rPr>
      </w:pPr>
      <w:r>
        <w:rPr>
          <w:rFonts w:ascii="Times New Roman" w:hAnsi="Times New Roman" w:cs="Times New Roman"/>
          <w:iCs/>
        </w:rPr>
        <w:t>6.3.1. tiekėjas atsiima savo pasiūlymą jo galiojimo laikotarpiu;</w:t>
      </w:r>
    </w:p>
    <w:p w:rsidR="003468EA" w:rsidRDefault="0098727B">
      <w:pPr>
        <w:spacing w:line="240" w:lineRule="auto"/>
        <w:ind w:firstLine="567"/>
        <w:contextualSpacing/>
        <w:rPr>
          <w:rFonts w:ascii="Times New Roman" w:hAnsi="Times New Roman" w:cs="Times New Roman"/>
          <w:iCs/>
        </w:rPr>
      </w:pPr>
      <w:r>
        <w:rPr>
          <w:rFonts w:ascii="Times New Roman" w:hAnsi="Times New Roman" w:cs="Times New Roman"/>
          <w:iCs/>
        </w:rPr>
        <w:t>6.3.2. tiekėjas, kuris yra paskelbtas konkurso laimėtoju raštu atsisako sudaryti sutartį;</w:t>
      </w:r>
    </w:p>
    <w:p w:rsidR="003468EA" w:rsidRDefault="0098727B">
      <w:pPr>
        <w:spacing w:line="240" w:lineRule="auto"/>
        <w:ind w:firstLine="567"/>
        <w:contextualSpacing/>
        <w:rPr>
          <w:rFonts w:ascii="Times New Roman" w:hAnsi="Times New Roman" w:cs="Times New Roman"/>
          <w:iCs/>
        </w:rPr>
      </w:pPr>
      <w:r>
        <w:rPr>
          <w:rFonts w:ascii="Times New Roman" w:hAnsi="Times New Roman" w:cs="Times New Roman"/>
          <w:iCs/>
        </w:rPr>
        <w:t>6.3.3. tiekėjas, kuris yra paskelbtas konkurso laimėtoju iki nurodyto laiko nesudaro sutarties;</w:t>
      </w:r>
    </w:p>
    <w:p w:rsidR="003468EA" w:rsidRDefault="0098727B">
      <w:pPr>
        <w:spacing w:line="240" w:lineRule="auto"/>
        <w:ind w:firstLine="567"/>
        <w:contextualSpacing/>
        <w:rPr>
          <w:rFonts w:ascii="Times New Roman" w:hAnsi="Times New Roman" w:cs="Times New Roman"/>
          <w:iCs/>
        </w:rPr>
      </w:pPr>
      <w:r>
        <w:rPr>
          <w:rFonts w:ascii="Times New Roman" w:hAnsi="Times New Roman" w:cs="Times New Roman"/>
          <w:iCs/>
        </w:rPr>
        <w:t>6.3.4.tiekėjas, kuris yra paskelbtas konkurso laimėtoju atsisako sudaryti pirkimo sutartį konkurso nustatytomis sąlygomis.</w:t>
      </w:r>
    </w:p>
    <w:p w:rsidR="003468EA" w:rsidRDefault="003468EA">
      <w:pPr>
        <w:pStyle w:val="paragrafesrasas2lygis"/>
        <w:spacing w:line="240" w:lineRule="auto"/>
        <w:ind w:left="1059"/>
        <w:rPr>
          <w:color w:val="002060"/>
          <w:sz w:val="40"/>
          <w:szCs w:val="40"/>
        </w:rPr>
      </w:pPr>
    </w:p>
    <w:p w:rsidR="003468EA" w:rsidRDefault="0098727B">
      <w:pPr>
        <w:pStyle w:val="Heading1"/>
        <w:numPr>
          <w:ilvl w:val="0"/>
          <w:numId w:val="2"/>
        </w:numPr>
        <w:spacing w:before="0" w:after="0" w:line="300" w:lineRule="auto"/>
        <w:ind w:left="425" w:firstLine="0"/>
        <w:rPr>
          <w:rFonts w:ascii="Times New Roman" w:hAnsi="Times New Roman" w:cs="Times New Roman"/>
        </w:rPr>
      </w:pPr>
      <w:bookmarkStart w:id="22" w:name="_Toc15392775"/>
      <w:bookmarkStart w:id="23" w:name="_Toc188609542"/>
      <w:bookmarkStart w:id="24" w:name="_Toc137194953"/>
      <w:r>
        <w:rPr>
          <w:rFonts w:ascii="Times New Roman" w:hAnsi="Times New Roman" w:cs="Times New Roman"/>
          <w:color w:val="auto"/>
        </w:rPr>
        <w:t>P</w:t>
      </w:r>
      <w:bookmarkEnd w:id="22"/>
      <w:r>
        <w:rPr>
          <w:rFonts w:ascii="Times New Roman" w:hAnsi="Times New Roman" w:cs="Times New Roman"/>
          <w:color w:val="auto"/>
        </w:rPr>
        <w:t>asiūlymų vertinimas</w:t>
      </w:r>
      <w:bookmarkEnd w:id="23"/>
      <w:bookmarkEnd w:id="24"/>
    </w:p>
    <w:p w:rsidR="003468EA" w:rsidRDefault="003468EA">
      <w:pPr>
        <w:pStyle w:val="ListParagraph"/>
        <w:spacing w:line="240" w:lineRule="auto"/>
        <w:ind w:left="0"/>
        <w:rPr>
          <w:rFonts w:ascii="Times New Roman" w:eastAsia="Calibri" w:hAnsi="Times New Roman" w:cs="Times New Roman"/>
        </w:rPr>
      </w:pPr>
    </w:p>
    <w:p w:rsidR="003468EA" w:rsidRDefault="0098727B">
      <w:pPr>
        <w:spacing w:line="240" w:lineRule="auto"/>
        <w:ind w:firstLine="709"/>
        <w:contextualSpacing/>
        <w:rPr>
          <w:rFonts w:ascii="Times New Roman" w:eastAsia="Calibri" w:hAnsi="Times New Roman" w:cs="Times New Roman"/>
          <w:color w:val="000000" w:themeColor="text1"/>
        </w:rPr>
      </w:pPr>
      <w:r>
        <w:rPr>
          <w:rFonts w:ascii="Times New Roman" w:eastAsia="Calibri" w:hAnsi="Times New Roman" w:cs="Times New Roman"/>
        </w:rPr>
        <w:t xml:space="preserve">7.1.  </w:t>
      </w:r>
      <w:r>
        <w:rPr>
          <w:rFonts w:ascii="Times New Roman" w:hAnsi="Times New Roman" w:cs="Times New Roman"/>
        </w:rPr>
        <w:t>Perkančioji organizacija</w:t>
      </w:r>
      <w:r>
        <w:rPr>
          <w:rFonts w:ascii="Times New Roman" w:eastAsia="Calibri" w:hAnsi="Times New Roman" w:cs="Times New Roman"/>
        </w:rPr>
        <w:t xml:space="preserve"> ekonomiškai naudingiausią pasiūlymą išrenka pagal tiekėjo pasiūlyme nurodytą </w:t>
      </w:r>
      <w:r>
        <w:rPr>
          <w:rFonts w:ascii="Times New Roman" w:eastAsia="Calibri" w:hAnsi="Times New Roman" w:cs="Times New Roman"/>
          <w:color w:val="000000" w:themeColor="text1"/>
        </w:rPr>
        <w:t>kainą, kuri turi būti apskaičiuota ir nurodyta taip, kaip reikalaujama specialiųjų pirkimo sąlygų 4 priede (pasiulymo forma).</w:t>
      </w:r>
    </w:p>
    <w:p w:rsidR="003468EA" w:rsidRDefault="0098727B">
      <w:pPr>
        <w:spacing w:line="240" w:lineRule="auto"/>
        <w:ind w:firstLine="709"/>
        <w:contextualSpacing/>
        <w:rPr>
          <w:rFonts w:ascii="Times New Roman" w:hAnsi="Times New Roman" w:cs="Times New Roman"/>
          <w:color w:val="000000" w:themeColor="text1"/>
        </w:rPr>
      </w:pPr>
      <w:r>
        <w:rPr>
          <w:rFonts w:ascii="Times New Roman" w:hAnsi="Times New Roman" w:cs="Times New Roman"/>
          <w:color w:val="000000" w:themeColor="text1"/>
        </w:rPr>
        <w:t>7.2.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tačiau lektorius turi būti nurodytas skirtingas kiekvienoje pirkimo dalyje</w:t>
      </w:r>
    </w:p>
    <w:p w:rsidR="003468EA" w:rsidRDefault="0098727B">
      <w:pPr>
        <w:spacing w:line="240" w:lineRule="auto"/>
        <w:ind w:firstLine="709"/>
        <w:contextualSpacing/>
        <w:rPr>
          <w:rFonts w:ascii="Times New Roman" w:eastAsiaTheme="minorHAnsi" w:hAnsi="Times New Roman" w:cs="Times New Roman"/>
          <w:bCs/>
          <w:i/>
          <w:iCs/>
          <w:color w:val="000000" w:themeColor="text1"/>
        </w:rPr>
      </w:pPr>
      <w:r>
        <w:rPr>
          <w:rFonts w:ascii="Times New Roman" w:hAnsi="Times New Roman" w:cs="Times New Roman"/>
          <w:color w:val="000000" w:themeColor="text1"/>
        </w:rPr>
        <w:t>7.3. Perkančioji organizacija atmes tiekėjo pasiūlymą, jeigu kartu su pasiūlymu nebus pateikti šie pirkimo sąlygose reikalaujami pateikti dokumentai. NETAIKOMA.</w:t>
      </w:r>
    </w:p>
    <w:p w:rsidR="003468EA" w:rsidRDefault="0098727B">
      <w:pPr>
        <w:pStyle w:val="Heading1"/>
        <w:tabs>
          <w:tab w:val="left" w:pos="567"/>
        </w:tabs>
        <w:spacing w:line="20" w:lineRule="atLeast"/>
        <w:ind w:firstLine="0"/>
        <w:contextualSpacing/>
        <w:rPr>
          <w:rFonts w:ascii="Times New Roman" w:hAnsi="Times New Roman" w:cs="Times New Roman"/>
        </w:rPr>
      </w:pPr>
      <w:bookmarkStart w:id="25" w:name="_Toc188609543"/>
      <w:bookmarkStart w:id="26" w:name="_Toc137194954"/>
      <w:bookmarkStart w:id="27" w:name="_Toc126333937"/>
      <w:bookmarkStart w:id="28" w:name="_Ref39426005"/>
      <w:bookmarkStart w:id="29" w:name="_Ref39425999"/>
      <w:r>
        <w:rPr>
          <w:rFonts w:ascii="Times New Roman" w:hAnsi="Times New Roman" w:cs="Times New Roman"/>
        </w:rPr>
        <w:t>8. Sutarties sudarymas</w:t>
      </w:r>
      <w:bookmarkEnd w:id="25"/>
      <w:bookmarkEnd w:id="26"/>
      <w:bookmarkEnd w:id="27"/>
      <w:bookmarkEnd w:id="28"/>
      <w:bookmarkEnd w:id="29"/>
    </w:p>
    <w:p w:rsidR="003468EA" w:rsidRDefault="0098727B">
      <w:pPr>
        <w:pStyle w:val="ListParagraph"/>
        <w:spacing w:line="240" w:lineRule="auto"/>
        <w:ind w:left="0" w:firstLine="709"/>
        <w:rPr>
          <w:rFonts w:ascii="Times New Roman" w:hAnsi="Times New Roman" w:cs="Times New Roman"/>
          <w:color w:val="000000" w:themeColor="text1"/>
        </w:rPr>
      </w:pPr>
      <w:r>
        <w:rPr>
          <w:rFonts w:ascii="Times New Roman" w:hAnsi="Times New Roman" w:cs="Times New Roman"/>
          <w:color w:val="000000" w:themeColor="text1"/>
        </w:rPr>
        <w:t>8.1. Ši pirkimo procedūra atliekama siekiant sudaryti sutartį su tiekėju, kurio pasiūlymas, vadovaujantis pirkimo sąlygose</w:t>
      </w:r>
      <w:r>
        <w:rPr>
          <w:rFonts w:ascii="Times New Roman" w:hAnsi="Times New Roman" w:cs="Times New Roman"/>
          <w:color w:val="0070C0"/>
        </w:rPr>
        <w:t xml:space="preserve"> </w:t>
      </w:r>
      <w:r>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Pr>
          <w:rFonts w:ascii="Times New Roman" w:hAnsi="Times New Roman" w:cs="Times New Roman"/>
        </w:rPr>
        <w:t>Sutarties sąlygos pateikiamos specialiųjų pirkimo sąlygų</w:t>
      </w:r>
      <w:r>
        <w:rPr>
          <w:rFonts w:ascii="Times New Roman" w:hAnsi="Times New Roman" w:cs="Times New Roman"/>
          <w:color w:val="000000" w:themeColor="text1"/>
        </w:rPr>
        <w:t xml:space="preserve"> 5 </w:t>
      </w:r>
      <w:r>
        <w:rPr>
          <w:rFonts w:ascii="Times New Roman" w:hAnsi="Times New Roman" w:cs="Times New Roman"/>
        </w:rPr>
        <w:t xml:space="preserve">priede. </w:t>
      </w:r>
    </w:p>
    <w:p w:rsidR="003468EA" w:rsidRDefault="003468EA">
      <w:pPr>
        <w:pStyle w:val="NoSpacing"/>
        <w:spacing w:line="276" w:lineRule="auto"/>
        <w:contextualSpacing/>
        <w:jc w:val="left"/>
        <w:rPr>
          <w:rFonts w:ascii="Times New Roman" w:eastAsiaTheme="minorHAnsi" w:hAnsi="Times New Roman" w:cs="Times New Roman"/>
        </w:rPr>
      </w:pPr>
    </w:p>
    <w:p w:rsidR="003468EA" w:rsidRDefault="003468EA">
      <w:pPr>
        <w:pStyle w:val="NoSpacing"/>
        <w:spacing w:line="276" w:lineRule="auto"/>
        <w:contextualSpacing/>
        <w:jc w:val="left"/>
        <w:rPr>
          <w:rFonts w:ascii="Times New Roman" w:eastAsiaTheme="minorHAnsi" w:hAnsi="Times New Roman" w:cs="Times New Roman"/>
        </w:rPr>
      </w:pPr>
    </w:p>
    <w:p w:rsidR="003468EA" w:rsidRDefault="0098727B">
      <w:pPr>
        <w:pStyle w:val="Heading1"/>
        <w:spacing w:before="0" w:after="0" w:line="300" w:lineRule="auto"/>
        <w:ind w:firstLine="0"/>
        <w:rPr>
          <w:rFonts w:ascii="Times New Roman" w:hAnsi="Times New Roman" w:cs="Times New Roman"/>
          <w:color w:val="auto"/>
        </w:rPr>
      </w:pPr>
      <w:bookmarkStart w:id="30" w:name="_Toc188609544"/>
      <w:bookmarkStart w:id="31" w:name="_Toc137194955"/>
      <w:r>
        <w:rPr>
          <w:rFonts w:ascii="Times New Roman" w:hAnsi="Times New Roman" w:cs="Times New Roman"/>
          <w:color w:val="auto"/>
        </w:rPr>
        <w:t>9. Kitos sąlygos</w:t>
      </w:r>
      <w:bookmarkEnd w:id="30"/>
      <w:bookmarkEnd w:id="31"/>
      <w:r>
        <w:rPr>
          <w:rFonts w:ascii="Times New Roman" w:hAnsi="Times New Roman" w:cs="Times New Roman"/>
          <w:color w:val="auto"/>
        </w:rPr>
        <w:t xml:space="preserve"> </w:t>
      </w:r>
    </w:p>
    <w:p w:rsidR="003468EA" w:rsidRDefault="003468EA">
      <w:pPr>
        <w:pStyle w:val="NoSpacing"/>
        <w:spacing w:line="300" w:lineRule="auto"/>
        <w:ind w:firstLine="0"/>
        <w:contextualSpacing/>
        <w:rPr>
          <w:rFonts w:ascii="Times New Roman" w:eastAsiaTheme="minorHAnsi" w:hAnsi="Times New Roman" w:cs="Times New Roman"/>
        </w:rPr>
      </w:pPr>
    </w:p>
    <w:p w:rsidR="003468EA" w:rsidRDefault="0098727B">
      <w:pPr>
        <w:pStyle w:val="NoSpacing"/>
        <w:spacing w:line="300" w:lineRule="auto"/>
        <w:ind w:firstLine="0"/>
        <w:contextualSpacing/>
        <w:rPr>
          <w:rFonts w:ascii="Times New Roman" w:eastAsiaTheme="minorHAnsi" w:hAnsi="Times New Roman" w:cs="Times New Roman"/>
        </w:rPr>
      </w:pPr>
      <w:r>
        <w:rPr>
          <w:rFonts w:ascii="Times New Roman" w:eastAsiaTheme="minorHAnsi" w:hAnsi="Times New Roman" w:cs="Times New Roman"/>
          <w:iCs/>
        </w:rPr>
        <w:tab/>
        <w:t>NETAIKOMA</w:t>
      </w:r>
      <w:r>
        <w:br w:type="page"/>
      </w:r>
    </w:p>
    <w:p w:rsidR="003468EA" w:rsidRDefault="0098727B">
      <w:pPr>
        <w:keepNext/>
        <w:keepLines/>
        <w:spacing w:before="120" w:line="240" w:lineRule="auto"/>
        <w:ind w:left="5103" w:firstLine="0"/>
        <w:jc w:val="right"/>
        <w:outlineLvl w:val="1"/>
        <w:rPr>
          <w:rFonts w:ascii="Times New Roman" w:hAnsi="Times New Roman" w:cs="Times New Roman"/>
          <w:color w:val="000000" w:themeColor="text1"/>
        </w:rPr>
      </w:pPr>
      <w:bookmarkStart w:id="32" w:name="_Toc134107364"/>
      <w:bookmarkStart w:id="33" w:name="_Toc188609545"/>
      <w:r>
        <w:rPr>
          <w:rFonts w:ascii="Times New Roman" w:eastAsia="Calibri" w:hAnsi="Times New Roman" w:cs="Times New Roman"/>
          <w:color w:val="000000" w:themeColor="text1"/>
        </w:rPr>
        <w:lastRenderedPageBreak/>
        <w:t>Pirkimo sąlygų 1 priedas „</w:t>
      </w:r>
      <w:bookmarkEnd w:id="32"/>
      <w:r>
        <w:rPr>
          <w:rFonts w:ascii="Times New Roman" w:hAnsi="Times New Roman" w:cs="Times New Roman"/>
          <w:color w:val="000000" w:themeColor="text1"/>
        </w:rPr>
        <w:t>Tiekėjų pašalinimo pagrindai“</w:t>
      </w:r>
      <w:bookmarkEnd w:id="33"/>
    </w:p>
    <w:p w:rsidR="003468EA" w:rsidRDefault="003468EA">
      <w:pPr>
        <w:keepNext/>
        <w:keepLines/>
        <w:spacing w:before="120" w:after="160" w:line="276" w:lineRule="auto"/>
        <w:ind w:left="318"/>
        <w:jc w:val="right"/>
        <w:rPr>
          <w:rFonts w:ascii="Times New Roman" w:eastAsia="Arial" w:hAnsi="Times New Roman" w:cs="Times New Roman"/>
          <w:color w:val="0070C0"/>
        </w:rPr>
      </w:pPr>
    </w:p>
    <w:p w:rsidR="003468EA" w:rsidRDefault="0098727B">
      <w:pPr>
        <w:spacing w:after="240" w:line="276" w:lineRule="auto"/>
        <w:jc w:val="center"/>
        <w:rPr>
          <w:rFonts w:ascii="Times New Roman" w:eastAsia="Arial" w:hAnsi="Times New Roman" w:cs="Times New Roman"/>
          <w:smallCaps/>
          <w:color w:val="404040"/>
          <w:sz w:val="28"/>
          <w:szCs w:val="28"/>
        </w:rPr>
      </w:pPr>
      <w:r>
        <w:rPr>
          <w:rFonts w:ascii="Times New Roman" w:eastAsia="Arial" w:hAnsi="Times New Roman" w:cs="Times New Roman"/>
          <w:smallCaps/>
          <w:color w:val="404040"/>
          <w:sz w:val="28"/>
          <w:szCs w:val="28"/>
        </w:rPr>
        <w:t>TIEKĖJŲ PAŠALINIMO PAGRINDAI</w:t>
      </w:r>
    </w:p>
    <w:p w:rsidR="003468EA" w:rsidRDefault="0098727B">
      <w:pPr>
        <w:spacing w:line="240" w:lineRule="auto"/>
        <w:ind w:firstLine="720"/>
        <w:rPr>
          <w:rFonts w:ascii="Times New Roman" w:eastAsia="Arial" w:hAnsi="Times New Roman" w:cs="Times New Roman"/>
        </w:rPr>
      </w:pPr>
      <w:r>
        <w:rPr>
          <w:rFonts w:ascii="Times New Roman" w:eastAsia="Arial" w:hAnsi="Times New Roman" w:cs="Times New Roman"/>
        </w:rPr>
        <w:t xml:space="preserve">Perkančioji organizacija atmeta tiekėjo pasiūlymą, jeigu: </w:t>
      </w:r>
    </w:p>
    <w:p w:rsidR="003468EA" w:rsidRDefault="0098727B">
      <w:pPr>
        <w:pStyle w:val="NoSpacing"/>
        <w:ind w:firstLine="720"/>
        <w:rPr>
          <w:rFonts w:ascii="Times New Roman" w:eastAsia="Yu Mincho" w:hAnsi="Times New Roman" w:cs="Times New Roman"/>
          <w:b/>
          <w:bCs/>
        </w:rPr>
      </w:pPr>
      <w:r>
        <w:rPr>
          <w:rFonts w:ascii="Times New Roman" w:eastAsia="Arial" w:hAnsi="Times New Roman" w:cs="Times New Roman"/>
        </w:rPr>
        <w:t xml:space="preserve">1. </w:t>
      </w:r>
      <w:r>
        <w:rPr>
          <w:rFonts w:ascii="Times New Roman" w:hAnsi="Times New Roman" w:cs="Times New Roman"/>
        </w:rPr>
        <w:t xml:space="preserve">Tiekėjas su kitais tiekėjais yra sudaręs susitarimų, kuriais siekiama iškreipti konkurenciją atliekamame pirkime, ir perkančioji organizacija dėl to turi įtikinamų duomenų </w:t>
      </w:r>
      <w:r>
        <w:rPr>
          <w:rFonts w:ascii="Times New Roman" w:hAnsi="Times New Roman" w:cs="Times New Roman"/>
          <w:b/>
          <w:color w:val="7030A0"/>
        </w:rPr>
        <w:t>(</w:t>
      </w:r>
      <w:r>
        <w:rPr>
          <w:rFonts w:ascii="Times New Roman" w:eastAsia="Yu Mincho" w:hAnsi="Times New Roman" w:cs="Times New Roman"/>
          <w:b/>
          <w:color w:val="7030A0"/>
        </w:rPr>
        <w:t>VPĮ 46 straipsnio 4 dalies 1 punktas</w:t>
      </w:r>
      <w:r>
        <w:rPr>
          <w:rFonts w:ascii="Times New Roman" w:eastAsia="Arial" w:hAnsi="Times New Roman" w:cs="Times New Roman"/>
          <w:color w:val="7030A0"/>
        </w:rPr>
        <w:t>).</w:t>
      </w:r>
    </w:p>
    <w:p w:rsidR="003468EA" w:rsidRDefault="0098727B">
      <w:pPr>
        <w:pStyle w:val="NoSpacing"/>
        <w:ind w:firstLine="720"/>
        <w:rPr>
          <w:rFonts w:ascii="Times New Roman" w:hAnsi="Times New Roman" w:cs="Times New Roman"/>
          <w:b/>
          <w:color w:val="7030A0"/>
        </w:rPr>
      </w:pPr>
      <w:r>
        <w:rPr>
          <w:rFonts w:ascii="Times New Roman" w:eastAsia="Arial" w:hAnsi="Times New Roman" w:cs="Times New Roman"/>
        </w:rPr>
        <w:t xml:space="preserve">2. </w:t>
      </w:r>
      <w:r>
        <w:rPr>
          <w:rFonts w:ascii="Times New Roman" w:hAnsi="Times New Roman" w:cs="Times New Roman"/>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Pr>
          <w:rFonts w:ascii="Times New Roman" w:hAnsi="Times New Roman" w:cs="Times New Roman"/>
          <w:b/>
          <w:color w:val="7030A0"/>
        </w:rPr>
        <w:t>(</w:t>
      </w:r>
      <w:r>
        <w:rPr>
          <w:rFonts w:ascii="Times New Roman" w:eastAsia="Yu Mincho" w:hAnsi="Times New Roman" w:cs="Times New Roman"/>
          <w:b/>
          <w:color w:val="7030A0"/>
        </w:rPr>
        <w:t>VPĮ 46 straipsnio 4 dalies 2 punktas)</w:t>
      </w:r>
      <w:r>
        <w:rPr>
          <w:rFonts w:ascii="Times New Roman" w:hAnsi="Times New Roman" w:cs="Times New Roman"/>
          <w:color w:val="7030A0"/>
        </w:rPr>
        <w:t>.</w:t>
      </w:r>
    </w:p>
    <w:p w:rsidR="003468EA" w:rsidRDefault="0098727B">
      <w:pPr>
        <w:pStyle w:val="NoSpacing"/>
        <w:ind w:firstLine="720"/>
        <w:rPr>
          <w:rFonts w:ascii="Times New Roman" w:eastAsia="Yu Mincho" w:hAnsi="Times New Roman" w:cs="Times New Roman"/>
          <w:b/>
          <w:bCs/>
        </w:rPr>
      </w:pPr>
      <w:r>
        <w:rPr>
          <w:rFonts w:ascii="Times New Roman" w:eastAsia="Arial" w:hAnsi="Times New Roman" w:cs="Times New Roman"/>
        </w:rPr>
        <w:t xml:space="preserve">3. </w:t>
      </w:r>
      <w:r>
        <w:rPr>
          <w:rFonts w:ascii="Times New Roman" w:hAnsi="Times New Roman" w:cs="Times New Roman"/>
        </w:rPr>
        <w:t xml:space="preserve">Pažeista konkurencija, kaip nustatyta VPĮ 27 straipsnio 3 ir 4 dalyse, ir atitinkamos padėties negalima ištaisyti </w:t>
      </w:r>
      <w:r>
        <w:rPr>
          <w:rFonts w:ascii="Times New Roman" w:hAnsi="Times New Roman" w:cs="Times New Roman"/>
          <w:b/>
          <w:color w:val="7030A0"/>
        </w:rPr>
        <w:t>(</w:t>
      </w:r>
      <w:r>
        <w:rPr>
          <w:rFonts w:ascii="Times New Roman" w:eastAsia="Yu Mincho" w:hAnsi="Times New Roman" w:cs="Times New Roman"/>
          <w:b/>
          <w:color w:val="7030A0"/>
        </w:rPr>
        <w:t>VPĮ 46 straipsnio 4 dalies 3 punktas).</w:t>
      </w:r>
    </w:p>
    <w:p w:rsidR="003468EA" w:rsidRDefault="0098727B">
      <w:pPr>
        <w:pStyle w:val="NoSpacing"/>
        <w:ind w:firstLine="720"/>
        <w:rPr>
          <w:rFonts w:ascii="Times New Roman" w:hAnsi="Times New Roman" w:cs="Times New Roman"/>
        </w:rPr>
      </w:pPr>
      <w:r>
        <w:rPr>
          <w:rFonts w:ascii="Times New Roman" w:eastAsia="Arial" w:hAnsi="Times New Roman" w:cs="Times New Roman"/>
        </w:rPr>
        <w:t xml:space="preserve">4. </w:t>
      </w:r>
      <w:r>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468EA" w:rsidRDefault="0098727B">
      <w:pPr>
        <w:pStyle w:val="NoSpacing"/>
        <w:ind w:firstLine="720"/>
        <w:rPr>
          <w:rFonts w:ascii="Times New Roman" w:eastAsia="Yu Mincho" w:hAnsi="Times New Roman" w:cs="Times New Roman"/>
          <w:b/>
          <w:bCs/>
          <w:iCs/>
        </w:rPr>
      </w:pPr>
      <w:r>
        <w:rPr>
          <w:rFonts w:ascii="Times New Roman" w:eastAsia="Arial" w:hAnsi="Times New Roman" w:cs="Times New Roman"/>
        </w:rPr>
        <w:t>5.</w:t>
      </w:r>
      <w:r>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Pr>
          <w:rFonts w:ascii="Times New Roman" w:hAnsi="Times New Roman" w:cs="Times New Roman"/>
          <w:color w:val="7030A0"/>
        </w:rPr>
        <w:t>(</w:t>
      </w:r>
      <w:r>
        <w:rPr>
          <w:rFonts w:ascii="Times New Roman" w:eastAsia="Yu Mincho" w:hAnsi="Times New Roman" w:cs="Times New Roman"/>
          <w:b/>
          <w:color w:val="7030A0"/>
        </w:rPr>
        <w:t>VPĮ 46 straipsnio 4 dalies 5 punktas).</w:t>
      </w:r>
    </w:p>
    <w:p w:rsidR="003468EA" w:rsidRDefault="0098727B">
      <w:pPr>
        <w:spacing w:line="240" w:lineRule="auto"/>
        <w:ind w:firstLine="720"/>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6. Tiekėjas (juridinis asmuo), kiti jungtinės veiklos partneriai - juridiniai asmenys, su kuriais kartu teikiate pasiūlymą (taikoma, jei yra), pasitelkti ūkio subjektai (juridiniai asmenys), neturi Viešųjų pirkimų įstatymo nėra  neatlikę jam/jiems paskirtos baudžiamojo poveikio priemonės – uždraudimo juridiniam asmeniui dalyvauti viešuosiuose pirkimuose </w:t>
      </w:r>
      <w:r>
        <w:rPr>
          <w:rFonts w:ascii="Times New Roman" w:hAnsi="Times New Roman" w:cs="Times New Roman"/>
          <w:b/>
          <w:color w:val="7030A0"/>
        </w:rPr>
        <w:t>(</w:t>
      </w:r>
      <w:r>
        <w:rPr>
          <w:rFonts w:ascii="Times New Roman" w:eastAsia="Yu Mincho" w:hAnsi="Times New Roman" w:cs="Times New Roman"/>
          <w:b/>
          <w:color w:val="7030A0"/>
        </w:rPr>
        <w:t>VPĮ 46 straipsnio 2</w:t>
      </w:r>
      <w:r>
        <w:rPr>
          <w:rFonts w:ascii="Times New Roman" w:eastAsia="Yu Mincho" w:hAnsi="Times New Roman" w:cs="Times New Roman"/>
          <w:b/>
          <w:color w:val="7030A0"/>
          <w:vertAlign w:val="superscript"/>
        </w:rPr>
        <w:t>1</w:t>
      </w:r>
      <w:r>
        <w:rPr>
          <w:rFonts w:ascii="Times New Roman" w:eastAsia="Yu Mincho" w:hAnsi="Times New Roman" w:cs="Times New Roman"/>
          <w:b/>
          <w:color w:val="7030A0"/>
        </w:rPr>
        <w:t xml:space="preserve"> dalis)</w:t>
      </w:r>
      <w:r>
        <w:rPr>
          <w:rFonts w:ascii="Times New Roman" w:hAnsi="Times New Roman" w:cs="Times New Roman"/>
          <w:color w:val="7030A0"/>
        </w:rPr>
        <w:t>.</w:t>
      </w:r>
    </w:p>
    <w:p w:rsidR="003468EA" w:rsidRDefault="0098727B">
      <w:pPr>
        <w:spacing w:after="160" w:line="276" w:lineRule="auto"/>
        <w:ind w:firstLine="0"/>
        <w:jc w:val="center"/>
        <w:rPr>
          <w:rFonts w:ascii="Times New Roman" w:eastAsia="Arial" w:hAnsi="Times New Roman" w:cs="Times New Roman"/>
          <w:smallCaps/>
        </w:rPr>
      </w:pPr>
      <w:r>
        <w:rPr>
          <w:rFonts w:ascii="Times New Roman" w:eastAsia="Arial" w:hAnsi="Times New Roman" w:cs="Times New Roman"/>
          <w:smallCaps/>
        </w:rPr>
        <w:t>__________</w:t>
      </w:r>
    </w:p>
    <w:p w:rsidR="003468EA" w:rsidRDefault="0098727B">
      <w:pPr>
        <w:spacing w:line="194" w:lineRule="auto"/>
        <w:rPr>
          <w:rFonts w:ascii="Times New Roman" w:eastAsia="Arial" w:hAnsi="Times New Roman" w:cs="Times New Roman"/>
        </w:rPr>
      </w:pPr>
      <w:r>
        <w:br w:type="page"/>
      </w:r>
    </w:p>
    <w:p w:rsidR="003468EA" w:rsidRDefault="0098727B">
      <w:pPr>
        <w:keepNext/>
        <w:keepLines/>
        <w:spacing w:before="120" w:line="240" w:lineRule="auto"/>
        <w:ind w:left="5103" w:firstLine="0"/>
        <w:jc w:val="right"/>
        <w:outlineLvl w:val="1"/>
        <w:rPr>
          <w:rFonts w:ascii="Times New Roman" w:hAnsi="Times New Roman" w:cs="Times New Roman"/>
        </w:rPr>
      </w:pPr>
      <w:bookmarkStart w:id="34" w:name="_Toc188609546"/>
      <w:r>
        <w:rPr>
          <w:rFonts w:ascii="Times New Roman" w:eastAsia="Calibri" w:hAnsi="Times New Roman" w:cs="Times New Roman"/>
          <w:color w:val="000000" w:themeColor="text1"/>
        </w:rPr>
        <w:lastRenderedPageBreak/>
        <w:t xml:space="preserve">Pirkimo sąlygų 2 priedas </w:t>
      </w:r>
      <w:r>
        <w:rPr>
          <w:rFonts w:ascii="Times New Roman" w:hAnsi="Times New Roman" w:cs="Times New Roman"/>
        </w:rPr>
        <w:t xml:space="preserve"> „Tiekėjų kvalifikacijos reikalavimai ir reikalaujami kokybės bei aplinkos</w:t>
      </w:r>
      <w:bookmarkEnd w:id="34"/>
      <w:r>
        <w:rPr>
          <w:rFonts w:ascii="Times New Roman" w:hAnsi="Times New Roman" w:cs="Times New Roman"/>
        </w:rPr>
        <w:t xml:space="preserve"> </w:t>
      </w:r>
      <w:bookmarkStart w:id="35" w:name="_Toc188609547"/>
      <w:r>
        <w:rPr>
          <w:rFonts w:ascii="Times New Roman" w:hAnsi="Times New Roman" w:cs="Times New Roman"/>
        </w:rPr>
        <w:t xml:space="preserve">  apsaugos vadybos sistemų standartai bei kiti reikalavimai“</w:t>
      </w:r>
      <w:bookmarkEnd w:id="35"/>
      <w:r>
        <w:rPr>
          <w:rFonts w:ascii="Times New Roman" w:hAnsi="Times New Roman" w:cs="Times New Roman"/>
        </w:rPr>
        <w:t xml:space="preserve"> </w:t>
      </w:r>
    </w:p>
    <w:p w:rsidR="003468EA" w:rsidRDefault="003468EA">
      <w:pPr>
        <w:spacing w:after="240"/>
        <w:jc w:val="center"/>
        <w:rPr>
          <w:rFonts w:ascii="Times New Roman" w:eastAsia="Arial" w:hAnsi="Times New Roman" w:cs="Times New Roman"/>
          <w:smallCaps/>
          <w:color w:val="404040"/>
          <w:sz w:val="28"/>
          <w:szCs w:val="28"/>
        </w:rPr>
      </w:pPr>
    </w:p>
    <w:p w:rsidR="003468EA" w:rsidRDefault="0098727B">
      <w:pPr>
        <w:spacing w:after="240"/>
        <w:jc w:val="center"/>
        <w:rPr>
          <w:rFonts w:ascii="Times New Roman" w:eastAsia="Arial" w:hAnsi="Times New Roman" w:cs="Times New Roman"/>
          <w:smallCaps/>
          <w:color w:val="404040"/>
          <w:sz w:val="28"/>
          <w:szCs w:val="28"/>
        </w:rPr>
      </w:pPr>
      <w:r>
        <w:rPr>
          <w:rFonts w:ascii="Times New Roman" w:eastAsia="Arial" w:hAnsi="Times New Roman" w:cs="Times New Roman"/>
          <w:smallCaps/>
          <w:color w:val="404040"/>
          <w:sz w:val="28"/>
          <w:szCs w:val="28"/>
        </w:rPr>
        <w:t xml:space="preserve">TIEKĖJŲ KVALIFIKACIJOS REIKALAVIMAI IR REIKALAVIMAI LAIKYTIS KOKYBĖS VADYBOS SISTEMOS IR (ARBA) APLINKOS APSAUGOS VADYBOS SISTEMOS STANDARTŲ BEI  KITI REIKALAVIMAI </w:t>
      </w:r>
    </w:p>
    <w:p w:rsidR="003468EA" w:rsidRDefault="0098727B">
      <w:pPr>
        <w:tabs>
          <w:tab w:val="left" w:pos="709"/>
        </w:tabs>
        <w:jc w:val="left"/>
        <w:rPr>
          <w:rFonts w:ascii="Times New Roman" w:hAnsi="Times New Roman"/>
          <w:sz w:val="20"/>
          <w:szCs w:val="20"/>
          <w:lang w:eastAsia="en-US"/>
        </w:rPr>
      </w:pPr>
      <w:r>
        <w:rPr>
          <w:rFonts w:ascii="Times New Roman" w:eastAsia="Arial" w:hAnsi="Times New Roman" w:cs="Times New Roman"/>
          <w:color w:val="000000" w:themeColor="text1"/>
        </w:rPr>
        <w:t>1. Tiekėjo kvalifikacija turi atitikti šiame priede nustatytus reikalavimus kvalifikacijai.</w:t>
      </w:r>
    </w:p>
    <w:tbl>
      <w:tblPr>
        <w:tblStyle w:val="TableGrid"/>
        <w:tblW w:w="9962" w:type="dxa"/>
        <w:tblLayout w:type="fixed"/>
        <w:tblLook w:val="04A0" w:firstRow="1" w:lastRow="0" w:firstColumn="1" w:lastColumn="0" w:noHBand="0" w:noVBand="1"/>
      </w:tblPr>
      <w:tblGrid>
        <w:gridCol w:w="705"/>
        <w:gridCol w:w="3117"/>
        <w:gridCol w:w="3400"/>
        <w:gridCol w:w="2740"/>
      </w:tblGrid>
      <w:tr w:rsidR="003468EA">
        <w:tc>
          <w:tcPr>
            <w:tcW w:w="704" w:type="dxa"/>
            <w:shd w:val="clear" w:color="auto" w:fill="auto"/>
          </w:tcPr>
          <w:p w:rsidR="003468EA" w:rsidRDefault="0098727B">
            <w:pPr>
              <w:spacing w:line="240" w:lineRule="auto"/>
              <w:ind w:firstLine="0"/>
              <w:jc w:val="left"/>
              <w:rPr>
                <w:rFonts w:cs="Times New Roman"/>
              </w:rPr>
            </w:pPr>
            <w:r>
              <w:rPr>
                <w:rFonts w:ascii="Times New Roman" w:eastAsia="Calibri" w:hAnsi="Times New Roman" w:cs="Times New Roman"/>
              </w:rPr>
              <w:t>Eil.</w:t>
            </w:r>
          </w:p>
          <w:p w:rsidR="003468EA" w:rsidRDefault="0098727B">
            <w:pPr>
              <w:spacing w:line="240" w:lineRule="auto"/>
              <w:ind w:firstLine="0"/>
              <w:jc w:val="left"/>
              <w:rPr>
                <w:rFonts w:cs="Times New Roman"/>
              </w:rPr>
            </w:pPr>
            <w:r>
              <w:rPr>
                <w:rFonts w:ascii="Times New Roman" w:eastAsia="Calibri" w:hAnsi="Times New Roman" w:cs="Times New Roman"/>
              </w:rPr>
              <w:t>Nr.</w:t>
            </w:r>
          </w:p>
        </w:tc>
        <w:tc>
          <w:tcPr>
            <w:tcW w:w="3117" w:type="dxa"/>
            <w:shd w:val="clear" w:color="auto" w:fill="auto"/>
          </w:tcPr>
          <w:p w:rsidR="003468EA" w:rsidRDefault="0098727B">
            <w:pPr>
              <w:spacing w:line="240" w:lineRule="auto"/>
              <w:ind w:firstLine="0"/>
              <w:rPr>
                <w:rFonts w:cs="Times New Roman"/>
              </w:rPr>
            </w:pPr>
            <w:r>
              <w:rPr>
                <w:rFonts w:ascii="Times New Roman" w:eastAsia="Calibri" w:hAnsi="Times New Roman" w:cs="Times New Roman"/>
              </w:rPr>
              <w:t>Reikalavimas</w:t>
            </w:r>
          </w:p>
        </w:tc>
        <w:tc>
          <w:tcPr>
            <w:tcW w:w="3400" w:type="dxa"/>
            <w:shd w:val="clear" w:color="auto" w:fill="auto"/>
          </w:tcPr>
          <w:p w:rsidR="003468EA" w:rsidRDefault="0098727B">
            <w:pPr>
              <w:spacing w:line="240" w:lineRule="auto"/>
              <w:ind w:firstLine="0"/>
              <w:rPr>
                <w:rFonts w:cs="Times New Roman"/>
              </w:rPr>
            </w:pPr>
            <w:r>
              <w:rPr>
                <w:rFonts w:ascii="Times New Roman" w:eastAsia="Calibri" w:hAnsi="Times New Roman" w:cs="Times New Roman"/>
              </w:rPr>
              <w:t>Atitikimą reikalavimui</w:t>
            </w:r>
          </w:p>
          <w:p w:rsidR="003468EA" w:rsidRDefault="0098727B">
            <w:pPr>
              <w:spacing w:line="240" w:lineRule="auto"/>
              <w:ind w:firstLine="0"/>
              <w:rPr>
                <w:rFonts w:cs="Times New Roman"/>
              </w:rPr>
            </w:pPr>
            <w:r>
              <w:rPr>
                <w:rFonts w:ascii="Times New Roman" w:eastAsia="Calibri" w:hAnsi="Times New Roman" w:cs="Times New Roman"/>
              </w:rPr>
              <w:t>įrodantys dokumentai</w:t>
            </w:r>
          </w:p>
        </w:tc>
        <w:tc>
          <w:tcPr>
            <w:tcW w:w="2740" w:type="dxa"/>
            <w:shd w:val="clear" w:color="auto" w:fill="auto"/>
          </w:tcPr>
          <w:p w:rsidR="003468EA" w:rsidRDefault="0098727B">
            <w:pPr>
              <w:spacing w:line="240" w:lineRule="auto"/>
              <w:ind w:firstLine="0"/>
              <w:rPr>
                <w:i/>
              </w:rPr>
            </w:pPr>
            <w:r>
              <w:rPr>
                <w:rFonts w:ascii="Times New Roman" w:eastAsia="Calibri" w:hAnsi="Times New Roman" w:cs="Times New Roman"/>
                <w:i/>
              </w:rPr>
              <w:t>Subjektas, kuris turi atitikti reikalavimą</w:t>
            </w:r>
          </w:p>
        </w:tc>
      </w:tr>
      <w:tr w:rsidR="003468EA">
        <w:tc>
          <w:tcPr>
            <w:tcW w:w="9961" w:type="dxa"/>
            <w:gridSpan w:val="4"/>
            <w:shd w:val="clear" w:color="auto" w:fill="auto"/>
          </w:tcPr>
          <w:p w:rsidR="003468EA" w:rsidRDefault="0098727B">
            <w:pPr>
              <w:tabs>
                <w:tab w:val="left" w:pos="709"/>
              </w:tabs>
              <w:spacing w:line="240" w:lineRule="auto"/>
              <w:ind w:firstLine="0"/>
              <w:jc w:val="center"/>
              <w:rPr>
                <w:rFonts w:eastAsia="Arial" w:cs="Times New Roman"/>
                <w:i/>
                <w:color w:val="000000" w:themeColor="text1"/>
              </w:rPr>
            </w:pPr>
            <w:r>
              <w:rPr>
                <w:rFonts w:ascii="Times New Roman" w:eastAsia="Arial" w:hAnsi="Times New Roman" w:cs="Times New Roman"/>
                <w:i/>
                <w:color w:val="000000" w:themeColor="text1"/>
              </w:rPr>
              <w:t>1,2,3  pirkimo dalims</w:t>
            </w:r>
          </w:p>
        </w:tc>
      </w:tr>
      <w:tr w:rsidR="003468EA">
        <w:tc>
          <w:tcPr>
            <w:tcW w:w="704" w:type="dxa"/>
            <w:shd w:val="clear" w:color="auto" w:fill="auto"/>
          </w:tcPr>
          <w:p w:rsidR="003468EA" w:rsidRDefault="0098727B">
            <w:pPr>
              <w:tabs>
                <w:tab w:val="left" w:pos="709"/>
              </w:tabs>
              <w:spacing w:line="240" w:lineRule="auto"/>
              <w:ind w:firstLine="0"/>
              <w:jc w:val="left"/>
              <w:rPr>
                <w:rFonts w:eastAsia="Arial" w:cs="Times New Roman"/>
                <w:color w:val="000000" w:themeColor="text1"/>
              </w:rPr>
            </w:pPr>
            <w:r>
              <w:rPr>
                <w:rFonts w:ascii="Times New Roman" w:eastAsia="Arial" w:hAnsi="Times New Roman" w:cs="Times New Roman"/>
                <w:color w:val="000000" w:themeColor="text1"/>
              </w:rPr>
              <w:t>1.</w:t>
            </w:r>
          </w:p>
        </w:tc>
        <w:tc>
          <w:tcPr>
            <w:tcW w:w="3117" w:type="dxa"/>
            <w:shd w:val="clear" w:color="auto" w:fill="auto"/>
          </w:tcPr>
          <w:p w:rsidR="003468EA" w:rsidRDefault="0098727B">
            <w:pPr>
              <w:spacing w:line="240" w:lineRule="auto"/>
              <w:ind w:firstLine="0"/>
              <w:rPr>
                <w:rFonts w:ascii="Times New Roman" w:hAnsi="Times New Roman" w:cs="Times New Roman"/>
              </w:rPr>
            </w:pPr>
            <w:r>
              <w:rPr>
                <w:rFonts w:ascii="Times New Roman" w:hAnsi="Times New Roman" w:cs="Times New Roman"/>
              </w:rPr>
              <w:t>Tiekėjas sutarties vykdymui turi turėti vieną mokymus vedantį lektorių, kuris turi atitikti šiuos reikalavimus:</w:t>
            </w:r>
          </w:p>
          <w:p w:rsidR="003468EA" w:rsidRDefault="0098727B">
            <w:pPr>
              <w:spacing w:line="240" w:lineRule="auto"/>
              <w:ind w:firstLine="0"/>
              <w:rPr>
                <w:rFonts w:ascii="Times New Roman" w:hAnsi="Times New Roman" w:cs="Times New Roman"/>
              </w:rPr>
            </w:pPr>
            <w:r>
              <w:rPr>
                <w:rFonts w:ascii="Times New Roman" w:hAnsi="Times New Roman" w:cs="Times New Roman"/>
              </w:rPr>
              <w:t>1. turėti galiojančias A1, A2 ir A3 pakategorių bei STS kategorijų BO licencijas, išduotas pagal Europos aviacijos saugumo agentūros (EASA) reglamentus;</w:t>
            </w:r>
          </w:p>
          <w:p w:rsidR="003468EA" w:rsidRDefault="0098727B">
            <w:pPr>
              <w:spacing w:line="240" w:lineRule="auto"/>
              <w:ind w:firstLine="0"/>
              <w:rPr>
                <w:rFonts w:ascii="Times New Roman" w:hAnsi="Times New Roman" w:cs="Times New Roman"/>
              </w:rPr>
            </w:pPr>
            <w:r>
              <w:rPr>
                <w:rFonts w:ascii="Times New Roman" w:hAnsi="Times New Roman" w:cs="Times New Roman"/>
              </w:rPr>
              <w:t>2. turėti ne žemesnį kaip aukštąjį universitetinį išsilavinimą su inžinerijos mokslų bakalauro laipsniu;</w:t>
            </w:r>
          </w:p>
          <w:p w:rsidR="003468EA" w:rsidRDefault="0098727B">
            <w:pPr>
              <w:spacing w:line="240" w:lineRule="auto"/>
              <w:ind w:firstLine="0"/>
              <w:rPr>
                <w:rFonts w:ascii="Times New Roman" w:hAnsi="Times New Roman" w:cs="Times New Roman"/>
              </w:rPr>
            </w:pPr>
            <w:r>
              <w:rPr>
                <w:rFonts w:ascii="Times New Roman" w:hAnsi="Times New Roman" w:cs="Times New Roman"/>
              </w:rPr>
              <w:t>3. būti vedę BO pilotavimo ir įvykio vietų aerofotografinio fiksavimo mokymus ne mažiau nei 5 kartus per 5 metus;</w:t>
            </w:r>
          </w:p>
          <w:p w:rsidR="003468EA" w:rsidRDefault="0098727B">
            <w:pPr>
              <w:spacing w:line="240" w:lineRule="auto"/>
              <w:ind w:firstLine="0"/>
              <w:rPr>
                <w:rFonts w:ascii="Times New Roman" w:hAnsi="Times New Roman" w:cs="Times New Roman"/>
              </w:rPr>
            </w:pPr>
            <w:r>
              <w:rPr>
                <w:rFonts w:ascii="Times New Roman" w:hAnsi="Times New Roman" w:cs="Times New Roman"/>
              </w:rPr>
              <w:t>4. turėti ne mažesnę kaip 2 metų darbo patirtį BO valdymo srityje.</w:t>
            </w:r>
          </w:p>
        </w:tc>
        <w:tc>
          <w:tcPr>
            <w:tcW w:w="3400" w:type="dxa"/>
            <w:shd w:val="clear" w:color="auto" w:fill="auto"/>
          </w:tcPr>
          <w:p w:rsidR="003468EA" w:rsidRDefault="0098727B">
            <w:pPr>
              <w:tabs>
                <w:tab w:val="left" w:pos="709"/>
              </w:tabs>
              <w:spacing w:line="240" w:lineRule="auto"/>
              <w:ind w:firstLine="0"/>
              <w:rPr>
                <w:rFonts w:ascii="Times New Roman" w:eastAsia="Arial" w:hAnsi="Times New Roman" w:cs="Times New Roman"/>
                <w:color w:val="000000" w:themeColor="text1"/>
              </w:rPr>
            </w:pPr>
            <w:r>
              <w:rPr>
                <w:rFonts w:ascii="Times New Roman" w:eastAsia="Arial" w:hAnsi="Times New Roman" w:cs="Times New Roman"/>
                <w:color w:val="000000" w:themeColor="text1"/>
              </w:rPr>
              <w:t>Pateikiami dokumentai:</w:t>
            </w:r>
          </w:p>
          <w:p w:rsidR="003468EA" w:rsidRDefault="0098727B">
            <w:pPr>
              <w:tabs>
                <w:tab w:val="left" w:pos="709"/>
              </w:tabs>
              <w:spacing w:line="240" w:lineRule="auto"/>
              <w:ind w:firstLine="0"/>
              <w:rPr>
                <w:rFonts w:ascii="Times New Roman" w:eastAsia="Arial" w:hAnsi="Times New Roman" w:cs="Times New Roman"/>
                <w:color w:val="000000" w:themeColor="text1"/>
              </w:rPr>
            </w:pPr>
            <w:r>
              <w:rPr>
                <w:rFonts w:ascii="Times New Roman" w:eastAsia="Arial" w:hAnsi="Times New Roman" w:cs="Times New Roman"/>
                <w:color w:val="000000" w:themeColor="text1"/>
              </w:rPr>
              <w:t>1) sutarties vykdymui paskirto lektoriaus patirties aprašymas, lektoriaus vykdyti mokymai atitinkantys keliamus reikalavimus;</w:t>
            </w:r>
          </w:p>
          <w:p w:rsidR="003468EA" w:rsidRDefault="0098727B">
            <w:pPr>
              <w:tabs>
                <w:tab w:val="left" w:pos="709"/>
              </w:tabs>
              <w:spacing w:line="240" w:lineRule="auto"/>
              <w:ind w:firstLine="0"/>
              <w:rPr>
                <w:rFonts w:ascii="Times New Roman" w:eastAsia="Arial" w:hAnsi="Times New Roman" w:cs="Times New Roman"/>
                <w:color w:val="000000" w:themeColor="text1"/>
              </w:rPr>
            </w:pPr>
            <w:r>
              <w:rPr>
                <w:rFonts w:ascii="Times New Roman" w:eastAsia="Arial" w:hAnsi="Times New Roman" w:cs="Times New Roman"/>
                <w:color w:val="000000" w:themeColor="text1"/>
              </w:rPr>
              <w:t>2) jeigu lektorius nėra tiekėjo darbuotojas, pateikiamas lektoriaus pasirašytas sutikimas teikti paslaugas, jeigu tiekėjas laimės viešąjį pirkimą ir bus pasirašyta pirkimo sutartis;</w:t>
            </w:r>
          </w:p>
          <w:p w:rsidR="003468EA" w:rsidRDefault="0098727B">
            <w:pPr>
              <w:tabs>
                <w:tab w:val="left" w:pos="709"/>
              </w:tabs>
              <w:spacing w:line="240" w:lineRule="auto"/>
              <w:ind w:firstLine="0"/>
              <w:rPr>
                <w:rFonts w:ascii="Times New Roman" w:eastAsia="Arial" w:hAnsi="Times New Roman" w:cs="Times New Roman"/>
                <w:color w:val="000000" w:themeColor="text1"/>
              </w:rPr>
            </w:pPr>
            <w:r>
              <w:rPr>
                <w:rFonts w:ascii="Times New Roman" w:eastAsia="Arial" w:hAnsi="Times New Roman" w:cs="Times New Roman"/>
                <w:color w:val="000000" w:themeColor="text1"/>
              </w:rPr>
              <w:t>3) siūlomo lektoriaus diplomų /licencijų/ atestatų / sertifikatų, pagrindžiančių reikalaujamą kvalifikaciją, kopijos.</w:t>
            </w:r>
          </w:p>
        </w:tc>
        <w:tc>
          <w:tcPr>
            <w:tcW w:w="2740" w:type="dxa"/>
            <w:shd w:val="clear" w:color="auto" w:fill="auto"/>
          </w:tcPr>
          <w:p w:rsidR="003468EA" w:rsidRDefault="0098727B">
            <w:pPr>
              <w:tabs>
                <w:tab w:val="left" w:pos="709"/>
              </w:tabs>
              <w:spacing w:line="240" w:lineRule="auto"/>
              <w:ind w:firstLine="0"/>
              <w:rPr>
                <w:rFonts w:ascii="Times New Roman" w:eastAsia="Arial" w:hAnsi="Times New Roman" w:cs="Times New Roman"/>
                <w:color w:val="000000" w:themeColor="text1"/>
                <w:shd w:val="clear" w:color="auto" w:fill="FFFFFF"/>
              </w:rPr>
            </w:pPr>
            <w:r>
              <w:rPr>
                <w:rFonts w:ascii="Times New Roman" w:eastAsia="Arial" w:hAnsi="Times New Roman" w:cs="Times New Roman"/>
                <w:color w:val="000000" w:themeColor="text1"/>
                <w:shd w:val="clear" w:color="auto" w:fill="FFFFFF"/>
              </w:rPr>
              <w:t>•jeigu pasiūlymą teikia ūkio subjektų grupė – reikalavimą turi atitikti visi ūkio subjektų grupės nariai kartu (ūkio subjektų grupės narių turima patirtis sumuojama), atsižvelgiant į jų prisiimamus įsipareigojimus;</w:t>
            </w:r>
          </w:p>
          <w:p w:rsidR="003468EA" w:rsidRDefault="0098727B">
            <w:pPr>
              <w:tabs>
                <w:tab w:val="left" w:pos="709"/>
              </w:tabs>
              <w:spacing w:line="240" w:lineRule="auto"/>
              <w:ind w:firstLine="0"/>
              <w:rPr>
                <w:rFonts w:ascii="Times New Roman" w:eastAsia="Arial" w:hAnsi="Times New Roman" w:cs="Times New Roman"/>
                <w:color w:val="000000" w:themeColor="text1"/>
                <w:shd w:val="clear" w:color="auto" w:fill="FFFFFF"/>
              </w:rPr>
            </w:pPr>
            <w:r>
              <w:rPr>
                <w:rFonts w:ascii="Times New Roman" w:eastAsia="Arial" w:hAnsi="Times New Roman" w:cs="Times New Roman"/>
                <w:color w:val="000000" w:themeColor="text1"/>
                <w:shd w:val="clear" w:color="auto" w:fill="FFFFFF"/>
              </w:rPr>
              <w:t>• tiekėjas gali remtis kitų ūkio subjektų pajėgumais tik tuo atveju, jeigu tie subjektai patys vykdys tą pirkimo sutarties dalį, kuriai reikia jų turimų pajėgumų;</w:t>
            </w:r>
          </w:p>
          <w:p w:rsidR="003468EA" w:rsidRDefault="0098727B">
            <w:pPr>
              <w:tabs>
                <w:tab w:val="left" w:pos="709"/>
              </w:tabs>
              <w:spacing w:line="240" w:lineRule="auto"/>
              <w:ind w:firstLine="0"/>
              <w:rPr>
                <w:rFonts w:ascii="Times New Roman" w:eastAsia="Arial" w:hAnsi="Times New Roman" w:cs="Times New Roman"/>
                <w:color w:val="000000" w:themeColor="text1"/>
                <w:shd w:val="clear" w:color="auto" w:fill="FFFFFF"/>
              </w:rPr>
            </w:pPr>
            <w:r>
              <w:rPr>
                <w:rFonts w:ascii="Times New Roman" w:eastAsia="Arial" w:hAnsi="Times New Roman" w:cs="Times New Roman"/>
                <w:color w:val="000000" w:themeColor="text1"/>
                <w:shd w:val="clear" w:color="auto" w:fill="FFFFFF"/>
              </w:rPr>
              <w:t>• subtiekėjams šis reikalavimas nenustatomas.</w:t>
            </w:r>
          </w:p>
          <w:p w:rsidR="003468EA" w:rsidRDefault="0098727B">
            <w:pPr>
              <w:tabs>
                <w:tab w:val="left" w:pos="709"/>
              </w:tabs>
              <w:spacing w:line="240" w:lineRule="auto"/>
              <w:ind w:firstLine="0"/>
              <w:rPr>
                <w:rFonts w:ascii="Times New Roman" w:eastAsia="Arial" w:hAnsi="Times New Roman" w:cs="Times New Roman"/>
                <w:color w:val="000000" w:themeColor="text1"/>
                <w:shd w:val="clear" w:color="auto" w:fill="FFFFFF"/>
              </w:rPr>
            </w:pPr>
            <w:r>
              <w:rPr>
                <w:rFonts w:ascii="Times New Roman" w:eastAsia="Arial" w:hAnsi="Times New Roman" w:cs="Times New Roman"/>
                <w:color w:val="000000" w:themeColor="text1"/>
                <w:shd w:val="clear" w:color="auto" w:fill="FFFFFF"/>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p w:rsidR="003468EA" w:rsidRDefault="003468EA">
      <w:pPr>
        <w:tabs>
          <w:tab w:val="left" w:pos="720"/>
        </w:tabs>
        <w:ind w:firstLine="0"/>
        <w:rPr>
          <w:rFonts w:ascii="Times New Roman" w:eastAsia="Arial" w:hAnsi="Times New Roman" w:cs="Times New Roman"/>
        </w:rPr>
      </w:pPr>
    </w:p>
    <w:p w:rsidR="003468EA" w:rsidRDefault="0098727B">
      <w:pPr>
        <w:tabs>
          <w:tab w:val="left" w:pos="709"/>
        </w:tabs>
        <w:rPr>
          <w:rFonts w:ascii="Times New Roman" w:eastAsia="Arial" w:hAnsi="Times New Roman" w:cs="Times New Roman"/>
          <w:color w:val="000000" w:themeColor="text1"/>
        </w:rPr>
      </w:pPr>
      <w:bookmarkStart w:id="36" w:name="_heading=h.26in1rg"/>
      <w:bookmarkEnd w:id="36"/>
      <w:r>
        <w:rPr>
          <w:rFonts w:ascii="Times New Roman" w:eastAsia="Arial" w:hAnsi="Times New Roman" w:cs="Times New Roman"/>
          <w:color w:val="000000" w:themeColor="text1"/>
        </w:rPr>
        <w:t>2. Atitiktį keliamiems reikalavimams patvirtinančių dokumentų prašoma tik iš to tiekėjo, kurio pasiūlymas pagal vertinimo rezultatus gali būti pripažintas laimėjusiu (iki pasiūlymų eilės nustatymo).</w:t>
      </w:r>
    </w:p>
    <w:p w:rsidR="003468EA" w:rsidRDefault="0098727B">
      <w:pPr>
        <w:tabs>
          <w:tab w:val="left" w:pos="709"/>
        </w:tabs>
        <w:rPr>
          <w:rFonts w:ascii="Times New Roman" w:eastAsia="Arial" w:hAnsi="Times New Roman" w:cs="Times New Roman"/>
          <w:color w:val="000000" w:themeColor="text1"/>
        </w:rPr>
      </w:pPr>
      <w:r>
        <w:rPr>
          <w:rFonts w:ascii="Times New Roman" w:eastAsia="Arial" w:hAnsi="Times New Roman" w:cs="Times New Roman"/>
          <w:color w:val="000000" w:themeColor="text1"/>
        </w:rPr>
        <w:t>3. Perkančioji organizacija gali neprašyti iš tiekėjo pateikti dokumentų, patvirtinančių jo atitiktį kvalifikacijos reikalavimams, jeigu ji:</w:t>
      </w:r>
    </w:p>
    <w:p w:rsidR="003468EA" w:rsidRDefault="0098727B">
      <w:pPr>
        <w:tabs>
          <w:tab w:val="left" w:pos="709"/>
        </w:tabs>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3.1. turi galimybę susipažinti su šiais dokumentais ar informacija tiesiogiai ir neatlygintinai prisijungusi prie nacionalinės duomenų bazės bet kurioje valstybėje narėje arba naudodamasi CVP IS priemonėmis; </w:t>
      </w:r>
    </w:p>
    <w:p w:rsidR="003468EA" w:rsidRDefault="0098727B">
      <w:pPr>
        <w:tabs>
          <w:tab w:val="left" w:pos="709"/>
        </w:tabs>
        <w:rPr>
          <w:rFonts w:ascii="Times New Roman" w:eastAsia="Arial" w:hAnsi="Times New Roman" w:cs="Times New Roman"/>
          <w:color w:val="000000" w:themeColor="text1"/>
        </w:rPr>
      </w:pPr>
      <w:r>
        <w:rPr>
          <w:rFonts w:ascii="Times New Roman" w:eastAsia="Arial" w:hAnsi="Times New Roman" w:cs="Times New Roman"/>
          <w:color w:val="000000" w:themeColor="text1"/>
        </w:rPr>
        <w:t>3.2. šiuos dokumentus jau turi iš ankstesnių pirkimo procedūrų.</w:t>
      </w:r>
    </w:p>
    <w:p w:rsidR="003468EA" w:rsidRDefault="0098727B">
      <w:pPr>
        <w:tabs>
          <w:tab w:val="left" w:pos="709"/>
        </w:tabs>
        <w:rPr>
          <w:rFonts w:ascii="Times New Roman" w:eastAsia="Arial" w:hAnsi="Times New Roman" w:cs="Times New Roman"/>
          <w:color w:val="000000" w:themeColor="text1"/>
        </w:rPr>
      </w:pPr>
      <w:r>
        <w:rPr>
          <w:rFonts w:ascii="Times New Roman" w:eastAsia="Arial" w:hAnsi="Times New Roman" w:cs="Times New Roman"/>
          <w:color w:val="000000" w:themeColor="text1"/>
        </w:rPr>
        <w:t>4. Perkančioji organizacija nereikalauja, kad tiekėjai laikytųsi kokybės vadybos sistemos standartų.</w:t>
      </w:r>
    </w:p>
    <w:p w:rsidR="003468EA" w:rsidRDefault="0098727B">
      <w:pPr>
        <w:tabs>
          <w:tab w:val="left" w:pos="709"/>
        </w:tabs>
        <w:rPr>
          <w:rFonts w:ascii="Times New Roman" w:eastAsia="Arial" w:hAnsi="Times New Roman" w:cs="Times New Roman"/>
          <w:color w:val="000000" w:themeColor="text1"/>
        </w:rPr>
      </w:pPr>
      <w:r>
        <w:rPr>
          <w:rFonts w:ascii="Times New Roman" w:eastAsia="Arial" w:hAnsi="Times New Roman" w:cs="Times New Roman"/>
          <w:color w:val="000000" w:themeColor="text1"/>
        </w:rPr>
        <w:t>5. Aplinkos apaugos kriterijai nustatyti pirkimo sąlygų 6 priede „Sutarties projektas“ (1.6 papunktyje).</w:t>
      </w:r>
    </w:p>
    <w:p w:rsidR="003468EA" w:rsidRDefault="003468EA">
      <w:pPr>
        <w:rPr>
          <w:rFonts w:ascii="Times New Roman" w:hAnsi="Times New Roman" w:cs="Times New Roman"/>
        </w:rPr>
      </w:pPr>
    </w:p>
    <w:p w:rsidR="003468EA" w:rsidRDefault="0098727B">
      <w:pPr>
        <w:rPr>
          <w:rFonts w:ascii="Times New Roman" w:hAnsi="Times New Roman" w:cs="Times New Roman"/>
        </w:rPr>
      </w:pPr>
      <w:r>
        <w:br w:type="page"/>
      </w:r>
    </w:p>
    <w:p w:rsidR="003468EA" w:rsidRDefault="003468EA">
      <w:pPr>
        <w:jc w:val="right"/>
      </w:pPr>
      <w:bookmarkStart w:id="37" w:name="_Toc85439812"/>
      <w:bookmarkStart w:id="38" w:name="ketvpriedas"/>
      <w:bookmarkStart w:id="39" w:name="_Toc85706891"/>
      <w:bookmarkStart w:id="40" w:name="_Toc48053185"/>
      <w:bookmarkStart w:id="41" w:name="_Ref38899023"/>
      <w:bookmarkStart w:id="42" w:name="_Ref38885053"/>
      <w:bookmarkStart w:id="43" w:name="_Ref38541068"/>
      <w:bookmarkStart w:id="44" w:name="_Ref38539939"/>
      <w:bookmarkEnd w:id="37"/>
      <w:bookmarkEnd w:id="38"/>
    </w:p>
    <w:p w:rsidR="003468EA" w:rsidRDefault="0098727B">
      <w:pPr>
        <w:keepNext/>
        <w:keepLines/>
        <w:spacing w:before="120" w:line="240" w:lineRule="auto"/>
        <w:ind w:left="5103" w:firstLine="0"/>
        <w:jc w:val="right"/>
        <w:outlineLvl w:val="1"/>
        <w:rPr>
          <w:rFonts w:ascii="Times New Roman" w:hAnsi="Times New Roman" w:cs="Times New Roman"/>
        </w:rPr>
      </w:pPr>
      <w:bookmarkStart w:id="45" w:name="_Toc188609548"/>
      <w:r>
        <w:rPr>
          <w:rFonts w:ascii="Times New Roman" w:eastAsia="Calibri" w:hAnsi="Times New Roman" w:cs="Times New Roman"/>
          <w:color w:val="000000" w:themeColor="text1"/>
        </w:rPr>
        <w:t xml:space="preserve">Pirkimo sąlygų 3 priedas </w:t>
      </w:r>
      <w:r>
        <w:rPr>
          <w:rFonts w:ascii="Times New Roman" w:hAnsi="Times New Roman" w:cs="Times New Roman"/>
        </w:rPr>
        <w:t>„Techninė specifikacija“</w:t>
      </w:r>
      <w:bookmarkStart w:id="46" w:name="_Hlk86837214"/>
      <w:bookmarkEnd w:id="39"/>
      <w:bookmarkEnd w:id="40"/>
      <w:bookmarkEnd w:id="41"/>
      <w:bookmarkEnd w:id="42"/>
      <w:bookmarkEnd w:id="43"/>
      <w:bookmarkEnd w:id="44"/>
      <w:bookmarkEnd w:id="45"/>
      <w:bookmarkEnd w:id="46"/>
    </w:p>
    <w:p w:rsidR="003468EA" w:rsidRDefault="003468EA">
      <w:pPr>
        <w:jc w:val="center"/>
        <w:rPr>
          <w:rFonts w:ascii="Times New Roman" w:hAnsi="Times New Roman" w:cs="Times New Roman"/>
          <w:sz w:val="28"/>
          <w:szCs w:val="28"/>
        </w:rPr>
      </w:pPr>
    </w:p>
    <w:p w:rsidR="003468EA" w:rsidRDefault="0098727B">
      <w:pPr>
        <w:spacing w:line="240" w:lineRule="auto"/>
        <w:jc w:val="center"/>
        <w:rPr>
          <w:rFonts w:ascii="Times New Roman" w:hAnsi="Times New Roman" w:cs="Times New Roman"/>
          <w:sz w:val="28"/>
          <w:szCs w:val="28"/>
        </w:rPr>
      </w:pPr>
      <w:r>
        <w:rPr>
          <w:rFonts w:ascii="Times New Roman" w:hAnsi="Times New Roman" w:cs="Times New Roman"/>
          <w:sz w:val="28"/>
          <w:szCs w:val="28"/>
        </w:rPr>
        <w:t>TECHNINĖ SPECIFIKACIJA</w:t>
      </w:r>
    </w:p>
    <w:p w:rsidR="003468EA" w:rsidRDefault="003468EA">
      <w:pPr>
        <w:spacing w:line="240" w:lineRule="auto"/>
        <w:jc w:val="center"/>
        <w:rPr>
          <w:rFonts w:ascii="Times New Roman" w:hAnsi="Times New Roman" w:cs="Times New Roman"/>
          <w:color w:val="000000" w:themeColor="text1"/>
          <w:sz w:val="28"/>
          <w:szCs w:val="28"/>
        </w:rPr>
      </w:pPr>
    </w:p>
    <w:p w:rsidR="003468EA" w:rsidRDefault="0098727B">
      <w:pPr>
        <w:tabs>
          <w:tab w:val="left" w:pos="810"/>
          <w:tab w:val="left" w:pos="990"/>
        </w:tabs>
        <w:jc w:val="left"/>
        <w:rPr>
          <w:rFonts w:ascii="Times New Roman" w:eastAsia="Calibri" w:hAnsi="Times New Roman" w:cs="Times New Roman"/>
          <w:color w:val="000000" w:themeColor="text1"/>
        </w:rPr>
      </w:pPr>
      <w:r>
        <w:rPr>
          <w:rFonts w:ascii="Times New Roman" w:eastAsia="Calibri" w:hAnsi="Times New Roman" w:cs="Times New Roman"/>
          <w:b/>
          <w:color w:val="000000" w:themeColor="text1"/>
        </w:rPr>
        <w:t>T</w:t>
      </w:r>
      <w:r>
        <w:rPr>
          <w:rFonts w:ascii="Times New Roman" w:eastAsia="Calibri" w:hAnsi="Times New Roman" w:cs="Times New Roman"/>
          <w:b/>
          <w:bCs/>
          <w:color w:val="000000" w:themeColor="text1"/>
        </w:rPr>
        <w:t>echninę specifikaciją sudaro šie dokumentai</w:t>
      </w:r>
      <w:r>
        <w:rPr>
          <w:rFonts w:ascii="Times New Roman" w:eastAsia="Calibri" w:hAnsi="Times New Roman" w:cs="Times New Roman"/>
          <w:color w:val="000000" w:themeColor="text1"/>
        </w:rPr>
        <w:t xml:space="preserve">: </w:t>
      </w:r>
    </w:p>
    <w:p w:rsidR="003468EA" w:rsidRDefault="0098727B">
      <w:pPr>
        <w:tabs>
          <w:tab w:val="left" w:pos="810"/>
          <w:tab w:val="left" w:pos="990"/>
        </w:tabs>
        <w:rPr>
          <w:rFonts w:ascii="Times New Roman" w:eastAsia="Calibri" w:hAnsi="Times New Roman" w:cs="Times New Roman"/>
          <w:color w:val="000000" w:themeColor="text1"/>
        </w:rPr>
      </w:pPr>
      <w:r>
        <w:rPr>
          <w:rFonts w:ascii="Times New Roman" w:eastAsia="Calibri" w:hAnsi="Times New Roman" w:cs="Times New Roman"/>
          <w:color w:val="000000" w:themeColor="text1"/>
        </w:rPr>
        <w:t>1. Kvalifikacijos tobulinimo programa “Bepiločių orlaivių pilotavimas ir įvykio vietų  aerofotografinis fiksavimas vykdant specialiąją tranzito schemą”  patvirtinta Lietuvos policijos generalinio komisaro 2025-04-22 įsakymu „Dėl kvalifikacijos tobulinimo programos “Bepiločių orlaivių pilotavimas ir įvykio vietų  aerofotografinis fiksavimas vykdant specialiąją tranzito schemą” patvirtinimo  Nr. 5-V-501, 7 lapai.</w:t>
      </w:r>
    </w:p>
    <w:p w:rsidR="003468EA" w:rsidRDefault="003468EA">
      <w:pPr>
        <w:tabs>
          <w:tab w:val="left" w:pos="810"/>
          <w:tab w:val="left" w:pos="990"/>
        </w:tabs>
        <w:jc w:val="center"/>
        <w:rPr>
          <w:rFonts w:ascii="Times New Roman" w:eastAsia="Calibri" w:hAnsi="Times New Roman" w:cs="Times New Roman"/>
          <w:color w:val="000000" w:themeColor="text1"/>
        </w:rPr>
      </w:pPr>
    </w:p>
    <w:p w:rsidR="003468EA" w:rsidRDefault="0098727B">
      <w:pPr>
        <w:tabs>
          <w:tab w:val="left" w:pos="810"/>
          <w:tab w:val="left" w:pos="990"/>
        </w:tabs>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[programos  pridedamos atskirais failais]</w:t>
      </w:r>
    </w:p>
    <w:p w:rsidR="003468EA" w:rsidRDefault="003468EA">
      <w:pPr>
        <w:tabs>
          <w:tab w:val="left" w:pos="810"/>
          <w:tab w:val="left" w:pos="990"/>
        </w:tabs>
        <w:rPr>
          <w:rFonts w:ascii="Times New Roman" w:eastAsia="Calibri" w:hAnsi="Times New Roman" w:cs="Times New Roman"/>
          <w:color w:val="7030A0"/>
        </w:rPr>
      </w:pPr>
    </w:p>
    <w:p w:rsidR="003468EA" w:rsidRDefault="003468EA">
      <w:pPr>
        <w:tabs>
          <w:tab w:val="left" w:pos="810"/>
          <w:tab w:val="left" w:pos="990"/>
        </w:tabs>
        <w:rPr>
          <w:rFonts w:ascii="Times New Roman" w:eastAsia="Calibri" w:hAnsi="Times New Roman" w:cs="Times New Roman"/>
          <w:color w:val="7030A0"/>
        </w:rPr>
      </w:pPr>
    </w:p>
    <w:p w:rsidR="003468EA" w:rsidRDefault="003468EA">
      <w:pPr>
        <w:tabs>
          <w:tab w:val="left" w:pos="810"/>
          <w:tab w:val="left" w:pos="990"/>
        </w:tabs>
        <w:rPr>
          <w:rFonts w:ascii="Times New Roman" w:eastAsia="Calibri" w:hAnsi="Times New Roman" w:cs="Times New Roman"/>
          <w:color w:val="7030A0"/>
        </w:rPr>
      </w:pPr>
    </w:p>
    <w:p w:rsidR="003468EA" w:rsidRDefault="0098727B">
      <w:pPr>
        <w:jc w:val="center"/>
        <w:rPr>
          <w:rFonts w:ascii="Times New Roman" w:hAnsi="Times New Roman" w:cs="Times New Roman"/>
        </w:rPr>
      </w:pPr>
      <w:r>
        <w:rPr>
          <w:rFonts w:ascii="Times New Roman" w:hAnsi="Times New Roman" w:cs="Times New Roman"/>
        </w:rPr>
        <w:t>_________</w:t>
      </w:r>
    </w:p>
    <w:p w:rsidR="003468EA" w:rsidRDefault="0098727B">
      <w:pPr>
        <w:rPr>
          <w:rFonts w:ascii="Times New Roman" w:hAnsi="Times New Roman" w:cs="Times New Roman"/>
          <w:b/>
          <w:bCs/>
          <w:smallCaps/>
          <w:sz w:val="22"/>
          <w:szCs w:val="22"/>
        </w:rPr>
      </w:pPr>
      <w:r>
        <w:br w:type="page"/>
      </w:r>
    </w:p>
    <w:p w:rsidR="003468EA" w:rsidRDefault="0098727B">
      <w:pPr>
        <w:keepNext/>
        <w:keepLines/>
        <w:spacing w:before="120" w:line="240" w:lineRule="auto"/>
        <w:ind w:left="5103" w:firstLine="0"/>
        <w:jc w:val="right"/>
        <w:outlineLvl w:val="1"/>
        <w:rPr>
          <w:rFonts w:ascii="Times New Roman" w:hAnsi="Times New Roman" w:cs="Times New Roman"/>
        </w:rPr>
      </w:pPr>
      <w:bookmarkStart w:id="47" w:name="_Pirkimo_sąlygų_2"/>
      <w:bookmarkStart w:id="48" w:name="_Toc188609549"/>
      <w:bookmarkEnd w:id="47"/>
      <w:r>
        <w:rPr>
          <w:rFonts w:ascii="Times New Roman" w:eastAsia="Calibri" w:hAnsi="Times New Roman" w:cs="Times New Roman"/>
          <w:color w:val="000000" w:themeColor="text1"/>
        </w:rPr>
        <w:lastRenderedPageBreak/>
        <w:t xml:space="preserve">Pirkimo sąlygų 4 priedas </w:t>
      </w:r>
      <w:r>
        <w:rPr>
          <w:rFonts w:ascii="Times New Roman" w:hAnsi="Times New Roman" w:cs="Times New Roman"/>
        </w:rPr>
        <w:t>„Pasiūlymo forma“</w:t>
      </w:r>
      <w:bookmarkStart w:id="49" w:name="_Toc85706892"/>
      <w:bookmarkStart w:id="50" w:name="_Toc48053189"/>
      <w:bookmarkStart w:id="51" w:name="_Ref38901392"/>
      <w:bookmarkStart w:id="52" w:name="_Ref38898051"/>
      <w:bookmarkStart w:id="53" w:name="_Ref38540913"/>
      <w:bookmarkStart w:id="54" w:name="_Hlk86825377"/>
      <w:bookmarkEnd w:id="48"/>
      <w:bookmarkEnd w:id="49"/>
      <w:bookmarkEnd w:id="50"/>
      <w:bookmarkEnd w:id="51"/>
      <w:bookmarkEnd w:id="52"/>
      <w:bookmarkEnd w:id="53"/>
      <w:bookmarkEnd w:id="54"/>
    </w:p>
    <w:p w:rsidR="003468EA" w:rsidRDefault="003468EA">
      <w:pPr>
        <w:rPr>
          <w:rFonts w:ascii="Times New Roman" w:hAnsi="Times New Roman" w:cs="Times New Roman"/>
          <w:b/>
          <w:bCs/>
          <w:smallCaps/>
          <w:sz w:val="22"/>
          <w:szCs w:val="22"/>
        </w:rPr>
      </w:pPr>
    </w:p>
    <w:p w:rsidR="003468EA" w:rsidRDefault="003468EA">
      <w:pPr>
        <w:spacing w:line="240" w:lineRule="auto"/>
        <w:jc w:val="center"/>
        <w:rPr>
          <w:rFonts w:ascii="Times New Roman" w:eastAsia="Calibri" w:hAnsi="Times New Roman" w:cs="Times New Roman"/>
          <w:bCs/>
          <w:color w:val="000000" w:themeColor="text1"/>
        </w:rPr>
      </w:pPr>
    </w:p>
    <w:p w:rsidR="003468EA" w:rsidRDefault="003468EA">
      <w:pPr>
        <w:spacing w:line="240" w:lineRule="auto"/>
        <w:jc w:val="center"/>
        <w:rPr>
          <w:rFonts w:ascii="Times New Roman" w:eastAsia="Calibri" w:hAnsi="Times New Roman" w:cs="Times New Roman"/>
          <w:bCs/>
          <w:color w:val="000000" w:themeColor="text1"/>
        </w:rPr>
      </w:pPr>
    </w:p>
    <w:p w:rsidR="003468EA" w:rsidRDefault="003468EA">
      <w:pPr>
        <w:spacing w:line="240" w:lineRule="auto"/>
        <w:jc w:val="center"/>
        <w:rPr>
          <w:rFonts w:ascii="Times New Roman" w:eastAsia="Calibri" w:hAnsi="Times New Roman" w:cs="Times New Roman"/>
          <w:bCs/>
          <w:color w:val="000000" w:themeColor="text1"/>
        </w:rPr>
      </w:pPr>
    </w:p>
    <w:p w:rsidR="003468EA" w:rsidRDefault="003468EA">
      <w:pPr>
        <w:spacing w:line="240" w:lineRule="auto"/>
        <w:jc w:val="center"/>
        <w:rPr>
          <w:rFonts w:ascii="Times New Roman" w:eastAsia="Calibri" w:hAnsi="Times New Roman" w:cs="Times New Roman"/>
          <w:bCs/>
          <w:color w:val="000000" w:themeColor="text1"/>
        </w:rPr>
      </w:pPr>
    </w:p>
    <w:p w:rsidR="003468EA" w:rsidRDefault="003468EA">
      <w:pPr>
        <w:spacing w:line="240" w:lineRule="auto"/>
        <w:jc w:val="center"/>
        <w:rPr>
          <w:rFonts w:ascii="Times New Roman" w:eastAsia="Calibri" w:hAnsi="Times New Roman" w:cs="Times New Roman"/>
          <w:bCs/>
          <w:color w:val="000000" w:themeColor="text1"/>
        </w:rPr>
      </w:pPr>
    </w:p>
    <w:p w:rsidR="003468EA" w:rsidRDefault="0098727B">
      <w:pPr>
        <w:spacing w:line="240" w:lineRule="auto"/>
        <w:jc w:val="center"/>
        <w:rPr>
          <w:rFonts w:ascii="Times New Roman" w:eastAsia="Calibri" w:hAnsi="Times New Roman" w:cs="Times New Roman"/>
          <w:bCs/>
          <w:color w:val="000000" w:themeColor="text1"/>
        </w:rPr>
      </w:pPr>
      <w:r>
        <w:rPr>
          <w:rFonts w:ascii="Times New Roman" w:eastAsia="Calibri" w:hAnsi="Times New Roman" w:cs="Times New Roman"/>
          <w:bCs/>
          <w:color w:val="000000" w:themeColor="text1"/>
        </w:rPr>
        <w:t>[pridedamas atskiru failu]</w:t>
      </w:r>
    </w:p>
    <w:p w:rsidR="003468EA" w:rsidRDefault="003468EA">
      <w:pPr>
        <w:pStyle w:val="NoSpacing"/>
        <w:spacing w:line="300" w:lineRule="auto"/>
        <w:ind w:firstLine="0"/>
        <w:contextualSpacing/>
        <w:rPr>
          <w:rFonts w:ascii="Times New Roman" w:eastAsiaTheme="minorHAnsi" w:hAnsi="Times New Roman" w:cs="Times New Roman"/>
          <w:bCs/>
          <w:iCs/>
        </w:rPr>
      </w:pPr>
      <w:bookmarkStart w:id="55" w:name="_Pirkimo_sąlygų_3"/>
      <w:bookmarkEnd w:id="55"/>
    </w:p>
    <w:p w:rsidR="003468EA" w:rsidRDefault="0098727B">
      <w:pPr>
        <w:rPr>
          <w:rFonts w:ascii="Times New Roman" w:hAnsi="Times New Roman" w:cs="Times New Roman"/>
        </w:rPr>
      </w:pPr>
      <w:r>
        <w:br w:type="page"/>
      </w:r>
    </w:p>
    <w:p w:rsidR="003468EA" w:rsidRDefault="0098727B">
      <w:pPr>
        <w:keepNext/>
        <w:keepLines/>
        <w:spacing w:before="120" w:line="240" w:lineRule="auto"/>
        <w:ind w:left="5103" w:firstLine="0"/>
        <w:jc w:val="right"/>
        <w:outlineLvl w:val="1"/>
        <w:rPr>
          <w:rFonts w:ascii="Times New Roman" w:hAnsi="Times New Roman" w:cs="Times New Roman"/>
        </w:rPr>
      </w:pPr>
      <w:bookmarkStart w:id="56" w:name="_Toc188609550"/>
      <w:r>
        <w:rPr>
          <w:rFonts w:ascii="Times New Roman" w:eastAsia="Calibri" w:hAnsi="Times New Roman" w:cs="Times New Roman"/>
          <w:color w:val="000000" w:themeColor="text1"/>
        </w:rPr>
        <w:lastRenderedPageBreak/>
        <w:t xml:space="preserve">Pirkimo sąlygų 5 priedas </w:t>
      </w:r>
      <w:r>
        <w:rPr>
          <w:rFonts w:ascii="Times New Roman" w:hAnsi="Times New Roman" w:cs="Times New Roman"/>
        </w:rPr>
        <w:t>„Sutarties projektas“</w:t>
      </w:r>
      <w:bookmarkEnd w:id="56"/>
    </w:p>
    <w:p w:rsidR="003468EA" w:rsidRDefault="003468EA">
      <w:pPr>
        <w:pStyle w:val="NoSpacing"/>
        <w:spacing w:line="300" w:lineRule="auto"/>
        <w:contextualSpacing/>
        <w:jc w:val="center"/>
        <w:rPr>
          <w:rFonts w:ascii="Times New Roman" w:eastAsiaTheme="minorHAnsi" w:hAnsi="Times New Roman" w:cs="Times New Roman"/>
          <w:bCs/>
          <w:iCs/>
        </w:rPr>
      </w:pPr>
    </w:p>
    <w:p w:rsidR="003468EA" w:rsidRDefault="003468EA">
      <w:pPr>
        <w:pStyle w:val="NoSpacing"/>
        <w:spacing w:line="300" w:lineRule="auto"/>
        <w:contextualSpacing/>
        <w:jc w:val="center"/>
        <w:rPr>
          <w:rFonts w:ascii="Times New Roman" w:eastAsiaTheme="minorHAnsi" w:hAnsi="Times New Roman" w:cs="Times New Roman"/>
          <w:bCs/>
          <w:iCs/>
        </w:rPr>
      </w:pPr>
    </w:p>
    <w:p w:rsidR="003468EA" w:rsidRDefault="0098727B">
      <w:pPr>
        <w:pStyle w:val="NoSpacing"/>
        <w:spacing w:line="300" w:lineRule="auto"/>
        <w:contextualSpacing/>
        <w:jc w:val="center"/>
        <w:rPr>
          <w:rFonts w:ascii="Times New Roman" w:eastAsiaTheme="minorHAnsi" w:hAnsi="Times New Roman" w:cs="Times New Roman"/>
          <w:bCs/>
          <w:iCs/>
        </w:rPr>
      </w:pPr>
      <w:r>
        <w:rPr>
          <w:rFonts w:ascii="Times New Roman" w:eastAsiaTheme="minorHAnsi" w:hAnsi="Times New Roman" w:cs="Times New Roman"/>
          <w:bCs/>
          <w:iCs/>
        </w:rPr>
        <w:t>VIEŠOJO PIRKIMO–PARDAVIMO SUTARTIES PROJEKTAS</w:t>
      </w:r>
    </w:p>
    <w:p w:rsidR="003468EA" w:rsidRDefault="0098727B">
      <w:pPr>
        <w:pStyle w:val="NoSpacing"/>
        <w:spacing w:line="300" w:lineRule="auto"/>
        <w:contextualSpacing/>
        <w:jc w:val="center"/>
        <w:rPr>
          <w:rFonts w:ascii="Times New Roman" w:eastAsiaTheme="minorHAnsi" w:hAnsi="Times New Roman" w:cs="Times New Roman"/>
          <w:bCs/>
          <w:iCs/>
        </w:rPr>
      </w:pPr>
      <w:r>
        <w:rPr>
          <w:rFonts w:ascii="Times New Roman" w:eastAsiaTheme="minorHAnsi" w:hAnsi="Times New Roman" w:cs="Times New Roman"/>
          <w:bCs/>
          <w:iCs/>
        </w:rPr>
        <w:t>[pridedamas atskiru failu]</w:t>
      </w:r>
    </w:p>
    <w:p w:rsidR="003468EA" w:rsidRDefault="003468EA">
      <w:pPr>
        <w:pStyle w:val="NoSpacing"/>
        <w:spacing w:line="300" w:lineRule="auto"/>
        <w:ind w:firstLine="0"/>
        <w:contextualSpacing/>
        <w:rPr>
          <w:rFonts w:ascii="Times New Roman" w:eastAsiaTheme="minorHAnsi" w:hAnsi="Times New Roman" w:cs="Times New Roman"/>
          <w:bCs/>
          <w:iCs/>
        </w:rPr>
      </w:pPr>
    </w:p>
    <w:p w:rsidR="003468EA" w:rsidRDefault="0098727B">
      <w:pPr>
        <w:rPr>
          <w:rFonts w:ascii="Times New Roman" w:eastAsiaTheme="minorHAnsi" w:hAnsi="Times New Roman" w:cs="Times New Roman"/>
          <w:bCs/>
          <w:iCs/>
        </w:rPr>
      </w:pPr>
      <w:r>
        <w:br w:type="page"/>
      </w:r>
    </w:p>
    <w:p w:rsidR="003468EA" w:rsidRDefault="0098727B">
      <w:pPr>
        <w:keepNext/>
        <w:keepLines/>
        <w:spacing w:before="120" w:line="240" w:lineRule="auto"/>
        <w:ind w:left="5103" w:firstLine="0"/>
        <w:jc w:val="right"/>
        <w:outlineLvl w:val="1"/>
        <w:rPr>
          <w:rFonts w:ascii="Times New Roman" w:hAnsi="Times New Roman" w:cs="Times New Roman"/>
        </w:rPr>
      </w:pPr>
      <w:bookmarkStart w:id="57" w:name="_Toc188609551"/>
      <w:r>
        <w:rPr>
          <w:rFonts w:ascii="Times New Roman" w:eastAsia="Calibri" w:hAnsi="Times New Roman" w:cs="Times New Roman"/>
          <w:color w:val="000000" w:themeColor="text1"/>
        </w:rPr>
        <w:lastRenderedPageBreak/>
        <w:t xml:space="preserve">Pirkimo sąlygų 6 priedas </w:t>
      </w:r>
      <w:r>
        <w:rPr>
          <w:rFonts w:ascii="Times New Roman" w:hAnsi="Times New Roman" w:cs="Times New Roman"/>
        </w:rPr>
        <w:t>„Terminai“</w:t>
      </w:r>
      <w:bookmarkEnd w:id="57"/>
    </w:p>
    <w:p w:rsidR="003468EA" w:rsidRDefault="003468EA">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1"/>
        <w:gridCol w:w="2657"/>
        <w:gridCol w:w="3687"/>
        <w:gridCol w:w="3424"/>
      </w:tblGrid>
      <w:tr w:rsidR="003468EA">
        <w:trPr>
          <w:trHeight w:val="20"/>
        </w:trPr>
        <w:tc>
          <w:tcPr>
            <w:tcW w:w="600" w:type="dxa"/>
            <w:shd w:val="clear" w:color="auto" w:fill="auto"/>
          </w:tcPr>
          <w:p w:rsidR="003468EA" w:rsidRDefault="0098727B">
            <w:pPr>
              <w:spacing w:line="240" w:lineRule="auto"/>
              <w:ind w:firstLine="0"/>
            </w:pPr>
            <w:r>
              <w:rPr>
                <w:rFonts w:ascii="Times New Roman" w:eastAsia="Times New Roman" w:hAnsi="Times New Roman" w:cs="Times New Roman"/>
              </w:rPr>
              <w:t>Eil.</w:t>
            </w:r>
          </w:p>
          <w:p w:rsidR="003468EA" w:rsidRDefault="0098727B">
            <w:pPr>
              <w:spacing w:line="240" w:lineRule="auto"/>
              <w:ind w:firstLine="0"/>
            </w:pPr>
            <w:r>
              <w:rPr>
                <w:rFonts w:ascii="Times New Roman" w:eastAsia="Times New Roman" w:hAnsi="Times New Roman" w:cs="Times New Roman"/>
              </w:rPr>
              <w:t>Nr.</w:t>
            </w:r>
          </w:p>
        </w:tc>
        <w:tc>
          <w:tcPr>
            <w:tcW w:w="2657" w:type="dxa"/>
            <w:shd w:val="clear" w:color="auto" w:fill="auto"/>
          </w:tcPr>
          <w:p w:rsidR="003468EA" w:rsidRDefault="0098727B">
            <w:pPr>
              <w:spacing w:line="240" w:lineRule="auto"/>
              <w:ind w:firstLine="0"/>
            </w:pPr>
            <w:r>
              <w:rPr>
                <w:rFonts w:ascii="Times New Roman" w:eastAsia="Times New Roman" w:hAnsi="Times New Roman" w:cs="Times New Roman"/>
                <w:b/>
              </w:rPr>
              <w:t xml:space="preserve">VEIKSMAS </w:t>
            </w:r>
          </w:p>
        </w:tc>
        <w:tc>
          <w:tcPr>
            <w:tcW w:w="3687" w:type="dxa"/>
            <w:shd w:val="clear" w:color="auto" w:fill="auto"/>
          </w:tcPr>
          <w:p w:rsidR="003468EA" w:rsidRDefault="0098727B">
            <w:pPr>
              <w:spacing w:line="240" w:lineRule="auto"/>
              <w:ind w:firstLine="34"/>
              <w:rPr>
                <w:b/>
              </w:rPr>
            </w:pPr>
            <w:r>
              <w:rPr>
                <w:rFonts w:ascii="Times New Roman" w:eastAsia="Times New Roman" w:hAnsi="Times New Roman" w:cs="Times New Roman"/>
                <w:b/>
              </w:rPr>
              <w:t>DATA/DIENŲ SKAIČIUS/ LAIKAS</w:t>
            </w:r>
          </w:p>
          <w:p w:rsidR="003468EA" w:rsidRDefault="0098727B">
            <w:pPr>
              <w:spacing w:line="240" w:lineRule="auto"/>
              <w:ind w:firstLine="34"/>
            </w:pPr>
            <w:r>
              <w:rPr>
                <w:rFonts w:ascii="Times New Roman" w:eastAsia="Times New Roman" w:hAnsi="Times New Roman" w:cs="Times New Roman"/>
              </w:rPr>
              <w:t>(Lietuvos laiku)</w:t>
            </w:r>
          </w:p>
        </w:tc>
        <w:tc>
          <w:tcPr>
            <w:tcW w:w="3424" w:type="dxa"/>
            <w:shd w:val="clear" w:color="auto" w:fill="auto"/>
          </w:tcPr>
          <w:p w:rsidR="003468EA" w:rsidRDefault="0098727B">
            <w:pPr>
              <w:spacing w:line="240" w:lineRule="auto"/>
              <w:ind w:firstLine="34"/>
              <w:rPr>
                <w:b/>
              </w:rPr>
            </w:pPr>
            <w:r>
              <w:rPr>
                <w:rFonts w:ascii="Times New Roman" w:eastAsia="Times New Roman" w:hAnsi="Times New Roman" w:cs="Times New Roman"/>
                <w:b/>
              </w:rPr>
              <w:t>PASTABOS</w:t>
            </w:r>
          </w:p>
        </w:tc>
      </w:tr>
      <w:tr w:rsidR="003468EA">
        <w:trPr>
          <w:trHeight w:val="20"/>
        </w:trPr>
        <w:tc>
          <w:tcPr>
            <w:tcW w:w="600" w:type="dxa"/>
            <w:shd w:val="clear" w:color="auto" w:fill="auto"/>
          </w:tcPr>
          <w:p w:rsidR="003468EA" w:rsidRDefault="0098727B">
            <w:pPr>
              <w:spacing w:line="240" w:lineRule="auto"/>
              <w:ind w:firstLine="0"/>
              <w:rPr>
                <w:bCs/>
              </w:rPr>
            </w:pPr>
            <w:r>
              <w:rPr>
                <w:rFonts w:ascii="Times New Roman" w:eastAsia="Times New Roman" w:hAnsi="Times New Roman" w:cs="Times New Roman"/>
                <w:bCs/>
              </w:rPr>
              <w:t>1.</w:t>
            </w:r>
          </w:p>
        </w:tc>
        <w:tc>
          <w:tcPr>
            <w:tcW w:w="2657" w:type="dxa"/>
            <w:shd w:val="clear" w:color="auto" w:fill="auto"/>
          </w:tcPr>
          <w:p w:rsidR="003468EA" w:rsidRDefault="0098727B">
            <w:pPr>
              <w:spacing w:line="240" w:lineRule="auto"/>
              <w:ind w:firstLine="0"/>
              <w:rPr>
                <w:bCs/>
              </w:rPr>
            </w:pPr>
            <w:r>
              <w:rPr>
                <w:rFonts w:ascii="Times New Roman" w:eastAsia="Times New Roman" w:hAnsi="Times New Roman" w:cs="Times New Roman"/>
                <w:bCs/>
              </w:rPr>
              <w:t>Pasiūlymų pateikimo terminas</w:t>
            </w:r>
          </w:p>
        </w:tc>
        <w:tc>
          <w:tcPr>
            <w:tcW w:w="3687" w:type="dxa"/>
            <w:shd w:val="clear" w:color="auto" w:fill="auto"/>
          </w:tcPr>
          <w:p w:rsidR="003468EA" w:rsidRDefault="0098727B">
            <w:pPr>
              <w:spacing w:line="240" w:lineRule="auto"/>
              <w:ind w:firstLine="34"/>
            </w:pPr>
            <w:r>
              <w:rPr>
                <w:rFonts w:ascii="Times New Roman" w:eastAsia="Times New Roman" w:hAnsi="Times New Roman" w:cs="Times New Roman"/>
              </w:rPr>
              <w:t xml:space="preserve">Bus nurodytas skelbime apie pirkimą. </w:t>
            </w:r>
          </w:p>
        </w:tc>
        <w:tc>
          <w:tcPr>
            <w:tcW w:w="3424" w:type="dxa"/>
            <w:shd w:val="clear" w:color="auto" w:fill="auto"/>
          </w:tcPr>
          <w:p w:rsidR="003468EA" w:rsidRDefault="0098727B">
            <w:pPr>
              <w:spacing w:line="240" w:lineRule="auto"/>
              <w:ind w:firstLine="0"/>
            </w:pPr>
            <w:r>
              <w:rPr>
                <w:rFonts w:ascii="Times New Roman" w:eastAsia="Times New Roman" w:hAnsi="Times New Roman" w:cs="Times New Roman"/>
              </w:rPr>
              <w:t>Perkančioji organizacija turi teisę pratęsti pasiūlymų pateikimo terminą.</w:t>
            </w:r>
          </w:p>
          <w:p w:rsidR="003468EA" w:rsidRDefault="003468EA">
            <w:pPr>
              <w:spacing w:line="240" w:lineRule="auto"/>
              <w:ind w:firstLine="34"/>
              <w:rPr>
                <w:rFonts w:ascii="Times New Roman" w:eastAsia="Times New Roman" w:hAnsi="Times New Roman" w:cs="Times New Roman"/>
                <w:color w:val="7030A0"/>
              </w:rPr>
            </w:pPr>
          </w:p>
        </w:tc>
      </w:tr>
      <w:tr w:rsidR="003468EA">
        <w:trPr>
          <w:trHeight w:val="20"/>
        </w:trPr>
        <w:tc>
          <w:tcPr>
            <w:tcW w:w="600" w:type="dxa"/>
            <w:shd w:val="clear" w:color="auto" w:fill="auto"/>
          </w:tcPr>
          <w:p w:rsidR="003468EA" w:rsidRDefault="0098727B">
            <w:pPr>
              <w:spacing w:line="240" w:lineRule="auto"/>
              <w:ind w:firstLine="0"/>
              <w:rPr>
                <w:bCs/>
              </w:rPr>
            </w:pPr>
            <w:r>
              <w:rPr>
                <w:rFonts w:ascii="Times New Roman" w:eastAsia="Times New Roman" w:hAnsi="Times New Roman" w:cs="Times New Roman"/>
                <w:bCs/>
              </w:rPr>
              <w:t>2.</w:t>
            </w:r>
          </w:p>
        </w:tc>
        <w:tc>
          <w:tcPr>
            <w:tcW w:w="2657" w:type="dxa"/>
            <w:shd w:val="clear" w:color="auto" w:fill="auto"/>
          </w:tcPr>
          <w:p w:rsidR="003468EA" w:rsidRDefault="0098727B">
            <w:pPr>
              <w:spacing w:line="240" w:lineRule="auto"/>
              <w:ind w:firstLine="0"/>
              <w:rPr>
                <w:bCs/>
              </w:rPr>
            </w:pPr>
            <w:r>
              <w:rPr>
                <w:rFonts w:ascii="Times New Roman" w:eastAsia="Times New Roman" w:hAnsi="Times New Roman" w:cs="Times New Roman"/>
              </w:rPr>
              <w:t>Pasiūlymą patikslinti pirkimo dokumentus arba prašymus dėl pirkimo dokumentų paaiškinimų tiekėjas turi pateikti ne vėliau kaip:</w:t>
            </w:r>
          </w:p>
        </w:tc>
        <w:tc>
          <w:tcPr>
            <w:tcW w:w="3687" w:type="dxa"/>
            <w:shd w:val="clear" w:color="auto" w:fill="auto"/>
          </w:tcPr>
          <w:p w:rsidR="003468EA" w:rsidRDefault="0098727B">
            <w:pPr>
              <w:spacing w:line="240" w:lineRule="auto"/>
              <w:ind w:firstLine="0"/>
            </w:pPr>
            <w:r>
              <w:rPr>
                <w:rFonts w:ascii="Times New Roman" w:eastAsia="Times New Roman" w:hAnsi="Times New Roman" w:cs="Times New Roman"/>
              </w:rPr>
              <w:t xml:space="preserve">Likus </w:t>
            </w:r>
            <w:r>
              <w:rPr>
                <w:rFonts w:ascii="Times New Roman" w:eastAsia="Times New Roman" w:hAnsi="Times New Roman" w:cs="Times New Roman"/>
                <w:b/>
              </w:rPr>
              <w:t>2 darbo dienoms</w:t>
            </w:r>
            <w:r>
              <w:rPr>
                <w:rFonts w:ascii="Times New Roman" w:eastAsia="Times New Roman" w:hAnsi="Times New Roman" w:cs="Times New Roman"/>
              </w:rPr>
              <w:t xml:space="preserve"> iki pasiūlymų pateikimo termino pabaigos.</w:t>
            </w:r>
          </w:p>
        </w:tc>
        <w:tc>
          <w:tcPr>
            <w:tcW w:w="3424" w:type="dxa"/>
            <w:shd w:val="clear" w:color="auto" w:fill="auto"/>
          </w:tcPr>
          <w:p w:rsidR="003468EA" w:rsidRDefault="003468EA">
            <w:pPr>
              <w:spacing w:line="240" w:lineRule="auto"/>
              <w:ind w:firstLine="34"/>
              <w:rPr>
                <w:rFonts w:ascii="Times New Roman" w:eastAsia="Times New Roman" w:hAnsi="Times New Roman" w:cs="Times New Roman"/>
                <w:color w:val="7030A0"/>
              </w:rPr>
            </w:pPr>
          </w:p>
          <w:p w:rsidR="003468EA" w:rsidRDefault="003468EA">
            <w:pPr>
              <w:spacing w:line="240" w:lineRule="auto"/>
              <w:ind w:firstLine="34"/>
              <w:rPr>
                <w:rFonts w:ascii="Times New Roman" w:eastAsia="Times New Roman" w:hAnsi="Times New Roman" w:cs="Times New Roman"/>
                <w:color w:val="7030A0"/>
              </w:rPr>
            </w:pPr>
          </w:p>
          <w:p w:rsidR="003468EA" w:rsidRDefault="003468EA">
            <w:pPr>
              <w:spacing w:line="240" w:lineRule="auto"/>
              <w:ind w:firstLine="34"/>
              <w:rPr>
                <w:rFonts w:ascii="Times New Roman" w:eastAsia="Times New Roman" w:hAnsi="Times New Roman" w:cs="Times New Roman"/>
                <w:color w:val="7030A0"/>
              </w:rPr>
            </w:pPr>
          </w:p>
        </w:tc>
      </w:tr>
      <w:tr w:rsidR="003468EA">
        <w:trPr>
          <w:trHeight w:val="20"/>
        </w:trPr>
        <w:tc>
          <w:tcPr>
            <w:tcW w:w="600" w:type="dxa"/>
            <w:shd w:val="clear" w:color="auto" w:fill="auto"/>
          </w:tcPr>
          <w:p w:rsidR="003468EA" w:rsidRDefault="0098727B">
            <w:pPr>
              <w:spacing w:line="240" w:lineRule="auto"/>
              <w:ind w:firstLine="0"/>
              <w:rPr>
                <w:bCs/>
              </w:rPr>
            </w:pPr>
            <w:r>
              <w:rPr>
                <w:rFonts w:ascii="Times New Roman" w:eastAsia="Times New Roman" w:hAnsi="Times New Roman" w:cs="Times New Roman"/>
                <w:bCs/>
              </w:rPr>
              <w:t>3.</w:t>
            </w:r>
          </w:p>
        </w:tc>
        <w:tc>
          <w:tcPr>
            <w:tcW w:w="2657" w:type="dxa"/>
            <w:shd w:val="clear" w:color="auto" w:fill="auto"/>
          </w:tcPr>
          <w:p w:rsidR="003468EA" w:rsidRDefault="0098727B">
            <w:pPr>
              <w:spacing w:line="240" w:lineRule="auto"/>
              <w:ind w:firstLine="0"/>
            </w:pPr>
            <w:r>
              <w:rPr>
                <w:rFonts w:ascii="Times New Roman" w:eastAsia="Arial" w:hAnsi="Times New Roman" w:cs="Times New Roman"/>
              </w:rPr>
              <w:t xml:space="preserve">Perkančioji organizacija </w:t>
            </w:r>
            <w:r>
              <w:rPr>
                <w:rFonts w:ascii="Times New Roman" w:eastAsia="Times New Roman" w:hAnsi="Times New Roman" w:cs="Times New Roman"/>
              </w:rPr>
              <w:t>pirkimo dokumentų paaiškinimą, patikslinimą pateikia visiems dalyviams:</w:t>
            </w:r>
          </w:p>
        </w:tc>
        <w:tc>
          <w:tcPr>
            <w:tcW w:w="3687" w:type="dxa"/>
            <w:shd w:val="clear" w:color="auto" w:fill="auto"/>
          </w:tcPr>
          <w:p w:rsidR="003468EA" w:rsidRDefault="0098727B">
            <w:pPr>
              <w:spacing w:line="240" w:lineRule="auto"/>
              <w:ind w:firstLine="0"/>
            </w:pPr>
            <w:r>
              <w:rPr>
                <w:rFonts w:ascii="Times New Roman" w:eastAsia="Times New Roman" w:hAnsi="Times New Roman" w:cs="Times New Roman"/>
                <w:bCs/>
              </w:rPr>
              <w:t>Likus ne mažiau kaip</w:t>
            </w:r>
            <w:r>
              <w:rPr>
                <w:rFonts w:ascii="Times New Roman" w:eastAsia="Times New Roman" w:hAnsi="Times New Roman" w:cs="Times New Roman"/>
                <w:b/>
              </w:rPr>
              <w:t xml:space="preserve"> 1 darbo dienai</w:t>
            </w:r>
            <w:r>
              <w:rPr>
                <w:rFonts w:ascii="Times New Roman" w:eastAsia="Times New Roman" w:hAnsi="Times New Roman" w:cs="Times New Roman"/>
              </w:rPr>
              <w:t xml:space="preserve"> iki pasiūlymų pateikimo termino pabaigos.</w:t>
            </w:r>
          </w:p>
        </w:tc>
        <w:tc>
          <w:tcPr>
            <w:tcW w:w="3424" w:type="dxa"/>
            <w:shd w:val="clear" w:color="auto" w:fill="auto"/>
          </w:tcPr>
          <w:p w:rsidR="003468EA" w:rsidRDefault="0098727B">
            <w:pPr>
              <w:spacing w:line="240" w:lineRule="auto"/>
              <w:ind w:firstLine="0"/>
              <w:rPr>
                <w:color w:val="7030A0"/>
              </w:rPr>
            </w:pPr>
            <w:r>
              <w:rPr>
                <w:rFonts w:ascii="Times New Roman" w:eastAsia="Times New Roman" w:hAnsi="Times New Roman" w:cs="Times New Roman"/>
                <w:color w:val="000000"/>
              </w:rPr>
              <w:t xml:space="preserve">Jei paaiškinimai ar patikslinimai teikiami perkančiosios organizacijos iniciatyva, jų pateikimo terminas nesikeičia. </w:t>
            </w:r>
          </w:p>
          <w:p w:rsidR="003468EA" w:rsidRDefault="003468EA">
            <w:pPr>
              <w:spacing w:line="240" w:lineRule="auto"/>
              <w:ind w:firstLine="34"/>
              <w:rPr>
                <w:rFonts w:ascii="Times New Roman" w:eastAsia="Times New Roman" w:hAnsi="Times New Roman" w:cs="Times New Roman"/>
                <w:color w:val="7030A0"/>
              </w:rPr>
            </w:pPr>
          </w:p>
        </w:tc>
      </w:tr>
      <w:tr w:rsidR="003468EA">
        <w:trPr>
          <w:trHeight w:val="1055"/>
        </w:trPr>
        <w:tc>
          <w:tcPr>
            <w:tcW w:w="600" w:type="dxa"/>
            <w:shd w:val="clear" w:color="auto" w:fill="auto"/>
          </w:tcPr>
          <w:p w:rsidR="003468EA" w:rsidRDefault="0098727B">
            <w:pPr>
              <w:spacing w:line="240" w:lineRule="auto"/>
              <w:ind w:firstLine="0"/>
              <w:rPr>
                <w:bCs/>
              </w:rPr>
            </w:pPr>
            <w:r>
              <w:rPr>
                <w:rFonts w:ascii="Times New Roman" w:eastAsia="Times New Roman" w:hAnsi="Times New Roman" w:cs="Times New Roman"/>
                <w:bCs/>
              </w:rPr>
              <w:t>4.</w:t>
            </w:r>
          </w:p>
        </w:tc>
        <w:tc>
          <w:tcPr>
            <w:tcW w:w="2657" w:type="dxa"/>
            <w:shd w:val="clear" w:color="auto" w:fill="auto"/>
          </w:tcPr>
          <w:p w:rsidR="003468EA" w:rsidRDefault="0098727B">
            <w:pPr>
              <w:spacing w:line="240" w:lineRule="auto"/>
              <w:ind w:firstLine="0"/>
            </w:pPr>
            <w:r>
              <w:rPr>
                <w:rFonts w:ascii="Times New Roman" w:eastAsia="Times New Roman" w:hAnsi="Times New Roman" w:cs="Times New Roman"/>
              </w:rPr>
              <w:t>Pradinis susipažinimas su CVP IS priemonėmis gautais pasiūlymais</w:t>
            </w:r>
          </w:p>
        </w:tc>
        <w:tc>
          <w:tcPr>
            <w:tcW w:w="3687" w:type="dxa"/>
            <w:shd w:val="clear" w:color="auto" w:fill="auto"/>
          </w:tcPr>
          <w:p w:rsidR="003468EA" w:rsidRDefault="0098727B">
            <w:pPr>
              <w:spacing w:line="240" w:lineRule="auto"/>
              <w:ind w:firstLine="34"/>
            </w:pPr>
            <w:r>
              <w:rPr>
                <w:rFonts w:ascii="Times New Roman" w:eastAsia="Times New Roman" w:hAnsi="Times New Roman" w:cs="Times New Roman"/>
              </w:rPr>
              <w:t xml:space="preserve">Pradedamas ne anksčiau nei </w:t>
            </w:r>
            <w:r>
              <w:rPr>
                <w:rFonts w:ascii="Times New Roman" w:eastAsia="Times New Roman" w:hAnsi="Times New Roman" w:cs="Times New Roman"/>
                <w:color w:val="000000" w:themeColor="text1"/>
              </w:rPr>
              <w:t>po 30 minučių</w:t>
            </w:r>
            <w:r>
              <w:rPr>
                <w:rFonts w:ascii="Times New Roman" w:eastAsia="Times New Roman" w:hAnsi="Times New Roman" w:cs="Times New Roman"/>
              </w:rPr>
              <w:t xml:space="preserve"> po galutinių pasiūlymų pateikimo termino pabaigos</w:t>
            </w:r>
          </w:p>
        </w:tc>
        <w:tc>
          <w:tcPr>
            <w:tcW w:w="3424" w:type="dxa"/>
            <w:shd w:val="clear" w:color="auto" w:fill="auto"/>
          </w:tcPr>
          <w:p w:rsidR="003468EA" w:rsidRDefault="003468EA">
            <w:pPr>
              <w:spacing w:line="240" w:lineRule="auto"/>
              <w:ind w:firstLine="34"/>
              <w:rPr>
                <w:rFonts w:ascii="Times New Roman" w:eastAsia="Times New Roman" w:hAnsi="Times New Roman" w:cs="Times New Roman"/>
                <w:iCs/>
              </w:rPr>
            </w:pPr>
          </w:p>
        </w:tc>
      </w:tr>
      <w:tr w:rsidR="003468EA">
        <w:trPr>
          <w:trHeight w:val="20"/>
        </w:trPr>
        <w:tc>
          <w:tcPr>
            <w:tcW w:w="600" w:type="dxa"/>
            <w:shd w:val="clear" w:color="auto" w:fill="auto"/>
          </w:tcPr>
          <w:p w:rsidR="003468EA" w:rsidRDefault="0098727B">
            <w:pPr>
              <w:spacing w:line="240" w:lineRule="auto"/>
              <w:ind w:firstLine="0"/>
              <w:rPr>
                <w:bCs/>
              </w:rPr>
            </w:pPr>
            <w:r>
              <w:rPr>
                <w:rFonts w:ascii="Times New Roman" w:eastAsia="Times New Roman" w:hAnsi="Times New Roman" w:cs="Times New Roman"/>
                <w:bCs/>
              </w:rPr>
              <w:t>5.</w:t>
            </w:r>
          </w:p>
        </w:tc>
        <w:tc>
          <w:tcPr>
            <w:tcW w:w="2657" w:type="dxa"/>
            <w:shd w:val="clear" w:color="auto" w:fill="auto"/>
          </w:tcPr>
          <w:p w:rsidR="003468EA" w:rsidRDefault="0098727B">
            <w:pPr>
              <w:spacing w:line="240" w:lineRule="auto"/>
              <w:ind w:firstLine="0"/>
            </w:pPr>
            <w:r>
              <w:rPr>
                <w:rFonts w:ascii="Times New Roman" w:eastAsia="Times New Roman" w:hAnsi="Times New Roman" w:cs="Times New Roman"/>
                <w:bCs/>
              </w:rPr>
              <w:t>Pasiūlymo galiojimo ir pasiūlymo galiojimo užtikrinimo (jei taikoma) terminas ne trumpesnis kaip</w:t>
            </w:r>
          </w:p>
        </w:tc>
        <w:tc>
          <w:tcPr>
            <w:tcW w:w="3687" w:type="dxa"/>
            <w:shd w:val="clear" w:color="auto" w:fill="auto"/>
          </w:tcPr>
          <w:p w:rsidR="003468EA" w:rsidRDefault="0098727B">
            <w:pPr>
              <w:spacing w:line="240" w:lineRule="auto"/>
              <w:ind w:firstLine="34"/>
            </w:pPr>
            <w:r>
              <w:rPr>
                <w:rFonts w:ascii="Times New Roman" w:eastAsia="Times New Roman" w:hAnsi="Times New Roman" w:cs="Times New Roman"/>
                <w:color w:val="000000" w:themeColor="text1"/>
              </w:rPr>
              <w:t xml:space="preserve">90 (devyniasdešimt) dienų nuo pasiūlymų pateikimo galutinio termino pabaigos. </w:t>
            </w:r>
          </w:p>
        </w:tc>
        <w:tc>
          <w:tcPr>
            <w:tcW w:w="3424" w:type="dxa"/>
            <w:shd w:val="clear" w:color="auto" w:fill="auto"/>
          </w:tcPr>
          <w:p w:rsidR="003468EA" w:rsidRDefault="003468EA">
            <w:pPr>
              <w:spacing w:line="240" w:lineRule="auto"/>
              <w:ind w:firstLine="34"/>
              <w:rPr>
                <w:rFonts w:ascii="Times New Roman" w:eastAsia="Times New Roman" w:hAnsi="Times New Roman" w:cs="Times New Roman"/>
              </w:rPr>
            </w:pPr>
          </w:p>
        </w:tc>
      </w:tr>
      <w:tr w:rsidR="003468EA">
        <w:trPr>
          <w:trHeight w:val="20"/>
        </w:trPr>
        <w:tc>
          <w:tcPr>
            <w:tcW w:w="600" w:type="dxa"/>
            <w:shd w:val="clear" w:color="auto" w:fill="auto"/>
          </w:tcPr>
          <w:p w:rsidR="003468EA" w:rsidRDefault="0098727B">
            <w:pPr>
              <w:spacing w:line="240" w:lineRule="auto"/>
              <w:ind w:firstLine="0"/>
              <w:rPr>
                <w:bCs/>
              </w:rPr>
            </w:pPr>
            <w:r>
              <w:rPr>
                <w:rFonts w:ascii="Times New Roman" w:eastAsia="Times New Roman" w:hAnsi="Times New Roman" w:cs="Times New Roman"/>
                <w:bCs/>
              </w:rPr>
              <w:t>6.</w:t>
            </w:r>
          </w:p>
        </w:tc>
        <w:tc>
          <w:tcPr>
            <w:tcW w:w="2657" w:type="dxa"/>
            <w:shd w:val="clear" w:color="auto" w:fill="auto"/>
          </w:tcPr>
          <w:p w:rsidR="003468EA" w:rsidRDefault="0098727B">
            <w:pPr>
              <w:spacing w:line="240" w:lineRule="auto"/>
              <w:ind w:firstLine="0"/>
            </w:pPr>
            <w:r>
              <w:rPr>
                <w:rFonts w:ascii="Times New Roman" w:eastAsia="Arial" w:hAnsi="Times New Roman" w:cs="Times New Roman"/>
              </w:rPr>
              <w:t>Perkančioji organizacija</w:t>
            </w:r>
            <w:r>
              <w:rPr>
                <w:rFonts w:ascii="Times New Roman" w:eastAsia="Times New Roman" w:hAnsi="Times New Roman" w:cs="Times New Roman"/>
              </w:rPr>
              <w:t xml:space="preserve"> atsako dalyviui, ar jis sutinka priimti dalyvio siūlomą pasiūlymo galiojimo užtikrinimą patvirtinantį dokumentą ne vėliau kaip per</w:t>
            </w:r>
          </w:p>
        </w:tc>
        <w:tc>
          <w:tcPr>
            <w:tcW w:w="3687" w:type="dxa"/>
            <w:shd w:val="clear" w:color="auto" w:fill="auto"/>
          </w:tcPr>
          <w:p w:rsidR="003468EA" w:rsidRDefault="0098727B">
            <w:pPr>
              <w:spacing w:line="240" w:lineRule="auto"/>
              <w:ind w:firstLine="34"/>
            </w:pPr>
            <w:r>
              <w:rPr>
                <w:rFonts w:ascii="Times New Roman" w:eastAsia="Times New Roman" w:hAnsi="Times New Roman" w:cs="Times New Roman"/>
                <w:color w:val="000000" w:themeColor="text1"/>
              </w:rPr>
              <w:t>NETAIKOMA</w:t>
            </w:r>
          </w:p>
        </w:tc>
        <w:tc>
          <w:tcPr>
            <w:tcW w:w="3424" w:type="dxa"/>
            <w:shd w:val="clear" w:color="auto" w:fill="auto"/>
          </w:tcPr>
          <w:p w:rsidR="003468EA" w:rsidRDefault="0098727B">
            <w:pPr>
              <w:spacing w:line="240" w:lineRule="auto"/>
              <w:ind w:firstLine="34"/>
            </w:pPr>
            <w:r>
              <w:rPr>
                <w:rFonts w:ascii="Times New Roman" w:eastAsia="Times New Roman" w:hAnsi="Times New Roman" w:cs="Times New Roman"/>
              </w:rPr>
              <w:t>Žr. Specialiųjų pirkimo salygų 6 skyrių „Pasiūlymo galiojimo užtikrinimas“</w:t>
            </w:r>
          </w:p>
        </w:tc>
      </w:tr>
      <w:tr w:rsidR="003468EA">
        <w:trPr>
          <w:trHeight w:val="20"/>
        </w:trPr>
        <w:tc>
          <w:tcPr>
            <w:tcW w:w="600" w:type="dxa"/>
            <w:shd w:val="clear" w:color="auto" w:fill="auto"/>
          </w:tcPr>
          <w:p w:rsidR="003468EA" w:rsidRDefault="0098727B">
            <w:pPr>
              <w:spacing w:line="240" w:lineRule="auto"/>
              <w:ind w:firstLine="0"/>
              <w:rPr>
                <w:bCs/>
              </w:rPr>
            </w:pPr>
            <w:r>
              <w:rPr>
                <w:rFonts w:ascii="Times New Roman" w:eastAsia="Times New Roman" w:hAnsi="Times New Roman" w:cs="Times New Roman"/>
                <w:bCs/>
              </w:rPr>
              <w:t>7.</w:t>
            </w:r>
          </w:p>
        </w:tc>
        <w:tc>
          <w:tcPr>
            <w:tcW w:w="2657" w:type="dxa"/>
            <w:shd w:val="clear" w:color="auto" w:fill="auto"/>
          </w:tcPr>
          <w:p w:rsidR="003468EA" w:rsidRDefault="0098727B">
            <w:pPr>
              <w:spacing w:line="240" w:lineRule="auto"/>
              <w:ind w:firstLine="0"/>
            </w:pPr>
            <w:r>
              <w:rPr>
                <w:rFonts w:ascii="Times New Roman" w:eastAsia="Times New Roman" w:hAnsi="Times New Roman" w:cs="Times New Roman"/>
              </w:rPr>
              <w:t>Pasiūlymo galiojimo užtikrinimas pirkimo dalyviui grąžinamas (arba atsisakoma teisių į jį) per</w:t>
            </w:r>
          </w:p>
        </w:tc>
        <w:tc>
          <w:tcPr>
            <w:tcW w:w="3687" w:type="dxa"/>
            <w:shd w:val="clear" w:color="auto" w:fill="auto"/>
          </w:tcPr>
          <w:p w:rsidR="003468EA" w:rsidRDefault="0098727B">
            <w:pPr>
              <w:spacing w:line="240" w:lineRule="auto"/>
              <w:ind w:firstLine="34"/>
            </w:pPr>
            <w:r>
              <w:rPr>
                <w:rFonts w:ascii="Times New Roman" w:eastAsia="Times New Roman" w:hAnsi="Times New Roman" w:cs="Times New Roman"/>
                <w:color w:val="000000" w:themeColor="text1"/>
              </w:rPr>
              <w:t>NETAIKOMA</w:t>
            </w:r>
          </w:p>
        </w:tc>
        <w:tc>
          <w:tcPr>
            <w:tcW w:w="3424" w:type="dxa"/>
            <w:shd w:val="clear" w:color="auto" w:fill="auto"/>
          </w:tcPr>
          <w:p w:rsidR="003468EA" w:rsidRDefault="0098727B">
            <w:pPr>
              <w:spacing w:line="240" w:lineRule="auto"/>
              <w:ind w:firstLine="34"/>
            </w:pPr>
            <w:r>
              <w:rPr>
                <w:rFonts w:ascii="Times New Roman" w:eastAsia="Times New Roman" w:hAnsi="Times New Roman" w:cs="Times New Roman"/>
              </w:rPr>
              <w:t>Žr. Specialiųjų pirkimo salygų 6 skyrių „Pasiūlymo galiojimo užtikrinimas“</w:t>
            </w:r>
          </w:p>
        </w:tc>
      </w:tr>
      <w:tr w:rsidR="003468EA">
        <w:trPr>
          <w:trHeight w:val="20"/>
        </w:trPr>
        <w:tc>
          <w:tcPr>
            <w:tcW w:w="600" w:type="dxa"/>
            <w:shd w:val="clear" w:color="auto" w:fill="auto"/>
          </w:tcPr>
          <w:p w:rsidR="003468EA" w:rsidRDefault="0098727B">
            <w:pPr>
              <w:spacing w:line="240" w:lineRule="auto"/>
              <w:ind w:firstLine="0"/>
              <w:rPr>
                <w:bCs/>
              </w:rPr>
            </w:pPr>
            <w:r>
              <w:rPr>
                <w:rFonts w:ascii="Times New Roman" w:eastAsia="Times New Roman" w:hAnsi="Times New Roman" w:cs="Times New Roman"/>
                <w:bCs/>
              </w:rPr>
              <w:t>8.</w:t>
            </w:r>
          </w:p>
        </w:tc>
        <w:tc>
          <w:tcPr>
            <w:tcW w:w="2657" w:type="dxa"/>
            <w:shd w:val="clear" w:color="auto" w:fill="auto"/>
          </w:tcPr>
          <w:p w:rsidR="003468EA" w:rsidRDefault="0098727B">
            <w:pPr>
              <w:spacing w:line="240" w:lineRule="auto"/>
              <w:ind w:firstLine="0"/>
            </w:pPr>
            <w:r>
              <w:rPr>
                <w:rFonts w:ascii="Times New Roman" w:eastAsia="Arial" w:hAnsi="Times New Roman" w:cs="Times New Roman"/>
              </w:rPr>
              <w:t>Perkančioji organizacija</w:t>
            </w:r>
            <w:r>
              <w:rPr>
                <w:rFonts w:ascii="Times New Roman" w:eastAsia="Times New Roman" w:hAnsi="Times New Roman" w:cs="Times New Roman"/>
              </w:rPr>
              <w:t xml:space="preserve"> informuoja dalyvius apie EBVPD vertinimo rezultatus, jeigu taikoma, ne vėliau kaip per</w:t>
            </w:r>
          </w:p>
        </w:tc>
        <w:tc>
          <w:tcPr>
            <w:tcW w:w="3687" w:type="dxa"/>
            <w:shd w:val="clear" w:color="auto" w:fill="auto"/>
          </w:tcPr>
          <w:p w:rsidR="003468EA" w:rsidRDefault="0098727B">
            <w:pPr>
              <w:spacing w:line="240" w:lineRule="auto"/>
              <w:ind w:firstLine="34"/>
              <w:rPr>
                <w:color w:val="000000" w:themeColor="text1"/>
              </w:rPr>
            </w:pPr>
            <w:r>
              <w:rPr>
                <w:rFonts w:ascii="Times New Roman" w:eastAsia="Times New Roman" w:hAnsi="Times New Roman" w:cs="Times New Roman"/>
                <w:iCs/>
                <w:color w:val="000000" w:themeColor="text1"/>
              </w:rPr>
              <w:t>NETAIKOMA</w:t>
            </w:r>
          </w:p>
          <w:p w:rsidR="003468EA" w:rsidRDefault="003468EA">
            <w:pPr>
              <w:spacing w:line="240" w:lineRule="auto"/>
              <w:ind w:firstLine="34"/>
              <w:rPr>
                <w:rFonts w:ascii="Times New Roman" w:eastAsia="Times New Roman" w:hAnsi="Times New Roman" w:cs="Times New Roman"/>
              </w:rPr>
            </w:pPr>
          </w:p>
        </w:tc>
        <w:tc>
          <w:tcPr>
            <w:tcW w:w="3424" w:type="dxa"/>
            <w:shd w:val="clear" w:color="auto" w:fill="auto"/>
          </w:tcPr>
          <w:p w:rsidR="003468EA" w:rsidRDefault="0098727B">
            <w:pPr>
              <w:spacing w:line="240" w:lineRule="auto"/>
              <w:ind w:firstLine="34"/>
            </w:pPr>
            <w:r>
              <w:rPr>
                <w:rFonts w:ascii="Times New Roman" w:eastAsia="Times New Roman" w:hAnsi="Times New Roman" w:cs="Times New Roman"/>
              </w:rPr>
              <w:t>Žr. Specialiųjų pirkimo salygų 6 skyrių „Pasiūlymo galiojimo užtikrinimas“</w:t>
            </w:r>
          </w:p>
        </w:tc>
      </w:tr>
      <w:tr w:rsidR="003468EA">
        <w:trPr>
          <w:trHeight w:val="20"/>
        </w:trPr>
        <w:tc>
          <w:tcPr>
            <w:tcW w:w="600" w:type="dxa"/>
            <w:shd w:val="clear" w:color="auto" w:fill="auto"/>
          </w:tcPr>
          <w:p w:rsidR="003468EA" w:rsidRDefault="0098727B">
            <w:pPr>
              <w:spacing w:line="240" w:lineRule="auto"/>
              <w:ind w:firstLine="0"/>
              <w:rPr>
                <w:bCs/>
              </w:rPr>
            </w:pPr>
            <w:r>
              <w:rPr>
                <w:rFonts w:ascii="Times New Roman" w:eastAsia="Times New Roman" w:hAnsi="Times New Roman" w:cs="Times New Roman"/>
                <w:bCs/>
              </w:rPr>
              <w:t>9.</w:t>
            </w:r>
          </w:p>
        </w:tc>
        <w:tc>
          <w:tcPr>
            <w:tcW w:w="2657" w:type="dxa"/>
            <w:shd w:val="clear" w:color="auto" w:fill="auto"/>
          </w:tcPr>
          <w:p w:rsidR="003468EA" w:rsidRDefault="0098727B">
            <w:pPr>
              <w:spacing w:line="240" w:lineRule="auto"/>
              <w:ind w:firstLine="0"/>
            </w:pPr>
            <w:r>
              <w:rPr>
                <w:rFonts w:ascii="Times New Roman" w:eastAsia="Arial" w:hAnsi="Times New Roman" w:cs="Times New Roman"/>
              </w:rPr>
              <w:t>Perkančioji organizacija</w:t>
            </w:r>
            <w:r>
              <w:rPr>
                <w:rFonts w:ascii="Times New Roman" w:eastAsia="Times New Roman" w:hAnsi="Times New Roman" w:cs="Times New Roman"/>
              </w:rPr>
              <w:t xml:space="preserve"> dalyviams praneša apie priimtą sprendimą nustatyti laimėjusį pasiūlymą, dėl kurio bus sudaroma sutartis ne vėliau kaip per</w:t>
            </w:r>
          </w:p>
        </w:tc>
        <w:tc>
          <w:tcPr>
            <w:tcW w:w="3687" w:type="dxa"/>
            <w:shd w:val="clear" w:color="auto" w:fill="auto"/>
          </w:tcPr>
          <w:p w:rsidR="003468EA" w:rsidRDefault="0098727B">
            <w:pPr>
              <w:spacing w:line="240" w:lineRule="auto"/>
              <w:ind w:firstLine="34"/>
              <w:rPr>
                <w:bCs/>
              </w:rPr>
            </w:pPr>
            <w:r>
              <w:rPr>
                <w:rFonts w:ascii="Times New Roman" w:eastAsia="Times New Roman" w:hAnsi="Times New Roman" w:cs="Times New Roman"/>
                <w:bCs/>
              </w:rPr>
              <w:t>3 (tris) darbo dienas nuo sprendimo priėmimo dienos</w:t>
            </w:r>
          </w:p>
        </w:tc>
        <w:tc>
          <w:tcPr>
            <w:tcW w:w="3424" w:type="dxa"/>
            <w:shd w:val="clear" w:color="auto" w:fill="auto"/>
          </w:tcPr>
          <w:p w:rsidR="003468EA" w:rsidRDefault="003468EA">
            <w:pPr>
              <w:spacing w:line="240" w:lineRule="auto"/>
              <w:ind w:firstLine="34"/>
              <w:rPr>
                <w:rFonts w:ascii="Times New Roman" w:eastAsia="Times New Roman" w:hAnsi="Times New Roman" w:cs="Times New Roman"/>
              </w:rPr>
            </w:pPr>
          </w:p>
        </w:tc>
      </w:tr>
      <w:tr w:rsidR="003468EA">
        <w:trPr>
          <w:trHeight w:val="20"/>
        </w:trPr>
        <w:tc>
          <w:tcPr>
            <w:tcW w:w="600" w:type="dxa"/>
            <w:shd w:val="clear" w:color="auto" w:fill="auto"/>
          </w:tcPr>
          <w:p w:rsidR="003468EA" w:rsidRDefault="0098727B">
            <w:pPr>
              <w:spacing w:line="240" w:lineRule="auto"/>
              <w:ind w:firstLine="0"/>
              <w:rPr>
                <w:bCs/>
              </w:rPr>
            </w:pPr>
            <w:r>
              <w:rPr>
                <w:rFonts w:ascii="Times New Roman" w:eastAsia="Times New Roman" w:hAnsi="Times New Roman" w:cs="Times New Roman"/>
                <w:bCs/>
              </w:rPr>
              <w:t>10.</w:t>
            </w:r>
          </w:p>
        </w:tc>
        <w:tc>
          <w:tcPr>
            <w:tcW w:w="2657" w:type="dxa"/>
            <w:shd w:val="clear" w:color="auto" w:fill="auto"/>
          </w:tcPr>
          <w:p w:rsidR="003468EA" w:rsidRDefault="0098727B">
            <w:pPr>
              <w:spacing w:line="240" w:lineRule="auto"/>
              <w:ind w:firstLine="0"/>
              <w:rPr>
                <w:color w:val="000000"/>
                <w:highlight w:val="white"/>
              </w:rPr>
            </w:pPr>
            <w:r>
              <w:rPr>
                <w:rFonts w:ascii="Times New Roman" w:eastAsia="Times New Roman" w:hAnsi="Times New Roman" w:cs="Times New Roman"/>
                <w:color w:val="000000"/>
                <w:shd w:val="clear" w:color="auto" w:fill="FFFFFF"/>
              </w:rPr>
              <w:t xml:space="preserve">Dalyvis turi teisę pateikti pretenziją </w:t>
            </w:r>
            <w:r>
              <w:rPr>
                <w:rFonts w:ascii="Times New Roman" w:eastAsia="Arial" w:hAnsi="Times New Roman" w:cs="Times New Roman"/>
              </w:rPr>
              <w:t xml:space="preserve">perkančiajai organizacijai </w:t>
            </w:r>
            <w:r>
              <w:rPr>
                <w:rFonts w:ascii="Times New Roman" w:eastAsia="Times New Roman" w:hAnsi="Times New Roman" w:cs="Times New Roman"/>
                <w:shd w:val="clear" w:color="auto" w:fill="FFFFFF"/>
              </w:rPr>
              <w:t xml:space="preserve">pateikti prašymą ar </w:t>
            </w:r>
            <w:r>
              <w:rPr>
                <w:rFonts w:ascii="Times New Roman" w:eastAsia="Times New Roman" w:hAnsi="Times New Roman" w:cs="Times New Roman"/>
                <w:color w:val="000000"/>
                <w:shd w:val="clear" w:color="auto" w:fill="FFFFFF"/>
              </w:rPr>
              <w:t xml:space="preserve">pareikšti ieškinį teismui </w:t>
            </w:r>
            <w:r>
              <w:rPr>
                <w:rFonts w:ascii="Times New Roman" w:eastAsia="Times New Roman" w:hAnsi="Times New Roman" w:cs="Times New Roman"/>
              </w:rPr>
              <w:t>ne vėliau kaip per</w:t>
            </w:r>
          </w:p>
        </w:tc>
        <w:tc>
          <w:tcPr>
            <w:tcW w:w="3687" w:type="dxa"/>
            <w:shd w:val="clear" w:color="auto" w:fill="auto"/>
          </w:tcPr>
          <w:p w:rsidR="003468EA" w:rsidRDefault="0098727B">
            <w:pPr>
              <w:spacing w:line="240" w:lineRule="auto"/>
              <w:ind w:firstLine="34"/>
            </w:pPr>
            <w:r>
              <w:rPr>
                <w:rFonts w:ascii="Times New Roman" w:eastAsia="Times New Roman" w:hAnsi="Times New Roman" w:cs="Times New Roman"/>
              </w:rPr>
              <w:t>5 (penkias) darbo dienas</w:t>
            </w:r>
          </w:p>
          <w:p w:rsidR="003468EA" w:rsidRDefault="003468EA">
            <w:pPr>
              <w:spacing w:line="240" w:lineRule="auto"/>
              <w:ind w:firstLine="34"/>
              <w:rPr>
                <w:rFonts w:ascii="Times New Roman" w:eastAsia="Times New Roman" w:hAnsi="Times New Roman" w:cs="Times New Roman"/>
              </w:rPr>
            </w:pPr>
          </w:p>
          <w:p w:rsidR="003468EA" w:rsidRDefault="0098727B">
            <w:pPr>
              <w:spacing w:line="240" w:lineRule="auto"/>
              <w:ind w:firstLine="34"/>
            </w:pPr>
            <w:r>
              <w:rPr>
                <w:rFonts w:ascii="Times New Roman" w:eastAsia="Times New Roman" w:hAnsi="Times New Roman" w:cs="Times New Roman"/>
              </w:rPr>
              <w:t xml:space="preserve">nuo </w:t>
            </w:r>
            <w:r>
              <w:rPr>
                <w:rFonts w:ascii="Times New Roman" w:eastAsia="Arial" w:hAnsi="Times New Roman" w:cs="Times New Roman"/>
              </w:rPr>
              <w:t xml:space="preserve">perkančiosios organizacijos </w:t>
            </w:r>
            <w:r>
              <w:rPr>
                <w:rFonts w:ascii="Times New Roman" w:eastAsia="Times New Roman" w:hAnsi="Times New Roman" w:cs="Times New Roman"/>
              </w:rPr>
              <w:t xml:space="preserve">pranešimo raštu apie jos priimtą sprendimą išsiuntimo tiekėjams dienos arba nuo paskelbimo apie </w:t>
            </w:r>
            <w:r>
              <w:rPr>
                <w:rFonts w:ascii="Times New Roman" w:eastAsia="Arial" w:hAnsi="Times New Roman" w:cs="Times New Roman"/>
              </w:rPr>
              <w:t xml:space="preserve"> perkančiosios organizacijos </w:t>
            </w:r>
            <w:r>
              <w:rPr>
                <w:rFonts w:ascii="Times New Roman" w:eastAsia="Times New Roman" w:hAnsi="Times New Roman" w:cs="Times New Roman"/>
              </w:rPr>
              <w:t xml:space="preserve">priimtus sprendimus dienos, jei VPĮ nenumato reikalavimo raštu informuoti tiekėjus apie </w:t>
            </w:r>
            <w:r>
              <w:rPr>
                <w:rFonts w:ascii="Times New Roman" w:eastAsia="Arial" w:hAnsi="Times New Roman" w:cs="Times New Roman"/>
              </w:rPr>
              <w:t xml:space="preserve"> perkančiosios organizacijos </w:t>
            </w:r>
            <w:r>
              <w:rPr>
                <w:rFonts w:ascii="Times New Roman" w:eastAsia="Times New Roman" w:hAnsi="Times New Roman" w:cs="Times New Roman"/>
              </w:rPr>
              <w:t>priimtus sprendimus;</w:t>
            </w:r>
          </w:p>
          <w:p w:rsidR="003468EA" w:rsidRDefault="003468EA">
            <w:pPr>
              <w:spacing w:line="240" w:lineRule="auto"/>
              <w:ind w:firstLine="34"/>
              <w:rPr>
                <w:rFonts w:ascii="Times New Roman" w:eastAsia="Times New Roman" w:hAnsi="Times New Roman" w:cs="Times New Roman"/>
              </w:rPr>
            </w:pPr>
          </w:p>
          <w:p w:rsidR="003468EA" w:rsidRDefault="0098727B">
            <w:pPr>
              <w:spacing w:line="240" w:lineRule="auto"/>
              <w:ind w:firstLine="34"/>
            </w:pPr>
            <w:r>
              <w:rPr>
                <w:rFonts w:ascii="Times New Roman" w:eastAsia="Times New Roman" w:hAnsi="Times New Roman" w:cs="Times New Roman"/>
              </w:rPr>
              <w:t xml:space="preserve">15 (penkiolika) dienų nuo pranešimo išsiuntimo tiekėjams dienos, jeigu šis pranešimas nebuvo siunčiamas elektroninėmis priemonėmis. </w:t>
            </w:r>
          </w:p>
          <w:p w:rsidR="003468EA" w:rsidRDefault="003468EA">
            <w:pPr>
              <w:spacing w:line="240" w:lineRule="auto"/>
              <w:ind w:firstLine="34"/>
              <w:rPr>
                <w:rFonts w:ascii="Times New Roman" w:eastAsia="Times New Roman" w:hAnsi="Times New Roman" w:cs="Times New Roman"/>
              </w:rPr>
            </w:pPr>
          </w:p>
        </w:tc>
        <w:tc>
          <w:tcPr>
            <w:tcW w:w="3424" w:type="dxa"/>
            <w:shd w:val="clear" w:color="auto" w:fill="auto"/>
          </w:tcPr>
          <w:p w:rsidR="003468EA" w:rsidRDefault="003468EA">
            <w:pPr>
              <w:spacing w:line="240" w:lineRule="auto"/>
              <w:ind w:firstLine="34"/>
              <w:rPr>
                <w:rFonts w:ascii="Times New Roman" w:eastAsia="Times New Roman" w:hAnsi="Times New Roman" w:cs="Times New Roman"/>
                <w:bCs/>
                <w:color w:val="7030A0"/>
              </w:rPr>
            </w:pPr>
          </w:p>
        </w:tc>
      </w:tr>
      <w:tr w:rsidR="003468EA">
        <w:trPr>
          <w:trHeight w:val="20"/>
        </w:trPr>
        <w:tc>
          <w:tcPr>
            <w:tcW w:w="600" w:type="dxa"/>
            <w:shd w:val="clear" w:color="auto" w:fill="auto"/>
          </w:tcPr>
          <w:p w:rsidR="003468EA" w:rsidRDefault="0098727B">
            <w:pPr>
              <w:spacing w:line="240" w:lineRule="auto"/>
              <w:ind w:firstLine="0"/>
            </w:pPr>
            <w:r>
              <w:rPr>
                <w:rFonts w:ascii="Times New Roman" w:eastAsia="Times New Roman" w:hAnsi="Times New Roman" w:cs="Times New Roman"/>
              </w:rPr>
              <w:t>11.</w:t>
            </w:r>
          </w:p>
        </w:tc>
        <w:tc>
          <w:tcPr>
            <w:tcW w:w="2657" w:type="dxa"/>
            <w:shd w:val="clear" w:color="auto" w:fill="auto"/>
          </w:tcPr>
          <w:p w:rsidR="003468EA" w:rsidRDefault="0098727B">
            <w:pPr>
              <w:spacing w:line="240" w:lineRule="auto"/>
              <w:ind w:firstLine="0"/>
            </w:pPr>
            <w:r>
              <w:rPr>
                <w:rFonts w:ascii="Times New Roman" w:eastAsia="Arial" w:hAnsi="Times New Roman" w:cs="Times New Roman"/>
                <w:color w:val="0078D4"/>
              </w:rPr>
              <w:t xml:space="preserve"> </w:t>
            </w:r>
            <w:r>
              <w:rPr>
                <w:rFonts w:ascii="Times New Roman" w:eastAsia="Arial" w:hAnsi="Times New Roman" w:cs="Times New Roman"/>
              </w:rPr>
              <w:t xml:space="preserve">Perkančioji organizacija </w:t>
            </w:r>
            <w:r>
              <w:rPr>
                <w:rFonts w:ascii="Times New Roman" w:eastAsia="Times New Roman" w:hAnsi="Times New Roman" w:cs="Times New Roman"/>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7" w:type="dxa"/>
            <w:shd w:val="clear" w:color="auto" w:fill="auto"/>
          </w:tcPr>
          <w:p w:rsidR="003468EA" w:rsidRDefault="0098727B">
            <w:pPr>
              <w:spacing w:line="240" w:lineRule="auto"/>
              <w:ind w:firstLine="34"/>
            </w:pPr>
            <w:r>
              <w:rPr>
                <w:rFonts w:ascii="Times New Roman" w:eastAsia="Times New Roman" w:hAnsi="Times New Roman" w:cs="Times New Roman"/>
              </w:rPr>
              <w:t>6 (šešias) darbo dienas nuo pretenzijos gavimo dienos</w:t>
            </w:r>
          </w:p>
        </w:tc>
        <w:tc>
          <w:tcPr>
            <w:tcW w:w="3424" w:type="dxa"/>
            <w:shd w:val="clear" w:color="auto" w:fill="auto"/>
          </w:tcPr>
          <w:p w:rsidR="003468EA" w:rsidRDefault="003468EA">
            <w:pPr>
              <w:spacing w:line="240" w:lineRule="auto"/>
              <w:ind w:firstLine="34"/>
              <w:rPr>
                <w:rFonts w:ascii="Times New Roman" w:eastAsia="Times New Roman" w:hAnsi="Times New Roman" w:cs="Times New Roman"/>
              </w:rPr>
            </w:pPr>
          </w:p>
        </w:tc>
      </w:tr>
      <w:tr w:rsidR="003468EA">
        <w:trPr>
          <w:trHeight w:val="20"/>
        </w:trPr>
        <w:tc>
          <w:tcPr>
            <w:tcW w:w="600" w:type="dxa"/>
            <w:shd w:val="clear" w:color="auto" w:fill="auto"/>
          </w:tcPr>
          <w:p w:rsidR="003468EA" w:rsidRDefault="0098727B">
            <w:pPr>
              <w:spacing w:line="240" w:lineRule="auto"/>
              <w:ind w:firstLine="0"/>
              <w:rPr>
                <w:bCs/>
              </w:rPr>
            </w:pPr>
            <w:r>
              <w:rPr>
                <w:rFonts w:ascii="Times New Roman" w:eastAsia="Times New Roman" w:hAnsi="Times New Roman" w:cs="Times New Roman"/>
                <w:bCs/>
              </w:rPr>
              <w:t>12.</w:t>
            </w:r>
          </w:p>
        </w:tc>
        <w:tc>
          <w:tcPr>
            <w:tcW w:w="2657" w:type="dxa"/>
            <w:shd w:val="clear" w:color="auto" w:fill="auto"/>
          </w:tcPr>
          <w:p w:rsidR="003468EA" w:rsidRDefault="0098727B">
            <w:pPr>
              <w:spacing w:line="240" w:lineRule="auto"/>
              <w:ind w:firstLine="0"/>
            </w:pPr>
            <w:r>
              <w:rPr>
                <w:rFonts w:ascii="Times New Roman" w:eastAsia="Times New Roman" w:hAnsi="Times New Roman" w:cs="Times New Roman"/>
              </w:rPr>
              <w:t xml:space="preserve">Jeigu </w:t>
            </w:r>
            <w:r>
              <w:rPr>
                <w:rFonts w:ascii="Times New Roman" w:eastAsia="Arial" w:hAnsi="Times New Roman" w:cs="Times New Roman"/>
              </w:rPr>
              <w:t xml:space="preserve"> perkančioji organizacija </w:t>
            </w:r>
            <w:r>
              <w:rPr>
                <w:rFonts w:ascii="Times New Roman" w:eastAsia="Times New Roman" w:hAnsi="Times New Roman" w:cs="Times New Roman"/>
              </w:rPr>
              <w:t xml:space="preserve">per nustatytą terminą neišnagrinėja jai pateiktos pretenzijos, dalyvis turi teisę pateikti prašymą ar pareikšti ieškinį teismui per (išskyrus ieškinį dėl sutarties pripažinimo negaliojančia) </w:t>
            </w:r>
          </w:p>
        </w:tc>
        <w:tc>
          <w:tcPr>
            <w:tcW w:w="3687" w:type="dxa"/>
            <w:shd w:val="clear" w:color="auto" w:fill="auto"/>
          </w:tcPr>
          <w:p w:rsidR="003468EA" w:rsidRDefault="0098727B">
            <w:pPr>
              <w:spacing w:line="240" w:lineRule="auto"/>
              <w:ind w:firstLine="34"/>
              <w:rPr>
                <w:highlight w:val="yellow"/>
              </w:rPr>
            </w:pPr>
            <w:r>
              <w:rPr>
                <w:rFonts w:ascii="Times New Roman" w:eastAsia="Times New Roman" w:hAnsi="Times New Roman" w:cs="Times New Roman"/>
              </w:rPr>
              <w:t xml:space="preserve">per 15 (penkiolika) dienų nuo dienos, kurią </w:t>
            </w:r>
            <w:r>
              <w:rPr>
                <w:rFonts w:ascii="Times New Roman" w:eastAsia="Arial" w:hAnsi="Times New Roman" w:cs="Times New Roman"/>
              </w:rPr>
              <w:t xml:space="preserve">perkančioji organizacija </w:t>
            </w:r>
            <w:r>
              <w:rPr>
                <w:rFonts w:ascii="Times New Roman" w:eastAsia="Times New Roman" w:hAnsi="Times New Roman" w:cs="Times New Roman"/>
              </w:rPr>
              <w:t xml:space="preserve">turėjo raštu pranešti apie priimtą sprendimą </w:t>
            </w:r>
          </w:p>
        </w:tc>
        <w:tc>
          <w:tcPr>
            <w:tcW w:w="3424" w:type="dxa"/>
            <w:shd w:val="clear" w:color="auto" w:fill="auto"/>
          </w:tcPr>
          <w:p w:rsidR="003468EA" w:rsidRDefault="003468EA">
            <w:pPr>
              <w:spacing w:line="240" w:lineRule="auto"/>
              <w:ind w:firstLine="34"/>
              <w:rPr>
                <w:rFonts w:ascii="Times New Roman" w:eastAsia="Times New Roman" w:hAnsi="Times New Roman" w:cs="Times New Roman"/>
              </w:rPr>
            </w:pPr>
            <w:bookmarkStart w:id="58" w:name="_Toc147739116"/>
            <w:bookmarkEnd w:id="58"/>
          </w:p>
        </w:tc>
      </w:tr>
    </w:tbl>
    <w:p w:rsidR="003468EA" w:rsidRDefault="003468EA">
      <w:pPr>
        <w:spacing w:line="240" w:lineRule="auto"/>
      </w:pPr>
    </w:p>
    <w:sectPr w:rsidR="003468EA">
      <w:headerReference w:type="default" r:id="rId16"/>
      <w:footerReference w:type="default" r:id="rId17"/>
      <w:headerReference w:type="first" r:id="rId18"/>
      <w:footerReference w:type="first" r:id="rId19"/>
      <w:pgSz w:w="12240" w:h="15840"/>
      <w:pgMar w:top="777" w:right="720" w:bottom="777" w:left="720" w:header="720" w:footer="720" w:gutter="0"/>
      <w:pgNumType w:start="0"/>
      <w:cols w:space="1296"/>
      <w:formProt w:val="0"/>
      <w:titlePg/>
      <w:docGrid w:linePitch="360" w:charSpace="180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DE1" w:rsidRDefault="00E23DE1">
      <w:pPr>
        <w:spacing w:line="240" w:lineRule="auto"/>
      </w:pPr>
      <w:r>
        <w:separator/>
      </w:r>
    </w:p>
  </w:endnote>
  <w:endnote w:type="continuationSeparator" w:id="0">
    <w:p w:rsidR="00E23DE1" w:rsidRDefault="00E23D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charset w:val="BA"/>
    <w:family w:val="roman"/>
    <w:pitch w:val="variable"/>
  </w:font>
  <w:font w:name="Yu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501779"/>
      <w:docPartObj>
        <w:docPartGallery w:val="Page Numbers (Bottom of Page)"/>
        <w:docPartUnique/>
      </w:docPartObj>
    </w:sdtPr>
    <w:sdtEndPr/>
    <w:sdtContent>
      <w:p w:rsidR="003468EA" w:rsidRDefault="0098727B">
        <w:pPr>
          <w:pStyle w:val="Footer"/>
          <w:jc w:val="right"/>
        </w:pPr>
        <w:r>
          <w:fldChar w:fldCharType="begin"/>
        </w:r>
        <w:r>
          <w:instrText>PAGE</w:instrText>
        </w:r>
        <w:r>
          <w:fldChar w:fldCharType="separate"/>
        </w:r>
        <w:r w:rsidR="00515EEC">
          <w:rPr>
            <w:noProof/>
          </w:rPr>
          <w:t>0</w:t>
        </w:r>
        <w:r>
          <w:fldChar w:fldCharType="end"/>
        </w:r>
      </w:p>
    </w:sdtContent>
  </w:sdt>
  <w:p w:rsidR="003468EA" w:rsidRDefault="00346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ayout w:type="fixed"/>
      <w:tblLook w:val="06A0" w:firstRow="1" w:lastRow="0" w:firstColumn="1" w:lastColumn="0" w:noHBand="1" w:noVBand="1"/>
    </w:tblPr>
    <w:tblGrid>
      <w:gridCol w:w="3600"/>
      <w:gridCol w:w="3600"/>
      <w:gridCol w:w="3600"/>
    </w:tblGrid>
    <w:tr w:rsidR="003468EA">
      <w:tc>
        <w:tcPr>
          <w:tcW w:w="3600" w:type="dxa"/>
          <w:shd w:val="clear" w:color="auto" w:fill="auto"/>
        </w:tcPr>
        <w:p w:rsidR="003468EA" w:rsidRDefault="003468EA">
          <w:pPr>
            <w:pStyle w:val="Header"/>
            <w:widowControl w:val="0"/>
            <w:ind w:left="-115"/>
            <w:jc w:val="left"/>
          </w:pPr>
        </w:p>
      </w:tc>
      <w:tc>
        <w:tcPr>
          <w:tcW w:w="3600" w:type="dxa"/>
          <w:shd w:val="clear" w:color="auto" w:fill="auto"/>
        </w:tcPr>
        <w:p w:rsidR="003468EA" w:rsidRDefault="003468EA">
          <w:pPr>
            <w:pStyle w:val="Header"/>
            <w:widowControl w:val="0"/>
            <w:jc w:val="center"/>
          </w:pPr>
        </w:p>
      </w:tc>
      <w:tc>
        <w:tcPr>
          <w:tcW w:w="3600" w:type="dxa"/>
          <w:shd w:val="clear" w:color="auto" w:fill="auto"/>
        </w:tcPr>
        <w:p w:rsidR="003468EA" w:rsidRDefault="003468EA">
          <w:pPr>
            <w:pStyle w:val="Header"/>
            <w:widowControl w:val="0"/>
            <w:ind w:right="-115"/>
            <w:jc w:val="right"/>
          </w:pPr>
        </w:p>
      </w:tc>
    </w:tr>
  </w:tbl>
  <w:p w:rsidR="003468EA" w:rsidRDefault="00346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ayout w:type="fixed"/>
      <w:tblLook w:val="06A0" w:firstRow="1" w:lastRow="0" w:firstColumn="1" w:lastColumn="0" w:noHBand="1" w:noVBand="1"/>
    </w:tblPr>
    <w:tblGrid>
      <w:gridCol w:w="3600"/>
      <w:gridCol w:w="3600"/>
      <w:gridCol w:w="3600"/>
    </w:tblGrid>
    <w:tr w:rsidR="003468EA">
      <w:tc>
        <w:tcPr>
          <w:tcW w:w="3600" w:type="dxa"/>
          <w:shd w:val="clear" w:color="auto" w:fill="auto"/>
        </w:tcPr>
        <w:p w:rsidR="003468EA" w:rsidRDefault="003468EA">
          <w:pPr>
            <w:pStyle w:val="Header"/>
            <w:widowControl w:val="0"/>
            <w:ind w:left="-115"/>
            <w:jc w:val="left"/>
          </w:pPr>
        </w:p>
      </w:tc>
      <w:tc>
        <w:tcPr>
          <w:tcW w:w="3600" w:type="dxa"/>
          <w:shd w:val="clear" w:color="auto" w:fill="auto"/>
        </w:tcPr>
        <w:p w:rsidR="003468EA" w:rsidRDefault="003468EA">
          <w:pPr>
            <w:pStyle w:val="Header"/>
            <w:widowControl w:val="0"/>
            <w:jc w:val="center"/>
          </w:pPr>
        </w:p>
      </w:tc>
      <w:tc>
        <w:tcPr>
          <w:tcW w:w="3600" w:type="dxa"/>
          <w:shd w:val="clear" w:color="auto" w:fill="auto"/>
        </w:tcPr>
        <w:p w:rsidR="003468EA" w:rsidRDefault="003468EA">
          <w:pPr>
            <w:pStyle w:val="Header"/>
            <w:widowControl w:val="0"/>
            <w:ind w:right="-115"/>
            <w:jc w:val="right"/>
          </w:pPr>
        </w:p>
      </w:tc>
    </w:tr>
  </w:tbl>
  <w:p w:rsidR="003468EA" w:rsidRDefault="00346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DE1" w:rsidRDefault="00E23DE1">
      <w:pPr>
        <w:spacing w:line="240" w:lineRule="auto"/>
      </w:pPr>
      <w:r>
        <w:separator/>
      </w:r>
    </w:p>
  </w:footnote>
  <w:footnote w:type="continuationSeparator" w:id="0">
    <w:p w:rsidR="00E23DE1" w:rsidRDefault="00E23D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EA" w:rsidRDefault="003468EA">
    <w:pPr>
      <w:tabs>
        <w:tab w:val="center" w:pos="4680"/>
        <w:tab w:val="right" w:pos="9360"/>
      </w:tabs>
      <w:rPr>
        <w:rFonts w:ascii="Arial" w:hAnsi="Arial" w:cs="Arial"/>
        <w:color w:val="000000"/>
      </w:rPr>
    </w:pPr>
  </w:p>
  <w:p w:rsidR="003468EA" w:rsidRDefault="00346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EA" w:rsidRDefault="003468E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EA" w:rsidRDefault="0098727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524"/>
    <w:multiLevelType w:val="multilevel"/>
    <w:tmpl w:val="827C41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E0F5DD1"/>
    <w:multiLevelType w:val="multilevel"/>
    <w:tmpl w:val="DFE4BCE8"/>
    <w:lvl w:ilvl="0">
      <w:start w:val="7"/>
      <w:numFmt w:val="decimal"/>
      <w:lvlText w:val="%1."/>
      <w:lvlJc w:val="left"/>
      <w:pPr>
        <w:tabs>
          <w:tab w:val="num" w:pos="0"/>
        </w:tabs>
        <w:ind w:left="360" w:hanging="360"/>
      </w:pPr>
      <w:rPr>
        <w:rFonts w:ascii="Times New Roman" w:hAnsi="Times New Roman"/>
        <w:color w:val="000000"/>
      </w:rPr>
    </w:lvl>
    <w:lvl w:ilvl="1">
      <w:start w:val="2"/>
      <w:numFmt w:val="decimal"/>
      <w:lvlText w:val="%1.%2."/>
      <w:lvlJc w:val="left"/>
      <w:pPr>
        <w:tabs>
          <w:tab w:val="num" w:pos="0"/>
        </w:tabs>
        <w:ind w:left="1057" w:hanging="360"/>
      </w:pPr>
      <w:rPr>
        <w:rFonts w:cs="Arial"/>
        <w:color w:val="000000"/>
      </w:rPr>
    </w:lvl>
    <w:lvl w:ilvl="2">
      <w:start w:val="1"/>
      <w:numFmt w:val="decimal"/>
      <w:lvlText w:val="%1.%2.%3."/>
      <w:lvlJc w:val="left"/>
      <w:pPr>
        <w:tabs>
          <w:tab w:val="num" w:pos="0"/>
        </w:tabs>
        <w:ind w:left="2114" w:hanging="720"/>
      </w:pPr>
      <w:rPr>
        <w:rFonts w:cs="Arial"/>
        <w:color w:val="000000"/>
      </w:rPr>
    </w:lvl>
    <w:lvl w:ilvl="3">
      <w:start w:val="1"/>
      <w:numFmt w:val="decimal"/>
      <w:lvlText w:val="%1.%2.%3.%4."/>
      <w:lvlJc w:val="left"/>
      <w:pPr>
        <w:tabs>
          <w:tab w:val="num" w:pos="0"/>
        </w:tabs>
        <w:ind w:left="2811" w:hanging="720"/>
      </w:pPr>
      <w:rPr>
        <w:color w:val="000000"/>
      </w:rPr>
    </w:lvl>
    <w:lvl w:ilvl="4">
      <w:start w:val="1"/>
      <w:numFmt w:val="decimal"/>
      <w:lvlText w:val="%1.%2.%3.%4.%5."/>
      <w:lvlJc w:val="left"/>
      <w:pPr>
        <w:tabs>
          <w:tab w:val="num" w:pos="0"/>
        </w:tabs>
        <w:ind w:left="3868" w:hanging="1080"/>
      </w:pPr>
      <w:rPr>
        <w:color w:val="000000"/>
      </w:rPr>
    </w:lvl>
    <w:lvl w:ilvl="5">
      <w:start w:val="1"/>
      <w:numFmt w:val="decimal"/>
      <w:lvlText w:val="%1.%2.%3.%4.%5.%6."/>
      <w:lvlJc w:val="left"/>
      <w:pPr>
        <w:tabs>
          <w:tab w:val="num" w:pos="0"/>
        </w:tabs>
        <w:ind w:left="4565" w:hanging="1080"/>
      </w:pPr>
      <w:rPr>
        <w:color w:val="000000"/>
      </w:rPr>
    </w:lvl>
    <w:lvl w:ilvl="6">
      <w:start w:val="1"/>
      <w:numFmt w:val="decimal"/>
      <w:lvlText w:val="%1.%2.%3.%4.%5.%6.%7."/>
      <w:lvlJc w:val="left"/>
      <w:pPr>
        <w:tabs>
          <w:tab w:val="num" w:pos="0"/>
        </w:tabs>
        <w:ind w:left="5622" w:hanging="1440"/>
      </w:pPr>
      <w:rPr>
        <w:color w:val="000000"/>
      </w:rPr>
    </w:lvl>
    <w:lvl w:ilvl="7">
      <w:start w:val="1"/>
      <w:numFmt w:val="decimal"/>
      <w:lvlText w:val="%1.%2.%3.%4.%5.%6.%7.%8."/>
      <w:lvlJc w:val="left"/>
      <w:pPr>
        <w:tabs>
          <w:tab w:val="num" w:pos="0"/>
        </w:tabs>
        <w:ind w:left="6319" w:hanging="1440"/>
      </w:pPr>
      <w:rPr>
        <w:color w:val="000000"/>
      </w:rPr>
    </w:lvl>
    <w:lvl w:ilvl="8">
      <w:start w:val="1"/>
      <w:numFmt w:val="decimal"/>
      <w:lvlText w:val="%1.%2.%3.%4.%5.%6.%7.%8.%9."/>
      <w:lvlJc w:val="left"/>
      <w:pPr>
        <w:tabs>
          <w:tab w:val="num" w:pos="0"/>
        </w:tabs>
        <w:ind w:left="7376" w:hanging="1800"/>
      </w:pPr>
      <w:rPr>
        <w:color w:val="000000"/>
      </w:rPr>
    </w:lvl>
  </w:abstractNum>
  <w:abstractNum w:abstractNumId="2" w15:restartNumberingAfterBreak="0">
    <w:nsid w:val="21957D38"/>
    <w:multiLevelType w:val="multilevel"/>
    <w:tmpl w:val="37B45AE8"/>
    <w:lvl w:ilvl="0">
      <w:start w:val="1"/>
      <w:numFmt w:val="decimal"/>
      <w:lvlText w:val="%1."/>
      <w:lvlJc w:val="left"/>
      <w:pPr>
        <w:tabs>
          <w:tab w:val="num" w:pos="0"/>
        </w:tabs>
        <w:ind w:left="360" w:hanging="360"/>
      </w:pPr>
    </w:lvl>
    <w:lvl w:ilvl="1">
      <w:start w:val="2"/>
      <w:numFmt w:val="decimal"/>
      <w:lvlText w:val="%1.%2."/>
      <w:lvlJc w:val="left"/>
      <w:pPr>
        <w:tabs>
          <w:tab w:val="num" w:pos="0"/>
        </w:tabs>
        <w:ind w:left="1070" w:hanging="360"/>
      </w:pPr>
      <w:rPr>
        <w:rFonts w:ascii="Times New Roman" w:hAnsi="Times New Roman" w:cs="Times New Roman"/>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3" w15:restartNumberingAfterBreak="0">
    <w:nsid w:val="51D33FCE"/>
    <w:multiLevelType w:val="multilevel"/>
    <w:tmpl w:val="E4120C74"/>
    <w:lvl w:ilvl="0">
      <w:start w:val="2"/>
      <w:numFmt w:val="decimal"/>
      <w:lvlText w:val="%1."/>
      <w:lvlJc w:val="left"/>
      <w:pPr>
        <w:tabs>
          <w:tab w:val="num" w:pos="0"/>
        </w:tabs>
        <w:ind w:left="360" w:hanging="360"/>
      </w:pPr>
      <w:rPr>
        <w:rFonts w:ascii="Times New Roman" w:eastAsia="Calibri" w:hAnsi="Times New Roman"/>
        <w:color w:val="auto"/>
      </w:rPr>
    </w:lvl>
    <w:lvl w:ilvl="1">
      <w:start w:val="1"/>
      <w:numFmt w:val="decimal"/>
      <w:lvlText w:val="%1.%2."/>
      <w:lvlJc w:val="left"/>
      <w:pPr>
        <w:tabs>
          <w:tab w:val="num" w:pos="0"/>
        </w:tabs>
        <w:ind w:left="360" w:hanging="360"/>
      </w:pPr>
      <w:rPr>
        <w:rFonts w:ascii="Times New Roman" w:eastAsia="Calibri" w:hAnsi="Times New Roman" w:cs="Times New Roman"/>
        <w:i w:val="0"/>
        <w:iCs w:val="0"/>
        <w:color w:val="000000"/>
        <w:sz w:val="21"/>
        <w:szCs w:val="21"/>
      </w:rPr>
    </w:lvl>
    <w:lvl w:ilvl="2">
      <w:start w:val="1"/>
      <w:numFmt w:val="decimal"/>
      <w:lvlText w:val="%1.%2.%3."/>
      <w:lvlJc w:val="left"/>
      <w:pPr>
        <w:tabs>
          <w:tab w:val="num" w:pos="0"/>
        </w:tabs>
        <w:ind w:left="1429" w:hanging="720"/>
      </w:pPr>
      <w:rPr>
        <w:rFonts w:eastAsia="Calibri" w:cs="Arial"/>
        <w:color w:val="000000"/>
      </w:rPr>
    </w:lvl>
    <w:lvl w:ilvl="3">
      <w:start w:val="1"/>
      <w:numFmt w:val="decimal"/>
      <w:lvlText w:val="%1.%2.%3.%4."/>
      <w:lvlJc w:val="left"/>
      <w:pPr>
        <w:tabs>
          <w:tab w:val="num" w:pos="0"/>
        </w:tabs>
        <w:ind w:left="2811" w:hanging="720"/>
      </w:pPr>
      <w:rPr>
        <w:rFonts w:eastAsia="Calibri"/>
        <w:color w:val="000000"/>
      </w:rPr>
    </w:lvl>
    <w:lvl w:ilvl="4">
      <w:start w:val="1"/>
      <w:numFmt w:val="decimal"/>
      <w:lvlText w:val="%1.%2.%3.%4.%5."/>
      <w:lvlJc w:val="left"/>
      <w:pPr>
        <w:tabs>
          <w:tab w:val="num" w:pos="0"/>
        </w:tabs>
        <w:ind w:left="3868" w:hanging="1080"/>
      </w:pPr>
      <w:rPr>
        <w:rFonts w:eastAsia="Calibri"/>
        <w:color w:val="000000"/>
      </w:rPr>
    </w:lvl>
    <w:lvl w:ilvl="5">
      <w:start w:val="1"/>
      <w:numFmt w:val="decimal"/>
      <w:lvlText w:val="%1.%2.%3.%4.%5.%6."/>
      <w:lvlJc w:val="left"/>
      <w:pPr>
        <w:tabs>
          <w:tab w:val="num" w:pos="0"/>
        </w:tabs>
        <w:ind w:left="4565" w:hanging="1080"/>
      </w:pPr>
      <w:rPr>
        <w:rFonts w:eastAsia="Calibri"/>
        <w:color w:val="000000"/>
      </w:rPr>
    </w:lvl>
    <w:lvl w:ilvl="6">
      <w:start w:val="1"/>
      <w:numFmt w:val="decimal"/>
      <w:lvlText w:val="%1.%2.%3.%4.%5.%6.%7."/>
      <w:lvlJc w:val="left"/>
      <w:pPr>
        <w:tabs>
          <w:tab w:val="num" w:pos="0"/>
        </w:tabs>
        <w:ind w:left="5622" w:hanging="1440"/>
      </w:pPr>
      <w:rPr>
        <w:rFonts w:eastAsia="Calibri"/>
        <w:color w:val="000000"/>
      </w:rPr>
    </w:lvl>
    <w:lvl w:ilvl="7">
      <w:start w:val="1"/>
      <w:numFmt w:val="decimal"/>
      <w:lvlText w:val="%1.%2.%3.%4.%5.%6.%7.%8."/>
      <w:lvlJc w:val="left"/>
      <w:pPr>
        <w:tabs>
          <w:tab w:val="num" w:pos="0"/>
        </w:tabs>
        <w:ind w:left="6319" w:hanging="1440"/>
      </w:pPr>
      <w:rPr>
        <w:rFonts w:eastAsia="Calibri"/>
        <w:color w:val="000000"/>
      </w:rPr>
    </w:lvl>
    <w:lvl w:ilvl="8">
      <w:start w:val="1"/>
      <w:numFmt w:val="decimal"/>
      <w:lvlText w:val="%1.%2.%3.%4.%5.%6.%7.%8.%9."/>
      <w:lvlJc w:val="left"/>
      <w:pPr>
        <w:tabs>
          <w:tab w:val="num" w:pos="0"/>
        </w:tabs>
        <w:ind w:left="7376" w:hanging="1800"/>
      </w:pPr>
      <w:rPr>
        <w:rFonts w:eastAsia="Calibri"/>
        <w:color w:val="000000"/>
      </w:rPr>
    </w:lvl>
  </w:abstractNum>
  <w:abstractNum w:abstractNumId="4" w15:restartNumberingAfterBreak="0">
    <w:nsid w:val="66FA4146"/>
    <w:multiLevelType w:val="multilevel"/>
    <w:tmpl w:val="9EC431E2"/>
    <w:lvl w:ilvl="0">
      <w:start w:val="1"/>
      <w:numFmt w:val="decimal"/>
      <w:lvlText w:val="%1."/>
      <w:lvlJc w:val="left"/>
      <w:pPr>
        <w:tabs>
          <w:tab w:val="num" w:pos="0"/>
        </w:tabs>
        <w:ind w:left="360" w:hanging="360"/>
      </w:pPr>
    </w:lvl>
    <w:lvl w:ilvl="1">
      <w:start w:val="1"/>
      <w:numFmt w:val="decimal"/>
      <w:lvlText w:val="%1.%2."/>
      <w:lvlJc w:val="left"/>
      <w:pPr>
        <w:tabs>
          <w:tab w:val="num" w:pos="0"/>
        </w:tabs>
        <w:ind w:left="1070" w:hanging="360"/>
      </w:pPr>
      <w:rPr>
        <w:rFonts w:cs="Arial"/>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8EA"/>
    <w:rsid w:val="000570A0"/>
    <w:rsid w:val="001F6D0E"/>
    <w:rsid w:val="003468EA"/>
    <w:rsid w:val="00515EEC"/>
    <w:rsid w:val="00633E25"/>
    <w:rsid w:val="006771BB"/>
    <w:rsid w:val="00945148"/>
    <w:rsid w:val="0098727B"/>
    <w:rsid w:val="00A46F1C"/>
    <w:rsid w:val="00BA08F9"/>
    <w:rsid w:val="00CE79E5"/>
    <w:rsid w:val="00E23DE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0345"/>
  <w15:docId w15:val="{A0ABE9D1-C783-4AA0-900E-08A27119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30B"/>
    <w:pPr>
      <w:spacing w:line="300" w:lineRule="auto"/>
      <w:ind w:firstLine="697"/>
      <w:jc w:val="both"/>
    </w:pPr>
  </w:style>
  <w:style w:type="paragraph" w:styleId="Heading1">
    <w:name w:val="heading 1"/>
    <w:basedOn w:val="Normal"/>
    <w:next w:val="Normal"/>
    <w:link w:val="Heading1Char"/>
    <w:uiPriority w:val="9"/>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DefaultParagraphFont"/>
    <w:uiPriority w:val="99"/>
    <w:unhideWhenUsed/>
    <w:qFormat/>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281735"/>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Inaosprieraias">
    <w:name w:val="Išnašos prieraišas"/>
    <w:qFormat/>
    <w:rPr>
      <w:vertAlign w:val="superscript"/>
    </w:rPr>
  </w:style>
  <w:style w:type="character" w:customStyle="1" w:styleId="FootnoteCharacters">
    <w:name w:val="Footnote Characters"/>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customStyle="1" w:styleId="Iskyrimas">
    <w:name w:val="Išskyrimas"/>
    <w:basedOn w:val="DefaultParagraphFont"/>
    <w:uiPriority w:val="20"/>
    <w:qFormat/>
    <w:rsid w:val="00281735"/>
    <w:rPr>
      <w:i/>
      <w:iCs/>
      <w:color w:val="000000" w:themeColor="text1"/>
    </w:rPr>
  </w:style>
  <w:style w:type="character" w:customStyle="1" w:styleId="QuoteChar">
    <w:name w:val="Quote Char"/>
    <w:basedOn w:val="DefaultParagraphFont"/>
    <w:link w:val="Quote"/>
    <w:uiPriority w:val="29"/>
    <w:qFormat/>
    <w:rsid w:val="00281735"/>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qFormat/>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Galinsinaosprieraias">
    <w:name w:val="Galinės išnašos prieraišas"/>
    <w:qFormat/>
    <w:rPr>
      <w:vertAlign w:val="superscript"/>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customStyle="1" w:styleId="Normal12ptChar">
    <w:name w:val="Normal + 12 pt Char"/>
    <w:basedOn w:val="DefaultParagraphFont"/>
    <w:link w:val="Normal12pt"/>
    <w:qFormat/>
    <w:locked/>
    <w:rsid w:val="00A4394E"/>
  </w:style>
  <w:style w:type="character" w:customStyle="1" w:styleId="paragrafesrasas2lygisDiagrama">
    <w:name w:val="_paragrafe sąrasas 2 lygis Diagrama"/>
    <w:basedOn w:val="DefaultParagraphFont"/>
    <w:qFormat/>
    <w:rsid w:val="004D2FB8"/>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4D2FB8"/>
  </w:style>
  <w:style w:type="character" w:customStyle="1" w:styleId="cf01">
    <w:name w:val="cf01"/>
    <w:basedOn w:val="DefaultParagraphFont"/>
    <w:qFormat/>
    <w:rsid w:val="00F5411E"/>
    <w:rPr>
      <w:rFonts w:ascii="Segoe UI" w:hAnsi="Segoe UI" w:cs="Segoe UI"/>
      <w:sz w:val="18"/>
      <w:szCs w:val="18"/>
    </w:rPr>
  </w:style>
  <w:style w:type="character" w:customStyle="1" w:styleId="normaltextrun">
    <w:name w:val="normaltextrun"/>
    <w:basedOn w:val="DefaultParagraphFont"/>
    <w:qFormat/>
    <w:rsid w:val="00A52BA0"/>
  </w:style>
  <w:style w:type="character" w:customStyle="1" w:styleId="cf11">
    <w:name w:val="cf11"/>
    <w:basedOn w:val="DefaultParagraphFont"/>
    <w:qFormat/>
    <w:rsid w:val="00DD344C"/>
    <w:rPr>
      <w:rFonts w:ascii="Segoe UI" w:hAnsi="Segoe UI" w:cs="Segoe UI"/>
      <w:sz w:val="18"/>
      <w:szCs w:val="18"/>
    </w:rPr>
  </w:style>
  <w:style w:type="character" w:customStyle="1" w:styleId="Rodyklssaitas">
    <w:name w:val="Rodyklės saitas"/>
    <w:qFormat/>
  </w:style>
  <w:style w:type="character" w:styleId="Hyperlink">
    <w:name w:val="Hyperlink"/>
    <w:rPr>
      <w:color w:val="000080"/>
      <w:u w:val="single"/>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FA144D"/>
    <w:pPr>
      <w:ind w:firstLine="567"/>
    </w:pPr>
    <w:rPr>
      <w:szCs w:val="20"/>
    </w:rPr>
  </w:style>
  <w:style w:type="paragraph" w:styleId="List">
    <w:name w:val="List"/>
    <w:basedOn w:val="BodyText"/>
    <w:rPr>
      <w:rFonts w:cs="Arial"/>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Lucida Sans"/>
    </w:rPr>
  </w:style>
  <w:style w:type="paragraph" w:customStyle="1" w:styleId="Antrat">
    <w:name w:val="Antraštė"/>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customStyle="1" w:styleId="Rodykl">
    <w:name w:val="Rodyklė"/>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281735"/>
    <w:pPr>
      <w:spacing w:after="240"/>
      <w:ind w:left="1004" w:hanging="437"/>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Puslapinantratirporat">
    <w:name w:val="Puslapinė antraštė ir poraštė"/>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pPr>
      <w:ind w:firstLine="697"/>
      <w:jc w:val="both"/>
    </w:pPr>
    <w:rPr>
      <w:rFonts w:ascii="Times New Roman" w:hAnsi="Times New Roman"/>
      <w:sz w:val="24"/>
      <w:szCs w:val="24"/>
      <w:lang w:eastAsia="en-US"/>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281735"/>
    <w:pPr>
      <w:ind w:firstLine="697"/>
      <w:jc w:val="both"/>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OCHeading">
    <w:name w:val="TOC Heading"/>
    <w:basedOn w:val="Heading1"/>
    <w:next w:val="Normal"/>
    <w:uiPriority w:val="39"/>
    <w:unhideWhenUsed/>
    <w:qFormat/>
    <w:rsid w:val="00281735"/>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ED735B"/>
    <w:pPr>
      <w:tabs>
        <w:tab w:val="right" w:leader="dot" w:pos="9962"/>
      </w:tabs>
      <w:ind w:left="220"/>
    </w:pPr>
  </w:style>
  <w:style w:type="paragraph" w:customStyle="1" w:styleId="S1lygis">
    <w:name w:val="_S 1 lygis"/>
    <w:basedOn w:val="Normal"/>
    <w:qFormat/>
    <w:rsid w:val="00BC0EC9"/>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paragraph" w:customStyle="1" w:styleId="Normal12pt">
    <w:name w:val="Normal + 12 pt"/>
    <w:basedOn w:val="Normal"/>
    <w:link w:val="Normal12ptChar"/>
    <w:qFormat/>
    <w:rsid w:val="00A4394E"/>
    <w:pPr>
      <w:spacing w:line="240" w:lineRule="auto"/>
      <w:ind w:right="-283"/>
    </w:pPr>
  </w:style>
  <w:style w:type="paragraph" w:customStyle="1" w:styleId="paragrafesrasas2lygis">
    <w:name w:val="_paragrafe sąrasas 2 lygis"/>
    <w:basedOn w:val="BodyTextIndent2"/>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4D2FB8"/>
    <w:pPr>
      <w:spacing w:after="120" w:line="480" w:lineRule="auto"/>
      <w:ind w:left="283"/>
    </w:p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TableNorma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97557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93980F8-481E-4034-BBB0-5F1E72907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13668</Words>
  <Characters>7792</Characters>
  <Application>Microsoft Office Word</Application>
  <DocSecurity>0</DocSecurity>
  <Lines>64</Lines>
  <Paragraphs>42</Paragraphs>
  <ScaleCrop>false</ScaleCrop>
  <Company/>
  <LinksUpToDate>false</LinksUpToDate>
  <CharactersWithSpaces>21418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Rasa Palinauskienė</cp:lastModifiedBy>
  <cp:revision>10</cp:revision>
  <cp:lastPrinted>2021-11-03T05:49:00Z</cp:lastPrinted>
  <dcterms:created xsi:type="dcterms:W3CDTF">2025-05-07T09:22:00Z</dcterms:created>
  <dcterms:modified xsi:type="dcterms:W3CDTF">2025-05-13T11:17:00Z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0x0101009C5534981E23D24AB7E6D88561170541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diaServiceImageTags">
    <vt:lpwstr/>
  </property>
  <property fmtid="{D5CDD505-2E9C-101B-9397-08002B2CF9AE}" pid="8" name="ScaleCrop">
    <vt:bool>false</vt:bool>
  </property>
  <property fmtid="{D5CDD505-2E9C-101B-9397-08002B2CF9AE}" pid="9" name="ShareDoc">
    <vt:bool>false</vt:bool>
  </property>
</Properties>
</file>