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1CBE4" w14:textId="44089920" w:rsidR="005D7864" w:rsidRPr="00912B96" w:rsidRDefault="005D7864" w:rsidP="005D7864">
      <w:pPr>
        <w:spacing w:line="240" w:lineRule="auto"/>
        <w:ind w:left="7314"/>
        <w:rPr>
          <w:rFonts w:ascii="Times New Roman" w:hAnsi="Times New Roman" w:cs="Times New Roman"/>
          <w:sz w:val="24"/>
          <w:szCs w:val="24"/>
        </w:rPr>
      </w:pPr>
      <w:r>
        <w:rPr>
          <w:rFonts w:ascii="Times New Roman" w:hAnsi="Times New Roman" w:cs="Times New Roman"/>
          <w:sz w:val="24"/>
          <w:szCs w:val="24"/>
        </w:rPr>
        <w:t xml:space="preserve">Specialiųjų </w:t>
      </w:r>
      <w:r w:rsidRPr="00912B96">
        <w:rPr>
          <w:rFonts w:ascii="Times New Roman" w:hAnsi="Times New Roman" w:cs="Times New Roman"/>
          <w:sz w:val="24"/>
          <w:szCs w:val="24"/>
        </w:rPr>
        <w:t>sąlygų 1 priedas</w:t>
      </w:r>
      <w:r>
        <w:rPr>
          <w:rFonts w:ascii="Times New Roman" w:hAnsi="Times New Roman" w:cs="Times New Roman"/>
          <w:sz w:val="24"/>
          <w:szCs w:val="24"/>
        </w:rPr>
        <w:t xml:space="preserve"> </w:t>
      </w:r>
      <w:r w:rsidRPr="00912B96">
        <w:rPr>
          <w:rFonts w:ascii="Times New Roman" w:hAnsi="Times New Roman" w:cs="Times New Roman"/>
          <w:sz w:val="24"/>
          <w:szCs w:val="24"/>
        </w:rPr>
        <w:t>„</w:t>
      </w:r>
      <w:r w:rsidRPr="00FB111C">
        <w:rPr>
          <w:rFonts w:ascii="Times New Roman" w:hAnsi="Times New Roman" w:cs="Times New Roman"/>
          <w:sz w:val="24"/>
          <w:szCs w:val="24"/>
          <w:lang w:eastAsia="ar-SA"/>
        </w:rPr>
        <w:t>Techninė specifikacija</w:t>
      </w:r>
      <w:r w:rsidRPr="00912B96">
        <w:rPr>
          <w:rFonts w:ascii="Times New Roman" w:hAnsi="Times New Roman" w:cs="Times New Roman"/>
          <w:sz w:val="24"/>
          <w:szCs w:val="24"/>
        </w:rPr>
        <w:t>“</w:t>
      </w:r>
    </w:p>
    <w:p w14:paraId="6ECBBB72" w14:textId="77777777" w:rsidR="004B309D" w:rsidRPr="00930F93" w:rsidRDefault="004B309D" w:rsidP="00367732">
      <w:pPr>
        <w:spacing w:after="0"/>
        <w:jc w:val="right"/>
        <w:rPr>
          <w:rFonts w:ascii="Times New Roman" w:hAnsi="Times New Roman" w:cs="Times New Roman"/>
          <w:b/>
        </w:rPr>
      </w:pPr>
    </w:p>
    <w:p w14:paraId="77F0534F" w14:textId="77777777" w:rsidR="00367732" w:rsidRPr="00930F93" w:rsidRDefault="00367732" w:rsidP="00EE085C">
      <w:pPr>
        <w:spacing w:after="0"/>
        <w:jc w:val="center"/>
        <w:rPr>
          <w:rFonts w:ascii="Times New Roman" w:hAnsi="Times New Roman" w:cs="Times New Roman"/>
          <w:b/>
        </w:rPr>
      </w:pPr>
    </w:p>
    <w:p w14:paraId="1A96F4AC" w14:textId="32847D56" w:rsidR="00E12622" w:rsidRPr="00930F93" w:rsidRDefault="4F535CEE" w:rsidP="24987E27">
      <w:pPr>
        <w:spacing w:after="0"/>
        <w:jc w:val="center"/>
        <w:rPr>
          <w:rFonts w:ascii="Times New Roman" w:eastAsia="Calibri" w:hAnsi="Times New Roman" w:cs="Times New Roman"/>
          <w:b/>
          <w:bCs/>
        </w:rPr>
      </w:pPr>
      <w:bookmarkStart w:id="0" w:name="_Hlk67484108"/>
      <w:r w:rsidRPr="00930F93">
        <w:rPr>
          <w:rFonts w:ascii="Times New Roman" w:eastAsia="Calibri" w:hAnsi="Times New Roman" w:cs="Times New Roman"/>
          <w:b/>
          <w:bCs/>
        </w:rPr>
        <w:t xml:space="preserve">TRANSPORTO PRIEMONIŲ TELEMETRINIŲ DUOMENŲ TEIKIMO PASLAUGŲ </w:t>
      </w:r>
      <w:r w:rsidR="00E0128D">
        <w:rPr>
          <w:rFonts w:ascii="Times New Roman" w:eastAsia="Calibri" w:hAnsi="Times New Roman" w:cs="Times New Roman"/>
          <w:b/>
          <w:bCs/>
        </w:rPr>
        <w:t xml:space="preserve">TECHNINĖ </w:t>
      </w:r>
      <w:r w:rsidRPr="00930F93">
        <w:rPr>
          <w:rFonts w:ascii="Times New Roman" w:eastAsia="Calibri" w:hAnsi="Times New Roman" w:cs="Times New Roman"/>
          <w:b/>
          <w:bCs/>
        </w:rPr>
        <w:t>SPECIFIKACIJA</w:t>
      </w:r>
    </w:p>
    <w:p w14:paraId="2C353A36" w14:textId="77777777" w:rsidR="00E12622" w:rsidRPr="00930F93" w:rsidRDefault="00E12622" w:rsidP="00E12622">
      <w:pPr>
        <w:suppressAutoHyphens/>
        <w:autoSpaceDN w:val="0"/>
        <w:spacing w:after="0" w:line="240" w:lineRule="auto"/>
        <w:ind w:left="-142"/>
        <w:jc w:val="center"/>
        <w:textAlignment w:val="baseline"/>
        <w:rPr>
          <w:rFonts w:ascii="Times New Roman" w:eastAsia="Times New Roman" w:hAnsi="Times New Roman" w:cs="Times New Roman"/>
        </w:rPr>
      </w:pPr>
    </w:p>
    <w:tbl>
      <w:tblPr>
        <w:tblStyle w:val="Lentelstinklelis1"/>
        <w:tblW w:w="9776" w:type="dxa"/>
        <w:tblLook w:val="04A0" w:firstRow="1" w:lastRow="0" w:firstColumn="1" w:lastColumn="0" w:noHBand="0" w:noVBand="1"/>
      </w:tblPr>
      <w:tblGrid>
        <w:gridCol w:w="616"/>
        <w:gridCol w:w="1732"/>
        <w:gridCol w:w="4310"/>
        <w:gridCol w:w="3118"/>
      </w:tblGrid>
      <w:tr w:rsidR="00B96956" w:rsidRPr="00930F93" w14:paraId="235CE8A6" w14:textId="1823AB3D" w:rsidTr="00B96956">
        <w:tc>
          <w:tcPr>
            <w:tcW w:w="635" w:type="dxa"/>
          </w:tcPr>
          <w:p w14:paraId="1106E749" w14:textId="77777777" w:rsidR="00B96956" w:rsidRPr="00930F93" w:rsidRDefault="00B96956" w:rsidP="00E12622">
            <w:pPr>
              <w:jc w:val="center"/>
              <w:rPr>
                <w:rFonts w:ascii="Times New Roman" w:eastAsia="Calibri" w:hAnsi="Times New Roman" w:cs="Times New Roman"/>
                <w:b/>
              </w:rPr>
            </w:pPr>
            <w:r w:rsidRPr="00930F93">
              <w:rPr>
                <w:rFonts w:ascii="Times New Roman" w:eastAsia="Calibri" w:hAnsi="Times New Roman" w:cs="Times New Roman"/>
                <w:b/>
              </w:rPr>
              <w:t>Eil. Nr.</w:t>
            </w:r>
          </w:p>
        </w:tc>
        <w:tc>
          <w:tcPr>
            <w:tcW w:w="1732" w:type="dxa"/>
            <w:vAlign w:val="center"/>
          </w:tcPr>
          <w:p w14:paraId="50E3A1CD" w14:textId="77777777" w:rsidR="00B96956" w:rsidRPr="00930F93" w:rsidRDefault="00B96956" w:rsidP="00E12622">
            <w:pPr>
              <w:jc w:val="center"/>
              <w:rPr>
                <w:rFonts w:ascii="Times New Roman" w:eastAsia="Calibri" w:hAnsi="Times New Roman" w:cs="Times New Roman"/>
                <w:b/>
              </w:rPr>
            </w:pPr>
            <w:r w:rsidRPr="00930F93">
              <w:rPr>
                <w:rFonts w:ascii="Times New Roman" w:eastAsia="Calibri" w:hAnsi="Times New Roman" w:cs="Times New Roman"/>
                <w:b/>
              </w:rPr>
              <w:t>Parametras</w:t>
            </w:r>
          </w:p>
        </w:tc>
        <w:tc>
          <w:tcPr>
            <w:tcW w:w="4574" w:type="dxa"/>
            <w:vAlign w:val="center"/>
          </w:tcPr>
          <w:p w14:paraId="47C31DD9" w14:textId="77777777" w:rsidR="00B96956" w:rsidRPr="00930F93" w:rsidRDefault="00B96956" w:rsidP="4304E757">
            <w:pPr>
              <w:jc w:val="center"/>
              <w:rPr>
                <w:rFonts w:ascii="Times New Roman" w:eastAsia="Calibri" w:hAnsi="Times New Roman" w:cs="Times New Roman"/>
                <w:b/>
                <w:bCs/>
              </w:rPr>
            </w:pPr>
            <w:r w:rsidRPr="00930F93">
              <w:rPr>
                <w:rFonts w:ascii="Times New Roman" w:eastAsia="Calibri" w:hAnsi="Times New Roman" w:cs="Times New Roman"/>
                <w:b/>
                <w:bCs/>
              </w:rPr>
              <w:t>Reikalaujama reikšmė ar aprašymas</w:t>
            </w:r>
          </w:p>
        </w:tc>
        <w:tc>
          <w:tcPr>
            <w:tcW w:w="2835" w:type="dxa"/>
          </w:tcPr>
          <w:p w14:paraId="69202F6E" w14:textId="77777777" w:rsidR="00930F93" w:rsidRPr="00FF08EF" w:rsidRDefault="00930F93" w:rsidP="00930F93">
            <w:pPr>
              <w:widowControl w:val="0"/>
              <w:tabs>
                <w:tab w:val="left" w:pos="7371"/>
              </w:tabs>
              <w:autoSpaceDE w:val="0"/>
              <w:autoSpaceDN w:val="0"/>
              <w:adjustRightInd w:val="0"/>
              <w:jc w:val="center"/>
              <w:rPr>
                <w:rFonts w:ascii="Times New Roman" w:hAnsi="Times New Roman" w:cs="Times New Roman"/>
                <w:b/>
              </w:rPr>
            </w:pPr>
            <w:r w:rsidRPr="00FF08EF">
              <w:rPr>
                <w:rFonts w:ascii="Times New Roman" w:hAnsi="Times New Roman" w:cs="Times New Roman"/>
                <w:b/>
              </w:rPr>
              <w:t>Tiekėjo siūlomų prekių techninės charakteristikos</w:t>
            </w:r>
          </w:p>
          <w:p w14:paraId="7EC8A8AE" w14:textId="77777777" w:rsidR="00B96956" w:rsidRPr="00FF08EF" w:rsidRDefault="00253615" w:rsidP="4304E757">
            <w:pPr>
              <w:jc w:val="center"/>
              <w:rPr>
                <w:rFonts w:ascii="Times New Roman" w:hAnsi="Times New Roman" w:cs="Times New Roman"/>
                <w:b/>
                <w:bCs/>
                <w:color w:val="FF0000"/>
                <w:lang w:eastAsia="lt-LT"/>
              </w:rPr>
            </w:pPr>
            <w:r w:rsidRPr="00FF08EF">
              <w:rPr>
                <w:rFonts w:ascii="Times New Roman" w:hAnsi="Times New Roman" w:cs="Times New Roman"/>
                <w:b/>
                <w:bCs/>
                <w:color w:val="FF0000"/>
                <w:lang w:eastAsia="lt-LT"/>
              </w:rPr>
              <w:t>(Pildo tiekėjas)</w:t>
            </w:r>
          </w:p>
          <w:p w14:paraId="4B1F4C7E" w14:textId="6976AD7D" w:rsidR="00F5767A" w:rsidRPr="00FF08EF" w:rsidRDefault="00061EB3" w:rsidP="4304E757">
            <w:pPr>
              <w:jc w:val="center"/>
              <w:rPr>
                <w:rFonts w:ascii="Times New Roman" w:hAnsi="Times New Roman" w:cs="Times New Roman"/>
                <w:b/>
                <w:bCs/>
                <w:color w:val="FF0000"/>
                <w:lang w:eastAsia="lt-LT"/>
              </w:rPr>
            </w:pPr>
            <w:r w:rsidRPr="00FF08EF">
              <w:rPr>
                <w:rFonts w:ascii="Times New Roman" w:eastAsia="Times New Roman" w:hAnsi="Times New Roman" w:cs="Times New Roman"/>
                <w:lang w:val="lt"/>
              </w:rPr>
              <w:t>*</w:t>
            </w:r>
            <w:r w:rsidR="00F5767A" w:rsidRPr="00FF08EF">
              <w:rPr>
                <w:rFonts w:ascii="Times New Roman" w:eastAsia="Times New Roman" w:hAnsi="Times New Roman" w:cs="Times New Roman"/>
                <w:lang w:val="lt"/>
              </w:rPr>
              <w:t>Atitinka/neatitinka</w:t>
            </w:r>
          </w:p>
          <w:p w14:paraId="7694AE46" w14:textId="51502939" w:rsidR="00F5767A" w:rsidRPr="00FF08EF" w:rsidRDefault="00061EB3" w:rsidP="4304E757">
            <w:pPr>
              <w:jc w:val="center"/>
              <w:rPr>
                <w:rFonts w:ascii="Times New Roman" w:hAnsi="Times New Roman" w:cs="Times New Roman"/>
                <w:b/>
                <w:bCs/>
                <w:color w:val="FF0000"/>
                <w:lang w:eastAsia="lt-LT"/>
              </w:rPr>
            </w:pPr>
            <w:r w:rsidRPr="00FF08EF">
              <w:rPr>
                <w:rFonts w:ascii="Times New Roman" w:hAnsi="Times New Roman" w:cs="Times New Roman"/>
                <w:b/>
                <w:bCs/>
                <w:color w:val="FF0000"/>
                <w:lang w:eastAsia="lt-LT"/>
              </w:rPr>
              <w:t>*prie ats</w:t>
            </w:r>
            <w:r w:rsidR="009D2700" w:rsidRPr="00FF08EF">
              <w:rPr>
                <w:rFonts w:ascii="Times New Roman" w:hAnsi="Times New Roman" w:cs="Times New Roman"/>
                <w:b/>
                <w:bCs/>
                <w:color w:val="FF0000"/>
                <w:lang w:eastAsia="lt-LT"/>
              </w:rPr>
              <w:t>a</w:t>
            </w:r>
            <w:r w:rsidRPr="00FF08EF">
              <w:rPr>
                <w:rFonts w:ascii="Times New Roman" w:hAnsi="Times New Roman" w:cs="Times New Roman"/>
                <w:b/>
                <w:bCs/>
                <w:color w:val="FF0000"/>
                <w:lang w:eastAsia="lt-LT"/>
              </w:rPr>
              <w:t xml:space="preserve">kymo </w:t>
            </w:r>
            <w:r w:rsidR="00291409">
              <w:rPr>
                <w:rFonts w:ascii="Times New Roman" w:hAnsi="Times New Roman" w:cs="Times New Roman"/>
                <w:b/>
                <w:bCs/>
                <w:color w:val="FF0000"/>
                <w:lang w:eastAsia="lt-LT"/>
              </w:rPr>
              <w:t>A</w:t>
            </w:r>
            <w:r w:rsidRPr="00FF08EF">
              <w:rPr>
                <w:rFonts w:ascii="Times New Roman" w:hAnsi="Times New Roman" w:cs="Times New Roman"/>
                <w:b/>
                <w:bCs/>
                <w:color w:val="FF0000"/>
                <w:lang w:eastAsia="lt-LT"/>
              </w:rPr>
              <w:t>t</w:t>
            </w:r>
            <w:r w:rsidR="009D2700" w:rsidRPr="00FF08EF">
              <w:rPr>
                <w:rFonts w:ascii="Times New Roman" w:hAnsi="Times New Roman" w:cs="Times New Roman"/>
                <w:b/>
                <w:bCs/>
                <w:color w:val="FF0000"/>
                <w:lang w:eastAsia="lt-LT"/>
              </w:rPr>
              <w:t>i</w:t>
            </w:r>
            <w:r w:rsidRPr="00FF08EF">
              <w:rPr>
                <w:rFonts w:ascii="Times New Roman" w:hAnsi="Times New Roman" w:cs="Times New Roman"/>
                <w:b/>
                <w:bCs/>
                <w:color w:val="FF0000"/>
                <w:lang w:eastAsia="lt-LT"/>
              </w:rPr>
              <w:t>ti</w:t>
            </w:r>
            <w:r w:rsidR="009D2700" w:rsidRPr="00FF08EF">
              <w:rPr>
                <w:rFonts w:ascii="Times New Roman" w:hAnsi="Times New Roman" w:cs="Times New Roman"/>
                <w:b/>
                <w:bCs/>
                <w:color w:val="FF0000"/>
                <w:lang w:eastAsia="lt-LT"/>
              </w:rPr>
              <w:t>nk</w:t>
            </w:r>
            <w:r w:rsidRPr="00FF08EF">
              <w:rPr>
                <w:rFonts w:ascii="Times New Roman" w:hAnsi="Times New Roman" w:cs="Times New Roman"/>
                <w:b/>
                <w:bCs/>
                <w:color w:val="FF0000"/>
                <w:lang w:eastAsia="lt-LT"/>
              </w:rPr>
              <w:t xml:space="preserve">a </w:t>
            </w:r>
            <w:r w:rsidR="00BE0567" w:rsidRPr="00FF08EF">
              <w:rPr>
                <w:rFonts w:ascii="Times New Roman" w:hAnsi="Times New Roman" w:cs="Times New Roman"/>
                <w:b/>
                <w:bCs/>
                <w:color w:val="FF0000"/>
                <w:lang w:eastAsia="lt-LT"/>
              </w:rPr>
              <w:t xml:space="preserve">tiekėjas gali pridėti paaiškinimą arba nurodyti </w:t>
            </w:r>
            <w:r w:rsidR="00FF08EF" w:rsidRPr="00FF08EF">
              <w:rPr>
                <w:rFonts w:ascii="Times New Roman" w:hAnsi="Times New Roman" w:cs="Times New Roman"/>
                <w:b/>
                <w:color w:val="FF0000"/>
              </w:rPr>
              <w:t>tikslius dydžius, medžiagas, išmatavimus ir pan.</w:t>
            </w:r>
          </w:p>
          <w:p w14:paraId="2B6CEF98" w14:textId="0498C359" w:rsidR="00F5767A" w:rsidRPr="00253615" w:rsidRDefault="00F5767A" w:rsidP="4304E757">
            <w:pPr>
              <w:jc w:val="center"/>
              <w:rPr>
                <w:rFonts w:ascii="Times New Roman" w:eastAsia="Calibri" w:hAnsi="Times New Roman" w:cs="Times New Roman"/>
                <w:b/>
                <w:bCs/>
              </w:rPr>
            </w:pPr>
          </w:p>
        </w:tc>
      </w:tr>
      <w:tr w:rsidR="00B96956" w:rsidRPr="00930F93" w14:paraId="2FCC15E3" w14:textId="0650F1BA" w:rsidTr="00B96956">
        <w:trPr>
          <w:trHeight w:val="300"/>
        </w:trPr>
        <w:tc>
          <w:tcPr>
            <w:tcW w:w="635" w:type="dxa"/>
          </w:tcPr>
          <w:p w14:paraId="15C32720" w14:textId="6F1B4E99" w:rsidR="00B96956" w:rsidRPr="00930F93" w:rsidRDefault="00B96956" w:rsidP="506FF02E">
            <w:pPr>
              <w:rPr>
                <w:rFonts w:ascii="Times New Roman" w:eastAsia="Calibri" w:hAnsi="Times New Roman" w:cs="Times New Roman"/>
              </w:rPr>
            </w:pPr>
            <w:r w:rsidRPr="00930F93">
              <w:rPr>
                <w:rFonts w:ascii="Times New Roman" w:eastAsia="Calibri" w:hAnsi="Times New Roman" w:cs="Times New Roman"/>
              </w:rPr>
              <w:t>1.</w:t>
            </w:r>
          </w:p>
        </w:tc>
        <w:tc>
          <w:tcPr>
            <w:tcW w:w="1732" w:type="dxa"/>
            <w:vAlign w:val="center"/>
          </w:tcPr>
          <w:p w14:paraId="462178BE" w14:textId="75F5F1D9" w:rsidR="00B96956" w:rsidRPr="00930F93" w:rsidRDefault="00B96956" w:rsidP="0287B389">
            <w:pPr>
              <w:jc w:val="center"/>
              <w:rPr>
                <w:rFonts w:ascii="Times New Roman" w:eastAsia="Times New Roman" w:hAnsi="Times New Roman" w:cs="Times New Roman"/>
                <w:lang w:val="lt"/>
              </w:rPr>
            </w:pPr>
            <w:r w:rsidRPr="00930F93">
              <w:rPr>
                <w:rFonts w:ascii="Times New Roman" w:eastAsia="Times New Roman" w:hAnsi="Times New Roman" w:cs="Times New Roman"/>
                <w:lang w:val="lt"/>
              </w:rPr>
              <w:t>Įrangos užsakymo ir montavimo procedūra</w:t>
            </w:r>
          </w:p>
        </w:tc>
        <w:tc>
          <w:tcPr>
            <w:tcW w:w="4574" w:type="dxa"/>
          </w:tcPr>
          <w:p w14:paraId="72431788" w14:textId="188E18B0" w:rsidR="00B96956" w:rsidRPr="00930F93" w:rsidRDefault="00B96956" w:rsidP="00617341">
            <w:pPr>
              <w:jc w:val="both"/>
              <w:rPr>
                <w:rFonts w:ascii="Times New Roman" w:eastAsia="Times New Roman" w:hAnsi="Times New Roman" w:cs="Times New Roman"/>
                <w:lang w:val="lt"/>
              </w:rPr>
            </w:pPr>
            <w:r w:rsidRPr="00930F93">
              <w:rPr>
                <w:rFonts w:ascii="Times New Roman" w:eastAsia="Times New Roman" w:hAnsi="Times New Roman" w:cs="Times New Roman"/>
                <w:lang w:val="lt"/>
              </w:rPr>
              <w:t>Įrangos montavimas (įskaitant ir identifikavimo korteles) į automobilius turi būti atliekamas ne vėliau kaip per 5 d. d. nuo užsakymo pateikimo el. paštu paslaugos teikėjui. Užsakyme bus pateiktas konkretus automobilių skaičius, nurodoma įrangos montavimo vieta. Montavimas fiksuojamas priėmimo perdavimo aktu pasirašytu paslaugų teikėjo ir perkančiosios organizacijos (toliau – PO) darbų vietoje atlikus įrangos montavimus. (Priėmimo perdavimo akte turi būti nurodyta automobilio markė, modelis ir vals. nr, kuriai atlikti montavimo darbai)</w:t>
            </w:r>
          </w:p>
          <w:p w14:paraId="28B24744" w14:textId="3CD97E2D" w:rsidR="00B96956" w:rsidRPr="00930F93" w:rsidRDefault="00B96956" w:rsidP="00617341">
            <w:pPr>
              <w:jc w:val="both"/>
              <w:rPr>
                <w:rFonts w:ascii="Times New Roman" w:eastAsia="Times New Roman" w:hAnsi="Times New Roman" w:cs="Times New Roman"/>
                <w:lang w:val="lt"/>
              </w:rPr>
            </w:pPr>
            <w:r w:rsidRPr="00930F93">
              <w:rPr>
                <w:rFonts w:ascii="Times New Roman" w:eastAsia="Times New Roman" w:hAnsi="Times New Roman" w:cs="Times New Roman"/>
                <w:lang w:val="lt"/>
              </w:rPr>
              <w:t xml:space="preserve">Įrangos testavimai vykdomi išvažiavus į realų eismą. Nustačius įrangos trūkumų, paslaugos tiekėjas savo sąskaita pašalina juos ne vėliau kaip per 3 d. d. </w:t>
            </w:r>
          </w:p>
          <w:p w14:paraId="2DB09581" w14:textId="7392C3DA" w:rsidR="00B96956" w:rsidRPr="00930F93" w:rsidRDefault="00B96956" w:rsidP="00617341">
            <w:pPr>
              <w:jc w:val="both"/>
              <w:rPr>
                <w:rFonts w:ascii="Times New Roman" w:eastAsia="Times New Roman" w:hAnsi="Times New Roman" w:cs="Times New Roman"/>
                <w:lang w:val="lt"/>
              </w:rPr>
            </w:pPr>
            <w:r w:rsidRPr="00930F93">
              <w:rPr>
                <w:rFonts w:ascii="Times New Roman" w:eastAsia="Times New Roman" w:hAnsi="Times New Roman" w:cs="Times New Roman"/>
                <w:lang w:val="lt"/>
              </w:rPr>
              <w:t>Sąskaita teikiama 1 kartą per mėnesį po paslaugos teikimo.</w:t>
            </w:r>
          </w:p>
        </w:tc>
        <w:tc>
          <w:tcPr>
            <w:tcW w:w="2835" w:type="dxa"/>
          </w:tcPr>
          <w:p w14:paraId="6A562A16" w14:textId="2660C5E0" w:rsidR="00B96956" w:rsidRPr="000555CB" w:rsidRDefault="000555CB" w:rsidP="000555CB">
            <w:pPr>
              <w:pStyle w:val="Sraopastraipa"/>
              <w:numPr>
                <w:ilvl w:val="0"/>
                <w:numId w:val="15"/>
              </w:numPr>
              <w:rPr>
                <w:sz w:val="22"/>
                <w:szCs w:val="22"/>
                <w:lang w:val="lt"/>
              </w:rPr>
            </w:pPr>
            <w:r w:rsidRPr="000555CB">
              <w:rPr>
                <w:sz w:val="22"/>
                <w:szCs w:val="22"/>
                <w:lang w:val="lt"/>
              </w:rPr>
              <w:t xml:space="preserve">p. </w:t>
            </w:r>
            <w:r w:rsidR="00B6083F" w:rsidRPr="000555CB">
              <w:rPr>
                <w:sz w:val="22"/>
                <w:szCs w:val="22"/>
                <w:lang w:val="lt"/>
              </w:rPr>
              <w:t>Atitinka/neatitinka</w:t>
            </w:r>
          </w:p>
        </w:tc>
      </w:tr>
      <w:tr w:rsidR="00B96956" w:rsidRPr="00930F93" w14:paraId="36D193F1" w14:textId="66BB3701" w:rsidTr="00B96956">
        <w:trPr>
          <w:trHeight w:val="750"/>
        </w:trPr>
        <w:tc>
          <w:tcPr>
            <w:tcW w:w="635" w:type="dxa"/>
          </w:tcPr>
          <w:p w14:paraId="3E55E17A" w14:textId="15B782BA" w:rsidR="00B96956" w:rsidRPr="00930F93" w:rsidRDefault="00B96956" w:rsidP="0287B389">
            <w:pPr>
              <w:rPr>
                <w:rFonts w:ascii="Times New Roman" w:eastAsia="Calibri" w:hAnsi="Times New Roman" w:cs="Times New Roman"/>
              </w:rPr>
            </w:pPr>
            <w:r w:rsidRPr="00930F93">
              <w:rPr>
                <w:rFonts w:ascii="Times New Roman" w:eastAsia="Calibri" w:hAnsi="Times New Roman" w:cs="Times New Roman"/>
              </w:rPr>
              <w:t>2.</w:t>
            </w:r>
          </w:p>
        </w:tc>
        <w:tc>
          <w:tcPr>
            <w:tcW w:w="1732" w:type="dxa"/>
            <w:vAlign w:val="center"/>
          </w:tcPr>
          <w:p w14:paraId="7FB7CF7F" w14:textId="77777777" w:rsidR="00B96956" w:rsidRPr="00930F93" w:rsidRDefault="00B96956" w:rsidP="00E12622">
            <w:pPr>
              <w:jc w:val="center"/>
              <w:rPr>
                <w:rFonts w:ascii="Times New Roman" w:eastAsia="Calibri" w:hAnsi="Times New Roman" w:cs="Times New Roman"/>
              </w:rPr>
            </w:pPr>
            <w:r w:rsidRPr="00930F93">
              <w:rPr>
                <w:rFonts w:ascii="Times New Roman" w:eastAsia="Calibri" w:hAnsi="Times New Roman" w:cs="Times New Roman"/>
              </w:rPr>
              <w:t>Paskirtis</w:t>
            </w:r>
          </w:p>
        </w:tc>
        <w:tc>
          <w:tcPr>
            <w:tcW w:w="4574" w:type="dxa"/>
          </w:tcPr>
          <w:tbl>
            <w:tblPr>
              <w:tblW w:w="0" w:type="auto"/>
              <w:tblBorders>
                <w:top w:val="nil"/>
                <w:left w:val="nil"/>
                <w:bottom w:val="nil"/>
                <w:right w:val="nil"/>
              </w:tblBorders>
              <w:tblLook w:val="0000" w:firstRow="0" w:lastRow="0" w:firstColumn="0" w:lastColumn="0" w:noHBand="0" w:noVBand="0"/>
            </w:tblPr>
            <w:tblGrid>
              <w:gridCol w:w="4094"/>
            </w:tblGrid>
            <w:tr w:rsidR="00B96956" w:rsidRPr="00930F93" w14:paraId="220E95FE" w14:textId="77777777" w:rsidTr="00617341">
              <w:trPr>
                <w:trHeight w:val="605"/>
              </w:trPr>
              <w:tc>
                <w:tcPr>
                  <w:tcW w:w="0" w:type="auto"/>
                </w:tcPr>
                <w:p w14:paraId="49A03498" w14:textId="77777777" w:rsidR="00B96956" w:rsidRPr="00930F93" w:rsidRDefault="00B96956" w:rsidP="007A2122">
                  <w:pPr>
                    <w:autoSpaceDE w:val="0"/>
                    <w:autoSpaceDN w:val="0"/>
                    <w:adjustRightInd w:val="0"/>
                    <w:spacing w:after="0" w:line="240" w:lineRule="auto"/>
                    <w:ind w:left="-72"/>
                    <w:jc w:val="both"/>
                    <w:rPr>
                      <w:rFonts w:ascii="Times New Roman" w:eastAsia="Calibri" w:hAnsi="Times New Roman" w:cs="Times New Roman"/>
                    </w:rPr>
                  </w:pPr>
                  <w:r w:rsidRPr="00930F93">
                    <w:rPr>
                      <w:rFonts w:ascii="Times New Roman" w:eastAsia="Calibri" w:hAnsi="Times New Roman" w:cs="Times New Roman"/>
                    </w:rPr>
                    <w:t xml:space="preserve">Teikti šioje specifikacijoje nurodytus duomenis, susijusius su transporto priemonių darbu ir būkle, identifikuoti jas vairuojančius asmenis, formuoti reikalingas ataskaitas ir analizes. </w:t>
                  </w:r>
                </w:p>
              </w:tc>
            </w:tr>
          </w:tbl>
          <w:p w14:paraId="249D04E5" w14:textId="77777777" w:rsidR="00B96956" w:rsidRPr="00930F93" w:rsidRDefault="00B96956" w:rsidP="00E12622">
            <w:pPr>
              <w:jc w:val="both"/>
              <w:rPr>
                <w:rFonts w:ascii="Times New Roman" w:eastAsia="Calibri" w:hAnsi="Times New Roman" w:cs="Times New Roman"/>
              </w:rPr>
            </w:pPr>
          </w:p>
        </w:tc>
        <w:tc>
          <w:tcPr>
            <w:tcW w:w="2835" w:type="dxa"/>
          </w:tcPr>
          <w:p w14:paraId="373A07F1" w14:textId="75087DF9" w:rsidR="00B96956" w:rsidRPr="000555CB" w:rsidRDefault="00B6083F" w:rsidP="000555CB">
            <w:pPr>
              <w:pStyle w:val="Sraopastraipa"/>
              <w:numPr>
                <w:ilvl w:val="0"/>
                <w:numId w:val="15"/>
              </w:numPr>
              <w:autoSpaceDE w:val="0"/>
              <w:autoSpaceDN w:val="0"/>
              <w:adjustRightInd w:val="0"/>
              <w:jc w:val="center"/>
              <w:rPr>
                <w:rFonts w:eastAsia="Calibri"/>
                <w:sz w:val="22"/>
                <w:szCs w:val="22"/>
              </w:rPr>
            </w:pPr>
            <w:r w:rsidRPr="000555CB">
              <w:rPr>
                <w:rFonts w:eastAsia="Calibri"/>
              </w:rPr>
              <w:t>Atitinka/neatitinka</w:t>
            </w:r>
          </w:p>
        </w:tc>
      </w:tr>
      <w:tr w:rsidR="00B96956" w:rsidRPr="00930F93" w14:paraId="0876D99F" w14:textId="63190616" w:rsidTr="00B96956">
        <w:tc>
          <w:tcPr>
            <w:tcW w:w="635" w:type="dxa"/>
          </w:tcPr>
          <w:p w14:paraId="21255AB8" w14:textId="14CA3C6F" w:rsidR="00B96956" w:rsidRPr="00930F93" w:rsidRDefault="00B96956" w:rsidP="0287B389">
            <w:pPr>
              <w:rPr>
                <w:rFonts w:ascii="Times New Roman" w:eastAsia="Calibri" w:hAnsi="Times New Roman" w:cs="Times New Roman"/>
              </w:rPr>
            </w:pPr>
            <w:r w:rsidRPr="00930F93">
              <w:rPr>
                <w:rFonts w:ascii="Times New Roman" w:eastAsia="Calibri" w:hAnsi="Times New Roman" w:cs="Times New Roman"/>
              </w:rPr>
              <w:t>3.</w:t>
            </w:r>
          </w:p>
        </w:tc>
        <w:tc>
          <w:tcPr>
            <w:tcW w:w="1732" w:type="dxa"/>
            <w:vAlign w:val="center"/>
          </w:tcPr>
          <w:p w14:paraId="31161A57" w14:textId="77777777" w:rsidR="00B96956" w:rsidRPr="00930F93" w:rsidRDefault="00B96956" w:rsidP="28870C0E">
            <w:pPr>
              <w:jc w:val="center"/>
              <w:rPr>
                <w:rFonts w:ascii="Times New Roman" w:eastAsia="Calibri" w:hAnsi="Times New Roman" w:cs="Times New Roman"/>
              </w:rPr>
            </w:pPr>
            <w:r w:rsidRPr="00930F93">
              <w:rPr>
                <w:rFonts w:ascii="Times New Roman" w:eastAsia="Calibri" w:hAnsi="Times New Roman" w:cs="Times New Roman"/>
              </w:rPr>
              <w:t xml:space="preserve">Transporto priemonių, iš kurių gaunami telemetriniai duomenys, skirstymas </w:t>
            </w:r>
          </w:p>
        </w:tc>
        <w:tc>
          <w:tcPr>
            <w:tcW w:w="4574" w:type="dxa"/>
          </w:tcPr>
          <w:p w14:paraId="048B9A49" w14:textId="5C1C780A" w:rsidR="00B96956" w:rsidRPr="00930F93" w:rsidRDefault="00B96956" w:rsidP="59EFAC53">
            <w:pPr>
              <w:autoSpaceDE w:val="0"/>
              <w:autoSpaceDN w:val="0"/>
              <w:adjustRightInd w:val="0"/>
              <w:jc w:val="both"/>
              <w:rPr>
                <w:rFonts w:ascii="Times New Roman" w:eastAsia="Calibri" w:hAnsi="Times New Roman" w:cs="Times New Roman"/>
                <w:color w:val="000000" w:themeColor="text1"/>
              </w:rPr>
            </w:pPr>
            <w:r w:rsidRPr="00930F93">
              <w:rPr>
                <w:rFonts w:ascii="Times New Roman" w:eastAsia="Calibri" w:hAnsi="Times New Roman" w:cs="Times New Roman"/>
                <w:color w:val="000000" w:themeColor="text1"/>
              </w:rPr>
              <w:t xml:space="preserve">Lengvieji M1 ir N1 klasės automobiliai. </w:t>
            </w:r>
          </w:p>
          <w:p w14:paraId="51BE0D70" w14:textId="49EF6600" w:rsidR="00B96956" w:rsidRPr="00930F93" w:rsidRDefault="00B96956" w:rsidP="59EFAC53">
            <w:pPr>
              <w:autoSpaceDE w:val="0"/>
              <w:autoSpaceDN w:val="0"/>
              <w:adjustRightInd w:val="0"/>
              <w:jc w:val="both"/>
              <w:rPr>
                <w:rFonts w:ascii="Times New Roman" w:eastAsia="Calibri" w:hAnsi="Times New Roman" w:cs="Times New Roman"/>
                <w:color w:val="000000" w:themeColor="text1"/>
              </w:rPr>
            </w:pPr>
            <w:r w:rsidRPr="00930F93">
              <w:rPr>
                <w:rFonts w:ascii="Times New Roman" w:eastAsia="Calibri" w:hAnsi="Times New Roman" w:cs="Times New Roman"/>
                <w:color w:val="000000" w:themeColor="text1"/>
              </w:rPr>
              <w:t xml:space="preserve">Kuras – benzinas, dyzelinas, elektra. </w:t>
            </w:r>
          </w:p>
          <w:p w14:paraId="37FD38BF" w14:textId="050580EF" w:rsidR="00B96956" w:rsidRPr="00930F93" w:rsidRDefault="00B96956" w:rsidP="00E12622">
            <w:pPr>
              <w:autoSpaceDE w:val="0"/>
              <w:autoSpaceDN w:val="0"/>
              <w:adjustRightInd w:val="0"/>
              <w:jc w:val="both"/>
              <w:rPr>
                <w:rFonts w:ascii="Times New Roman" w:eastAsia="Calibri" w:hAnsi="Times New Roman" w:cs="Times New Roman"/>
                <w:color w:val="000000" w:themeColor="text1"/>
              </w:rPr>
            </w:pPr>
            <w:r w:rsidRPr="00930F93">
              <w:rPr>
                <w:rFonts w:ascii="Times New Roman" w:eastAsia="Calibri" w:hAnsi="Times New Roman" w:cs="Times New Roman"/>
                <w:color w:val="000000" w:themeColor="text1"/>
              </w:rPr>
              <w:t>Automobilių amžius iki 18 metų.</w:t>
            </w:r>
          </w:p>
        </w:tc>
        <w:tc>
          <w:tcPr>
            <w:tcW w:w="2835" w:type="dxa"/>
          </w:tcPr>
          <w:p w14:paraId="520B54E1" w14:textId="5CBD506A" w:rsidR="00B96956" w:rsidRPr="000555CB" w:rsidRDefault="00055F3B" w:rsidP="000555CB">
            <w:pPr>
              <w:pStyle w:val="Sraopastraipa"/>
              <w:numPr>
                <w:ilvl w:val="0"/>
                <w:numId w:val="15"/>
              </w:numPr>
              <w:autoSpaceDE w:val="0"/>
              <w:autoSpaceDN w:val="0"/>
              <w:adjustRightInd w:val="0"/>
              <w:jc w:val="center"/>
              <w:rPr>
                <w:rFonts w:eastAsia="Calibri"/>
                <w:color w:val="000000" w:themeColor="text1"/>
                <w:sz w:val="22"/>
                <w:szCs w:val="22"/>
              </w:rPr>
            </w:pPr>
            <w:r w:rsidRPr="000555CB">
              <w:rPr>
                <w:rFonts w:eastAsia="Calibri"/>
                <w:color w:val="000000" w:themeColor="text1"/>
              </w:rPr>
              <w:t>Atitinka/neatitinka</w:t>
            </w:r>
          </w:p>
        </w:tc>
      </w:tr>
      <w:tr w:rsidR="00B96956" w:rsidRPr="00930F93" w14:paraId="4DA58827" w14:textId="0C9FA99A" w:rsidTr="00B96956">
        <w:tc>
          <w:tcPr>
            <w:tcW w:w="635" w:type="dxa"/>
          </w:tcPr>
          <w:p w14:paraId="52876142" w14:textId="6051CB14" w:rsidR="00B96956" w:rsidRPr="00930F93" w:rsidRDefault="00B96956" w:rsidP="0287B389">
            <w:pPr>
              <w:rPr>
                <w:rFonts w:ascii="Times New Roman" w:eastAsia="Calibri" w:hAnsi="Times New Roman" w:cs="Times New Roman"/>
              </w:rPr>
            </w:pPr>
            <w:r w:rsidRPr="00930F93">
              <w:rPr>
                <w:rFonts w:ascii="Times New Roman" w:eastAsia="Calibri" w:hAnsi="Times New Roman" w:cs="Times New Roman"/>
              </w:rPr>
              <w:t>4.</w:t>
            </w:r>
          </w:p>
        </w:tc>
        <w:tc>
          <w:tcPr>
            <w:tcW w:w="1732" w:type="dxa"/>
            <w:vAlign w:val="center"/>
          </w:tcPr>
          <w:p w14:paraId="2EAAF92B" w14:textId="77777777" w:rsidR="00B96956" w:rsidRPr="00930F93" w:rsidRDefault="00B96956" w:rsidP="28870C0E">
            <w:pPr>
              <w:jc w:val="center"/>
              <w:rPr>
                <w:rFonts w:ascii="Times New Roman" w:eastAsia="Calibri" w:hAnsi="Times New Roman" w:cs="Times New Roman"/>
              </w:rPr>
            </w:pPr>
            <w:r w:rsidRPr="00930F93">
              <w:rPr>
                <w:rFonts w:ascii="Times New Roman" w:eastAsia="Calibri" w:hAnsi="Times New Roman" w:cs="Times New Roman"/>
              </w:rPr>
              <w:t>Transporto priemonių skaičius, iš kurių turi būti gaunami telemetriniai duomenys</w:t>
            </w:r>
          </w:p>
        </w:tc>
        <w:tc>
          <w:tcPr>
            <w:tcW w:w="4574" w:type="dxa"/>
          </w:tcPr>
          <w:p w14:paraId="7221AE60" w14:textId="7ADD6F9E" w:rsidR="00B96956" w:rsidRPr="00930F93" w:rsidRDefault="00B96956" w:rsidP="00E12622">
            <w:pPr>
              <w:autoSpaceDE w:val="0"/>
              <w:autoSpaceDN w:val="0"/>
              <w:adjustRightInd w:val="0"/>
              <w:jc w:val="both"/>
              <w:rPr>
                <w:rFonts w:ascii="Times New Roman" w:eastAsia="Calibri" w:hAnsi="Times New Roman" w:cs="Times New Roman"/>
                <w:color w:val="000000" w:themeColor="text1"/>
              </w:rPr>
            </w:pPr>
            <w:r w:rsidRPr="00930F93">
              <w:rPr>
                <w:rFonts w:ascii="Times New Roman" w:eastAsia="Calibri" w:hAnsi="Times New Roman" w:cs="Times New Roman"/>
                <w:color w:val="000000" w:themeColor="text1"/>
              </w:rPr>
              <w:t>Paprastų transporto priemonių skaičius 70 vnt. Išsidėstymas pagal apskritis (vnt.)</w:t>
            </w:r>
          </w:p>
          <w:p w14:paraId="72E7378F" w14:textId="0D69B0E9" w:rsidR="00B96956" w:rsidRPr="00930F93" w:rsidRDefault="00B96956" w:rsidP="59EFAC53">
            <w:pPr>
              <w:pStyle w:val="Sraopastraipa"/>
              <w:numPr>
                <w:ilvl w:val="0"/>
                <w:numId w:val="1"/>
              </w:numPr>
              <w:autoSpaceDE w:val="0"/>
              <w:autoSpaceDN w:val="0"/>
              <w:adjustRightInd w:val="0"/>
              <w:jc w:val="both"/>
              <w:rPr>
                <w:rFonts w:eastAsia="Calibri"/>
                <w:color w:val="000000" w:themeColor="text1"/>
                <w:sz w:val="22"/>
                <w:szCs w:val="22"/>
              </w:rPr>
            </w:pPr>
            <w:r w:rsidRPr="00930F93">
              <w:rPr>
                <w:rFonts w:eastAsia="Calibri"/>
                <w:color w:val="000000" w:themeColor="text1"/>
                <w:sz w:val="22"/>
                <w:szCs w:val="22"/>
              </w:rPr>
              <w:t>Vilniaus apskritis - 7</w:t>
            </w:r>
          </w:p>
          <w:p w14:paraId="304273B6" w14:textId="579D099E" w:rsidR="00B96956" w:rsidRPr="00930F93" w:rsidRDefault="00B96956" w:rsidP="59EFAC53">
            <w:pPr>
              <w:pStyle w:val="Sraopastraipa"/>
              <w:numPr>
                <w:ilvl w:val="0"/>
                <w:numId w:val="1"/>
              </w:numPr>
              <w:autoSpaceDE w:val="0"/>
              <w:autoSpaceDN w:val="0"/>
              <w:adjustRightInd w:val="0"/>
              <w:jc w:val="both"/>
              <w:rPr>
                <w:rFonts w:eastAsia="Calibri"/>
                <w:color w:val="000000" w:themeColor="text1"/>
                <w:sz w:val="22"/>
                <w:szCs w:val="22"/>
              </w:rPr>
            </w:pPr>
            <w:r w:rsidRPr="00930F93">
              <w:rPr>
                <w:rFonts w:eastAsia="Calibri"/>
                <w:color w:val="000000" w:themeColor="text1"/>
                <w:sz w:val="22"/>
                <w:szCs w:val="22"/>
              </w:rPr>
              <w:t>Kauno apskritis - 10</w:t>
            </w:r>
          </w:p>
          <w:p w14:paraId="0CBF44C7" w14:textId="70A0C4E1" w:rsidR="00B96956" w:rsidRPr="00930F93" w:rsidRDefault="00B96956" w:rsidP="59EFAC53">
            <w:pPr>
              <w:pStyle w:val="Sraopastraipa"/>
              <w:numPr>
                <w:ilvl w:val="0"/>
                <w:numId w:val="1"/>
              </w:numPr>
              <w:autoSpaceDE w:val="0"/>
              <w:autoSpaceDN w:val="0"/>
              <w:adjustRightInd w:val="0"/>
              <w:jc w:val="both"/>
              <w:rPr>
                <w:rFonts w:eastAsia="Calibri"/>
                <w:color w:val="000000" w:themeColor="text1"/>
                <w:sz w:val="22"/>
                <w:szCs w:val="22"/>
              </w:rPr>
            </w:pPr>
            <w:r w:rsidRPr="00930F93">
              <w:rPr>
                <w:rFonts w:eastAsia="Calibri"/>
                <w:color w:val="000000" w:themeColor="text1"/>
                <w:sz w:val="22"/>
                <w:szCs w:val="22"/>
              </w:rPr>
              <w:t>Klaipėdos apskritis - 9</w:t>
            </w:r>
          </w:p>
          <w:p w14:paraId="6ABAC92C" w14:textId="7F42ADFA" w:rsidR="00B96956" w:rsidRPr="00930F93" w:rsidRDefault="00B96956" w:rsidP="59EFAC53">
            <w:pPr>
              <w:pStyle w:val="Sraopastraipa"/>
              <w:numPr>
                <w:ilvl w:val="0"/>
                <w:numId w:val="1"/>
              </w:numPr>
              <w:autoSpaceDE w:val="0"/>
              <w:autoSpaceDN w:val="0"/>
              <w:adjustRightInd w:val="0"/>
              <w:jc w:val="both"/>
              <w:rPr>
                <w:rFonts w:eastAsia="Calibri"/>
                <w:color w:val="000000" w:themeColor="text1"/>
                <w:sz w:val="22"/>
                <w:szCs w:val="22"/>
              </w:rPr>
            </w:pPr>
            <w:r w:rsidRPr="00930F93">
              <w:rPr>
                <w:rFonts w:eastAsia="Calibri"/>
                <w:color w:val="000000" w:themeColor="text1"/>
                <w:sz w:val="22"/>
                <w:szCs w:val="22"/>
              </w:rPr>
              <w:t>Panevėžio apskritis - 7</w:t>
            </w:r>
          </w:p>
          <w:p w14:paraId="6060BDB9" w14:textId="011BADB3" w:rsidR="00B96956" w:rsidRPr="00930F93" w:rsidRDefault="00B96956" w:rsidP="59EFAC53">
            <w:pPr>
              <w:pStyle w:val="Sraopastraipa"/>
              <w:numPr>
                <w:ilvl w:val="0"/>
                <w:numId w:val="1"/>
              </w:numPr>
              <w:autoSpaceDE w:val="0"/>
              <w:autoSpaceDN w:val="0"/>
              <w:adjustRightInd w:val="0"/>
              <w:jc w:val="both"/>
              <w:rPr>
                <w:rFonts w:eastAsia="Calibri"/>
                <w:color w:val="000000" w:themeColor="text1"/>
                <w:sz w:val="22"/>
                <w:szCs w:val="22"/>
              </w:rPr>
            </w:pPr>
            <w:r w:rsidRPr="00930F93">
              <w:rPr>
                <w:rFonts w:eastAsia="Calibri"/>
                <w:color w:val="000000" w:themeColor="text1"/>
                <w:sz w:val="22"/>
                <w:szCs w:val="22"/>
              </w:rPr>
              <w:t>Šiaulių apskritis - 11</w:t>
            </w:r>
          </w:p>
          <w:p w14:paraId="628A94DE" w14:textId="67609F1B" w:rsidR="00B96956" w:rsidRPr="00930F93" w:rsidRDefault="00B96956" w:rsidP="59EFAC53">
            <w:pPr>
              <w:pStyle w:val="Sraopastraipa"/>
              <w:numPr>
                <w:ilvl w:val="0"/>
                <w:numId w:val="1"/>
              </w:numPr>
              <w:autoSpaceDE w:val="0"/>
              <w:autoSpaceDN w:val="0"/>
              <w:adjustRightInd w:val="0"/>
              <w:jc w:val="both"/>
              <w:rPr>
                <w:rFonts w:eastAsia="Calibri"/>
                <w:color w:val="000000" w:themeColor="text1"/>
                <w:sz w:val="22"/>
                <w:szCs w:val="22"/>
              </w:rPr>
            </w:pPr>
            <w:r w:rsidRPr="00930F93">
              <w:rPr>
                <w:rFonts w:eastAsia="Calibri"/>
                <w:color w:val="000000" w:themeColor="text1"/>
                <w:sz w:val="22"/>
                <w:szCs w:val="22"/>
              </w:rPr>
              <w:t>Alytaus apskritis - 6</w:t>
            </w:r>
          </w:p>
          <w:p w14:paraId="215D1503" w14:textId="083E3C47" w:rsidR="00B96956" w:rsidRPr="00930F93" w:rsidRDefault="00B96956" w:rsidP="59EFAC53">
            <w:pPr>
              <w:pStyle w:val="Sraopastraipa"/>
              <w:numPr>
                <w:ilvl w:val="0"/>
                <w:numId w:val="1"/>
              </w:numPr>
              <w:autoSpaceDE w:val="0"/>
              <w:autoSpaceDN w:val="0"/>
              <w:adjustRightInd w:val="0"/>
              <w:jc w:val="both"/>
              <w:rPr>
                <w:rFonts w:eastAsia="Calibri"/>
                <w:color w:val="000000" w:themeColor="text1"/>
                <w:sz w:val="22"/>
                <w:szCs w:val="22"/>
              </w:rPr>
            </w:pPr>
            <w:r w:rsidRPr="00930F93">
              <w:rPr>
                <w:rFonts w:eastAsia="Calibri"/>
                <w:color w:val="000000" w:themeColor="text1"/>
                <w:sz w:val="22"/>
                <w:szCs w:val="22"/>
              </w:rPr>
              <w:lastRenderedPageBreak/>
              <w:t>Utenos apskritis - 8</w:t>
            </w:r>
          </w:p>
          <w:p w14:paraId="0AE9D796" w14:textId="32189068" w:rsidR="00B96956" w:rsidRPr="00930F93" w:rsidRDefault="00B96956" w:rsidP="59EFAC53">
            <w:pPr>
              <w:pStyle w:val="Sraopastraipa"/>
              <w:numPr>
                <w:ilvl w:val="0"/>
                <w:numId w:val="1"/>
              </w:numPr>
              <w:autoSpaceDE w:val="0"/>
              <w:autoSpaceDN w:val="0"/>
              <w:adjustRightInd w:val="0"/>
              <w:jc w:val="both"/>
              <w:rPr>
                <w:rFonts w:eastAsia="Calibri"/>
                <w:color w:val="000000" w:themeColor="text1"/>
                <w:sz w:val="22"/>
                <w:szCs w:val="22"/>
              </w:rPr>
            </w:pPr>
            <w:r w:rsidRPr="00930F93">
              <w:rPr>
                <w:rFonts w:eastAsia="Calibri"/>
                <w:color w:val="000000" w:themeColor="text1"/>
                <w:sz w:val="22"/>
                <w:szCs w:val="22"/>
              </w:rPr>
              <w:t>Tauragės apksritis - 3</w:t>
            </w:r>
          </w:p>
          <w:p w14:paraId="46BC64CA" w14:textId="3797FD7A" w:rsidR="00B96956" w:rsidRPr="00930F93" w:rsidRDefault="00B96956" w:rsidP="59EFAC53">
            <w:pPr>
              <w:pStyle w:val="Sraopastraipa"/>
              <w:numPr>
                <w:ilvl w:val="0"/>
                <w:numId w:val="1"/>
              </w:numPr>
              <w:autoSpaceDE w:val="0"/>
              <w:autoSpaceDN w:val="0"/>
              <w:adjustRightInd w:val="0"/>
              <w:jc w:val="both"/>
              <w:rPr>
                <w:rFonts w:eastAsia="Calibri"/>
                <w:color w:val="000000" w:themeColor="text1"/>
                <w:sz w:val="22"/>
                <w:szCs w:val="22"/>
              </w:rPr>
            </w:pPr>
            <w:r w:rsidRPr="00930F93">
              <w:rPr>
                <w:rFonts w:eastAsia="Calibri"/>
                <w:color w:val="000000" w:themeColor="text1"/>
                <w:sz w:val="22"/>
                <w:szCs w:val="22"/>
              </w:rPr>
              <w:t>Marijampolės apskritis - 8</w:t>
            </w:r>
          </w:p>
          <w:p w14:paraId="0B88685B" w14:textId="06BAE228" w:rsidR="00B96956" w:rsidRPr="00930F93" w:rsidRDefault="00B96956" w:rsidP="59EFAC53">
            <w:pPr>
              <w:pStyle w:val="Sraopastraipa"/>
              <w:numPr>
                <w:ilvl w:val="0"/>
                <w:numId w:val="1"/>
              </w:numPr>
              <w:autoSpaceDE w:val="0"/>
              <w:autoSpaceDN w:val="0"/>
              <w:adjustRightInd w:val="0"/>
              <w:jc w:val="both"/>
              <w:rPr>
                <w:rFonts w:eastAsia="Calibri"/>
                <w:color w:val="000000" w:themeColor="text1"/>
                <w:sz w:val="22"/>
                <w:szCs w:val="22"/>
              </w:rPr>
            </w:pPr>
            <w:r w:rsidRPr="00930F93">
              <w:rPr>
                <w:rFonts w:eastAsia="Calibri"/>
                <w:color w:val="000000" w:themeColor="text1"/>
                <w:sz w:val="22"/>
                <w:szCs w:val="22"/>
              </w:rPr>
              <w:t>Telšių apskritis - 1</w:t>
            </w:r>
          </w:p>
          <w:p w14:paraId="3E574A39" w14:textId="0CEC273F" w:rsidR="00B96956" w:rsidRPr="00930F93" w:rsidRDefault="00B96956" w:rsidP="506FF02E">
            <w:pPr>
              <w:autoSpaceDE w:val="0"/>
              <w:autoSpaceDN w:val="0"/>
              <w:adjustRightInd w:val="0"/>
              <w:jc w:val="both"/>
              <w:rPr>
                <w:rFonts w:ascii="Times New Roman" w:eastAsia="Calibri" w:hAnsi="Times New Roman" w:cs="Times New Roman"/>
                <w:color w:val="000000" w:themeColor="text1"/>
              </w:rPr>
            </w:pPr>
          </w:p>
          <w:p w14:paraId="112B854D" w14:textId="202329A1" w:rsidR="00B96956" w:rsidRPr="00930F93" w:rsidRDefault="00B96956" w:rsidP="59EFAC53">
            <w:pPr>
              <w:autoSpaceDE w:val="0"/>
              <w:autoSpaceDN w:val="0"/>
              <w:adjustRightInd w:val="0"/>
              <w:jc w:val="both"/>
              <w:rPr>
                <w:rFonts w:ascii="Times New Roman" w:eastAsia="Calibri" w:hAnsi="Times New Roman" w:cs="Times New Roman"/>
                <w:color w:val="000000" w:themeColor="text1"/>
              </w:rPr>
            </w:pPr>
            <w:r w:rsidRPr="00930F93">
              <w:rPr>
                <w:rFonts w:ascii="Times New Roman" w:eastAsia="Calibri" w:hAnsi="Times New Roman" w:cs="Times New Roman"/>
                <w:color w:val="000000" w:themeColor="text1"/>
              </w:rPr>
              <w:t>Transporto priemonių skaičius paslaugos teikimo laikotarpiu gali keistis iki 10 vnt.</w:t>
            </w:r>
          </w:p>
        </w:tc>
        <w:tc>
          <w:tcPr>
            <w:tcW w:w="2835" w:type="dxa"/>
          </w:tcPr>
          <w:p w14:paraId="643A39C2" w14:textId="737AC7C4" w:rsidR="00B96956" w:rsidRPr="000555CB" w:rsidRDefault="00A5500D" w:rsidP="000555CB">
            <w:pPr>
              <w:pStyle w:val="Sraopastraipa"/>
              <w:numPr>
                <w:ilvl w:val="0"/>
                <w:numId w:val="15"/>
              </w:numPr>
              <w:autoSpaceDE w:val="0"/>
              <w:autoSpaceDN w:val="0"/>
              <w:adjustRightInd w:val="0"/>
              <w:jc w:val="center"/>
              <w:rPr>
                <w:rFonts w:eastAsia="Calibri"/>
                <w:color w:val="000000" w:themeColor="text1"/>
                <w:sz w:val="22"/>
                <w:szCs w:val="22"/>
              </w:rPr>
            </w:pPr>
            <w:r w:rsidRPr="000555CB">
              <w:rPr>
                <w:rFonts w:eastAsia="Calibri"/>
                <w:color w:val="000000" w:themeColor="text1"/>
              </w:rPr>
              <w:lastRenderedPageBreak/>
              <w:t>Sutinkame/Nesutinkame</w:t>
            </w:r>
          </w:p>
        </w:tc>
      </w:tr>
      <w:tr w:rsidR="00B96956" w:rsidRPr="00930F93" w14:paraId="43E73497" w14:textId="36183DCE" w:rsidTr="00B96956">
        <w:tc>
          <w:tcPr>
            <w:tcW w:w="635" w:type="dxa"/>
          </w:tcPr>
          <w:p w14:paraId="62652E50" w14:textId="5F66DB7B" w:rsidR="00B96956" w:rsidRPr="00930F93" w:rsidRDefault="00B96956" w:rsidP="0287B389">
            <w:pPr>
              <w:rPr>
                <w:rFonts w:ascii="Times New Roman" w:eastAsia="Calibri" w:hAnsi="Times New Roman" w:cs="Times New Roman"/>
              </w:rPr>
            </w:pPr>
            <w:r w:rsidRPr="00930F93">
              <w:rPr>
                <w:rFonts w:ascii="Times New Roman" w:eastAsia="Calibri" w:hAnsi="Times New Roman" w:cs="Times New Roman"/>
              </w:rPr>
              <w:t>5.</w:t>
            </w:r>
          </w:p>
        </w:tc>
        <w:tc>
          <w:tcPr>
            <w:tcW w:w="1732" w:type="dxa"/>
            <w:vAlign w:val="center"/>
          </w:tcPr>
          <w:p w14:paraId="5EAE8D59" w14:textId="77777777" w:rsidR="00B96956" w:rsidRPr="00930F93" w:rsidRDefault="00B96956" w:rsidP="00E12622">
            <w:pPr>
              <w:rPr>
                <w:rFonts w:ascii="Times New Roman" w:eastAsia="Calibri" w:hAnsi="Times New Roman" w:cs="Times New Roman"/>
              </w:rPr>
            </w:pPr>
            <w:r w:rsidRPr="00930F93">
              <w:rPr>
                <w:rFonts w:ascii="Times New Roman" w:eastAsia="Calibri" w:hAnsi="Times New Roman" w:cs="Times New Roman"/>
              </w:rPr>
              <w:t>Apmokėjimas už suteiktas paslaugas</w:t>
            </w:r>
          </w:p>
        </w:tc>
        <w:tc>
          <w:tcPr>
            <w:tcW w:w="4574" w:type="dxa"/>
          </w:tcPr>
          <w:p w14:paraId="69718AD0" w14:textId="739AC9C5" w:rsidR="00B96956" w:rsidRPr="00930F93" w:rsidRDefault="00B96956" w:rsidP="00E12622">
            <w:pPr>
              <w:autoSpaceDE w:val="0"/>
              <w:autoSpaceDN w:val="0"/>
              <w:adjustRightInd w:val="0"/>
              <w:jc w:val="both"/>
              <w:rPr>
                <w:rFonts w:ascii="Times New Roman" w:eastAsia="Calibri" w:hAnsi="Times New Roman" w:cs="Times New Roman"/>
              </w:rPr>
            </w:pPr>
            <w:r w:rsidRPr="00930F93">
              <w:rPr>
                <w:rFonts w:ascii="Times New Roman" w:eastAsia="Calibri" w:hAnsi="Times New Roman" w:cs="Times New Roman"/>
              </w:rPr>
              <w:t xml:space="preserve">Pagal nustatytą paslaugos teikimo įkainį </w:t>
            </w:r>
            <w:r w:rsidRPr="00D50857">
              <w:rPr>
                <w:rFonts w:ascii="Times New Roman" w:eastAsia="Calibri" w:hAnsi="Times New Roman" w:cs="Times New Roman"/>
              </w:rPr>
              <w:t>vienam automobiliui</w:t>
            </w:r>
            <w:r w:rsidR="0024044F">
              <w:rPr>
                <w:rFonts w:ascii="Times New Roman" w:eastAsia="Calibri" w:hAnsi="Times New Roman" w:cs="Times New Roman"/>
              </w:rPr>
              <w:t>,</w:t>
            </w:r>
            <w:r w:rsidRPr="00D50857">
              <w:rPr>
                <w:rFonts w:ascii="Times New Roman" w:eastAsia="Calibri" w:hAnsi="Times New Roman" w:cs="Times New Roman"/>
              </w:rPr>
              <w:t xml:space="preserve"> vienam mėnesiui padaugintam iš automobilių, iš kurių teikiami duomenys, atitinkamo skaičiaus. Jeigu</w:t>
            </w:r>
            <w:r w:rsidRPr="00930F93">
              <w:rPr>
                <w:rFonts w:ascii="Times New Roman" w:eastAsia="Calibri" w:hAnsi="Times New Roman" w:cs="Times New Roman"/>
              </w:rPr>
              <w:t xml:space="preserve"> paslauga transporto priemonėms teikiama ne visą mėnesį, tai įkainis taikomas proporcingai pagal faktiškai teiktos paslaugos dienų skaičių.</w:t>
            </w:r>
          </w:p>
        </w:tc>
        <w:tc>
          <w:tcPr>
            <w:tcW w:w="2835" w:type="dxa"/>
          </w:tcPr>
          <w:p w14:paraId="5B07C68D" w14:textId="2E05AF26" w:rsidR="00B96956" w:rsidRPr="00930F93" w:rsidRDefault="00425FAC" w:rsidP="0036688F">
            <w:pPr>
              <w:autoSpaceDE w:val="0"/>
              <w:autoSpaceDN w:val="0"/>
              <w:adjustRightInd w:val="0"/>
              <w:jc w:val="center"/>
              <w:rPr>
                <w:rFonts w:ascii="Times New Roman" w:eastAsia="Calibri" w:hAnsi="Times New Roman" w:cs="Times New Roman"/>
              </w:rPr>
            </w:pPr>
            <w:r>
              <w:rPr>
                <w:rFonts w:ascii="Times New Roman" w:eastAsia="Calibri" w:hAnsi="Times New Roman" w:cs="Times New Roman"/>
              </w:rPr>
              <w:t xml:space="preserve">5. p. </w:t>
            </w:r>
            <w:r w:rsidR="0036688F" w:rsidRPr="0036688F">
              <w:rPr>
                <w:rFonts w:ascii="Times New Roman" w:eastAsia="Calibri" w:hAnsi="Times New Roman" w:cs="Times New Roman"/>
              </w:rPr>
              <w:t>Sutinkame/Nesutinkame</w:t>
            </w:r>
          </w:p>
        </w:tc>
      </w:tr>
      <w:tr w:rsidR="00B96956" w:rsidRPr="00930F93" w14:paraId="07C4FFC5" w14:textId="39516294" w:rsidTr="00B96956">
        <w:tc>
          <w:tcPr>
            <w:tcW w:w="635" w:type="dxa"/>
          </w:tcPr>
          <w:p w14:paraId="309B12E5" w14:textId="77777777" w:rsidR="00B96956" w:rsidRPr="00930F93" w:rsidRDefault="00B96956" w:rsidP="00E12622">
            <w:pPr>
              <w:rPr>
                <w:rFonts w:ascii="Times New Roman" w:eastAsia="Calibri" w:hAnsi="Times New Roman" w:cs="Times New Roman"/>
              </w:rPr>
            </w:pPr>
            <w:r w:rsidRPr="00930F93">
              <w:rPr>
                <w:rFonts w:ascii="Times New Roman" w:eastAsia="Calibri" w:hAnsi="Times New Roman" w:cs="Times New Roman"/>
              </w:rPr>
              <w:t>6.</w:t>
            </w:r>
          </w:p>
          <w:p w14:paraId="4830AC7D" w14:textId="77777777" w:rsidR="00B96956" w:rsidRPr="00930F93" w:rsidRDefault="00B96956" w:rsidP="00E12622">
            <w:pPr>
              <w:rPr>
                <w:rFonts w:ascii="Times New Roman" w:eastAsia="Calibri" w:hAnsi="Times New Roman" w:cs="Times New Roman"/>
              </w:rPr>
            </w:pPr>
          </w:p>
          <w:p w14:paraId="0E561453" w14:textId="77777777" w:rsidR="00B96956" w:rsidRPr="00930F93" w:rsidRDefault="00B96956" w:rsidP="00E12622">
            <w:pPr>
              <w:rPr>
                <w:rFonts w:ascii="Times New Roman" w:eastAsia="Calibri" w:hAnsi="Times New Roman" w:cs="Times New Roman"/>
              </w:rPr>
            </w:pPr>
          </w:p>
          <w:p w14:paraId="1756709F" w14:textId="77777777" w:rsidR="00B96956" w:rsidRPr="00930F93" w:rsidRDefault="00B96956" w:rsidP="00E12622">
            <w:pPr>
              <w:rPr>
                <w:rFonts w:ascii="Times New Roman" w:eastAsia="Calibri" w:hAnsi="Times New Roman" w:cs="Times New Roman"/>
              </w:rPr>
            </w:pPr>
          </w:p>
          <w:p w14:paraId="6A2B4DA4" w14:textId="77777777" w:rsidR="00B96956" w:rsidRPr="00930F93" w:rsidRDefault="00B96956" w:rsidP="00E12622">
            <w:pPr>
              <w:rPr>
                <w:rFonts w:ascii="Times New Roman" w:eastAsia="Calibri" w:hAnsi="Times New Roman" w:cs="Times New Roman"/>
              </w:rPr>
            </w:pPr>
          </w:p>
          <w:p w14:paraId="1A4E6A2B" w14:textId="77777777" w:rsidR="00B96956" w:rsidRPr="00930F93" w:rsidRDefault="00B96956" w:rsidP="00E12622">
            <w:pPr>
              <w:rPr>
                <w:rFonts w:ascii="Times New Roman" w:eastAsia="Calibri" w:hAnsi="Times New Roman" w:cs="Times New Roman"/>
              </w:rPr>
            </w:pPr>
          </w:p>
          <w:p w14:paraId="4D4BA213" w14:textId="77777777" w:rsidR="00B96956" w:rsidRPr="00930F93" w:rsidRDefault="00B96956" w:rsidP="00E12622">
            <w:pPr>
              <w:rPr>
                <w:rFonts w:ascii="Times New Roman" w:eastAsia="Calibri" w:hAnsi="Times New Roman" w:cs="Times New Roman"/>
              </w:rPr>
            </w:pPr>
          </w:p>
          <w:p w14:paraId="6995A46B" w14:textId="77777777" w:rsidR="00B96956" w:rsidRPr="00930F93" w:rsidRDefault="00B96956" w:rsidP="00E12622">
            <w:pPr>
              <w:rPr>
                <w:rFonts w:ascii="Times New Roman" w:eastAsia="Calibri" w:hAnsi="Times New Roman" w:cs="Times New Roman"/>
              </w:rPr>
            </w:pPr>
          </w:p>
          <w:p w14:paraId="2CD17DD4" w14:textId="77777777" w:rsidR="00B96956" w:rsidRPr="00930F93" w:rsidRDefault="00B96956" w:rsidP="00E12622">
            <w:pPr>
              <w:rPr>
                <w:rFonts w:ascii="Times New Roman" w:eastAsia="Calibri" w:hAnsi="Times New Roman" w:cs="Times New Roman"/>
              </w:rPr>
            </w:pPr>
          </w:p>
          <w:p w14:paraId="7BD50980" w14:textId="77777777" w:rsidR="00B96956" w:rsidRPr="00930F93" w:rsidRDefault="00B96956" w:rsidP="00E12622">
            <w:pPr>
              <w:rPr>
                <w:rFonts w:ascii="Times New Roman" w:eastAsia="Calibri" w:hAnsi="Times New Roman" w:cs="Times New Roman"/>
              </w:rPr>
            </w:pPr>
          </w:p>
          <w:p w14:paraId="36DA6B63" w14:textId="77777777" w:rsidR="00B96956" w:rsidRPr="00930F93" w:rsidRDefault="00B96956" w:rsidP="00E12622">
            <w:pPr>
              <w:rPr>
                <w:rFonts w:ascii="Times New Roman" w:eastAsia="Calibri" w:hAnsi="Times New Roman" w:cs="Times New Roman"/>
              </w:rPr>
            </w:pPr>
          </w:p>
          <w:p w14:paraId="7456806A" w14:textId="77777777" w:rsidR="00B96956" w:rsidRPr="00930F93" w:rsidRDefault="00B96956" w:rsidP="00E12622">
            <w:pPr>
              <w:rPr>
                <w:rFonts w:ascii="Times New Roman" w:eastAsia="Calibri" w:hAnsi="Times New Roman" w:cs="Times New Roman"/>
              </w:rPr>
            </w:pPr>
          </w:p>
          <w:p w14:paraId="35895F57" w14:textId="77777777" w:rsidR="00B96956" w:rsidRPr="00930F93" w:rsidRDefault="00B96956" w:rsidP="00E12622">
            <w:pPr>
              <w:rPr>
                <w:rFonts w:ascii="Times New Roman" w:eastAsia="Calibri" w:hAnsi="Times New Roman" w:cs="Times New Roman"/>
              </w:rPr>
            </w:pPr>
          </w:p>
        </w:tc>
        <w:tc>
          <w:tcPr>
            <w:tcW w:w="1732" w:type="dxa"/>
            <w:vAlign w:val="center"/>
          </w:tcPr>
          <w:p w14:paraId="721B57C1" w14:textId="77777777" w:rsidR="00B96956" w:rsidRPr="00930F93" w:rsidRDefault="00B96956" w:rsidP="00E12622">
            <w:pPr>
              <w:jc w:val="center"/>
              <w:rPr>
                <w:rFonts w:ascii="Times New Roman" w:eastAsia="Calibri" w:hAnsi="Times New Roman" w:cs="Times New Roman"/>
              </w:rPr>
            </w:pPr>
            <w:r w:rsidRPr="00930F93">
              <w:rPr>
                <w:rFonts w:ascii="Times New Roman" w:eastAsia="Calibri" w:hAnsi="Times New Roman" w:cs="Times New Roman"/>
              </w:rPr>
              <w:t>Reikalinga įranga ir priemonės</w:t>
            </w:r>
          </w:p>
        </w:tc>
        <w:tc>
          <w:tcPr>
            <w:tcW w:w="4574" w:type="dxa"/>
          </w:tcPr>
          <w:p w14:paraId="1E028E70" w14:textId="76BB51E3" w:rsidR="00B96956" w:rsidRPr="00930F93" w:rsidRDefault="00B96956" w:rsidP="00E12622">
            <w:pPr>
              <w:autoSpaceDE w:val="0"/>
              <w:autoSpaceDN w:val="0"/>
              <w:adjustRightInd w:val="0"/>
              <w:jc w:val="both"/>
              <w:rPr>
                <w:rFonts w:ascii="Times New Roman" w:eastAsia="Calibri" w:hAnsi="Times New Roman" w:cs="Times New Roman"/>
              </w:rPr>
            </w:pPr>
            <w:r w:rsidRPr="00930F93">
              <w:rPr>
                <w:rFonts w:ascii="Times New Roman" w:eastAsia="Calibri" w:hAnsi="Times New Roman" w:cs="Times New Roman"/>
              </w:rPr>
              <w:t>Paslaugos teikėjas nurodytų duomenų gavimui ir pateikimui automobiliuose turi sumontuoti ne senesnę kaip 3 metų reikalingą įrangą ir priemones; duomenis perkelti į duomenų serverį, kuriame būtų įdiegta reikalinga programinė įranga gaunamų duomenų valdymui; užtikrinti PO (jos nurodytiems darbuotojams) prieigą prie duomenų. Visi gauti duomenys serveryje turi būti saugomi ir pasiekiami 2 metus</w:t>
            </w:r>
            <w:r w:rsidRPr="00930F93">
              <w:rPr>
                <w:rFonts w:ascii="Times New Roman" w:eastAsia="Calibri" w:hAnsi="Times New Roman" w:cs="Times New Roman"/>
                <w:color w:val="000000" w:themeColor="text1"/>
              </w:rPr>
              <w:t xml:space="preserve"> nuo kiekvieno įrašo išsaugojimo. </w:t>
            </w:r>
          </w:p>
          <w:p w14:paraId="631F13F6" w14:textId="4E53EBE2" w:rsidR="00B96956" w:rsidRPr="00930F93" w:rsidRDefault="00B96956" w:rsidP="00E12622">
            <w:pPr>
              <w:autoSpaceDE w:val="0"/>
              <w:autoSpaceDN w:val="0"/>
              <w:adjustRightInd w:val="0"/>
              <w:jc w:val="both"/>
              <w:rPr>
                <w:rFonts w:ascii="Times New Roman" w:eastAsia="Calibri" w:hAnsi="Times New Roman" w:cs="Times New Roman"/>
              </w:rPr>
            </w:pPr>
            <w:r w:rsidRPr="00930F93">
              <w:rPr>
                <w:rFonts w:ascii="Times New Roman" w:eastAsia="Calibri" w:hAnsi="Times New Roman" w:cs="Times New Roman"/>
              </w:rPr>
              <w:t>6.1. Paslaugos teikėjas montuodamas į automobilius reikalingą įrangą turi užtikrinti, kad nebūtų pažeistas ar pablogintas automobilių funkcionalumas ir saugumas, nebūtų daroma įtaka jų gamintojų ar atstovų suteikiamoms garantijoms.</w:t>
            </w:r>
          </w:p>
          <w:p w14:paraId="3A4DA3D4" w14:textId="47E827E6" w:rsidR="00B96956" w:rsidRPr="00930F93" w:rsidRDefault="00B96956" w:rsidP="28870C0E">
            <w:pPr>
              <w:autoSpaceDE w:val="0"/>
              <w:autoSpaceDN w:val="0"/>
              <w:adjustRightInd w:val="0"/>
              <w:jc w:val="both"/>
              <w:rPr>
                <w:rFonts w:ascii="Times New Roman" w:eastAsia="Calibri" w:hAnsi="Times New Roman" w:cs="Times New Roman"/>
                <w:color w:val="000000" w:themeColor="text1"/>
              </w:rPr>
            </w:pPr>
            <w:r w:rsidRPr="00930F93">
              <w:rPr>
                <w:rFonts w:ascii="Times New Roman" w:eastAsia="Calibri" w:hAnsi="Times New Roman" w:cs="Times New Roman"/>
              </w:rPr>
              <w:t xml:space="preserve">6.2. Montuojama įranga turi nuskaityti duomenis iš automobilių CAN (angl. Controller Area Network) sistemos (jei tokia yra) ir perduoti juos į paslaugos teikėjo turimą / nuomojamą </w:t>
            </w:r>
            <w:r w:rsidRPr="00930F93">
              <w:rPr>
                <w:rFonts w:ascii="Times New Roman" w:eastAsia="Calibri" w:hAnsi="Times New Roman" w:cs="Times New Roman"/>
                <w:color w:val="000000" w:themeColor="text1"/>
              </w:rPr>
              <w:t>duomenų serverį.</w:t>
            </w:r>
          </w:p>
          <w:p w14:paraId="4F92BF3A" w14:textId="1FA08797" w:rsidR="00B96956" w:rsidRPr="00930F93" w:rsidRDefault="00B96956" w:rsidP="00E12622">
            <w:pPr>
              <w:autoSpaceDE w:val="0"/>
              <w:autoSpaceDN w:val="0"/>
              <w:adjustRightInd w:val="0"/>
              <w:jc w:val="both"/>
              <w:rPr>
                <w:rFonts w:ascii="Times New Roman" w:eastAsia="Calibri" w:hAnsi="Times New Roman" w:cs="Times New Roman"/>
                <w:color w:val="000000" w:themeColor="text1"/>
              </w:rPr>
            </w:pPr>
            <w:r w:rsidRPr="00930F93">
              <w:rPr>
                <w:rFonts w:ascii="Times New Roman" w:eastAsia="Calibri" w:hAnsi="Times New Roman" w:cs="Times New Roman"/>
                <w:color w:val="000000" w:themeColor="text1"/>
              </w:rPr>
              <w:t xml:space="preserve">6.3. Sumontuotos įrangos darbo temperatūros diapazonas turi būti ne mažesniame temperatūrų intervale kaip nuo -20 °C iki +50°C (be vidinio akumuliatoriaus) ir esant darbinės aplinkos santykinės drėgmės diapazonui nuo 5 % iki 95 % (be kondensato). </w:t>
            </w:r>
          </w:p>
          <w:p w14:paraId="4BBEEB49" w14:textId="6A47AC5E" w:rsidR="00B96956" w:rsidRPr="00930F93" w:rsidRDefault="00B96956" w:rsidP="00E12622">
            <w:pPr>
              <w:autoSpaceDE w:val="0"/>
              <w:autoSpaceDN w:val="0"/>
              <w:adjustRightInd w:val="0"/>
              <w:jc w:val="both"/>
              <w:rPr>
                <w:rFonts w:ascii="Times New Roman" w:eastAsia="Calibri" w:hAnsi="Times New Roman" w:cs="Times New Roman"/>
                <w:color w:val="000000" w:themeColor="text1"/>
              </w:rPr>
            </w:pPr>
            <w:r w:rsidRPr="00930F93">
              <w:rPr>
                <w:rFonts w:ascii="Times New Roman" w:eastAsia="Calibri" w:hAnsi="Times New Roman" w:cs="Times New Roman"/>
                <w:color w:val="000000" w:themeColor="text1"/>
              </w:rPr>
              <w:t>6.4. Duomenų siuntimo dažnio pasirinkimo galimybė. Duomenų siuntimas turi vykti pasikeitus bet kokiam iš parametrų: atstumui 50 m, laikas 30 s, posūkis 14°.</w:t>
            </w:r>
          </w:p>
          <w:p w14:paraId="765539D7" w14:textId="77777777" w:rsidR="00B96956" w:rsidRPr="00930F93" w:rsidRDefault="00B96956" w:rsidP="00E12622">
            <w:pPr>
              <w:autoSpaceDE w:val="0"/>
              <w:autoSpaceDN w:val="0"/>
              <w:adjustRightInd w:val="0"/>
              <w:jc w:val="both"/>
              <w:rPr>
                <w:rFonts w:ascii="Times New Roman" w:eastAsia="Calibri" w:hAnsi="Times New Roman" w:cs="Times New Roman"/>
                <w:color w:val="000000" w:themeColor="text1"/>
              </w:rPr>
            </w:pPr>
            <w:r w:rsidRPr="00930F93">
              <w:rPr>
                <w:rFonts w:ascii="Times New Roman" w:eastAsia="Calibri" w:hAnsi="Times New Roman" w:cs="Times New Roman"/>
                <w:color w:val="000000" w:themeColor="text1"/>
              </w:rPr>
              <w:t>6.5. Montuojama įranga turi dirbti esant maitinimo įtampai ne mažesniame diapazone kaip nuo 10 V iki 30 V.</w:t>
            </w:r>
          </w:p>
          <w:p w14:paraId="3E98E3A4" w14:textId="42906F62" w:rsidR="00B96956" w:rsidRPr="00930F93" w:rsidRDefault="00B96956" w:rsidP="28870C0E">
            <w:pPr>
              <w:autoSpaceDE w:val="0"/>
              <w:autoSpaceDN w:val="0"/>
              <w:adjustRightInd w:val="0"/>
              <w:jc w:val="both"/>
              <w:rPr>
                <w:rFonts w:ascii="Times New Roman" w:eastAsia="Calibri" w:hAnsi="Times New Roman" w:cs="Times New Roman"/>
                <w:color w:val="000000" w:themeColor="text1"/>
              </w:rPr>
            </w:pPr>
            <w:r w:rsidRPr="00930F93">
              <w:rPr>
                <w:rFonts w:ascii="Times New Roman" w:eastAsia="Calibri" w:hAnsi="Times New Roman" w:cs="Times New Roman"/>
                <w:color w:val="000000" w:themeColor="text1"/>
              </w:rPr>
              <w:t>6.6. Sumontuotos įrangos vidutinis srovės suvartojimas turi būti ne didesnis nei 300 mA maksimalaus darbo režimo metu, kai maitinimo įtampa lygi 12 V.</w:t>
            </w:r>
          </w:p>
          <w:p w14:paraId="0A61F235" w14:textId="6D4476D8" w:rsidR="00B96956" w:rsidRPr="00930F93" w:rsidRDefault="00B96956" w:rsidP="28870C0E">
            <w:pPr>
              <w:autoSpaceDE w:val="0"/>
              <w:autoSpaceDN w:val="0"/>
              <w:adjustRightInd w:val="0"/>
              <w:jc w:val="both"/>
              <w:rPr>
                <w:rFonts w:ascii="Times New Roman" w:eastAsia="Calibri" w:hAnsi="Times New Roman" w:cs="Times New Roman"/>
                <w:color w:val="000000" w:themeColor="text1"/>
              </w:rPr>
            </w:pPr>
            <w:r w:rsidRPr="00930F93">
              <w:rPr>
                <w:rFonts w:ascii="Times New Roman" w:eastAsia="Calibri" w:hAnsi="Times New Roman" w:cs="Times New Roman"/>
                <w:color w:val="000000" w:themeColor="text1"/>
              </w:rPr>
              <w:t xml:space="preserve">6.7. Sumontuoto GNSS (angl. Global Navigation Satellite System) imtuvo nustatomas vietos tikslumas esant ryšiui su vietos nustatymo palydovais turi būti ne </w:t>
            </w:r>
            <w:r w:rsidRPr="00930F93">
              <w:rPr>
                <w:rFonts w:ascii="Times New Roman" w:eastAsia="Calibri" w:hAnsi="Times New Roman" w:cs="Times New Roman"/>
                <w:color w:val="000000" w:themeColor="text1"/>
              </w:rPr>
              <w:lastRenderedPageBreak/>
              <w:t>didesnis kaip 5 m CEP (angl. Circular Error Probable).</w:t>
            </w:r>
          </w:p>
          <w:p w14:paraId="7BCA25C1" w14:textId="3D24CC77" w:rsidR="00B96956" w:rsidRPr="00930F93" w:rsidRDefault="00B96956" w:rsidP="00E12622">
            <w:pPr>
              <w:autoSpaceDE w:val="0"/>
              <w:autoSpaceDN w:val="0"/>
              <w:adjustRightInd w:val="0"/>
              <w:jc w:val="both"/>
              <w:rPr>
                <w:rFonts w:ascii="Times New Roman" w:eastAsia="Calibri" w:hAnsi="Times New Roman" w:cs="Times New Roman"/>
                <w:color w:val="000000" w:themeColor="text1"/>
              </w:rPr>
            </w:pPr>
            <w:r w:rsidRPr="00930F93">
              <w:rPr>
                <w:rFonts w:ascii="Times New Roman" w:eastAsia="Calibri" w:hAnsi="Times New Roman" w:cs="Times New Roman"/>
                <w:color w:val="000000" w:themeColor="text1"/>
              </w:rPr>
              <w:t>6.8. Sumontuota įranga turi turėti pakraunamą nuo automobilių maitinimo šaltinių vidinį akumuliatorių, kuris užtikrintų įrangos autonominį veikimą ne trumpiau kaip 4 val., kai nėra iš transporto priemonės energijos tiekimo, tačiau jo gedimas, išsikrovimas ar nebuvimas neturi daryti įtakos įrangos darbui.</w:t>
            </w:r>
          </w:p>
          <w:p w14:paraId="2DC4AAD2" w14:textId="77777777" w:rsidR="00B96956" w:rsidRDefault="00B96956" w:rsidP="00E12622">
            <w:pPr>
              <w:autoSpaceDE w:val="0"/>
              <w:autoSpaceDN w:val="0"/>
              <w:adjustRightInd w:val="0"/>
              <w:jc w:val="both"/>
              <w:rPr>
                <w:rFonts w:ascii="Times New Roman" w:eastAsia="Calibri" w:hAnsi="Times New Roman" w:cs="Times New Roman"/>
                <w:color w:val="000000" w:themeColor="text1"/>
              </w:rPr>
            </w:pPr>
            <w:r w:rsidRPr="00930F93">
              <w:rPr>
                <w:rFonts w:ascii="Times New Roman" w:eastAsia="Calibri" w:hAnsi="Times New Roman" w:cs="Times New Roman"/>
                <w:color w:val="000000" w:themeColor="text1"/>
              </w:rPr>
              <w:t>Esant išjungtam automobilio varikliui, įranga neturi krautis nuo bendro automobilio akumuliatoriaus.</w:t>
            </w:r>
          </w:p>
          <w:p w14:paraId="47AC756B" w14:textId="77777777" w:rsidR="00444D6A" w:rsidRDefault="00444D6A" w:rsidP="00E12622">
            <w:pPr>
              <w:autoSpaceDE w:val="0"/>
              <w:autoSpaceDN w:val="0"/>
              <w:adjustRightInd w:val="0"/>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6.9. </w:t>
            </w:r>
            <w:r w:rsidR="00A56F0F">
              <w:rPr>
                <w:rFonts w:ascii="Times New Roman" w:eastAsia="Calibri" w:hAnsi="Times New Roman" w:cs="Times New Roman"/>
                <w:color w:val="000000" w:themeColor="text1"/>
              </w:rPr>
              <w:t xml:space="preserve">Įranga </w:t>
            </w:r>
            <w:r w:rsidR="00F6601C" w:rsidRPr="00F6601C">
              <w:rPr>
                <w:rFonts w:ascii="Times New Roman" w:eastAsia="Calibri" w:hAnsi="Times New Roman" w:cs="Times New Roman"/>
                <w:color w:val="000000" w:themeColor="text1"/>
              </w:rPr>
              <w:t>turi atitikti radijo įrangos direktyvą 2014/53/ES ir būti pažymėtas CE ženklu</w:t>
            </w:r>
            <w:r w:rsidR="00F6601C">
              <w:rPr>
                <w:rFonts w:ascii="Times New Roman" w:eastAsia="Calibri" w:hAnsi="Times New Roman" w:cs="Times New Roman"/>
                <w:color w:val="000000" w:themeColor="text1"/>
              </w:rPr>
              <w:t>.</w:t>
            </w:r>
          </w:p>
          <w:p w14:paraId="6A9596BF" w14:textId="6992BEE1" w:rsidR="00907F7C" w:rsidRPr="003270BC" w:rsidRDefault="00907F7C" w:rsidP="00E12622">
            <w:pPr>
              <w:autoSpaceDE w:val="0"/>
              <w:autoSpaceDN w:val="0"/>
              <w:adjustRightInd w:val="0"/>
              <w:jc w:val="both"/>
              <w:rPr>
                <w:rFonts w:ascii="Times New Roman" w:eastAsia="Calibri" w:hAnsi="Times New Roman" w:cs="Times New Roman"/>
                <w:b/>
                <w:bCs/>
                <w:color w:val="FF0000"/>
              </w:rPr>
            </w:pPr>
            <w:r w:rsidRPr="003270BC">
              <w:rPr>
                <w:rFonts w:ascii="Times New Roman" w:eastAsia="Calibri" w:hAnsi="Times New Roman" w:cs="Times New Roman"/>
                <w:b/>
                <w:bCs/>
                <w:color w:val="000000" w:themeColor="text1"/>
              </w:rPr>
              <w:t>Kartu su pasiūlymu</w:t>
            </w:r>
            <w:r w:rsidR="008359D6" w:rsidRPr="003270BC">
              <w:rPr>
                <w:rFonts w:ascii="Times New Roman" w:eastAsia="Calibri" w:hAnsi="Times New Roman" w:cs="Times New Roman"/>
                <w:b/>
                <w:bCs/>
                <w:color w:val="000000" w:themeColor="text1"/>
              </w:rPr>
              <w:t xml:space="preserve"> tiekėjas turi pateikti </w:t>
            </w:r>
            <w:r w:rsidR="00096CBC">
              <w:rPr>
                <w:rFonts w:ascii="Times New Roman" w:eastAsia="Calibri" w:hAnsi="Times New Roman" w:cs="Times New Roman"/>
                <w:b/>
                <w:bCs/>
                <w:color w:val="000000" w:themeColor="text1"/>
              </w:rPr>
              <w:t xml:space="preserve">patvirtinanti </w:t>
            </w:r>
            <w:r w:rsidR="00B46051" w:rsidRPr="003270BC">
              <w:rPr>
                <w:rFonts w:ascii="Times New Roman" w:eastAsia="Calibri" w:hAnsi="Times New Roman" w:cs="Times New Roman"/>
                <w:b/>
                <w:bCs/>
                <w:color w:val="000000" w:themeColor="text1"/>
              </w:rPr>
              <w:t xml:space="preserve">gamintojo dokumentą, kad </w:t>
            </w:r>
            <w:r w:rsidR="003270BC" w:rsidRPr="003270BC">
              <w:rPr>
                <w:rFonts w:ascii="Times New Roman" w:eastAsia="Calibri" w:hAnsi="Times New Roman" w:cs="Times New Roman"/>
                <w:b/>
                <w:bCs/>
                <w:color w:val="000000" w:themeColor="text1"/>
              </w:rPr>
              <w:t>įranga atitinka 2014/53/ES direktyvą.</w:t>
            </w:r>
          </w:p>
        </w:tc>
        <w:tc>
          <w:tcPr>
            <w:tcW w:w="2835" w:type="dxa"/>
          </w:tcPr>
          <w:p w14:paraId="38945C7D" w14:textId="0BB2BE25" w:rsidR="00B96956" w:rsidRDefault="00360144" w:rsidP="00E12622">
            <w:pPr>
              <w:autoSpaceDE w:val="0"/>
              <w:autoSpaceDN w:val="0"/>
              <w:adjustRightInd w:val="0"/>
              <w:jc w:val="both"/>
              <w:rPr>
                <w:rFonts w:ascii="Times New Roman" w:eastAsia="Calibri" w:hAnsi="Times New Roman" w:cs="Times New Roman"/>
                <w:color w:val="000000" w:themeColor="text1"/>
              </w:rPr>
            </w:pPr>
            <w:r>
              <w:rPr>
                <w:rFonts w:ascii="Times New Roman" w:eastAsia="Calibri" w:hAnsi="Times New Roman" w:cs="Times New Roman"/>
              </w:rPr>
              <w:lastRenderedPageBreak/>
              <w:t xml:space="preserve">6. </w:t>
            </w:r>
            <w:r w:rsidR="000555CB">
              <w:rPr>
                <w:rFonts w:ascii="Times New Roman" w:eastAsia="Calibri" w:hAnsi="Times New Roman" w:cs="Times New Roman"/>
              </w:rPr>
              <w:t xml:space="preserve">p. </w:t>
            </w:r>
            <w:r w:rsidR="00C04FED" w:rsidRPr="00055F3B">
              <w:rPr>
                <w:rFonts w:ascii="Times New Roman" w:eastAsia="Calibri" w:hAnsi="Times New Roman" w:cs="Times New Roman"/>
                <w:color w:val="000000" w:themeColor="text1"/>
              </w:rPr>
              <w:t>Atitinka/neatitinka</w:t>
            </w:r>
          </w:p>
          <w:p w14:paraId="3B1088B6" w14:textId="77777777" w:rsidR="00C04FED" w:rsidRDefault="00C04FED" w:rsidP="00E12622">
            <w:pPr>
              <w:autoSpaceDE w:val="0"/>
              <w:autoSpaceDN w:val="0"/>
              <w:adjustRightInd w:val="0"/>
              <w:jc w:val="both"/>
              <w:rPr>
                <w:rFonts w:ascii="Times New Roman" w:eastAsia="Calibri" w:hAnsi="Times New Roman" w:cs="Times New Roman"/>
                <w:color w:val="000000" w:themeColor="text1"/>
              </w:rPr>
            </w:pPr>
          </w:p>
          <w:p w14:paraId="7917FB4E" w14:textId="77777777" w:rsidR="00C04FED" w:rsidRDefault="00C04FED" w:rsidP="00E12622">
            <w:pPr>
              <w:autoSpaceDE w:val="0"/>
              <w:autoSpaceDN w:val="0"/>
              <w:adjustRightInd w:val="0"/>
              <w:jc w:val="both"/>
              <w:rPr>
                <w:rFonts w:ascii="Times New Roman" w:eastAsia="Calibri" w:hAnsi="Times New Roman" w:cs="Times New Roman"/>
                <w:color w:val="000000" w:themeColor="text1"/>
              </w:rPr>
            </w:pPr>
          </w:p>
          <w:p w14:paraId="267CCF93" w14:textId="77777777" w:rsidR="00C04FED" w:rsidRDefault="00C04FED" w:rsidP="00E12622">
            <w:pPr>
              <w:autoSpaceDE w:val="0"/>
              <w:autoSpaceDN w:val="0"/>
              <w:adjustRightInd w:val="0"/>
              <w:jc w:val="both"/>
              <w:rPr>
                <w:rFonts w:ascii="Times New Roman" w:eastAsia="Calibri" w:hAnsi="Times New Roman" w:cs="Times New Roman"/>
                <w:color w:val="000000" w:themeColor="text1"/>
              </w:rPr>
            </w:pPr>
          </w:p>
          <w:p w14:paraId="6E98271F" w14:textId="77777777" w:rsidR="00C04FED" w:rsidRDefault="00C04FED" w:rsidP="00E12622">
            <w:pPr>
              <w:autoSpaceDE w:val="0"/>
              <w:autoSpaceDN w:val="0"/>
              <w:adjustRightInd w:val="0"/>
              <w:jc w:val="both"/>
              <w:rPr>
                <w:rFonts w:ascii="Times New Roman" w:eastAsia="Calibri" w:hAnsi="Times New Roman" w:cs="Times New Roman"/>
                <w:color w:val="000000" w:themeColor="text1"/>
              </w:rPr>
            </w:pPr>
          </w:p>
          <w:p w14:paraId="4E61C3C7" w14:textId="77777777" w:rsidR="00C04FED" w:rsidRDefault="00C04FED" w:rsidP="00E12622">
            <w:pPr>
              <w:autoSpaceDE w:val="0"/>
              <w:autoSpaceDN w:val="0"/>
              <w:adjustRightInd w:val="0"/>
              <w:jc w:val="both"/>
              <w:rPr>
                <w:rFonts w:ascii="Times New Roman" w:eastAsia="Calibri" w:hAnsi="Times New Roman" w:cs="Times New Roman"/>
                <w:color w:val="000000" w:themeColor="text1"/>
              </w:rPr>
            </w:pPr>
          </w:p>
          <w:p w14:paraId="05578F91" w14:textId="77777777" w:rsidR="00C04FED" w:rsidRDefault="00C04FED" w:rsidP="00E12622">
            <w:pPr>
              <w:autoSpaceDE w:val="0"/>
              <w:autoSpaceDN w:val="0"/>
              <w:adjustRightInd w:val="0"/>
              <w:jc w:val="both"/>
              <w:rPr>
                <w:rFonts w:ascii="Times New Roman" w:eastAsia="Calibri" w:hAnsi="Times New Roman" w:cs="Times New Roman"/>
                <w:color w:val="000000" w:themeColor="text1"/>
              </w:rPr>
            </w:pPr>
          </w:p>
          <w:p w14:paraId="1D06A6A4" w14:textId="77777777" w:rsidR="00C04FED" w:rsidRDefault="00C04FED" w:rsidP="00E12622">
            <w:pPr>
              <w:autoSpaceDE w:val="0"/>
              <w:autoSpaceDN w:val="0"/>
              <w:adjustRightInd w:val="0"/>
              <w:jc w:val="both"/>
              <w:rPr>
                <w:rFonts w:ascii="Times New Roman" w:eastAsia="Calibri" w:hAnsi="Times New Roman" w:cs="Times New Roman"/>
                <w:color w:val="000000" w:themeColor="text1"/>
              </w:rPr>
            </w:pPr>
          </w:p>
          <w:p w14:paraId="0E4B9BDB" w14:textId="77777777" w:rsidR="00C04FED" w:rsidRDefault="00C04FED" w:rsidP="00E12622">
            <w:pPr>
              <w:autoSpaceDE w:val="0"/>
              <w:autoSpaceDN w:val="0"/>
              <w:adjustRightInd w:val="0"/>
              <w:jc w:val="both"/>
              <w:rPr>
                <w:rFonts w:ascii="Times New Roman" w:eastAsia="Calibri" w:hAnsi="Times New Roman" w:cs="Times New Roman"/>
                <w:color w:val="000000" w:themeColor="text1"/>
              </w:rPr>
            </w:pPr>
          </w:p>
          <w:p w14:paraId="6AD69DD0" w14:textId="77777777" w:rsidR="00C04FED" w:rsidRDefault="00C04FED" w:rsidP="00E12622">
            <w:pPr>
              <w:autoSpaceDE w:val="0"/>
              <w:autoSpaceDN w:val="0"/>
              <w:adjustRightInd w:val="0"/>
              <w:jc w:val="both"/>
              <w:rPr>
                <w:rFonts w:ascii="Times New Roman" w:eastAsia="Calibri" w:hAnsi="Times New Roman" w:cs="Times New Roman"/>
                <w:color w:val="000000" w:themeColor="text1"/>
              </w:rPr>
            </w:pPr>
          </w:p>
          <w:p w14:paraId="7C39609B" w14:textId="77777777" w:rsidR="00C04FED" w:rsidRDefault="00C04FED" w:rsidP="00E12622">
            <w:pPr>
              <w:autoSpaceDE w:val="0"/>
              <w:autoSpaceDN w:val="0"/>
              <w:adjustRightInd w:val="0"/>
              <w:jc w:val="both"/>
              <w:rPr>
                <w:rFonts w:ascii="Times New Roman" w:eastAsia="Calibri" w:hAnsi="Times New Roman" w:cs="Times New Roman"/>
                <w:color w:val="000000" w:themeColor="text1"/>
              </w:rPr>
            </w:pPr>
          </w:p>
          <w:p w14:paraId="74151EE5" w14:textId="77777777" w:rsidR="00C04FED" w:rsidRDefault="00C04FED" w:rsidP="00E12622">
            <w:pPr>
              <w:autoSpaceDE w:val="0"/>
              <w:autoSpaceDN w:val="0"/>
              <w:adjustRightInd w:val="0"/>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6.1. </w:t>
            </w:r>
            <w:r w:rsidRPr="00C04FED">
              <w:rPr>
                <w:rFonts w:ascii="Times New Roman" w:eastAsia="Calibri" w:hAnsi="Times New Roman" w:cs="Times New Roman"/>
                <w:color w:val="000000" w:themeColor="text1"/>
              </w:rPr>
              <w:t>Atitinka/neatitinka</w:t>
            </w:r>
          </w:p>
          <w:p w14:paraId="1DE7BCA2" w14:textId="77777777" w:rsidR="00C04FED" w:rsidRDefault="00C04FED" w:rsidP="00E12622">
            <w:pPr>
              <w:autoSpaceDE w:val="0"/>
              <w:autoSpaceDN w:val="0"/>
              <w:adjustRightInd w:val="0"/>
              <w:jc w:val="both"/>
              <w:rPr>
                <w:rFonts w:ascii="Times New Roman" w:eastAsia="Calibri" w:hAnsi="Times New Roman" w:cs="Times New Roman"/>
                <w:color w:val="000000" w:themeColor="text1"/>
              </w:rPr>
            </w:pPr>
          </w:p>
          <w:p w14:paraId="4A1DADC8" w14:textId="77777777" w:rsidR="00C04FED" w:rsidRDefault="00C04FED" w:rsidP="00E12622">
            <w:pPr>
              <w:autoSpaceDE w:val="0"/>
              <w:autoSpaceDN w:val="0"/>
              <w:adjustRightInd w:val="0"/>
              <w:jc w:val="both"/>
              <w:rPr>
                <w:rFonts w:ascii="Times New Roman" w:eastAsia="Calibri" w:hAnsi="Times New Roman" w:cs="Times New Roman"/>
                <w:color w:val="000000" w:themeColor="text1"/>
              </w:rPr>
            </w:pPr>
          </w:p>
          <w:p w14:paraId="01E8986D" w14:textId="77777777" w:rsidR="00C04FED" w:rsidRDefault="00C04FED" w:rsidP="00E12622">
            <w:pPr>
              <w:autoSpaceDE w:val="0"/>
              <w:autoSpaceDN w:val="0"/>
              <w:adjustRightInd w:val="0"/>
              <w:jc w:val="both"/>
              <w:rPr>
                <w:rFonts w:ascii="Times New Roman" w:eastAsia="Calibri" w:hAnsi="Times New Roman" w:cs="Times New Roman"/>
                <w:color w:val="000000" w:themeColor="text1"/>
              </w:rPr>
            </w:pPr>
          </w:p>
          <w:p w14:paraId="61E09D8F" w14:textId="77777777" w:rsidR="00C04FED" w:rsidRDefault="00C04FED" w:rsidP="00E12622">
            <w:pPr>
              <w:autoSpaceDE w:val="0"/>
              <w:autoSpaceDN w:val="0"/>
              <w:adjustRightInd w:val="0"/>
              <w:jc w:val="both"/>
              <w:rPr>
                <w:rFonts w:ascii="Times New Roman" w:eastAsia="Calibri" w:hAnsi="Times New Roman" w:cs="Times New Roman"/>
                <w:color w:val="000000" w:themeColor="text1"/>
              </w:rPr>
            </w:pPr>
          </w:p>
          <w:p w14:paraId="79CB3803" w14:textId="63258182" w:rsidR="00456E54" w:rsidRDefault="00C04FED" w:rsidP="00E12622">
            <w:pPr>
              <w:autoSpaceDE w:val="0"/>
              <w:autoSpaceDN w:val="0"/>
              <w:adjustRightInd w:val="0"/>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6.2.</w:t>
            </w:r>
            <w:r w:rsidR="00E32FA8">
              <w:rPr>
                <w:rFonts w:ascii="Times New Roman" w:eastAsia="Calibri" w:hAnsi="Times New Roman" w:cs="Times New Roman"/>
                <w:color w:val="000000" w:themeColor="text1"/>
              </w:rPr>
              <w:t>, 6.3</w:t>
            </w:r>
            <w:r w:rsidR="003759A9">
              <w:rPr>
                <w:rFonts w:ascii="Times New Roman" w:eastAsia="Calibri" w:hAnsi="Times New Roman" w:cs="Times New Roman"/>
                <w:color w:val="000000" w:themeColor="text1"/>
              </w:rPr>
              <w:t xml:space="preserve">., 6.4., 6.5., 6.6., </w:t>
            </w:r>
            <w:r w:rsidR="00620F5D">
              <w:rPr>
                <w:rFonts w:ascii="Times New Roman" w:eastAsia="Calibri" w:hAnsi="Times New Roman" w:cs="Times New Roman"/>
                <w:color w:val="000000" w:themeColor="text1"/>
              </w:rPr>
              <w:t xml:space="preserve">6.7., </w:t>
            </w:r>
            <w:r w:rsidR="00456E54">
              <w:rPr>
                <w:rFonts w:ascii="Times New Roman" w:eastAsia="Calibri" w:hAnsi="Times New Roman" w:cs="Times New Roman"/>
                <w:color w:val="000000" w:themeColor="text1"/>
              </w:rPr>
              <w:t>6.8. p</w:t>
            </w:r>
            <w:r w:rsidR="004A4EE0">
              <w:rPr>
                <w:rFonts w:ascii="Times New Roman" w:eastAsia="Calibri" w:hAnsi="Times New Roman" w:cs="Times New Roman"/>
                <w:color w:val="000000" w:themeColor="text1"/>
              </w:rPr>
              <w:t>.</w:t>
            </w:r>
          </w:p>
          <w:p w14:paraId="023F9C83" w14:textId="75FBD4BE" w:rsidR="00C04FED" w:rsidRPr="00930F93" w:rsidRDefault="00976429" w:rsidP="00E12622">
            <w:pPr>
              <w:autoSpaceDE w:val="0"/>
              <w:autoSpaceDN w:val="0"/>
              <w:adjustRightInd w:val="0"/>
              <w:jc w:val="both"/>
              <w:rPr>
                <w:rFonts w:ascii="Times New Roman" w:eastAsia="Calibri" w:hAnsi="Times New Roman" w:cs="Times New Roman"/>
              </w:rPr>
            </w:pPr>
            <w:r>
              <w:rPr>
                <w:rFonts w:ascii="Times New Roman" w:eastAsia="Calibri" w:hAnsi="Times New Roman" w:cs="Times New Roman"/>
                <w:color w:val="000000" w:themeColor="text1"/>
              </w:rPr>
              <w:t xml:space="preserve"> </w:t>
            </w:r>
            <w:r w:rsidRPr="00976429">
              <w:rPr>
                <w:rFonts w:ascii="Times New Roman" w:eastAsia="Calibri" w:hAnsi="Times New Roman" w:cs="Times New Roman"/>
                <w:color w:val="000000" w:themeColor="text1"/>
              </w:rPr>
              <w:t>(tiekėjas turi nurodyti tikslius dydžius, medžiagas, išmatavimus ir pan. – t. y. nepaliekant žodžių „ne mažiau“, ne daugiau“, „ne siauresnis“, „ne platesnis“ arba lygiavertis“ ,,+/-„ ar pan.)</w:t>
            </w:r>
          </w:p>
        </w:tc>
      </w:tr>
      <w:tr w:rsidR="00B96956" w:rsidRPr="00930F93" w14:paraId="1F7A631E" w14:textId="2E2844D8" w:rsidTr="00B96956">
        <w:tc>
          <w:tcPr>
            <w:tcW w:w="635" w:type="dxa"/>
          </w:tcPr>
          <w:p w14:paraId="2B94EF00" w14:textId="77777777" w:rsidR="00B96956" w:rsidRPr="00930F93" w:rsidRDefault="00B96956" w:rsidP="00E12622">
            <w:pPr>
              <w:rPr>
                <w:rFonts w:ascii="Times New Roman" w:eastAsia="Calibri" w:hAnsi="Times New Roman" w:cs="Times New Roman"/>
              </w:rPr>
            </w:pPr>
            <w:r w:rsidRPr="00930F93">
              <w:rPr>
                <w:rFonts w:ascii="Times New Roman" w:eastAsia="Calibri" w:hAnsi="Times New Roman" w:cs="Times New Roman"/>
              </w:rPr>
              <w:t>7.</w:t>
            </w:r>
          </w:p>
        </w:tc>
        <w:tc>
          <w:tcPr>
            <w:tcW w:w="1732" w:type="dxa"/>
            <w:vAlign w:val="center"/>
          </w:tcPr>
          <w:p w14:paraId="0BA1A2F4" w14:textId="77777777" w:rsidR="00B96956" w:rsidRPr="00930F93" w:rsidRDefault="00B96956" w:rsidP="00E12622">
            <w:pPr>
              <w:jc w:val="center"/>
              <w:rPr>
                <w:rFonts w:ascii="Times New Roman" w:eastAsia="Calibri" w:hAnsi="Times New Roman" w:cs="Times New Roman"/>
              </w:rPr>
            </w:pPr>
            <w:r w:rsidRPr="00930F93">
              <w:rPr>
                <w:rFonts w:ascii="Times New Roman" w:eastAsia="Calibri" w:hAnsi="Times New Roman" w:cs="Times New Roman"/>
              </w:rPr>
              <w:t>Duomenų saugumas</w:t>
            </w:r>
          </w:p>
        </w:tc>
        <w:tc>
          <w:tcPr>
            <w:tcW w:w="4574" w:type="dxa"/>
          </w:tcPr>
          <w:p w14:paraId="52F516D9" w14:textId="3817A3F2" w:rsidR="00B96956" w:rsidRPr="00930F93" w:rsidRDefault="00B96956" w:rsidP="00E12622">
            <w:pPr>
              <w:autoSpaceDE w:val="0"/>
              <w:autoSpaceDN w:val="0"/>
              <w:adjustRightInd w:val="0"/>
              <w:jc w:val="both"/>
              <w:rPr>
                <w:rFonts w:ascii="Times New Roman" w:eastAsia="Calibri" w:hAnsi="Times New Roman" w:cs="Times New Roman"/>
              </w:rPr>
            </w:pPr>
            <w:r w:rsidRPr="00930F93">
              <w:rPr>
                <w:rFonts w:ascii="Times New Roman" w:eastAsia="Calibri" w:hAnsi="Times New Roman" w:cs="Times New Roman"/>
              </w:rPr>
              <w:t xml:space="preserve">Duomenų perdavimas tarp automobilio ir paslaugos tiekėjo turimo / nuomojamo duomenų serverio turi būti saugus. Negalimas nesankcionuotas prisijungimas prie stebėjimo sistemos, o patys stebėjimo sistemos duomenys  turi būti matomi tik tiems naudotojams, kuriems suteiktos reikiamos teisės. Duomenys serveryje ir jų valdymo programinė įranga turi būti apsaugota nuo nesankcionuoto prisijungimo. Transporto priemones vairuojančių asmenų identifikavimo duomenų valdymas ir naudojimas turi užtikrinti 2016 m. balandžio 27 d. Europos Parlamento ir Tarybos reglamento (ES) 2016/679 dėl fizinių asmenų apsaugos tvarkant asmens duomenis ir dėl laisvo tokių duomenų judėjimo ir kuriuo panaikinama Direktyva 95/46/EB (Bendrasis duomenų apsaugos reglamentas) reikalavimus. </w:t>
            </w:r>
          </w:p>
        </w:tc>
        <w:tc>
          <w:tcPr>
            <w:tcW w:w="2835" w:type="dxa"/>
          </w:tcPr>
          <w:p w14:paraId="59E5DE72" w14:textId="355C8BD3" w:rsidR="00B96956" w:rsidRPr="00930F93" w:rsidRDefault="00415251" w:rsidP="00E12622">
            <w:pPr>
              <w:autoSpaceDE w:val="0"/>
              <w:autoSpaceDN w:val="0"/>
              <w:adjustRightInd w:val="0"/>
              <w:jc w:val="both"/>
              <w:rPr>
                <w:rFonts w:ascii="Times New Roman" w:eastAsia="Calibri" w:hAnsi="Times New Roman" w:cs="Times New Roman"/>
              </w:rPr>
            </w:pPr>
            <w:r w:rsidRPr="00415251">
              <w:rPr>
                <w:rFonts w:ascii="Times New Roman" w:eastAsia="Calibri" w:hAnsi="Times New Roman" w:cs="Times New Roman"/>
              </w:rPr>
              <w:t>Atitinka/neatitinka</w:t>
            </w:r>
          </w:p>
        </w:tc>
      </w:tr>
      <w:tr w:rsidR="00B96956" w:rsidRPr="00930F93" w14:paraId="0753F839" w14:textId="4F3F9BA1" w:rsidTr="00B96956">
        <w:tc>
          <w:tcPr>
            <w:tcW w:w="635" w:type="dxa"/>
          </w:tcPr>
          <w:p w14:paraId="14F3361C" w14:textId="138AAAFC" w:rsidR="00B96956" w:rsidRPr="00930F93" w:rsidRDefault="00B96956" w:rsidP="0287B389">
            <w:pPr>
              <w:rPr>
                <w:rFonts w:ascii="Times New Roman" w:eastAsia="Calibri" w:hAnsi="Times New Roman" w:cs="Times New Roman"/>
              </w:rPr>
            </w:pPr>
            <w:r w:rsidRPr="00930F93">
              <w:rPr>
                <w:rFonts w:ascii="Times New Roman" w:eastAsia="Calibri" w:hAnsi="Times New Roman" w:cs="Times New Roman"/>
              </w:rPr>
              <w:t>8.</w:t>
            </w:r>
          </w:p>
        </w:tc>
        <w:tc>
          <w:tcPr>
            <w:tcW w:w="1732" w:type="dxa"/>
            <w:vAlign w:val="center"/>
          </w:tcPr>
          <w:p w14:paraId="516F934F" w14:textId="77777777" w:rsidR="00B96956" w:rsidRPr="00930F93" w:rsidRDefault="00B96956" w:rsidP="00E12622">
            <w:pPr>
              <w:jc w:val="center"/>
              <w:rPr>
                <w:rFonts w:ascii="Times New Roman" w:eastAsia="Calibri" w:hAnsi="Times New Roman" w:cs="Times New Roman"/>
              </w:rPr>
            </w:pPr>
            <w:r w:rsidRPr="00930F93">
              <w:rPr>
                <w:rFonts w:ascii="Times New Roman" w:eastAsia="Calibri" w:hAnsi="Times New Roman" w:cs="Times New Roman"/>
              </w:rPr>
              <w:t>Fiksuojami duomenys realiu laiku iš paprastų transporto priemonių</w:t>
            </w:r>
          </w:p>
        </w:tc>
        <w:tc>
          <w:tcPr>
            <w:tcW w:w="4574" w:type="dxa"/>
          </w:tcPr>
          <w:p w14:paraId="40730DF3" w14:textId="09E55AC7" w:rsidR="00B96956" w:rsidRPr="00930F93" w:rsidRDefault="00B96956" w:rsidP="28870C0E">
            <w:pPr>
              <w:autoSpaceDE w:val="0"/>
              <w:autoSpaceDN w:val="0"/>
              <w:adjustRightInd w:val="0"/>
              <w:jc w:val="both"/>
              <w:rPr>
                <w:rFonts w:ascii="Times New Roman" w:eastAsia="Calibri" w:hAnsi="Times New Roman" w:cs="Times New Roman"/>
                <w:color w:val="000000" w:themeColor="text1"/>
              </w:rPr>
            </w:pPr>
            <w:r w:rsidRPr="00930F93">
              <w:rPr>
                <w:rFonts w:ascii="Times New Roman" w:eastAsia="Calibri" w:hAnsi="Times New Roman" w:cs="Times New Roman"/>
                <w:color w:val="000000" w:themeColor="text1"/>
              </w:rPr>
              <w:t xml:space="preserve">Gaunami duomenys transporto priemonių turi apimti ir fiksuoti: laiką, greitį, judėjimo kryptį, buvimo vietą pagal GNSS, variklio būseną ir jos trukmę, vairuotojo identifikacijos duomenis, jeigu automobilyje yra CAN sistema, tai odometro parodymą, degalų sąnaudas, degalų kiekį bake; elektrinėms transporto priemonėms akumuliatoriaus įkrovimo lygį ir pagal galimybes galimą nuvažiuoti atstumą. </w:t>
            </w:r>
          </w:p>
          <w:p w14:paraId="18EAEB5C" w14:textId="77777777" w:rsidR="00B96956" w:rsidRPr="00930F93" w:rsidRDefault="00B96956" w:rsidP="00E12622">
            <w:pPr>
              <w:jc w:val="both"/>
              <w:rPr>
                <w:rFonts w:ascii="Times New Roman" w:eastAsia="Calibri" w:hAnsi="Times New Roman" w:cs="Times New Roman"/>
                <w:color w:val="000000" w:themeColor="text1"/>
              </w:rPr>
            </w:pPr>
            <w:r w:rsidRPr="00930F93">
              <w:rPr>
                <w:rFonts w:ascii="Times New Roman" w:eastAsia="Calibri" w:hAnsi="Times New Roman" w:cs="Times New Roman"/>
                <w:color w:val="000000" w:themeColor="text1"/>
              </w:rPr>
              <w:t xml:space="preserve">Jei fiksuojami duomenys yra parametro (įjungtas/išjungtas) būsenos, tai turi būti fiksuojama būsenos kitimo pradžia ir pabaiga. Gali būti pateikiami ir kiti papildomi duomenys.  </w:t>
            </w:r>
          </w:p>
        </w:tc>
        <w:tc>
          <w:tcPr>
            <w:tcW w:w="2835" w:type="dxa"/>
          </w:tcPr>
          <w:p w14:paraId="564260EE" w14:textId="412F80A3" w:rsidR="00B96956" w:rsidRPr="00930F93" w:rsidRDefault="006965A9" w:rsidP="28870C0E">
            <w:pPr>
              <w:autoSpaceDE w:val="0"/>
              <w:autoSpaceDN w:val="0"/>
              <w:adjustRightInd w:val="0"/>
              <w:jc w:val="both"/>
              <w:rPr>
                <w:rFonts w:ascii="Times New Roman" w:eastAsia="Calibri" w:hAnsi="Times New Roman" w:cs="Times New Roman"/>
                <w:color w:val="000000" w:themeColor="text1"/>
              </w:rPr>
            </w:pPr>
            <w:r w:rsidRPr="006965A9">
              <w:rPr>
                <w:rFonts w:ascii="Times New Roman" w:eastAsia="Calibri" w:hAnsi="Times New Roman" w:cs="Times New Roman"/>
                <w:color w:val="000000" w:themeColor="text1"/>
              </w:rPr>
              <w:t>(tiekėjas turi nurodyti tikslius dydžius, medžiagas, išmatavimus ir pan. – t. y. nepaliekant žodžių „ne mažiau“, ne daugiau“, „ne siauresnis“, „ne platesnis“ arba lygiavertis“ ,,+/-„ ar pan.)</w:t>
            </w:r>
          </w:p>
        </w:tc>
      </w:tr>
      <w:tr w:rsidR="00B96956" w:rsidRPr="00930F93" w14:paraId="11764F87" w14:textId="3DE4FA1D" w:rsidTr="00B96956">
        <w:tc>
          <w:tcPr>
            <w:tcW w:w="635" w:type="dxa"/>
          </w:tcPr>
          <w:p w14:paraId="7ECE3B91" w14:textId="5F9065F7" w:rsidR="00B96956" w:rsidRPr="00930F93" w:rsidRDefault="00B96956" w:rsidP="0287B389">
            <w:pPr>
              <w:rPr>
                <w:rFonts w:ascii="Times New Roman" w:eastAsia="Calibri" w:hAnsi="Times New Roman" w:cs="Times New Roman"/>
              </w:rPr>
            </w:pPr>
            <w:r w:rsidRPr="00930F93">
              <w:rPr>
                <w:rFonts w:ascii="Times New Roman" w:eastAsia="Calibri" w:hAnsi="Times New Roman" w:cs="Times New Roman"/>
              </w:rPr>
              <w:t>9</w:t>
            </w:r>
          </w:p>
        </w:tc>
        <w:tc>
          <w:tcPr>
            <w:tcW w:w="1732" w:type="dxa"/>
            <w:vAlign w:val="center"/>
          </w:tcPr>
          <w:p w14:paraId="48D01C17" w14:textId="77777777" w:rsidR="00B96956" w:rsidRPr="00930F93" w:rsidRDefault="00B96956" w:rsidP="00E12622">
            <w:pPr>
              <w:jc w:val="center"/>
              <w:rPr>
                <w:rFonts w:ascii="Times New Roman" w:eastAsia="Calibri" w:hAnsi="Times New Roman" w:cs="Times New Roman"/>
              </w:rPr>
            </w:pPr>
            <w:r w:rsidRPr="00930F93">
              <w:rPr>
                <w:rFonts w:ascii="Times New Roman" w:eastAsia="Calibri" w:hAnsi="Times New Roman" w:cs="Times New Roman"/>
              </w:rPr>
              <w:t>Identifikacija</w:t>
            </w:r>
          </w:p>
        </w:tc>
        <w:tc>
          <w:tcPr>
            <w:tcW w:w="4574" w:type="dxa"/>
          </w:tcPr>
          <w:p w14:paraId="72D28647" w14:textId="74CC46D1" w:rsidR="00B96956" w:rsidRPr="00930F93" w:rsidRDefault="00B96956" w:rsidP="00E12622">
            <w:pPr>
              <w:jc w:val="both"/>
              <w:rPr>
                <w:rFonts w:ascii="Times New Roman" w:eastAsia="Calibri" w:hAnsi="Times New Roman" w:cs="Times New Roman"/>
                <w:color w:val="000000" w:themeColor="text1"/>
              </w:rPr>
            </w:pPr>
            <w:r w:rsidRPr="00930F93">
              <w:rPr>
                <w:rFonts w:ascii="Times New Roman" w:eastAsia="Calibri" w:hAnsi="Times New Roman" w:cs="Times New Roman"/>
                <w:color w:val="000000" w:themeColor="text1"/>
              </w:rPr>
              <w:t>Automobiliuose turi būti įrengiama vairuojančių asmenų identifikavimo sistema naudojanti RF ID (13,56 MHz) korteles.  Paslaugos teikėjas turės pateikti 700 vnt. atitinkamo dažnio RF ID kortelių.</w:t>
            </w:r>
          </w:p>
        </w:tc>
        <w:tc>
          <w:tcPr>
            <w:tcW w:w="2835" w:type="dxa"/>
          </w:tcPr>
          <w:p w14:paraId="145BF983" w14:textId="0E8EADC0" w:rsidR="00B96956" w:rsidRPr="00930F93" w:rsidRDefault="003663FA" w:rsidP="00E12622">
            <w:pPr>
              <w:jc w:val="both"/>
              <w:rPr>
                <w:rFonts w:ascii="Times New Roman" w:eastAsia="Calibri" w:hAnsi="Times New Roman" w:cs="Times New Roman"/>
                <w:color w:val="000000" w:themeColor="text1"/>
              </w:rPr>
            </w:pPr>
            <w:r w:rsidRPr="003663FA">
              <w:rPr>
                <w:rFonts w:ascii="Times New Roman" w:eastAsia="Calibri" w:hAnsi="Times New Roman" w:cs="Times New Roman"/>
                <w:color w:val="000000" w:themeColor="text1"/>
              </w:rPr>
              <w:t>Atitinka/neatitinka</w:t>
            </w:r>
          </w:p>
        </w:tc>
      </w:tr>
      <w:tr w:rsidR="00B96956" w:rsidRPr="00930F93" w14:paraId="5027CD1D" w14:textId="5C4AE413" w:rsidTr="00B96956">
        <w:tc>
          <w:tcPr>
            <w:tcW w:w="635" w:type="dxa"/>
          </w:tcPr>
          <w:p w14:paraId="02D599BB" w14:textId="0DC58AF6" w:rsidR="00B96956" w:rsidRPr="00930F93" w:rsidRDefault="00B96956" w:rsidP="0287B389">
            <w:pPr>
              <w:rPr>
                <w:rFonts w:ascii="Times New Roman" w:eastAsia="Calibri" w:hAnsi="Times New Roman" w:cs="Times New Roman"/>
              </w:rPr>
            </w:pPr>
            <w:r w:rsidRPr="00930F93">
              <w:rPr>
                <w:rFonts w:ascii="Times New Roman" w:eastAsia="Calibri" w:hAnsi="Times New Roman" w:cs="Times New Roman"/>
              </w:rPr>
              <w:lastRenderedPageBreak/>
              <w:t>10.</w:t>
            </w:r>
          </w:p>
        </w:tc>
        <w:tc>
          <w:tcPr>
            <w:tcW w:w="1732" w:type="dxa"/>
            <w:vAlign w:val="center"/>
          </w:tcPr>
          <w:p w14:paraId="57774A70" w14:textId="77777777" w:rsidR="00B96956" w:rsidRPr="00930F93" w:rsidRDefault="00B96956" w:rsidP="00E12622">
            <w:pPr>
              <w:jc w:val="center"/>
              <w:rPr>
                <w:rFonts w:ascii="Times New Roman" w:eastAsia="Calibri" w:hAnsi="Times New Roman" w:cs="Times New Roman"/>
              </w:rPr>
            </w:pPr>
            <w:r w:rsidRPr="00930F93">
              <w:rPr>
                <w:rFonts w:ascii="Times New Roman" w:eastAsia="Calibri" w:hAnsi="Times New Roman" w:cs="Times New Roman"/>
              </w:rPr>
              <w:t>Duomenų pateikimas į serverį</w:t>
            </w:r>
          </w:p>
        </w:tc>
        <w:tc>
          <w:tcPr>
            <w:tcW w:w="4574" w:type="dxa"/>
          </w:tcPr>
          <w:p w14:paraId="166F8AAD" w14:textId="2D6E34A3" w:rsidR="00B96956" w:rsidRPr="00930F93" w:rsidRDefault="00B96956" w:rsidP="28870C0E">
            <w:pPr>
              <w:autoSpaceDE w:val="0"/>
              <w:autoSpaceDN w:val="0"/>
              <w:adjustRightInd w:val="0"/>
              <w:jc w:val="both"/>
              <w:rPr>
                <w:rFonts w:ascii="Times New Roman" w:eastAsia="Calibri" w:hAnsi="Times New Roman" w:cs="Times New Roman"/>
                <w:color w:val="000000" w:themeColor="text1"/>
              </w:rPr>
            </w:pPr>
            <w:r w:rsidRPr="00930F93">
              <w:rPr>
                <w:rFonts w:ascii="Times New Roman" w:eastAsia="Calibri" w:hAnsi="Times New Roman" w:cs="Times New Roman"/>
                <w:color w:val="000000" w:themeColor="text1"/>
              </w:rPr>
              <w:t xml:space="preserve">Automobilių telemetrinių duomenų pateikimas, jų apdorojimas, valdymas ir saugojimas turi būti vykdomas paslaugos teikėjo turimame / nuomojamame serveryje, įdiegiant juose ar panaudojant jau esančią programinę įrangą. </w:t>
            </w:r>
          </w:p>
        </w:tc>
        <w:tc>
          <w:tcPr>
            <w:tcW w:w="2835" w:type="dxa"/>
          </w:tcPr>
          <w:p w14:paraId="401C84A5" w14:textId="3CF0AEC0" w:rsidR="00B96956" w:rsidRPr="00930F93" w:rsidRDefault="00987025" w:rsidP="28870C0E">
            <w:pPr>
              <w:autoSpaceDE w:val="0"/>
              <w:autoSpaceDN w:val="0"/>
              <w:adjustRightInd w:val="0"/>
              <w:jc w:val="both"/>
              <w:rPr>
                <w:rFonts w:ascii="Times New Roman" w:eastAsia="Calibri" w:hAnsi="Times New Roman" w:cs="Times New Roman"/>
                <w:color w:val="000000" w:themeColor="text1"/>
              </w:rPr>
            </w:pPr>
            <w:r w:rsidRPr="00987025">
              <w:rPr>
                <w:rFonts w:ascii="Times New Roman" w:eastAsia="Calibri" w:hAnsi="Times New Roman" w:cs="Times New Roman"/>
                <w:color w:val="000000" w:themeColor="text1"/>
              </w:rPr>
              <w:t>Atitinka/neatitinka</w:t>
            </w:r>
          </w:p>
        </w:tc>
      </w:tr>
      <w:tr w:rsidR="00B96956" w:rsidRPr="00930F93" w14:paraId="420BF74C" w14:textId="7A4187A1" w:rsidTr="00B96956">
        <w:tc>
          <w:tcPr>
            <w:tcW w:w="6941" w:type="dxa"/>
            <w:gridSpan w:val="3"/>
          </w:tcPr>
          <w:p w14:paraId="21F4A934" w14:textId="77777777" w:rsidR="00B96956" w:rsidRPr="00930F93" w:rsidRDefault="00B96956" w:rsidP="00E12622">
            <w:pPr>
              <w:ind w:firstLine="1021"/>
              <w:rPr>
                <w:rFonts w:ascii="Times New Roman" w:eastAsia="Calibri" w:hAnsi="Times New Roman" w:cs="Times New Roman"/>
              </w:rPr>
            </w:pPr>
            <w:r w:rsidRPr="00930F93">
              <w:rPr>
                <w:rFonts w:ascii="Times New Roman" w:eastAsia="Calibri" w:hAnsi="Times New Roman" w:cs="Times New Roman"/>
              </w:rPr>
              <w:t>Programinė įranga (toliau – PĮ)</w:t>
            </w:r>
          </w:p>
        </w:tc>
        <w:tc>
          <w:tcPr>
            <w:tcW w:w="2835" w:type="dxa"/>
          </w:tcPr>
          <w:p w14:paraId="3EFD337C" w14:textId="77777777" w:rsidR="00B96956" w:rsidRPr="00930F93" w:rsidRDefault="00B96956" w:rsidP="00E12622">
            <w:pPr>
              <w:ind w:firstLine="1021"/>
              <w:rPr>
                <w:rFonts w:ascii="Times New Roman" w:eastAsia="Calibri" w:hAnsi="Times New Roman" w:cs="Times New Roman"/>
              </w:rPr>
            </w:pPr>
          </w:p>
        </w:tc>
      </w:tr>
      <w:tr w:rsidR="00B96956" w:rsidRPr="00930F93" w14:paraId="2B5D83AA" w14:textId="6F6B5D08" w:rsidTr="00B96956">
        <w:tc>
          <w:tcPr>
            <w:tcW w:w="635" w:type="dxa"/>
          </w:tcPr>
          <w:p w14:paraId="601AFC6B" w14:textId="16CFAAF8" w:rsidR="00B96956" w:rsidRPr="00930F93" w:rsidRDefault="00B96956" w:rsidP="0287B389">
            <w:pPr>
              <w:rPr>
                <w:rFonts w:ascii="Times New Roman" w:eastAsia="Calibri" w:hAnsi="Times New Roman" w:cs="Times New Roman"/>
              </w:rPr>
            </w:pPr>
            <w:r w:rsidRPr="00930F93">
              <w:rPr>
                <w:rFonts w:ascii="Times New Roman" w:eastAsia="Calibri" w:hAnsi="Times New Roman" w:cs="Times New Roman"/>
              </w:rPr>
              <w:t>11.</w:t>
            </w:r>
          </w:p>
        </w:tc>
        <w:tc>
          <w:tcPr>
            <w:tcW w:w="1732" w:type="dxa"/>
            <w:vAlign w:val="center"/>
          </w:tcPr>
          <w:p w14:paraId="06527E99" w14:textId="77777777" w:rsidR="00B96956" w:rsidRPr="00930F93" w:rsidRDefault="00B96956" w:rsidP="00E12622">
            <w:pPr>
              <w:jc w:val="center"/>
              <w:rPr>
                <w:rFonts w:ascii="Times New Roman" w:eastAsia="Calibri" w:hAnsi="Times New Roman" w:cs="Times New Roman"/>
              </w:rPr>
            </w:pPr>
            <w:r w:rsidRPr="00930F93">
              <w:rPr>
                <w:rFonts w:ascii="Times New Roman" w:eastAsia="Calibri" w:hAnsi="Times New Roman" w:cs="Times New Roman"/>
              </w:rPr>
              <w:t>Duomenų priėmimas ir saugojimas</w:t>
            </w:r>
          </w:p>
        </w:tc>
        <w:tc>
          <w:tcPr>
            <w:tcW w:w="4574" w:type="dxa"/>
          </w:tcPr>
          <w:p w14:paraId="25CF7260" w14:textId="5D31B30D" w:rsidR="00B96956" w:rsidRPr="00930F93" w:rsidRDefault="00B96956" w:rsidP="28870C0E">
            <w:pPr>
              <w:jc w:val="both"/>
              <w:rPr>
                <w:rFonts w:ascii="Times New Roman" w:eastAsia="Times New Roman" w:hAnsi="Times New Roman" w:cs="Times New Roman"/>
              </w:rPr>
            </w:pPr>
            <w:r w:rsidRPr="00930F93">
              <w:rPr>
                <w:rFonts w:ascii="Times New Roman" w:eastAsia="Times New Roman" w:hAnsi="Times New Roman" w:cs="Times New Roman"/>
              </w:rPr>
              <w:t>11.1. PĮ turi priimti ir atnaujinti duomenis iš telemetrinių įrenginių ne rečiau kaip kas 30 s. Parametras turi būti konfigūruojamas.</w:t>
            </w:r>
          </w:p>
          <w:p w14:paraId="5F7C0024" w14:textId="56AED74F" w:rsidR="00B96956" w:rsidRPr="00930F93" w:rsidRDefault="00B96956" w:rsidP="28870C0E">
            <w:pPr>
              <w:jc w:val="both"/>
              <w:rPr>
                <w:rFonts w:ascii="Times New Roman" w:eastAsia="Times New Roman" w:hAnsi="Times New Roman" w:cs="Times New Roman"/>
              </w:rPr>
            </w:pPr>
            <w:r w:rsidRPr="00930F93">
              <w:rPr>
                <w:rFonts w:ascii="Times New Roman" w:eastAsia="Times New Roman" w:hAnsi="Times New Roman" w:cs="Times New Roman"/>
              </w:rPr>
              <w:t>11.2. Automobilių istorijos duomenys turi būti kaupiami ir saugomi, prieinami 2 metus nuo kiekvieno įrašo išsaugojimo su galimybe tuos duomenis nuskaityti, peržiūrėti, atspausdinti, gauti išklotinę ar kitaip jais disponuoti. Po 2 metų asmens duomenų turinį sudaranti informacija iš PĮ turi būti automatiškai ištrinama. Pasiekti duomenis turi galėti tik specialią teisę turintys naudotojai.</w:t>
            </w:r>
          </w:p>
          <w:p w14:paraId="331E4583" w14:textId="1849D9BB" w:rsidR="00B96956" w:rsidRPr="00930F93" w:rsidRDefault="00B96956" w:rsidP="28870C0E">
            <w:pPr>
              <w:jc w:val="both"/>
              <w:rPr>
                <w:rFonts w:ascii="Times New Roman" w:eastAsia="Times New Roman" w:hAnsi="Times New Roman" w:cs="Times New Roman"/>
              </w:rPr>
            </w:pPr>
            <w:r w:rsidRPr="00930F93">
              <w:rPr>
                <w:rFonts w:ascii="Times New Roman" w:eastAsia="Times New Roman" w:hAnsi="Times New Roman" w:cs="Times New Roman"/>
              </w:rPr>
              <w:t>11.</w:t>
            </w:r>
            <w:r w:rsidR="00BD791A">
              <w:rPr>
                <w:rFonts w:ascii="Times New Roman" w:eastAsia="Times New Roman" w:hAnsi="Times New Roman" w:cs="Times New Roman"/>
              </w:rPr>
              <w:t>3</w:t>
            </w:r>
            <w:r w:rsidRPr="00930F93">
              <w:rPr>
                <w:rFonts w:ascii="Times New Roman" w:eastAsia="Times New Roman" w:hAnsi="Times New Roman" w:cs="Times New Roman"/>
              </w:rPr>
              <w:t>.Turi būti galimybė visus duomenis iškarto išsaugoti .pdf, .xlsx formatais arba atspausdinti tiesiogiai iš valdymo panelės.</w:t>
            </w:r>
          </w:p>
        </w:tc>
        <w:tc>
          <w:tcPr>
            <w:tcW w:w="2835" w:type="dxa"/>
          </w:tcPr>
          <w:p w14:paraId="0BD9B005" w14:textId="32D22227" w:rsidR="00920516" w:rsidRDefault="00920516" w:rsidP="28870C0E">
            <w:pPr>
              <w:jc w:val="both"/>
              <w:rPr>
                <w:rFonts w:ascii="Times New Roman" w:eastAsia="Times New Roman" w:hAnsi="Times New Roman" w:cs="Times New Roman"/>
              </w:rPr>
            </w:pPr>
            <w:r>
              <w:rPr>
                <w:rFonts w:ascii="Times New Roman" w:eastAsia="Times New Roman" w:hAnsi="Times New Roman" w:cs="Times New Roman"/>
              </w:rPr>
              <w:t>11.1</w:t>
            </w:r>
            <w:r w:rsidR="00B01ACA">
              <w:rPr>
                <w:rFonts w:ascii="Times New Roman" w:eastAsia="Times New Roman" w:hAnsi="Times New Roman" w:cs="Times New Roman"/>
              </w:rPr>
              <w:t xml:space="preserve">., </w:t>
            </w:r>
            <w:r w:rsidR="00F13856">
              <w:rPr>
                <w:rFonts w:ascii="Times New Roman" w:eastAsia="Times New Roman" w:hAnsi="Times New Roman" w:cs="Times New Roman"/>
              </w:rPr>
              <w:t>11.2. ir 11.3</w:t>
            </w:r>
            <w:r w:rsidR="00044E72">
              <w:rPr>
                <w:rFonts w:ascii="Times New Roman" w:eastAsia="Times New Roman" w:hAnsi="Times New Roman" w:cs="Times New Roman"/>
              </w:rPr>
              <w:t>.</w:t>
            </w:r>
          </w:p>
          <w:p w14:paraId="04DCFFC9" w14:textId="4D1DD0A2" w:rsidR="00B96956" w:rsidRPr="00930F93" w:rsidRDefault="001825C0" w:rsidP="28870C0E">
            <w:pPr>
              <w:jc w:val="both"/>
              <w:rPr>
                <w:rFonts w:ascii="Times New Roman" w:eastAsia="Times New Roman" w:hAnsi="Times New Roman" w:cs="Times New Roman"/>
              </w:rPr>
            </w:pPr>
            <w:r w:rsidRPr="001825C0">
              <w:rPr>
                <w:rFonts w:ascii="Times New Roman" w:eastAsia="Times New Roman" w:hAnsi="Times New Roman" w:cs="Times New Roman"/>
              </w:rPr>
              <w:t>(tiekėjas turi nurodyti tikslius dydžius, medžiagas, išmatavimus ir pan. – t. y. nepaliekant žodžių „ne mažiau“, ne daugiau“, „ne siauresnis“, „ne platesnis“ arba lygiavertis“ ,,+/-„ ar pan.)</w:t>
            </w:r>
          </w:p>
        </w:tc>
      </w:tr>
      <w:tr w:rsidR="00B96956" w:rsidRPr="00930F93" w14:paraId="3C92FB5B" w14:textId="50236215" w:rsidTr="00B96956">
        <w:tc>
          <w:tcPr>
            <w:tcW w:w="635" w:type="dxa"/>
          </w:tcPr>
          <w:p w14:paraId="3D90D8C4" w14:textId="7FB80190" w:rsidR="00B96956" w:rsidRPr="00930F93" w:rsidRDefault="00B96956" w:rsidP="0287B389">
            <w:pPr>
              <w:rPr>
                <w:rFonts w:ascii="Times New Roman" w:eastAsia="Calibri" w:hAnsi="Times New Roman" w:cs="Times New Roman"/>
              </w:rPr>
            </w:pPr>
            <w:r w:rsidRPr="00930F93">
              <w:rPr>
                <w:rFonts w:ascii="Times New Roman" w:eastAsia="Calibri" w:hAnsi="Times New Roman" w:cs="Times New Roman"/>
              </w:rPr>
              <w:t>12.</w:t>
            </w:r>
          </w:p>
        </w:tc>
        <w:tc>
          <w:tcPr>
            <w:tcW w:w="1732" w:type="dxa"/>
            <w:vAlign w:val="center"/>
          </w:tcPr>
          <w:p w14:paraId="78D8A008" w14:textId="77777777" w:rsidR="00B96956" w:rsidRPr="00930F93" w:rsidRDefault="00B96956" w:rsidP="00E12622">
            <w:pPr>
              <w:jc w:val="center"/>
              <w:rPr>
                <w:rFonts w:ascii="Times New Roman" w:eastAsia="Calibri" w:hAnsi="Times New Roman" w:cs="Times New Roman"/>
              </w:rPr>
            </w:pPr>
            <w:r w:rsidRPr="00930F93">
              <w:rPr>
                <w:rFonts w:ascii="Times New Roman" w:eastAsia="Calibri" w:hAnsi="Times New Roman" w:cs="Times New Roman"/>
              </w:rPr>
              <w:t>Ataskaitos</w:t>
            </w:r>
          </w:p>
        </w:tc>
        <w:tc>
          <w:tcPr>
            <w:tcW w:w="4574" w:type="dxa"/>
          </w:tcPr>
          <w:p w14:paraId="3871C868" w14:textId="6177878D" w:rsidR="00B96956" w:rsidRPr="00930F93" w:rsidRDefault="00B96956" w:rsidP="28870C0E">
            <w:pPr>
              <w:autoSpaceDE w:val="0"/>
              <w:autoSpaceDN w:val="0"/>
              <w:adjustRightInd w:val="0"/>
              <w:jc w:val="both"/>
              <w:rPr>
                <w:rFonts w:ascii="Times New Roman" w:eastAsia="Calibri" w:hAnsi="Times New Roman" w:cs="Times New Roman"/>
              </w:rPr>
            </w:pPr>
            <w:r w:rsidRPr="00930F93">
              <w:rPr>
                <w:rFonts w:ascii="Times New Roman" w:eastAsia="Calibri" w:hAnsi="Times New Roman" w:cs="Times New Roman"/>
              </w:rPr>
              <w:t>12.1. Turi būti galimybė formuoti pagal pasirinktą laikotarpį kelionės lapą, kuriame turi būti maršrutai ir datos, vairuojantys asmenys, nuvažiuoti atstumai, odometro rodmenys, degalų rūšis, degalų kiekis pasirinkto laikotarpio pradžioje ir pabaigoje bei įpiltų degalų kiekis.</w:t>
            </w:r>
          </w:p>
          <w:p w14:paraId="00220AA9" w14:textId="006CA2A5"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12.2. Ataskaitos turi būti formuojamos pagal:</w:t>
            </w:r>
          </w:p>
          <w:p w14:paraId="34FFB6CF" w14:textId="2B255298" w:rsidR="00B96956" w:rsidRPr="00930F93" w:rsidRDefault="00B96956" w:rsidP="506FF02E">
            <w:pPr>
              <w:jc w:val="both"/>
              <w:rPr>
                <w:rFonts w:ascii="Times New Roman" w:eastAsia="Calibri" w:hAnsi="Times New Roman" w:cs="Times New Roman"/>
              </w:rPr>
            </w:pPr>
            <w:r w:rsidRPr="00930F93">
              <w:rPr>
                <w:rFonts w:ascii="Times New Roman" w:eastAsia="Calibri" w:hAnsi="Times New Roman" w:cs="Times New Roman"/>
              </w:rPr>
              <w:t>• datą ir laiko terminus;</w:t>
            </w:r>
          </w:p>
          <w:p w14:paraId="5114ECA1" w14:textId="5FC26136" w:rsidR="00B96956" w:rsidRPr="00930F93" w:rsidRDefault="00B96956" w:rsidP="506FF02E">
            <w:pPr>
              <w:jc w:val="both"/>
              <w:rPr>
                <w:rFonts w:ascii="Times New Roman" w:eastAsia="Calibri" w:hAnsi="Times New Roman" w:cs="Times New Roman"/>
              </w:rPr>
            </w:pPr>
            <w:r w:rsidRPr="00930F93">
              <w:rPr>
                <w:rFonts w:ascii="Times New Roman" w:eastAsia="Calibri" w:hAnsi="Times New Roman" w:cs="Times New Roman"/>
              </w:rPr>
              <w:t>• darbo laiką;</w:t>
            </w:r>
          </w:p>
          <w:p w14:paraId="2AC6C504" w14:textId="7267EDDE" w:rsidR="00B96956" w:rsidRPr="00930F93" w:rsidRDefault="00B96956" w:rsidP="506FF02E">
            <w:pPr>
              <w:jc w:val="both"/>
              <w:rPr>
                <w:rFonts w:ascii="Times New Roman" w:eastAsia="Calibri" w:hAnsi="Times New Roman" w:cs="Times New Roman"/>
              </w:rPr>
            </w:pPr>
            <w:r w:rsidRPr="00930F93">
              <w:rPr>
                <w:rFonts w:ascii="Times New Roman" w:eastAsia="Calibri" w:hAnsi="Times New Roman" w:cs="Times New Roman"/>
              </w:rPr>
              <w:t>• kelionės tipą;</w:t>
            </w:r>
          </w:p>
          <w:p w14:paraId="2680ECD7" w14:textId="4F652FFA" w:rsidR="00B96956" w:rsidRPr="00930F93" w:rsidRDefault="00B96956" w:rsidP="28870C0E">
            <w:pPr>
              <w:jc w:val="both"/>
              <w:rPr>
                <w:rFonts w:ascii="Times New Roman" w:eastAsia="Calibri" w:hAnsi="Times New Roman" w:cs="Times New Roman"/>
              </w:rPr>
            </w:pPr>
            <w:r w:rsidRPr="00930F93">
              <w:rPr>
                <w:rFonts w:ascii="Times New Roman" w:eastAsia="Calibri" w:hAnsi="Times New Roman" w:cs="Times New Roman"/>
              </w:rPr>
              <w:t>• sunaudotą bei gautą degalų kiekį, turi būti galimybė įpiltų degalų kiekius automatizuotai importuoti iš degalinių tinklo ir pačiam naudotojui degalinių ataskaitas įtraukti .txt ar .csv formatais;</w:t>
            </w:r>
          </w:p>
          <w:p w14:paraId="3B0ACB66" w14:textId="4D6E36A1" w:rsidR="00B96956" w:rsidRPr="00930F93" w:rsidRDefault="00B96956" w:rsidP="28870C0E">
            <w:pPr>
              <w:jc w:val="both"/>
              <w:rPr>
                <w:rFonts w:ascii="Times New Roman" w:eastAsia="Calibri" w:hAnsi="Times New Roman" w:cs="Times New Roman"/>
              </w:rPr>
            </w:pPr>
            <w:r w:rsidRPr="00930F93">
              <w:rPr>
                <w:rFonts w:ascii="Times New Roman" w:eastAsia="Calibri" w:hAnsi="Times New Roman" w:cs="Times New Roman"/>
              </w:rPr>
              <w:t>• kiekvienos kelionės kilometražą;</w:t>
            </w:r>
          </w:p>
          <w:p w14:paraId="2829D2FC" w14:textId="1CEE9ECC" w:rsidR="00B96956" w:rsidRPr="00930F93" w:rsidRDefault="00B96956" w:rsidP="506FF02E">
            <w:pPr>
              <w:jc w:val="both"/>
              <w:rPr>
                <w:rFonts w:ascii="Times New Roman" w:eastAsia="Calibri" w:hAnsi="Times New Roman" w:cs="Times New Roman"/>
              </w:rPr>
            </w:pPr>
            <w:r w:rsidRPr="00930F93">
              <w:rPr>
                <w:rFonts w:ascii="Times New Roman" w:eastAsia="Calibri" w:hAnsi="Times New Roman" w:cs="Times New Roman"/>
              </w:rPr>
              <w:t>• maršrutą;</w:t>
            </w:r>
          </w:p>
          <w:p w14:paraId="678FD999" w14:textId="45FD4402" w:rsidR="00B96956" w:rsidRPr="00930F93" w:rsidRDefault="00B96956" w:rsidP="523E1109">
            <w:pPr>
              <w:jc w:val="both"/>
              <w:rPr>
                <w:rFonts w:ascii="Times New Roman" w:eastAsia="Calibri" w:hAnsi="Times New Roman" w:cs="Times New Roman"/>
              </w:rPr>
            </w:pPr>
            <w:r w:rsidRPr="00930F93">
              <w:rPr>
                <w:rFonts w:ascii="Times New Roman" w:eastAsia="Calibri" w:hAnsi="Times New Roman" w:cs="Times New Roman"/>
              </w:rPr>
              <w:t>• vairavimo įpročius ir netaupų vairavimą (pagal atskirą prašymą);</w:t>
            </w:r>
          </w:p>
          <w:p w14:paraId="32E634B9" w14:textId="3824D372" w:rsidR="00B96956" w:rsidRPr="00930F93" w:rsidRDefault="00B96956" w:rsidP="506FF02E">
            <w:pPr>
              <w:jc w:val="both"/>
              <w:rPr>
                <w:rFonts w:ascii="Times New Roman" w:eastAsia="Calibri" w:hAnsi="Times New Roman" w:cs="Times New Roman"/>
              </w:rPr>
            </w:pPr>
            <w:r w:rsidRPr="00930F93">
              <w:rPr>
                <w:rFonts w:ascii="Times New Roman" w:eastAsia="Calibri" w:hAnsi="Times New Roman" w:cs="Times New Roman"/>
              </w:rPr>
              <w:t>• vairuojančius asmenis;</w:t>
            </w:r>
          </w:p>
          <w:p w14:paraId="4481733A" w14:textId="0B608F08" w:rsidR="00B96956" w:rsidRPr="00930F93" w:rsidRDefault="00B96956" w:rsidP="506FF02E">
            <w:pPr>
              <w:jc w:val="both"/>
              <w:rPr>
                <w:rFonts w:ascii="Times New Roman" w:eastAsia="Calibri" w:hAnsi="Times New Roman" w:cs="Times New Roman"/>
              </w:rPr>
            </w:pPr>
            <w:r w:rsidRPr="00930F93">
              <w:rPr>
                <w:rFonts w:ascii="Times New Roman" w:eastAsia="Calibri" w:hAnsi="Times New Roman" w:cs="Times New Roman"/>
              </w:rPr>
              <w:t>• apskaičiavimą pagal faktinį degalų suvartojimą;</w:t>
            </w:r>
          </w:p>
          <w:p w14:paraId="352E3FA1" w14:textId="702F6984" w:rsidR="00B96956" w:rsidRPr="00930F93" w:rsidRDefault="00B96956" w:rsidP="506FF02E">
            <w:pPr>
              <w:jc w:val="both"/>
              <w:rPr>
                <w:rFonts w:ascii="Times New Roman" w:eastAsia="Calibri" w:hAnsi="Times New Roman" w:cs="Times New Roman"/>
              </w:rPr>
            </w:pPr>
            <w:r w:rsidRPr="00930F93">
              <w:rPr>
                <w:rFonts w:ascii="Times New Roman" w:eastAsia="Calibri" w:hAnsi="Times New Roman" w:cs="Times New Roman"/>
              </w:rPr>
              <w:t>• apskaičiavimą pagal patvirtintas degalų normas;</w:t>
            </w:r>
          </w:p>
          <w:p w14:paraId="4A4BC8DF" w14:textId="1147A80E" w:rsidR="00B96956" w:rsidRPr="00930F93" w:rsidRDefault="00B96956" w:rsidP="506FF02E">
            <w:pPr>
              <w:jc w:val="both"/>
              <w:rPr>
                <w:rFonts w:ascii="Times New Roman" w:eastAsia="Calibri" w:hAnsi="Times New Roman" w:cs="Times New Roman"/>
              </w:rPr>
            </w:pPr>
            <w:r w:rsidRPr="00930F93">
              <w:rPr>
                <w:rFonts w:ascii="Times New Roman" w:eastAsia="Calibri" w:hAnsi="Times New Roman" w:cs="Times New Roman"/>
              </w:rPr>
              <w:t>• ridos pradžią ir pabaigą</w:t>
            </w:r>
          </w:p>
          <w:p w14:paraId="5A616BAD" w14:textId="3B0CAB3A" w:rsidR="00B96956" w:rsidRPr="00930F93" w:rsidRDefault="00B96956" w:rsidP="506FF02E">
            <w:pPr>
              <w:jc w:val="both"/>
              <w:rPr>
                <w:rFonts w:ascii="Times New Roman" w:eastAsia="Calibri" w:hAnsi="Times New Roman" w:cs="Times New Roman"/>
              </w:rPr>
            </w:pPr>
            <w:r w:rsidRPr="00930F93">
              <w:rPr>
                <w:rFonts w:ascii="Times New Roman" w:eastAsia="Calibri" w:hAnsi="Times New Roman" w:cs="Times New Roman"/>
              </w:rPr>
              <w:t>• kuro likutį pradžioje ir pabaigoje;</w:t>
            </w:r>
          </w:p>
          <w:p w14:paraId="666CA6E2" w14:textId="0E5D3E7C" w:rsidR="00B96956" w:rsidRPr="00930F93" w:rsidRDefault="00B96956" w:rsidP="506FF02E">
            <w:pPr>
              <w:jc w:val="both"/>
              <w:rPr>
                <w:rFonts w:ascii="Times New Roman" w:eastAsia="Calibri" w:hAnsi="Times New Roman" w:cs="Times New Roman"/>
              </w:rPr>
            </w:pPr>
            <w:r w:rsidRPr="00930F93">
              <w:rPr>
                <w:rFonts w:ascii="Times New Roman" w:eastAsia="Calibri" w:hAnsi="Times New Roman" w:cs="Times New Roman"/>
              </w:rPr>
              <w:t>• formuoti vienu metu struktūriniam padaliniui priklausančių transporto priemonių bendrus ataskaitinius duomenis iš anksčiau nurodytų.</w:t>
            </w:r>
          </w:p>
          <w:p w14:paraId="6A2C324F" w14:textId="62A83907" w:rsidR="00B96956" w:rsidRPr="00930F93" w:rsidRDefault="00B96956" w:rsidP="28870C0E">
            <w:pPr>
              <w:jc w:val="both"/>
              <w:rPr>
                <w:rFonts w:ascii="Times New Roman" w:eastAsia="Calibri" w:hAnsi="Times New Roman" w:cs="Times New Roman"/>
              </w:rPr>
            </w:pPr>
            <w:r w:rsidRPr="00930F93">
              <w:rPr>
                <w:rFonts w:ascii="Times New Roman" w:eastAsia="Calibri" w:hAnsi="Times New Roman" w:cs="Times New Roman"/>
              </w:rPr>
              <w:t>12.3.. Turi būti funkcionalumas ataskaitas eksportuoti į dokumentus su plėtiniais  .pdf ir .xlsx ir siųsti ataskaitas į perkančiosios organizacijos nurodytų asmenų elektroninius paštus.</w:t>
            </w:r>
          </w:p>
        </w:tc>
        <w:tc>
          <w:tcPr>
            <w:tcW w:w="2835" w:type="dxa"/>
          </w:tcPr>
          <w:p w14:paraId="128004B1" w14:textId="7A5831A8" w:rsidR="00B96956" w:rsidRDefault="00C81D92" w:rsidP="28870C0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12.1, </w:t>
            </w:r>
            <w:r w:rsidR="004A4EE0">
              <w:rPr>
                <w:rFonts w:ascii="Times New Roman" w:eastAsia="Calibri" w:hAnsi="Times New Roman" w:cs="Times New Roman"/>
              </w:rPr>
              <w:t xml:space="preserve">12.2. ir 12.3 p. </w:t>
            </w:r>
          </w:p>
          <w:p w14:paraId="78769EA3" w14:textId="5440ADED" w:rsidR="00C81D92" w:rsidRPr="00930F93" w:rsidRDefault="00C81D92" w:rsidP="28870C0E">
            <w:pPr>
              <w:autoSpaceDE w:val="0"/>
              <w:autoSpaceDN w:val="0"/>
              <w:adjustRightInd w:val="0"/>
              <w:jc w:val="both"/>
              <w:rPr>
                <w:rFonts w:ascii="Times New Roman" w:eastAsia="Calibri" w:hAnsi="Times New Roman" w:cs="Times New Roman"/>
              </w:rPr>
            </w:pPr>
            <w:r w:rsidRPr="001825C0">
              <w:rPr>
                <w:rFonts w:ascii="Times New Roman" w:eastAsia="Times New Roman" w:hAnsi="Times New Roman" w:cs="Times New Roman"/>
              </w:rPr>
              <w:t>(tiekėjas turi nurodyti tikslius dydžius, medžiagas, išmatavimus ir pan. – t. y. nepaliekant žodžių „ne mažiau“, ne daugiau“, „ne siauresnis“, „ne platesnis“ arba lygiavertis“ ,,+/-„ ar pan.)</w:t>
            </w:r>
          </w:p>
        </w:tc>
      </w:tr>
      <w:tr w:rsidR="00B96956" w:rsidRPr="00930F93" w14:paraId="739FC240" w14:textId="59E078E1" w:rsidTr="00B96956">
        <w:tc>
          <w:tcPr>
            <w:tcW w:w="635" w:type="dxa"/>
          </w:tcPr>
          <w:p w14:paraId="6DC1B928" w14:textId="3AD858CA" w:rsidR="00B96956" w:rsidRPr="00930F93" w:rsidRDefault="00B96956" w:rsidP="0287B389">
            <w:pPr>
              <w:rPr>
                <w:rFonts w:ascii="Times New Roman" w:eastAsia="Calibri" w:hAnsi="Times New Roman" w:cs="Times New Roman"/>
              </w:rPr>
            </w:pPr>
            <w:r w:rsidRPr="00930F93">
              <w:rPr>
                <w:rFonts w:ascii="Times New Roman" w:eastAsia="Calibri" w:hAnsi="Times New Roman" w:cs="Times New Roman"/>
              </w:rPr>
              <w:lastRenderedPageBreak/>
              <w:t>13.</w:t>
            </w:r>
          </w:p>
        </w:tc>
        <w:tc>
          <w:tcPr>
            <w:tcW w:w="1732" w:type="dxa"/>
            <w:vAlign w:val="center"/>
          </w:tcPr>
          <w:p w14:paraId="3BE93156" w14:textId="77777777" w:rsidR="00B96956" w:rsidRPr="00930F93" w:rsidRDefault="00B96956" w:rsidP="00E12622">
            <w:pPr>
              <w:jc w:val="center"/>
              <w:rPr>
                <w:rFonts w:ascii="Times New Roman" w:eastAsia="Calibri" w:hAnsi="Times New Roman" w:cs="Times New Roman"/>
              </w:rPr>
            </w:pPr>
            <w:r w:rsidRPr="00930F93">
              <w:rPr>
                <w:rFonts w:ascii="Times New Roman" w:eastAsia="Calibri" w:hAnsi="Times New Roman" w:cs="Times New Roman"/>
              </w:rPr>
              <w:t>Maršrutų informacija</w:t>
            </w:r>
          </w:p>
        </w:tc>
        <w:tc>
          <w:tcPr>
            <w:tcW w:w="4574" w:type="dxa"/>
          </w:tcPr>
          <w:p w14:paraId="7C16892E" w14:textId="6AA0BE5F" w:rsidR="00B96956" w:rsidRPr="00930F93" w:rsidRDefault="00B96956" w:rsidP="00E12622">
            <w:pPr>
              <w:autoSpaceDE w:val="0"/>
              <w:autoSpaceDN w:val="0"/>
              <w:adjustRightInd w:val="0"/>
              <w:jc w:val="both"/>
              <w:rPr>
                <w:rFonts w:ascii="Times New Roman" w:eastAsia="Calibri" w:hAnsi="Times New Roman" w:cs="Times New Roman"/>
              </w:rPr>
            </w:pPr>
            <w:r w:rsidRPr="00930F93">
              <w:rPr>
                <w:rFonts w:ascii="Times New Roman" w:eastAsia="Calibri" w:hAnsi="Times New Roman" w:cs="Times New Roman"/>
              </w:rPr>
              <w:t>13.1. Maršruto informacija turi susidėti iš:</w:t>
            </w:r>
          </w:p>
          <w:p w14:paraId="07999ADB" w14:textId="77777777" w:rsidR="00B96956" w:rsidRPr="00930F93" w:rsidRDefault="00B96956" w:rsidP="00E12622">
            <w:pPr>
              <w:autoSpaceDE w:val="0"/>
              <w:autoSpaceDN w:val="0"/>
              <w:adjustRightInd w:val="0"/>
              <w:jc w:val="both"/>
              <w:rPr>
                <w:rFonts w:ascii="Times New Roman" w:eastAsia="Calibri" w:hAnsi="Times New Roman" w:cs="Times New Roman"/>
              </w:rPr>
            </w:pPr>
            <w:r w:rsidRPr="00930F93">
              <w:rPr>
                <w:rFonts w:ascii="Times New Roman" w:eastAsia="Calibri" w:hAnsi="Times New Roman" w:cs="Times New Roman"/>
              </w:rPr>
              <w:t>• Datos;</w:t>
            </w:r>
          </w:p>
          <w:p w14:paraId="2AD681D3" w14:textId="77777777" w:rsidR="00B96956" w:rsidRPr="00930F93" w:rsidRDefault="00B96956" w:rsidP="00E12622">
            <w:pPr>
              <w:autoSpaceDE w:val="0"/>
              <w:autoSpaceDN w:val="0"/>
              <w:adjustRightInd w:val="0"/>
              <w:jc w:val="both"/>
              <w:rPr>
                <w:rFonts w:ascii="Times New Roman" w:eastAsia="Calibri" w:hAnsi="Times New Roman" w:cs="Times New Roman"/>
              </w:rPr>
            </w:pPr>
            <w:r w:rsidRPr="00930F93">
              <w:rPr>
                <w:rFonts w:ascii="Times New Roman" w:eastAsia="Calibri" w:hAnsi="Times New Roman" w:cs="Times New Roman"/>
              </w:rPr>
              <w:t>• Laiko;</w:t>
            </w:r>
          </w:p>
          <w:p w14:paraId="023F5353" w14:textId="77777777" w:rsidR="00B96956" w:rsidRPr="00930F93" w:rsidRDefault="00B96956" w:rsidP="00E12622">
            <w:pPr>
              <w:autoSpaceDE w:val="0"/>
              <w:autoSpaceDN w:val="0"/>
              <w:adjustRightInd w:val="0"/>
              <w:jc w:val="both"/>
              <w:rPr>
                <w:rFonts w:ascii="Times New Roman" w:eastAsia="Calibri" w:hAnsi="Times New Roman" w:cs="Times New Roman"/>
              </w:rPr>
            </w:pPr>
            <w:r w:rsidRPr="00930F93">
              <w:rPr>
                <w:rFonts w:ascii="Times New Roman" w:eastAsia="Calibri" w:hAnsi="Times New Roman" w:cs="Times New Roman"/>
              </w:rPr>
              <w:t>• Atstumo;</w:t>
            </w:r>
          </w:p>
          <w:p w14:paraId="526C3832" w14:textId="77777777" w:rsidR="00B96956" w:rsidRPr="00930F93" w:rsidRDefault="00B96956" w:rsidP="00E12622">
            <w:pPr>
              <w:autoSpaceDE w:val="0"/>
              <w:autoSpaceDN w:val="0"/>
              <w:adjustRightInd w:val="0"/>
              <w:jc w:val="both"/>
              <w:rPr>
                <w:rFonts w:ascii="Times New Roman" w:eastAsia="Calibri" w:hAnsi="Times New Roman" w:cs="Times New Roman"/>
              </w:rPr>
            </w:pPr>
            <w:r w:rsidRPr="00930F93">
              <w:rPr>
                <w:rFonts w:ascii="Times New Roman" w:eastAsia="Calibri" w:hAnsi="Times New Roman" w:cs="Times New Roman"/>
              </w:rPr>
              <w:t>• Važiavimo greičio pagal GNSS duomenis;</w:t>
            </w:r>
          </w:p>
          <w:p w14:paraId="1CB4B3FB" w14:textId="77777777" w:rsidR="00B96956" w:rsidRPr="00930F93" w:rsidRDefault="00B96956" w:rsidP="00E12622">
            <w:pPr>
              <w:autoSpaceDE w:val="0"/>
              <w:autoSpaceDN w:val="0"/>
              <w:adjustRightInd w:val="0"/>
              <w:jc w:val="both"/>
              <w:rPr>
                <w:rFonts w:ascii="Times New Roman" w:eastAsia="Calibri" w:hAnsi="Times New Roman" w:cs="Times New Roman"/>
              </w:rPr>
            </w:pPr>
            <w:r w:rsidRPr="00930F93">
              <w:rPr>
                <w:rFonts w:ascii="Times New Roman" w:eastAsia="Calibri" w:hAnsi="Times New Roman" w:cs="Times New Roman"/>
              </w:rPr>
              <w:t>• Važiavimo/sustojimo trukmės;</w:t>
            </w:r>
          </w:p>
          <w:p w14:paraId="5B69582F" w14:textId="77777777" w:rsidR="00B96956" w:rsidRPr="00930F93" w:rsidRDefault="00B96956" w:rsidP="00E12622">
            <w:pPr>
              <w:autoSpaceDE w:val="0"/>
              <w:autoSpaceDN w:val="0"/>
              <w:adjustRightInd w:val="0"/>
              <w:jc w:val="both"/>
              <w:rPr>
                <w:rFonts w:ascii="Times New Roman" w:eastAsia="Calibri" w:hAnsi="Times New Roman" w:cs="Times New Roman"/>
              </w:rPr>
            </w:pPr>
            <w:r w:rsidRPr="00930F93">
              <w:rPr>
                <w:rFonts w:ascii="Times New Roman" w:eastAsia="Calibri" w:hAnsi="Times New Roman" w:cs="Times New Roman"/>
              </w:rPr>
              <w:t>• Maksimalaus/vidutinio greičio;</w:t>
            </w:r>
          </w:p>
          <w:p w14:paraId="7368DF29" w14:textId="77777777" w:rsidR="00B96956" w:rsidRPr="00930F93" w:rsidRDefault="00B96956" w:rsidP="00E12622">
            <w:pPr>
              <w:autoSpaceDE w:val="0"/>
              <w:autoSpaceDN w:val="0"/>
              <w:adjustRightInd w:val="0"/>
              <w:jc w:val="both"/>
              <w:rPr>
                <w:rFonts w:ascii="Times New Roman" w:eastAsia="Calibri" w:hAnsi="Times New Roman" w:cs="Times New Roman"/>
              </w:rPr>
            </w:pPr>
            <w:r w:rsidRPr="00930F93">
              <w:rPr>
                <w:rFonts w:ascii="Times New Roman" w:eastAsia="Calibri" w:hAnsi="Times New Roman" w:cs="Times New Roman"/>
              </w:rPr>
              <w:t>• Galimybė maršrutą atvaizduoti žemėlapyje.</w:t>
            </w:r>
          </w:p>
          <w:p w14:paraId="19460ACD" w14:textId="33B43F58" w:rsidR="00B96956" w:rsidRPr="00930F93" w:rsidRDefault="00B96956" w:rsidP="00E12622">
            <w:pPr>
              <w:autoSpaceDE w:val="0"/>
              <w:autoSpaceDN w:val="0"/>
              <w:adjustRightInd w:val="0"/>
              <w:jc w:val="both"/>
              <w:rPr>
                <w:rFonts w:ascii="Times New Roman" w:eastAsia="Calibri" w:hAnsi="Times New Roman" w:cs="Times New Roman"/>
              </w:rPr>
            </w:pPr>
            <w:r w:rsidRPr="00930F93">
              <w:rPr>
                <w:rFonts w:ascii="Times New Roman" w:eastAsia="Calibri" w:hAnsi="Times New Roman" w:cs="Times New Roman"/>
              </w:rPr>
              <w:t>13.2. Turi būti galimybė maršrutus skirstyti pagal kelionės pobūdį.</w:t>
            </w:r>
          </w:p>
          <w:p w14:paraId="2F192B52" w14:textId="24EEDDF9" w:rsidR="00B96956" w:rsidRPr="00930F93" w:rsidRDefault="00B96956" w:rsidP="00E12622">
            <w:pPr>
              <w:autoSpaceDE w:val="0"/>
              <w:autoSpaceDN w:val="0"/>
              <w:adjustRightInd w:val="0"/>
              <w:jc w:val="both"/>
              <w:rPr>
                <w:rFonts w:ascii="Times New Roman" w:eastAsia="Calibri" w:hAnsi="Times New Roman" w:cs="Times New Roman"/>
              </w:rPr>
            </w:pPr>
            <w:r w:rsidRPr="00930F93">
              <w:rPr>
                <w:rFonts w:ascii="Times New Roman" w:eastAsia="Calibri" w:hAnsi="Times New Roman" w:cs="Times New Roman"/>
              </w:rPr>
              <w:t xml:space="preserve">13.3. Turi būti funkcionalumas leidžiantis planuotis būsimą maršrutą. </w:t>
            </w:r>
          </w:p>
        </w:tc>
        <w:tc>
          <w:tcPr>
            <w:tcW w:w="2835" w:type="dxa"/>
          </w:tcPr>
          <w:p w14:paraId="797B86D8" w14:textId="67B1C904" w:rsidR="00825BEB" w:rsidRDefault="00825BEB" w:rsidP="00825BEB">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1</w:t>
            </w:r>
            <w:r w:rsidR="004341C1">
              <w:rPr>
                <w:rFonts w:ascii="Times New Roman" w:eastAsia="Calibri" w:hAnsi="Times New Roman" w:cs="Times New Roman"/>
              </w:rPr>
              <w:t>3</w:t>
            </w:r>
            <w:r>
              <w:rPr>
                <w:rFonts w:ascii="Times New Roman" w:eastAsia="Calibri" w:hAnsi="Times New Roman" w:cs="Times New Roman"/>
              </w:rPr>
              <w:t xml:space="preserve">.1 p. </w:t>
            </w:r>
          </w:p>
          <w:p w14:paraId="13A388EB" w14:textId="77777777" w:rsidR="00B96956" w:rsidRDefault="00825BEB" w:rsidP="00825BEB">
            <w:pPr>
              <w:autoSpaceDE w:val="0"/>
              <w:autoSpaceDN w:val="0"/>
              <w:adjustRightInd w:val="0"/>
              <w:jc w:val="both"/>
              <w:rPr>
                <w:rFonts w:ascii="Times New Roman" w:eastAsia="Times New Roman" w:hAnsi="Times New Roman" w:cs="Times New Roman"/>
              </w:rPr>
            </w:pPr>
            <w:r w:rsidRPr="001825C0">
              <w:rPr>
                <w:rFonts w:ascii="Times New Roman" w:eastAsia="Times New Roman" w:hAnsi="Times New Roman" w:cs="Times New Roman"/>
              </w:rPr>
              <w:t>(tiekėjas turi nurodyti tikslius dydžius, medžiagas, išmatavimus ir pan. – t. y. nepaliekant žodžių „ne mažiau“, ne daugiau“, „ne siauresnis“, „ne platesnis“ arba lygiavertis“ ,,+/-„ ar pan.)</w:t>
            </w:r>
          </w:p>
          <w:p w14:paraId="2084E798" w14:textId="1CEDF43B" w:rsidR="004341C1" w:rsidRDefault="004341C1" w:rsidP="00825BEB">
            <w:pPr>
              <w:autoSpaceDE w:val="0"/>
              <w:autoSpaceDN w:val="0"/>
              <w:adjustRightInd w:val="0"/>
              <w:jc w:val="both"/>
              <w:rPr>
                <w:rFonts w:ascii="Times New Roman" w:eastAsia="Calibri" w:hAnsi="Times New Roman" w:cs="Times New Roman"/>
              </w:rPr>
            </w:pPr>
            <w:r w:rsidRPr="00930F93">
              <w:rPr>
                <w:rFonts w:ascii="Times New Roman" w:eastAsia="Calibri" w:hAnsi="Times New Roman" w:cs="Times New Roman"/>
              </w:rPr>
              <w:t>13.2.</w:t>
            </w:r>
            <w:r>
              <w:rPr>
                <w:rFonts w:ascii="Times New Roman" w:eastAsia="Calibri" w:hAnsi="Times New Roman" w:cs="Times New Roman"/>
              </w:rPr>
              <w:t xml:space="preserve"> p.</w:t>
            </w:r>
            <w:r w:rsidR="009F3D91">
              <w:rPr>
                <w:rFonts w:ascii="Times New Roman" w:eastAsia="Calibri" w:hAnsi="Times New Roman" w:cs="Times New Roman"/>
              </w:rPr>
              <w:t xml:space="preserve"> </w:t>
            </w:r>
            <w:r w:rsidR="009F3D91" w:rsidRPr="00987025">
              <w:rPr>
                <w:rFonts w:ascii="Times New Roman" w:eastAsia="Calibri" w:hAnsi="Times New Roman" w:cs="Times New Roman"/>
                <w:color w:val="000000" w:themeColor="text1"/>
              </w:rPr>
              <w:t>Atitinka/neatitinka</w:t>
            </w:r>
          </w:p>
          <w:p w14:paraId="138A37E4" w14:textId="1665F314" w:rsidR="004341C1" w:rsidRPr="00930F93" w:rsidRDefault="004341C1" w:rsidP="00825BEB">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13.3. p.</w:t>
            </w:r>
            <w:r w:rsidR="009F3D91">
              <w:rPr>
                <w:rFonts w:ascii="Times New Roman" w:eastAsia="Calibri" w:hAnsi="Times New Roman" w:cs="Times New Roman"/>
              </w:rPr>
              <w:t xml:space="preserve"> </w:t>
            </w:r>
            <w:r w:rsidR="009F3D91" w:rsidRPr="00987025">
              <w:rPr>
                <w:rFonts w:ascii="Times New Roman" w:eastAsia="Calibri" w:hAnsi="Times New Roman" w:cs="Times New Roman"/>
                <w:color w:val="000000" w:themeColor="text1"/>
              </w:rPr>
              <w:t>Atitinka/neatitinka</w:t>
            </w:r>
          </w:p>
        </w:tc>
      </w:tr>
      <w:tr w:rsidR="00B96956" w:rsidRPr="00930F93" w14:paraId="6D296AD7" w14:textId="53478238" w:rsidTr="00B96956">
        <w:tc>
          <w:tcPr>
            <w:tcW w:w="635" w:type="dxa"/>
          </w:tcPr>
          <w:p w14:paraId="52EC0CCE" w14:textId="7431BBFC" w:rsidR="00B96956" w:rsidRPr="00930F93" w:rsidRDefault="00B96956" w:rsidP="0287B389">
            <w:pPr>
              <w:rPr>
                <w:rFonts w:ascii="Times New Roman" w:eastAsia="Calibri" w:hAnsi="Times New Roman" w:cs="Times New Roman"/>
              </w:rPr>
            </w:pPr>
            <w:r w:rsidRPr="00930F93">
              <w:rPr>
                <w:rFonts w:ascii="Times New Roman" w:eastAsia="Calibri" w:hAnsi="Times New Roman" w:cs="Times New Roman"/>
              </w:rPr>
              <w:t>14.</w:t>
            </w:r>
          </w:p>
        </w:tc>
        <w:tc>
          <w:tcPr>
            <w:tcW w:w="1732" w:type="dxa"/>
            <w:vAlign w:val="center"/>
          </w:tcPr>
          <w:p w14:paraId="44B428E8" w14:textId="77777777" w:rsidR="00B96956" w:rsidRPr="00930F93" w:rsidRDefault="00B96956" w:rsidP="00E12622">
            <w:pPr>
              <w:jc w:val="center"/>
              <w:rPr>
                <w:rFonts w:ascii="Times New Roman" w:eastAsia="Calibri" w:hAnsi="Times New Roman" w:cs="Times New Roman"/>
              </w:rPr>
            </w:pPr>
            <w:r w:rsidRPr="00930F93">
              <w:rPr>
                <w:rFonts w:ascii="Times New Roman" w:eastAsia="Calibri" w:hAnsi="Times New Roman" w:cs="Times New Roman"/>
              </w:rPr>
              <w:t>Žemėlapis</w:t>
            </w:r>
          </w:p>
        </w:tc>
        <w:tc>
          <w:tcPr>
            <w:tcW w:w="4574" w:type="dxa"/>
          </w:tcPr>
          <w:p w14:paraId="4E921F9A" w14:textId="7AC66C79" w:rsidR="00B96956" w:rsidRPr="00930F93" w:rsidRDefault="00B96956" w:rsidP="28870C0E">
            <w:pPr>
              <w:jc w:val="both"/>
              <w:rPr>
                <w:rFonts w:ascii="Times New Roman" w:eastAsia="Calibri" w:hAnsi="Times New Roman" w:cs="Times New Roman"/>
              </w:rPr>
            </w:pPr>
            <w:r w:rsidRPr="00930F93">
              <w:rPr>
                <w:rFonts w:ascii="Times New Roman" w:eastAsia="Calibri" w:hAnsi="Times New Roman" w:cs="Times New Roman"/>
              </w:rPr>
              <w:t>14.1. Turi būti galimybė transporto priemones atvaizduoti Google Maps (su visais jo funkcionalumais) ar lygiaverčiame žemėlapyje.</w:t>
            </w:r>
          </w:p>
          <w:p w14:paraId="56D3302F" w14:textId="4387C111"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14.2. Žemėlapio programos turi būti atnaujinamos ne rečiau kaip 1 kartą per metus;</w:t>
            </w:r>
          </w:p>
          <w:p w14:paraId="7EEC61B9" w14:textId="0D708B93" w:rsidR="00B96956" w:rsidRPr="00930F93" w:rsidRDefault="00B96956" w:rsidP="28870C0E">
            <w:pPr>
              <w:jc w:val="both"/>
              <w:rPr>
                <w:rFonts w:ascii="Times New Roman" w:eastAsia="Calibri" w:hAnsi="Times New Roman" w:cs="Times New Roman"/>
              </w:rPr>
            </w:pPr>
            <w:r w:rsidRPr="00930F93">
              <w:rPr>
                <w:rFonts w:ascii="Times New Roman" w:eastAsia="Calibri" w:hAnsi="Times New Roman" w:cs="Times New Roman"/>
              </w:rPr>
              <w:t>14.3. Turi būti priartinimo ir atitolinimo funkcija naudojant pelės ratuką (ang. scroll);</w:t>
            </w:r>
          </w:p>
          <w:p w14:paraId="4D6DF090" w14:textId="31A73981"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14.4. Iš naudotojo programos lango turi būti galimybė pasirinkti elektroninio žemėlapio versijas: detalų žemėlapį, vaizdo iš palydovo ir hibridinį žemėlapius, kurie apimtų gatvių/kelių tinklą ir namų adresus, turėtų eismo informacijos funkciją.</w:t>
            </w:r>
          </w:p>
          <w:p w14:paraId="0DB2B5FB" w14:textId="7755DF0E"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14.5. Turi būti galimybė stebėti pasirinktas transporto priemones žemėlapiuose realiu laiku, matyti jų judėjimo greitį, kryptį, naudotojo lange su žemėlapiu užvedimo spynelės ir specialaus agregato būseną;</w:t>
            </w:r>
          </w:p>
          <w:p w14:paraId="511E8B57" w14:textId="345B0A15" w:rsidR="00B96956" w:rsidRPr="00930F93" w:rsidRDefault="00B96956" w:rsidP="59EFAC53">
            <w:pPr>
              <w:jc w:val="both"/>
              <w:rPr>
                <w:rFonts w:ascii="Times New Roman" w:eastAsia="Calibri" w:hAnsi="Times New Roman" w:cs="Times New Roman"/>
              </w:rPr>
            </w:pPr>
            <w:r w:rsidRPr="00930F93">
              <w:rPr>
                <w:rFonts w:ascii="Times New Roman" w:eastAsia="Calibri" w:hAnsi="Times New Roman" w:cs="Times New Roman"/>
              </w:rPr>
              <w:t xml:space="preserve">14.6. Turi būti galimybė žemėlapyje matyti PO struktūrinių </w:t>
            </w:r>
            <w:r w:rsidRPr="00930F93">
              <w:rPr>
                <w:rFonts w:ascii="Times New Roman" w:eastAsia="Calibri" w:hAnsi="Times New Roman" w:cs="Times New Roman"/>
                <w:color w:val="000000" w:themeColor="text1"/>
              </w:rPr>
              <w:t>padalinių</w:t>
            </w:r>
            <w:r w:rsidRPr="00930F93">
              <w:rPr>
                <w:rFonts w:ascii="Times New Roman" w:eastAsia="Calibri" w:hAnsi="Times New Roman" w:cs="Times New Roman"/>
                <w:color w:val="FF0000"/>
              </w:rPr>
              <w:t xml:space="preserve"> </w:t>
            </w:r>
            <w:r w:rsidRPr="00930F93">
              <w:rPr>
                <w:rFonts w:ascii="Times New Roman" w:eastAsia="Calibri" w:hAnsi="Times New Roman" w:cs="Times New Roman"/>
              </w:rPr>
              <w:t>dislokacijos vietas;</w:t>
            </w:r>
          </w:p>
          <w:p w14:paraId="1BFC26B7" w14:textId="239E93FC"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14.7. Turi būti leidžiama pažymėti neribotą kiekį zonų;</w:t>
            </w:r>
          </w:p>
          <w:p w14:paraId="33660DBA" w14:textId="159FE18C"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14.8.Turi būti leidžiama atsispausdinti žemėlapio vaizdą kartu su zonomis.</w:t>
            </w:r>
          </w:p>
        </w:tc>
        <w:tc>
          <w:tcPr>
            <w:tcW w:w="2835" w:type="dxa"/>
          </w:tcPr>
          <w:p w14:paraId="795B7C00" w14:textId="2203B566" w:rsidR="00B96956" w:rsidRPr="00930F93" w:rsidRDefault="002A0BA8" w:rsidP="002A0BA8">
            <w:pPr>
              <w:rPr>
                <w:rFonts w:ascii="Times New Roman" w:eastAsia="Calibri" w:hAnsi="Times New Roman" w:cs="Times New Roman"/>
              </w:rPr>
            </w:pPr>
            <w:r>
              <w:rPr>
                <w:rFonts w:ascii="Times New Roman" w:eastAsia="Calibri" w:hAnsi="Times New Roman" w:cs="Times New Roman"/>
              </w:rPr>
              <w:t xml:space="preserve">14. </w:t>
            </w:r>
            <w:r w:rsidR="00965478">
              <w:rPr>
                <w:rFonts w:ascii="Times New Roman" w:eastAsia="Calibri" w:hAnsi="Times New Roman" w:cs="Times New Roman"/>
              </w:rPr>
              <w:t xml:space="preserve">p. </w:t>
            </w:r>
            <w:r w:rsidRPr="00987025">
              <w:rPr>
                <w:rFonts w:ascii="Times New Roman" w:eastAsia="Calibri" w:hAnsi="Times New Roman" w:cs="Times New Roman"/>
                <w:color w:val="000000" w:themeColor="text1"/>
              </w:rPr>
              <w:t>Atitinka/neatitinka</w:t>
            </w:r>
            <w:r>
              <w:rPr>
                <w:rFonts w:ascii="Times New Roman" w:eastAsia="Calibri" w:hAnsi="Times New Roman" w:cs="Times New Roman"/>
              </w:rPr>
              <w:t xml:space="preserve"> </w:t>
            </w:r>
          </w:p>
        </w:tc>
      </w:tr>
      <w:tr w:rsidR="00B96956" w:rsidRPr="00930F93" w14:paraId="26430EF6" w14:textId="15CF26BC" w:rsidTr="00B96956">
        <w:tc>
          <w:tcPr>
            <w:tcW w:w="635" w:type="dxa"/>
          </w:tcPr>
          <w:p w14:paraId="68F4A4E0" w14:textId="450CF7C5" w:rsidR="00B96956" w:rsidRPr="00930F93" w:rsidRDefault="00B96956" w:rsidP="0287B389">
            <w:pPr>
              <w:rPr>
                <w:rFonts w:ascii="Times New Roman" w:eastAsia="Calibri" w:hAnsi="Times New Roman" w:cs="Times New Roman"/>
              </w:rPr>
            </w:pPr>
            <w:r w:rsidRPr="00930F93">
              <w:rPr>
                <w:rFonts w:ascii="Times New Roman" w:eastAsia="Calibri" w:hAnsi="Times New Roman" w:cs="Times New Roman"/>
              </w:rPr>
              <w:t>15.</w:t>
            </w:r>
          </w:p>
        </w:tc>
        <w:tc>
          <w:tcPr>
            <w:tcW w:w="1732" w:type="dxa"/>
            <w:vAlign w:val="center"/>
          </w:tcPr>
          <w:p w14:paraId="0C661F70" w14:textId="77777777" w:rsidR="00B96956" w:rsidRPr="00930F93" w:rsidRDefault="00B96956" w:rsidP="00E12622">
            <w:pPr>
              <w:jc w:val="center"/>
              <w:rPr>
                <w:rFonts w:ascii="Times New Roman" w:eastAsia="Calibri" w:hAnsi="Times New Roman" w:cs="Times New Roman"/>
              </w:rPr>
            </w:pPr>
            <w:r w:rsidRPr="00930F93">
              <w:rPr>
                <w:rFonts w:ascii="Times New Roman" w:eastAsia="Calibri" w:hAnsi="Times New Roman" w:cs="Times New Roman"/>
              </w:rPr>
              <w:t>Išlaidų suvestinė</w:t>
            </w:r>
          </w:p>
        </w:tc>
        <w:tc>
          <w:tcPr>
            <w:tcW w:w="4574" w:type="dxa"/>
          </w:tcPr>
          <w:p w14:paraId="44D0BB0B" w14:textId="319C77C6" w:rsidR="00B96956" w:rsidRPr="00930F93" w:rsidRDefault="00B96956" w:rsidP="00E12622">
            <w:pPr>
              <w:tabs>
                <w:tab w:val="left" w:pos="601"/>
              </w:tabs>
              <w:jc w:val="both"/>
              <w:rPr>
                <w:rFonts w:ascii="Times New Roman" w:eastAsia="Calibri" w:hAnsi="Times New Roman" w:cs="Times New Roman"/>
                <w:bCs/>
              </w:rPr>
            </w:pPr>
            <w:r w:rsidRPr="00930F93">
              <w:rPr>
                <w:rFonts w:ascii="Times New Roman" w:eastAsia="Calibri" w:hAnsi="Times New Roman" w:cs="Times New Roman"/>
                <w:bCs/>
              </w:rPr>
              <w:t>15.1. Turi būti funkcionalumas, leidžiantis vesti kiekvieno automobilio eksploatavimo ir kitų išlaidų suvestines, kurios turi apimti:</w:t>
            </w:r>
          </w:p>
          <w:p w14:paraId="16A4670C" w14:textId="400AC105" w:rsidR="00B96956" w:rsidRPr="00930F93" w:rsidRDefault="00B96956" w:rsidP="2EE806D1">
            <w:pPr>
              <w:tabs>
                <w:tab w:val="left" w:pos="601"/>
              </w:tabs>
              <w:jc w:val="both"/>
              <w:rPr>
                <w:rFonts w:ascii="Times New Roman" w:eastAsia="Calibri" w:hAnsi="Times New Roman" w:cs="Times New Roman"/>
              </w:rPr>
            </w:pPr>
            <w:r w:rsidRPr="00930F93">
              <w:rPr>
                <w:rFonts w:ascii="Times New Roman" w:eastAsia="Calibri" w:hAnsi="Times New Roman" w:cs="Times New Roman"/>
              </w:rPr>
              <w:t>• Degalų kiekius;</w:t>
            </w:r>
          </w:p>
          <w:p w14:paraId="3C11E6DD" w14:textId="067F25B9" w:rsidR="00B96956" w:rsidRPr="00930F93" w:rsidRDefault="00B96956" w:rsidP="2EE806D1">
            <w:pPr>
              <w:tabs>
                <w:tab w:val="left" w:pos="601"/>
              </w:tabs>
              <w:jc w:val="both"/>
              <w:rPr>
                <w:rFonts w:ascii="Times New Roman" w:eastAsia="Calibri" w:hAnsi="Times New Roman" w:cs="Times New Roman"/>
              </w:rPr>
            </w:pPr>
            <w:r w:rsidRPr="00930F93">
              <w:rPr>
                <w:rFonts w:ascii="Times New Roman" w:eastAsia="Calibri" w:hAnsi="Times New Roman" w:cs="Times New Roman"/>
              </w:rPr>
              <w:t>• Kitų eksploatavimo medžiagų kiekius;</w:t>
            </w:r>
          </w:p>
          <w:p w14:paraId="15D28C45" w14:textId="6F4E6074" w:rsidR="00B96956" w:rsidRPr="00930F93" w:rsidRDefault="00B96956" w:rsidP="2EE806D1">
            <w:pPr>
              <w:tabs>
                <w:tab w:val="left" w:pos="601"/>
              </w:tabs>
              <w:jc w:val="both"/>
              <w:rPr>
                <w:rFonts w:ascii="Times New Roman" w:eastAsia="Calibri" w:hAnsi="Times New Roman" w:cs="Times New Roman"/>
              </w:rPr>
            </w:pPr>
            <w:r w:rsidRPr="00930F93">
              <w:rPr>
                <w:rFonts w:ascii="Times New Roman" w:eastAsia="Calibri" w:hAnsi="Times New Roman" w:cs="Times New Roman"/>
              </w:rPr>
              <w:t>• Techninės priežiūros ir remonto darbus;</w:t>
            </w:r>
          </w:p>
          <w:p w14:paraId="495C00B1" w14:textId="1D312CE5" w:rsidR="00B96956" w:rsidRPr="00930F93" w:rsidRDefault="00B96956" w:rsidP="2EE806D1">
            <w:pPr>
              <w:tabs>
                <w:tab w:val="left" w:pos="601"/>
              </w:tabs>
              <w:jc w:val="both"/>
              <w:rPr>
                <w:rFonts w:ascii="Times New Roman" w:eastAsia="Calibri" w:hAnsi="Times New Roman" w:cs="Times New Roman"/>
              </w:rPr>
            </w:pPr>
            <w:r w:rsidRPr="00930F93">
              <w:rPr>
                <w:rFonts w:ascii="Times New Roman" w:eastAsia="Calibri" w:hAnsi="Times New Roman" w:cs="Times New Roman"/>
              </w:rPr>
              <w:t>• Atsargines dalis;</w:t>
            </w:r>
          </w:p>
          <w:p w14:paraId="56E48ADA" w14:textId="77777777" w:rsidR="00B96956" w:rsidRPr="00930F93" w:rsidRDefault="00B96956" w:rsidP="00E12622">
            <w:pPr>
              <w:tabs>
                <w:tab w:val="left" w:pos="601"/>
              </w:tabs>
              <w:jc w:val="both"/>
              <w:rPr>
                <w:rFonts w:ascii="Times New Roman" w:eastAsia="Calibri" w:hAnsi="Times New Roman" w:cs="Times New Roman"/>
                <w:bCs/>
              </w:rPr>
            </w:pPr>
            <w:r w:rsidRPr="00930F93">
              <w:rPr>
                <w:rFonts w:ascii="Times New Roman" w:eastAsia="Calibri" w:hAnsi="Times New Roman" w:cs="Times New Roman"/>
                <w:bCs/>
              </w:rPr>
              <w:t>• Kitas išlaidas.</w:t>
            </w:r>
          </w:p>
          <w:p w14:paraId="3C60AB50" w14:textId="5AABBE72" w:rsidR="00B96956" w:rsidRPr="00930F93" w:rsidRDefault="00B96956" w:rsidP="28870C0E">
            <w:pPr>
              <w:tabs>
                <w:tab w:val="left" w:pos="601"/>
              </w:tabs>
              <w:jc w:val="both"/>
              <w:rPr>
                <w:rFonts w:ascii="Times New Roman" w:eastAsia="Calibri" w:hAnsi="Times New Roman" w:cs="Times New Roman"/>
              </w:rPr>
            </w:pPr>
            <w:r w:rsidRPr="00930F93">
              <w:rPr>
                <w:rFonts w:ascii="Times New Roman" w:eastAsia="Calibri" w:hAnsi="Times New Roman" w:cs="Times New Roman"/>
              </w:rPr>
              <w:t xml:space="preserve">15.2. Turi būti galimybė formuoti įvairias išlaidų ataskaitas (bendras, pagal pasirinktas išlaidų rūšis, pagal pasirinktas transporto priemones), jas eksportuoti į dokumentus su plėtiniais .pdf ir .xlsx ir siųsti ataskaitas į perkančiosios organizacijos atsakingų asmenų elektroninius paštas. </w:t>
            </w:r>
          </w:p>
          <w:p w14:paraId="18AFAB15" w14:textId="09B5FB40" w:rsidR="00B96956" w:rsidRPr="00930F93" w:rsidRDefault="00B96956" w:rsidP="00E12622">
            <w:pPr>
              <w:tabs>
                <w:tab w:val="left" w:pos="601"/>
              </w:tabs>
              <w:jc w:val="both"/>
              <w:rPr>
                <w:rFonts w:ascii="Times New Roman" w:eastAsia="Calibri" w:hAnsi="Times New Roman" w:cs="Times New Roman"/>
                <w:bCs/>
              </w:rPr>
            </w:pPr>
            <w:r w:rsidRPr="00930F93">
              <w:rPr>
                <w:rFonts w:ascii="Times New Roman" w:eastAsia="Calibri" w:hAnsi="Times New Roman" w:cs="Times New Roman"/>
                <w:bCs/>
              </w:rPr>
              <w:t>15.3. Turi būti galimybė automatiškai importuoti eksploatacinių sąnaudų duomenis iš trečiųjų šalių.</w:t>
            </w:r>
          </w:p>
        </w:tc>
        <w:tc>
          <w:tcPr>
            <w:tcW w:w="2835" w:type="dxa"/>
          </w:tcPr>
          <w:p w14:paraId="5AB62517" w14:textId="113DF478" w:rsidR="008A5BDF" w:rsidRPr="008A5BDF" w:rsidRDefault="008A5BDF" w:rsidP="008A5BDF">
            <w:pPr>
              <w:tabs>
                <w:tab w:val="left" w:pos="601"/>
              </w:tabs>
              <w:jc w:val="both"/>
              <w:rPr>
                <w:rFonts w:ascii="Times New Roman" w:eastAsia="Calibri" w:hAnsi="Times New Roman" w:cs="Times New Roman"/>
                <w:bCs/>
              </w:rPr>
            </w:pPr>
            <w:r w:rsidRPr="008A5BDF">
              <w:rPr>
                <w:rFonts w:ascii="Times New Roman" w:eastAsia="Calibri" w:hAnsi="Times New Roman" w:cs="Times New Roman"/>
                <w:bCs/>
              </w:rPr>
              <w:t>1</w:t>
            </w:r>
            <w:r>
              <w:rPr>
                <w:rFonts w:ascii="Times New Roman" w:eastAsia="Calibri" w:hAnsi="Times New Roman" w:cs="Times New Roman"/>
                <w:bCs/>
              </w:rPr>
              <w:t>5</w:t>
            </w:r>
            <w:r w:rsidRPr="008A5BDF">
              <w:rPr>
                <w:rFonts w:ascii="Times New Roman" w:eastAsia="Calibri" w:hAnsi="Times New Roman" w:cs="Times New Roman"/>
                <w:bCs/>
              </w:rPr>
              <w:t xml:space="preserve">.1 p. </w:t>
            </w:r>
          </w:p>
          <w:p w14:paraId="18B9CBBC" w14:textId="77777777" w:rsidR="008A5BDF" w:rsidRPr="008A5BDF" w:rsidRDefault="008A5BDF" w:rsidP="008A5BDF">
            <w:pPr>
              <w:tabs>
                <w:tab w:val="left" w:pos="601"/>
              </w:tabs>
              <w:jc w:val="both"/>
              <w:rPr>
                <w:rFonts w:ascii="Times New Roman" w:eastAsia="Calibri" w:hAnsi="Times New Roman" w:cs="Times New Roman"/>
                <w:bCs/>
              </w:rPr>
            </w:pPr>
            <w:r w:rsidRPr="008A5BDF">
              <w:rPr>
                <w:rFonts w:ascii="Times New Roman" w:eastAsia="Calibri" w:hAnsi="Times New Roman" w:cs="Times New Roman"/>
                <w:bCs/>
              </w:rPr>
              <w:t>(tiekėjas turi nurodyti tikslius dydžius, medžiagas, išmatavimus ir pan. – t. y. nepaliekant žodžių „ne mažiau“, ne daugiau“, „ne siauresnis“, „ne platesnis“ arba lygiavertis“ ,,+/-„ ar pan.)</w:t>
            </w:r>
          </w:p>
          <w:p w14:paraId="2AC99FC0" w14:textId="5919A721" w:rsidR="008A5BDF" w:rsidRPr="008A5BDF" w:rsidRDefault="008A5BDF" w:rsidP="008A5BDF">
            <w:pPr>
              <w:tabs>
                <w:tab w:val="left" w:pos="601"/>
              </w:tabs>
              <w:jc w:val="both"/>
              <w:rPr>
                <w:rFonts w:ascii="Times New Roman" w:eastAsia="Calibri" w:hAnsi="Times New Roman" w:cs="Times New Roman"/>
                <w:bCs/>
              </w:rPr>
            </w:pPr>
            <w:r w:rsidRPr="008A5BDF">
              <w:rPr>
                <w:rFonts w:ascii="Times New Roman" w:eastAsia="Calibri" w:hAnsi="Times New Roman" w:cs="Times New Roman"/>
                <w:bCs/>
              </w:rPr>
              <w:t>1</w:t>
            </w:r>
            <w:r>
              <w:rPr>
                <w:rFonts w:ascii="Times New Roman" w:eastAsia="Calibri" w:hAnsi="Times New Roman" w:cs="Times New Roman"/>
                <w:bCs/>
              </w:rPr>
              <w:t>5</w:t>
            </w:r>
            <w:r w:rsidRPr="008A5BDF">
              <w:rPr>
                <w:rFonts w:ascii="Times New Roman" w:eastAsia="Calibri" w:hAnsi="Times New Roman" w:cs="Times New Roman"/>
                <w:bCs/>
              </w:rPr>
              <w:t>.2. p. Atitinka/neatitinka</w:t>
            </w:r>
          </w:p>
          <w:p w14:paraId="470DA7C7" w14:textId="134E5387" w:rsidR="00B96956" w:rsidRPr="00930F93" w:rsidRDefault="008A5BDF" w:rsidP="008A5BDF">
            <w:pPr>
              <w:tabs>
                <w:tab w:val="left" w:pos="601"/>
              </w:tabs>
              <w:jc w:val="both"/>
              <w:rPr>
                <w:rFonts w:ascii="Times New Roman" w:eastAsia="Calibri" w:hAnsi="Times New Roman" w:cs="Times New Roman"/>
                <w:bCs/>
              </w:rPr>
            </w:pPr>
            <w:r w:rsidRPr="008A5BDF">
              <w:rPr>
                <w:rFonts w:ascii="Times New Roman" w:eastAsia="Calibri" w:hAnsi="Times New Roman" w:cs="Times New Roman"/>
                <w:bCs/>
              </w:rPr>
              <w:t>1</w:t>
            </w:r>
            <w:r>
              <w:rPr>
                <w:rFonts w:ascii="Times New Roman" w:eastAsia="Calibri" w:hAnsi="Times New Roman" w:cs="Times New Roman"/>
                <w:bCs/>
              </w:rPr>
              <w:t>5</w:t>
            </w:r>
            <w:r w:rsidRPr="008A5BDF">
              <w:rPr>
                <w:rFonts w:ascii="Times New Roman" w:eastAsia="Calibri" w:hAnsi="Times New Roman" w:cs="Times New Roman"/>
                <w:bCs/>
              </w:rPr>
              <w:t>.3. p. Atitinka/neatitinka</w:t>
            </w:r>
          </w:p>
        </w:tc>
      </w:tr>
      <w:tr w:rsidR="00B96956" w:rsidRPr="00930F93" w14:paraId="4D5A1106" w14:textId="638D4052" w:rsidTr="00B96956">
        <w:tc>
          <w:tcPr>
            <w:tcW w:w="635" w:type="dxa"/>
          </w:tcPr>
          <w:p w14:paraId="75A1AE08" w14:textId="30D8D789" w:rsidR="00B96956" w:rsidRPr="00930F93" w:rsidRDefault="00B96956" w:rsidP="0287B389">
            <w:pPr>
              <w:rPr>
                <w:rFonts w:ascii="Times New Roman" w:eastAsia="Calibri" w:hAnsi="Times New Roman" w:cs="Times New Roman"/>
              </w:rPr>
            </w:pPr>
            <w:r w:rsidRPr="00930F93">
              <w:rPr>
                <w:rFonts w:ascii="Times New Roman" w:eastAsia="Calibri" w:hAnsi="Times New Roman" w:cs="Times New Roman"/>
              </w:rPr>
              <w:t>16.</w:t>
            </w:r>
          </w:p>
        </w:tc>
        <w:tc>
          <w:tcPr>
            <w:tcW w:w="1732" w:type="dxa"/>
            <w:vAlign w:val="center"/>
          </w:tcPr>
          <w:p w14:paraId="569E71B9" w14:textId="77777777" w:rsidR="00B96956" w:rsidRPr="00930F93" w:rsidRDefault="00B96956" w:rsidP="00E12622">
            <w:pPr>
              <w:jc w:val="center"/>
              <w:rPr>
                <w:rFonts w:ascii="Times New Roman" w:eastAsia="Calibri" w:hAnsi="Times New Roman" w:cs="Times New Roman"/>
              </w:rPr>
            </w:pPr>
            <w:r w:rsidRPr="00930F93">
              <w:rPr>
                <w:rFonts w:ascii="Times New Roman" w:eastAsia="Calibri" w:hAnsi="Times New Roman" w:cs="Times New Roman"/>
              </w:rPr>
              <w:t>Stebėjimo būdas</w:t>
            </w:r>
          </w:p>
        </w:tc>
        <w:tc>
          <w:tcPr>
            <w:tcW w:w="4574" w:type="dxa"/>
          </w:tcPr>
          <w:p w14:paraId="177DBA20" w14:textId="77777777"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 xml:space="preserve">Turi būti galimybė bet kuriuo paros metu stebėti automobilio buvimą vietoje ar jo </w:t>
            </w:r>
            <w:r w:rsidRPr="00930F93">
              <w:rPr>
                <w:rFonts w:ascii="Times New Roman" w:eastAsia="Calibri" w:hAnsi="Times New Roman" w:cs="Times New Roman"/>
                <w:bCs/>
              </w:rPr>
              <w:lastRenderedPageBreak/>
              <w:t>judėjimą Lietuvos Respublikoje ir už jos ribų realiu laiku.</w:t>
            </w:r>
          </w:p>
        </w:tc>
        <w:tc>
          <w:tcPr>
            <w:tcW w:w="2835" w:type="dxa"/>
          </w:tcPr>
          <w:p w14:paraId="62B92ADD" w14:textId="34ECDC45" w:rsidR="00ED5D59" w:rsidRPr="008A5BDF" w:rsidRDefault="00ED5D59" w:rsidP="00ED5D59">
            <w:pPr>
              <w:tabs>
                <w:tab w:val="left" w:pos="601"/>
              </w:tabs>
              <w:jc w:val="both"/>
              <w:rPr>
                <w:rFonts w:ascii="Times New Roman" w:eastAsia="Calibri" w:hAnsi="Times New Roman" w:cs="Times New Roman"/>
                <w:bCs/>
              </w:rPr>
            </w:pPr>
            <w:r w:rsidRPr="008A5BDF">
              <w:rPr>
                <w:rFonts w:ascii="Times New Roman" w:eastAsia="Calibri" w:hAnsi="Times New Roman" w:cs="Times New Roman"/>
                <w:bCs/>
              </w:rPr>
              <w:lastRenderedPageBreak/>
              <w:t>1</w:t>
            </w:r>
            <w:r>
              <w:rPr>
                <w:rFonts w:ascii="Times New Roman" w:eastAsia="Calibri" w:hAnsi="Times New Roman" w:cs="Times New Roman"/>
                <w:bCs/>
              </w:rPr>
              <w:t>6</w:t>
            </w:r>
            <w:r w:rsidRPr="008A5BDF">
              <w:rPr>
                <w:rFonts w:ascii="Times New Roman" w:eastAsia="Calibri" w:hAnsi="Times New Roman" w:cs="Times New Roman"/>
                <w:bCs/>
              </w:rPr>
              <w:t xml:space="preserve"> p. Atitinka/neatitinka</w:t>
            </w:r>
          </w:p>
          <w:p w14:paraId="3CE969B3" w14:textId="77777777" w:rsidR="00B96956" w:rsidRPr="00930F93" w:rsidRDefault="00B96956" w:rsidP="00E12622">
            <w:pPr>
              <w:jc w:val="both"/>
              <w:rPr>
                <w:rFonts w:ascii="Times New Roman" w:eastAsia="Calibri" w:hAnsi="Times New Roman" w:cs="Times New Roman"/>
                <w:bCs/>
              </w:rPr>
            </w:pPr>
          </w:p>
        </w:tc>
      </w:tr>
      <w:tr w:rsidR="00B96956" w:rsidRPr="00930F93" w14:paraId="6EC000DD" w14:textId="116A562C" w:rsidTr="00B96956">
        <w:tc>
          <w:tcPr>
            <w:tcW w:w="635" w:type="dxa"/>
          </w:tcPr>
          <w:p w14:paraId="127FFE49" w14:textId="3D7B3297" w:rsidR="00B96956" w:rsidRPr="00930F93" w:rsidRDefault="00B96956" w:rsidP="0287B389">
            <w:pPr>
              <w:rPr>
                <w:rFonts w:ascii="Times New Roman" w:eastAsia="Calibri" w:hAnsi="Times New Roman" w:cs="Times New Roman"/>
              </w:rPr>
            </w:pPr>
            <w:r w:rsidRPr="00930F93">
              <w:rPr>
                <w:rFonts w:ascii="Times New Roman" w:eastAsia="Calibri" w:hAnsi="Times New Roman" w:cs="Times New Roman"/>
              </w:rPr>
              <w:t>17.</w:t>
            </w:r>
          </w:p>
        </w:tc>
        <w:tc>
          <w:tcPr>
            <w:tcW w:w="1732" w:type="dxa"/>
            <w:vAlign w:val="center"/>
          </w:tcPr>
          <w:p w14:paraId="534B0172" w14:textId="786C20DF" w:rsidR="00B96956" w:rsidRPr="00930F93" w:rsidRDefault="00B96956" w:rsidP="003D2263">
            <w:pPr>
              <w:jc w:val="center"/>
              <w:rPr>
                <w:rFonts w:ascii="Times New Roman" w:eastAsia="Calibri" w:hAnsi="Times New Roman" w:cs="Times New Roman"/>
              </w:rPr>
            </w:pPr>
            <w:r w:rsidRPr="00930F93">
              <w:rPr>
                <w:rFonts w:ascii="Times New Roman" w:eastAsia="Calibri" w:hAnsi="Times New Roman" w:cs="Times New Roman"/>
                <w:color w:val="000000" w:themeColor="text1"/>
              </w:rPr>
              <w:t>VTPSI struktūriniai padaliniai</w:t>
            </w:r>
          </w:p>
        </w:tc>
        <w:tc>
          <w:tcPr>
            <w:tcW w:w="4574" w:type="dxa"/>
          </w:tcPr>
          <w:p w14:paraId="4A527DE8" w14:textId="257485F1" w:rsidR="00B96956" w:rsidRPr="00930F93" w:rsidRDefault="00B96956" w:rsidP="506FF02E">
            <w:pPr>
              <w:jc w:val="both"/>
              <w:rPr>
                <w:rFonts w:ascii="Times New Roman" w:eastAsia="Calibri" w:hAnsi="Times New Roman" w:cs="Times New Roman"/>
              </w:rPr>
            </w:pPr>
            <w:r w:rsidRPr="00930F93">
              <w:rPr>
                <w:rFonts w:ascii="Times New Roman" w:eastAsia="Calibri" w:hAnsi="Times New Roman" w:cs="Times New Roman"/>
              </w:rPr>
              <w:t>17.1. Turi būti galimybė kurti, tvarkyti ir šalinti PO padalinių buvimo vietų rodymą žemėlapyje;</w:t>
            </w:r>
          </w:p>
          <w:p w14:paraId="747A5602" w14:textId="0243312B" w:rsidR="00B96956" w:rsidRPr="00930F93" w:rsidRDefault="00B96956" w:rsidP="59EFAC53">
            <w:pPr>
              <w:jc w:val="both"/>
              <w:rPr>
                <w:rFonts w:ascii="Times New Roman" w:eastAsia="Calibri" w:hAnsi="Times New Roman" w:cs="Times New Roman"/>
              </w:rPr>
            </w:pPr>
            <w:r w:rsidRPr="00930F93">
              <w:rPr>
                <w:rFonts w:ascii="Times New Roman" w:eastAsia="Calibri" w:hAnsi="Times New Roman" w:cs="Times New Roman"/>
              </w:rPr>
              <w:t>17.2. Turi būti galimybė PO padalinius rodyti žemėlapyje skirtingomis spalvomis ir ženklais;</w:t>
            </w:r>
          </w:p>
          <w:p w14:paraId="477A89DB" w14:textId="66C1DE17" w:rsidR="00B96956" w:rsidRPr="00930F93" w:rsidRDefault="00B96956" w:rsidP="59EFAC53">
            <w:pPr>
              <w:jc w:val="both"/>
              <w:rPr>
                <w:rFonts w:ascii="Times New Roman" w:eastAsia="Calibri" w:hAnsi="Times New Roman" w:cs="Times New Roman"/>
              </w:rPr>
            </w:pPr>
            <w:r w:rsidRPr="00930F93">
              <w:rPr>
                <w:rFonts w:ascii="Times New Roman" w:eastAsia="Calibri" w:hAnsi="Times New Roman" w:cs="Times New Roman"/>
              </w:rPr>
              <w:t>17.3. Turi būti galimybė PO padalinių lokacijas nustatyti pagal geografines koordinates;</w:t>
            </w:r>
          </w:p>
          <w:p w14:paraId="7F8364D3" w14:textId="3671FD4A" w:rsidR="00B96956" w:rsidRPr="00930F93" w:rsidRDefault="00B96956" w:rsidP="28870C0E">
            <w:pPr>
              <w:jc w:val="both"/>
              <w:rPr>
                <w:rFonts w:ascii="Times New Roman" w:eastAsia="Calibri" w:hAnsi="Times New Roman" w:cs="Times New Roman"/>
              </w:rPr>
            </w:pPr>
            <w:r w:rsidRPr="00930F93">
              <w:rPr>
                <w:rFonts w:ascii="Times New Roman" w:eastAsia="Calibri" w:hAnsi="Times New Roman" w:cs="Times New Roman"/>
              </w:rPr>
              <w:t>17.4. Turi būti galimybė sudaryti PO padalinių sąrašą ir jį eksportuoti į dokumentą su .xlsx plėtiniu</w:t>
            </w:r>
          </w:p>
        </w:tc>
        <w:tc>
          <w:tcPr>
            <w:tcW w:w="2835" w:type="dxa"/>
          </w:tcPr>
          <w:p w14:paraId="28A020EA" w14:textId="03D73ABD" w:rsidR="00442753" w:rsidRPr="008A5BDF" w:rsidRDefault="00442753" w:rsidP="00442753">
            <w:pPr>
              <w:tabs>
                <w:tab w:val="left" w:pos="601"/>
              </w:tabs>
              <w:jc w:val="both"/>
              <w:rPr>
                <w:rFonts w:ascii="Times New Roman" w:eastAsia="Calibri" w:hAnsi="Times New Roman" w:cs="Times New Roman"/>
                <w:bCs/>
              </w:rPr>
            </w:pPr>
            <w:r w:rsidRPr="008A5BDF">
              <w:rPr>
                <w:rFonts w:ascii="Times New Roman" w:eastAsia="Calibri" w:hAnsi="Times New Roman" w:cs="Times New Roman"/>
                <w:bCs/>
              </w:rPr>
              <w:t>1</w:t>
            </w:r>
            <w:r>
              <w:rPr>
                <w:rFonts w:ascii="Times New Roman" w:eastAsia="Calibri" w:hAnsi="Times New Roman" w:cs="Times New Roman"/>
                <w:bCs/>
              </w:rPr>
              <w:t>7</w:t>
            </w:r>
            <w:r w:rsidRPr="008A5BDF">
              <w:rPr>
                <w:rFonts w:ascii="Times New Roman" w:eastAsia="Calibri" w:hAnsi="Times New Roman" w:cs="Times New Roman"/>
                <w:bCs/>
              </w:rPr>
              <w:t xml:space="preserve"> p. Atitinka/neatitinka</w:t>
            </w:r>
          </w:p>
          <w:p w14:paraId="37789107" w14:textId="77777777" w:rsidR="00B96956" w:rsidRPr="00930F93" w:rsidRDefault="00B96956" w:rsidP="506FF02E">
            <w:pPr>
              <w:jc w:val="both"/>
              <w:rPr>
                <w:rFonts w:ascii="Times New Roman" w:eastAsia="Calibri" w:hAnsi="Times New Roman" w:cs="Times New Roman"/>
              </w:rPr>
            </w:pPr>
          </w:p>
        </w:tc>
      </w:tr>
      <w:tr w:rsidR="00B96956" w:rsidRPr="00930F93" w14:paraId="698AED9D" w14:textId="3849BF63" w:rsidTr="00B96956">
        <w:tc>
          <w:tcPr>
            <w:tcW w:w="635" w:type="dxa"/>
          </w:tcPr>
          <w:p w14:paraId="134C0440" w14:textId="45F4A006" w:rsidR="00B96956" w:rsidRPr="00930F93" w:rsidRDefault="00B96956" w:rsidP="0287B389">
            <w:pPr>
              <w:rPr>
                <w:rFonts w:ascii="Times New Roman" w:eastAsia="Calibri" w:hAnsi="Times New Roman" w:cs="Times New Roman"/>
              </w:rPr>
            </w:pPr>
            <w:r w:rsidRPr="00930F93">
              <w:rPr>
                <w:rFonts w:ascii="Times New Roman" w:eastAsia="Calibri" w:hAnsi="Times New Roman" w:cs="Times New Roman"/>
              </w:rPr>
              <w:t>18.</w:t>
            </w:r>
          </w:p>
        </w:tc>
        <w:tc>
          <w:tcPr>
            <w:tcW w:w="1732" w:type="dxa"/>
            <w:vAlign w:val="center"/>
          </w:tcPr>
          <w:p w14:paraId="664BC265" w14:textId="77777777" w:rsidR="00B96956" w:rsidRPr="00930F93" w:rsidRDefault="00B96956" w:rsidP="00E12622">
            <w:pPr>
              <w:jc w:val="center"/>
              <w:rPr>
                <w:rFonts w:ascii="Times New Roman" w:eastAsia="Calibri" w:hAnsi="Times New Roman" w:cs="Times New Roman"/>
              </w:rPr>
            </w:pPr>
            <w:r w:rsidRPr="00930F93">
              <w:rPr>
                <w:rFonts w:ascii="Times New Roman" w:eastAsia="Calibri" w:hAnsi="Times New Roman" w:cs="Times New Roman"/>
              </w:rPr>
              <w:t>Zonų tvarkymas</w:t>
            </w:r>
          </w:p>
        </w:tc>
        <w:tc>
          <w:tcPr>
            <w:tcW w:w="4574" w:type="dxa"/>
            <w:vAlign w:val="center"/>
          </w:tcPr>
          <w:p w14:paraId="036D90E9" w14:textId="4E0EBDB3" w:rsidR="00B96956" w:rsidRPr="00930F93" w:rsidRDefault="00B96956" w:rsidP="00E12622">
            <w:pPr>
              <w:rPr>
                <w:rFonts w:ascii="Times New Roman" w:eastAsia="Calibri" w:hAnsi="Times New Roman" w:cs="Times New Roman"/>
                <w:bCs/>
              </w:rPr>
            </w:pPr>
            <w:r w:rsidRPr="00930F93">
              <w:rPr>
                <w:rFonts w:ascii="Times New Roman" w:eastAsia="Calibri" w:hAnsi="Times New Roman" w:cs="Times New Roman"/>
                <w:bCs/>
              </w:rPr>
              <w:t>18.1. Turi būti galimybė kurti, tvarkyti ir šalinti zonas žemėlapyje;</w:t>
            </w:r>
          </w:p>
          <w:p w14:paraId="0F929F2C" w14:textId="26905040" w:rsidR="00B96956" w:rsidRPr="00930F93" w:rsidRDefault="00B96956" w:rsidP="00E12622">
            <w:pPr>
              <w:rPr>
                <w:rFonts w:ascii="Times New Roman" w:eastAsia="Calibri" w:hAnsi="Times New Roman" w:cs="Times New Roman"/>
                <w:bCs/>
              </w:rPr>
            </w:pPr>
            <w:r w:rsidRPr="00930F93">
              <w:rPr>
                <w:rFonts w:ascii="Times New Roman" w:eastAsia="Calibri" w:hAnsi="Times New Roman" w:cs="Times New Roman"/>
                <w:bCs/>
              </w:rPr>
              <w:t>18.2. Turi būti galimybė kurti įvairaus dydžio zonas.</w:t>
            </w:r>
          </w:p>
          <w:p w14:paraId="06F113A2" w14:textId="09636106" w:rsidR="00B96956" w:rsidRPr="00930F93" w:rsidRDefault="00B96956" w:rsidP="00E12622">
            <w:pPr>
              <w:tabs>
                <w:tab w:val="left" w:pos="29"/>
                <w:tab w:val="left" w:pos="454"/>
              </w:tabs>
              <w:rPr>
                <w:rFonts w:ascii="Times New Roman" w:eastAsia="Calibri" w:hAnsi="Times New Roman" w:cs="Times New Roman"/>
                <w:bCs/>
              </w:rPr>
            </w:pPr>
            <w:r w:rsidRPr="00930F93">
              <w:rPr>
                <w:rFonts w:ascii="Times New Roman" w:eastAsia="Calibri" w:hAnsi="Times New Roman" w:cs="Times New Roman"/>
                <w:bCs/>
              </w:rPr>
              <w:t xml:space="preserve">18.3. </w:t>
            </w:r>
            <w:r w:rsidRPr="00930F93">
              <w:rPr>
                <w:rFonts w:ascii="Times New Roman" w:eastAsia="Calibri" w:hAnsi="Times New Roman" w:cs="Times New Roman"/>
                <w:bCs/>
                <w:spacing w:val="2"/>
              </w:rPr>
              <w:t>Turi būti galimybė kurti zonas pagal Lietuvos teritorijos administracinį suskirstymą.</w:t>
            </w:r>
            <w:r w:rsidRPr="00930F93">
              <w:rPr>
                <w:rFonts w:ascii="Times New Roman" w:eastAsia="Calibri" w:hAnsi="Times New Roman" w:cs="Times New Roman"/>
                <w:bCs/>
              </w:rPr>
              <w:t xml:space="preserve">  </w:t>
            </w:r>
          </w:p>
        </w:tc>
        <w:tc>
          <w:tcPr>
            <w:tcW w:w="2835" w:type="dxa"/>
          </w:tcPr>
          <w:p w14:paraId="1E851ED9" w14:textId="7807C8F9" w:rsidR="00CC3B50" w:rsidRPr="008A5BDF" w:rsidRDefault="00CC3B50" w:rsidP="00CC3B50">
            <w:pPr>
              <w:tabs>
                <w:tab w:val="left" w:pos="601"/>
              </w:tabs>
              <w:jc w:val="both"/>
              <w:rPr>
                <w:rFonts w:ascii="Times New Roman" w:eastAsia="Calibri" w:hAnsi="Times New Roman" w:cs="Times New Roman"/>
                <w:bCs/>
              </w:rPr>
            </w:pPr>
            <w:r w:rsidRPr="008A5BDF">
              <w:rPr>
                <w:rFonts w:ascii="Times New Roman" w:eastAsia="Calibri" w:hAnsi="Times New Roman" w:cs="Times New Roman"/>
                <w:bCs/>
              </w:rPr>
              <w:t>1</w:t>
            </w:r>
            <w:r>
              <w:rPr>
                <w:rFonts w:ascii="Times New Roman" w:eastAsia="Calibri" w:hAnsi="Times New Roman" w:cs="Times New Roman"/>
                <w:bCs/>
              </w:rPr>
              <w:t>8</w:t>
            </w:r>
            <w:r w:rsidRPr="008A5BDF">
              <w:rPr>
                <w:rFonts w:ascii="Times New Roman" w:eastAsia="Calibri" w:hAnsi="Times New Roman" w:cs="Times New Roman"/>
                <w:bCs/>
              </w:rPr>
              <w:t xml:space="preserve"> p. Atitinka/neatitinka</w:t>
            </w:r>
          </w:p>
          <w:p w14:paraId="003FFA4E" w14:textId="77777777" w:rsidR="00B96956" w:rsidRPr="00930F93" w:rsidRDefault="00B96956" w:rsidP="00E12622">
            <w:pPr>
              <w:rPr>
                <w:rFonts w:ascii="Times New Roman" w:eastAsia="Calibri" w:hAnsi="Times New Roman" w:cs="Times New Roman"/>
                <w:bCs/>
              </w:rPr>
            </w:pPr>
          </w:p>
        </w:tc>
      </w:tr>
      <w:tr w:rsidR="00B96956" w:rsidRPr="00930F93" w14:paraId="11E85CC3" w14:textId="576E25B4" w:rsidTr="00B96956">
        <w:tc>
          <w:tcPr>
            <w:tcW w:w="635" w:type="dxa"/>
          </w:tcPr>
          <w:p w14:paraId="11CA8FFB" w14:textId="0A1BA29C" w:rsidR="00B96956" w:rsidRPr="00930F93" w:rsidRDefault="00B96956" w:rsidP="0287B389">
            <w:pPr>
              <w:rPr>
                <w:rFonts w:ascii="Times New Roman" w:eastAsia="Calibri" w:hAnsi="Times New Roman" w:cs="Times New Roman"/>
              </w:rPr>
            </w:pPr>
            <w:r w:rsidRPr="00930F93">
              <w:rPr>
                <w:rFonts w:ascii="Times New Roman" w:eastAsia="Calibri" w:hAnsi="Times New Roman" w:cs="Times New Roman"/>
              </w:rPr>
              <w:t>19.</w:t>
            </w:r>
          </w:p>
        </w:tc>
        <w:tc>
          <w:tcPr>
            <w:tcW w:w="1732" w:type="dxa"/>
            <w:vAlign w:val="center"/>
          </w:tcPr>
          <w:p w14:paraId="230251E6" w14:textId="77777777" w:rsidR="00B96956" w:rsidRPr="00930F93" w:rsidRDefault="00B96956" w:rsidP="00E12622">
            <w:pPr>
              <w:jc w:val="center"/>
              <w:rPr>
                <w:rFonts w:ascii="Times New Roman" w:eastAsia="Calibri" w:hAnsi="Times New Roman" w:cs="Times New Roman"/>
              </w:rPr>
            </w:pPr>
            <w:r w:rsidRPr="00930F93">
              <w:rPr>
                <w:rFonts w:ascii="Times New Roman" w:eastAsia="Calibri" w:hAnsi="Times New Roman" w:cs="Times New Roman"/>
              </w:rPr>
              <w:t>Veikimas</w:t>
            </w:r>
          </w:p>
        </w:tc>
        <w:tc>
          <w:tcPr>
            <w:tcW w:w="4574" w:type="dxa"/>
          </w:tcPr>
          <w:p w14:paraId="2B0CA37F" w14:textId="10B2D9BB" w:rsidR="00B96956" w:rsidRPr="00930F93" w:rsidRDefault="00B96956" w:rsidP="2EE806D1">
            <w:pPr>
              <w:jc w:val="both"/>
              <w:rPr>
                <w:rFonts w:ascii="Times New Roman" w:eastAsia="Calibri" w:hAnsi="Times New Roman" w:cs="Times New Roman"/>
              </w:rPr>
            </w:pPr>
            <w:r w:rsidRPr="00930F93">
              <w:rPr>
                <w:rFonts w:ascii="Times New Roman" w:eastAsia="Calibri" w:hAnsi="Times New Roman" w:cs="Times New Roman"/>
              </w:rPr>
              <w:t>19.1. Produkcinė aplinka turi būti pasiekiama ir veikti 24/7 (24 valandos per parą, 7 dienos per savaitę) režimu.</w:t>
            </w:r>
          </w:p>
          <w:p w14:paraId="1EE908CB" w14:textId="14F8E18C" w:rsidR="00B96956" w:rsidRPr="00930F93" w:rsidRDefault="00B96956" w:rsidP="2EE806D1">
            <w:pPr>
              <w:jc w:val="both"/>
              <w:rPr>
                <w:rFonts w:ascii="Times New Roman" w:eastAsia="Calibri" w:hAnsi="Times New Roman" w:cs="Times New Roman"/>
              </w:rPr>
            </w:pPr>
            <w:r w:rsidRPr="00930F93">
              <w:rPr>
                <w:rFonts w:ascii="Times New Roman" w:eastAsia="Calibri" w:hAnsi="Times New Roman" w:cs="Times New Roman"/>
              </w:rPr>
              <w:t>19.2. Pilnas aplikacijos lango užkrovimas turi trukti ne ilgiau kaip 5 sekundės.</w:t>
            </w:r>
          </w:p>
          <w:p w14:paraId="6D031C6D" w14:textId="0DAF1163" w:rsidR="00B96956" w:rsidRPr="00930F93" w:rsidRDefault="00B96956" w:rsidP="2EE806D1">
            <w:pPr>
              <w:jc w:val="both"/>
              <w:rPr>
                <w:rFonts w:ascii="Times New Roman" w:eastAsia="Calibri" w:hAnsi="Times New Roman" w:cs="Times New Roman"/>
              </w:rPr>
            </w:pPr>
            <w:r w:rsidRPr="00930F93">
              <w:rPr>
                <w:rFonts w:ascii="Times New Roman" w:eastAsia="Calibri" w:hAnsi="Times New Roman" w:cs="Times New Roman"/>
              </w:rPr>
              <w:t>19.3. PĮ automatiškai turi atnaujinti duomenis ne rečiau, kaip kas 30 sekundžių, turi būti galimybė duomenų siuntimo laiką konfigūruoti.</w:t>
            </w:r>
          </w:p>
          <w:p w14:paraId="2B6662C8" w14:textId="74F243F6" w:rsidR="00B96956" w:rsidRPr="00930F93" w:rsidRDefault="00B96956" w:rsidP="28870C0E">
            <w:pPr>
              <w:jc w:val="both"/>
              <w:rPr>
                <w:rFonts w:ascii="Times New Roman" w:eastAsia="Calibri" w:hAnsi="Times New Roman" w:cs="Times New Roman"/>
              </w:rPr>
            </w:pPr>
          </w:p>
        </w:tc>
        <w:tc>
          <w:tcPr>
            <w:tcW w:w="2835" w:type="dxa"/>
          </w:tcPr>
          <w:p w14:paraId="37A95863" w14:textId="6803D6D7" w:rsidR="00B96956" w:rsidRPr="00930F93" w:rsidRDefault="00815F80" w:rsidP="2EE806D1">
            <w:pPr>
              <w:jc w:val="both"/>
              <w:rPr>
                <w:rFonts w:ascii="Times New Roman" w:eastAsia="Calibri" w:hAnsi="Times New Roman" w:cs="Times New Roman"/>
              </w:rPr>
            </w:pPr>
            <w:r>
              <w:rPr>
                <w:rFonts w:ascii="Times New Roman" w:eastAsia="Calibri" w:hAnsi="Times New Roman" w:cs="Times New Roman"/>
              </w:rPr>
              <w:t xml:space="preserve">19.1, 19.2. ir 19.3 p. </w:t>
            </w:r>
            <w:r w:rsidRPr="00815F80">
              <w:rPr>
                <w:rFonts w:ascii="Times New Roman" w:eastAsia="Calibri" w:hAnsi="Times New Roman" w:cs="Times New Roman"/>
              </w:rPr>
              <w:t>(tiekėjas turi nurodyti tikslius dydžius, medžiagas, išmatavimus ir pan. – t. y. nepaliekant žodžių „ne mažiau“, ne daugiau“, „ne siauresnis“, „ne platesnis“ arba lygiavertis“ ,,+/-„ ar pan.)</w:t>
            </w:r>
          </w:p>
        </w:tc>
      </w:tr>
      <w:tr w:rsidR="00B96956" w:rsidRPr="00930F93" w14:paraId="7A42A5B0" w14:textId="219AEF73" w:rsidTr="00B96956">
        <w:tc>
          <w:tcPr>
            <w:tcW w:w="635" w:type="dxa"/>
          </w:tcPr>
          <w:p w14:paraId="1A3B70F8" w14:textId="371BF424" w:rsidR="00B96956" w:rsidRPr="00930F93" w:rsidRDefault="00B96956" w:rsidP="0287B389">
            <w:pPr>
              <w:rPr>
                <w:rFonts w:ascii="Times New Roman" w:eastAsia="Calibri" w:hAnsi="Times New Roman" w:cs="Times New Roman"/>
              </w:rPr>
            </w:pPr>
            <w:r w:rsidRPr="00930F93">
              <w:rPr>
                <w:rFonts w:ascii="Times New Roman" w:eastAsia="Calibri" w:hAnsi="Times New Roman" w:cs="Times New Roman"/>
              </w:rPr>
              <w:t>20.</w:t>
            </w:r>
          </w:p>
        </w:tc>
        <w:tc>
          <w:tcPr>
            <w:tcW w:w="1732" w:type="dxa"/>
            <w:vAlign w:val="center"/>
          </w:tcPr>
          <w:p w14:paraId="7569A28C" w14:textId="77777777" w:rsidR="00B96956" w:rsidRPr="00930F93" w:rsidRDefault="00B96956" w:rsidP="00E12622">
            <w:pPr>
              <w:jc w:val="center"/>
              <w:rPr>
                <w:rFonts w:ascii="Times New Roman" w:eastAsia="Calibri" w:hAnsi="Times New Roman" w:cs="Times New Roman"/>
              </w:rPr>
            </w:pPr>
            <w:r w:rsidRPr="00930F93">
              <w:rPr>
                <w:rFonts w:ascii="Times New Roman" w:eastAsia="Calibri" w:hAnsi="Times New Roman" w:cs="Times New Roman"/>
              </w:rPr>
              <w:t>Produkcinė aplinka</w:t>
            </w:r>
          </w:p>
        </w:tc>
        <w:tc>
          <w:tcPr>
            <w:tcW w:w="4574" w:type="dxa"/>
          </w:tcPr>
          <w:p w14:paraId="708DC77F" w14:textId="103AC235" w:rsidR="00B96956" w:rsidRPr="00930F93" w:rsidRDefault="00B96956" w:rsidP="28870C0E">
            <w:pPr>
              <w:jc w:val="both"/>
              <w:rPr>
                <w:rFonts w:ascii="Times New Roman" w:eastAsia="Calibri" w:hAnsi="Times New Roman" w:cs="Times New Roman"/>
              </w:rPr>
            </w:pPr>
            <w:r w:rsidRPr="00930F93">
              <w:rPr>
                <w:rFonts w:ascii="Times New Roman" w:eastAsia="Calibri" w:hAnsi="Times New Roman" w:cs="Times New Roman"/>
              </w:rPr>
              <w:t>20.1. Produkcinė aplinka turi būti pasiekiama per Microsoft Edge, Mozilla Firefox, Google Chrome naršyklių naujausias versijas.</w:t>
            </w:r>
          </w:p>
          <w:p w14:paraId="0A2B500C" w14:textId="39392A6B" w:rsidR="00B96956" w:rsidRPr="00930F93" w:rsidRDefault="00B96956" w:rsidP="28870C0E">
            <w:pPr>
              <w:jc w:val="both"/>
              <w:rPr>
                <w:rFonts w:ascii="Times New Roman" w:eastAsia="Calibri" w:hAnsi="Times New Roman" w:cs="Times New Roman"/>
              </w:rPr>
            </w:pPr>
            <w:r w:rsidRPr="00930F93">
              <w:rPr>
                <w:rFonts w:ascii="Times New Roman" w:eastAsia="Calibri" w:hAnsi="Times New Roman" w:cs="Times New Roman"/>
              </w:rPr>
              <w:t>20.2. Paslaugos tiekėjas turės pateikti žiniatinklio pagrindu veikiančią (angl. web based) aplikaciją, kuri nereikalautų jokio papildomo diegimo (angl. thin client) PO darbuotojų darbo vietose. Papildomai produkcinė aplinka turi būti pasiekiama išmaniuose mobiliuose įrenginiuose su Android ir iOS programine įranga.</w:t>
            </w:r>
          </w:p>
          <w:p w14:paraId="3AAA880B" w14:textId="611D296E"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20.3. Produkcinė aplinka turi būti parengta lietuvių kalba įskaitant ir pagalbos, paaiškinimų funkcijas.</w:t>
            </w:r>
          </w:p>
          <w:p w14:paraId="03FF7546" w14:textId="2387D4CA" w:rsidR="00B96956" w:rsidRPr="00930F93" w:rsidRDefault="00B96956" w:rsidP="506FF02E">
            <w:pPr>
              <w:jc w:val="both"/>
              <w:rPr>
                <w:rFonts w:ascii="Times New Roman" w:eastAsia="Calibri" w:hAnsi="Times New Roman" w:cs="Times New Roman"/>
              </w:rPr>
            </w:pPr>
          </w:p>
        </w:tc>
        <w:tc>
          <w:tcPr>
            <w:tcW w:w="2835" w:type="dxa"/>
          </w:tcPr>
          <w:p w14:paraId="4FE0CDF1" w14:textId="12AF0613" w:rsidR="00B96956" w:rsidRPr="00930F93" w:rsidRDefault="004A19ED" w:rsidP="28870C0E">
            <w:pPr>
              <w:jc w:val="both"/>
              <w:rPr>
                <w:rFonts w:ascii="Times New Roman" w:eastAsia="Calibri" w:hAnsi="Times New Roman" w:cs="Times New Roman"/>
              </w:rPr>
            </w:pPr>
            <w:r>
              <w:rPr>
                <w:rFonts w:ascii="Times New Roman" w:eastAsia="Calibri" w:hAnsi="Times New Roman" w:cs="Times New Roman"/>
              </w:rPr>
              <w:t xml:space="preserve">20.1, 20.2. ir 20.3 p. </w:t>
            </w:r>
            <w:r w:rsidRPr="00815F80">
              <w:rPr>
                <w:rFonts w:ascii="Times New Roman" w:eastAsia="Calibri" w:hAnsi="Times New Roman" w:cs="Times New Roman"/>
              </w:rPr>
              <w:t>(tiekėjas turi nurodyti tikslius dydžius, medžiagas, išmatavimus ir pan. – t. y. nepaliekant žodžių „ne mažiau“, ne daugiau“, „ne siauresnis“, „ne platesnis“ arba lygiavertis“ ,,+/-„ ar pan.)</w:t>
            </w:r>
          </w:p>
        </w:tc>
      </w:tr>
      <w:tr w:rsidR="00B96956" w:rsidRPr="00930F93" w14:paraId="6D392DD9" w14:textId="2767AE94" w:rsidTr="00B96956">
        <w:tc>
          <w:tcPr>
            <w:tcW w:w="635" w:type="dxa"/>
          </w:tcPr>
          <w:p w14:paraId="69DB5808" w14:textId="4CAECA9F" w:rsidR="00B96956" w:rsidRPr="00930F93" w:rsidRDefault="00B96956" w:rsidP="0287B389">
            <w:pPr>
              <w:rPr>
                <w:rFonts w:ascii="Times New Roman" w:eastAsia="Calibri" w:hAnsi="Times New Roman" w:cs="Times New Roman"/>
              </w:rPr>
            </w:pPr>
            <w:r w:rsidRPr="00930F93">
              <w:rPr>
                <w:rFonts w:ascii="Times New Roman" w:eastAsia="Calibri" w:hAnsi="Times New Roman" w:cs="Times New Roman"/>
              </w:rPr>
              <w:t>21.</w:t>
            </w:r>
          </w:p>
        </w:tc>
        <w:tc>
          <w:tcPr>
            <w:tcW w:w="1732" w:type="dxa"/>
            <w:vAlign w:val="center"/>
          </w:tcPr>
          <w:p w14:paraId="1ECD17EE" w14:textId="77777777" w:rsidR="00B96956" w:rsidRPr="00930F93" w:rsidRDefault="00B96956" w:rsidP="00E12622">
            <w:pPr>
              <w:jc w:val="center"/>
              <w:rPr>
                <w:rFonts w:ascii="Times New Roman" w:eastAsia="Calibri" w:hAnsi="Times New Roman" w:cs="Times New Roman"/>
              </w:rPr>
            </w:pPr>
            <w:r w:rsidRPr="00930F93">
              <w:rPr>
                <w:rFonts w:ascii="Times New Roman" w:eastAsia="Calibri" w:hAnsi="Times New Roman" w:cs="Times New Roman"/>
              </w:rPr>
              <w:t>Interneto protokolas</w:t>
            </w:r>
          </w:p>
        </w:tc>
        <w:tc>
          <w:tcPr>
            <w:tcW w:w="4574" w:type="dxa"/>
          </w:tcPr>
          <w:p w14:paraId="3D1BC3F4" w14:textId="4D6DDF8E" w:rsidR="00B96956" w:rsidRPr="00930F93" w:rsidRDefault="00B96956" w:rsidP="59EFAC53">
            <w:pPr>
              <w:jc w:val="both"/>
              <w:rPr>
                <w:rFonts w:ascii="Times New Roman" w:eastAsia="Calibri" w:hAnsi="Times New Roman" w:cs="Times New Roman"/>
              </w:rPr>
            </w:pPr>
            <w:r w:rsidRPr="00930F93">
              <w:rPr>
                <w:rFonts w:ascii="Times New Roman" w:eastAsia="Calibri" w:hAnsi="Times New Roman" w:cs="Times New Roman"/>
              </w:rPr>
              <w:t>PĮ turi užtikrinti elektroninio stebėjimo sistemos veikimą naudojant HTTPS.</w:t>
            </w:r>
          </w:p>
        </w:tc>
        <w:tc>
          <w:tcPr>
            <w:tcW w:w="2835" w:type="dxa"/>
          </w:tcPr>
          <w:p w14:paraId="4FA12A33" w14:textId="701B6EC3" w:rsidR="00B96956" w:rsidRPr="00930F93" w:rsidRDefault="009D2289" w:rsidP="59EFAC53">
            <w:pPr>
              <w:jc w:val="both"/>
              <w:rPr>
                <w:rFonts w:ascii="Times New Roman" w:eastAsia="Calibri" w:hAnsi="Times New Roman" w:cs="Times New Roman"/>
              </w:rPr>
            </w:pPr>
            <w:r>
              <w:rPr>
                <w:rFonts w:ascii="Times New Roman" w:eastAsia="Calibri" w:hAnsi="Times New Roman" w:cs="Times New Roman"/>
              </w:rPr>
              <w:t xml:space="preserve">21.p. </w:t>
            </w:r>
            <w:r w:rsidRPr="008A5BDF">
              <w:rPr>
                <w:rFonts w:ascii="Times New Roman" w:eastAsia="Calibri" w:hAnsi="Times New Roman" w:cs="Times New Roman"/>
                <w:bCs/>
              </w:rPr>
              <w:t>Atitinka/neatitinka</w:t>
            </w:r>
          </w:p>
        </w:tc>
      </w:tr>
      <w:tr w:rsidR="00B96956" w:rsidRPr="00930F93" w14:paraId="6977987C" w14:textId="11006344" w:rsidTr="00B96956">
        <w:tc>
          <w:tcPr>
            <w:tcW w:w="635" w:type="dxa"/>
          </w:tcPr>
          <w:p w14:paraId="45A0BF3D" w14:textId="6DA9B332" w:rsidR="00B96956" w:rsidRPr="00930F93" w:rsidRDefault="00B96956" w:rsidP="0287B389">
            <w:pPr>
              <w:rPr>
                <w:rFonts w:ascii="Times New Roman" w:eastAsia="Calibri" w:hAnsi="Times New Roman" w:cs="Times New Roman"/>
              </w:rPr>
            </w:pPr>
            <w:r w:rsidRPr="00930F93">
              <w:rPr>
                <w:rFonts w:ascii="Times New Roman" w:eastAsia="Calibri" w:hAnsi="Times New Roman" w:cs="Times New Roman"/>
              </w:rPr>
              <w:t>22.</w:t>
            </w:r>
          </w:p>
        </w:tc>
        <w:tc>
          <w:tcPr>
            <w:tcW w:w="1732" w:type="dxa"/>
            <w:vAlign w:val="center"/>
          </w:tcPr>
          <w:p w14:paraId="42D56618" w14:textId="77777777" w:rsidR="00B96956" w:rsidRPr="00930F93" w:rsidRDefault="00B96956" w:rsidP="00E12622">
            <w:pPr>
              <w:jc w:val="center"/>
              <w:rPr>
                <w:rFonts w:ascii="Times New Roman" w:eastAsia="Calibri" w:hAnsi="Times New Roman" w:cs="Times New Roman"/>
              </w:rPr>
            </w:pPr>
            <w:r w:rsidRPr="00930F93">
              <w:rPr>
                <w:rFonts w:ascii="Times New Roman" w:eastAsia="Calibri" w:hAnsi="Times New Roman" w:cs="Times New Roman"/>
              </w:rPr>
              <w:t>Administravimas ir naudotojai</w:t>
            </w:r>
          </w:p>
        </w:tc>
        <w:tc>
          <w:tcPr>
            <w:tcW w:w="4574" w:type="dxa"/>
          </w:tcPr>
          <w:p w14:paraId="0FBA85E2" w14:textId="36CB43A4"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22.1. Turi būti numatytas funkcionalumas kurti skirtingo lygio naudotojus.</w:t>
            </w:r>
          </w:p>
          <w:p w14:paraId="01AED671" w14:textId="2EEECCE3" w:rsidR="00B96956" w:rsidRPr="00930F93" w:rsidRDefault="00B96956" w:rsidP="59EFAC53">
            <w:pPr>
              <w:jc w:val="both"/>
              <w:rPr>
                <w:rFonts w:ascii="Times New Roman" w:eastAsia="Calibri" w:hAnsi="Times New Roman" w:cs="Times New Roman"/>
              </w:rPr>
            </w:pPr>
            <w:r w:rsidRPr="00930F93">
              <w:rPr>
                <w:rFonts w:ascii="Times New Roman" w:eastAsia="Calibri" w:hAnsi="Times New Roman" w:cs="Times New Roman"/>
              </w:rPr>
              <w:t>22.2. Turi būti galimybė skirtingiems PO naudotojams suteikti skirtingas teises, atsižvelgiant į naudotojo darbo vietą ir pobūdį, kurios galiotų tik tam nurodytuose PO padaliniuose.</w:t>
            </w:r>
          </w:p>
          <w:p w14:paraId="2B656E64" w14:textId="1A36DFEF" w:rsidR="00B96956" w:rsidRPr="00930F93" w:rsidRDefault="00B96956" w:rsidP="2EE806D1">
            <w:pPr>
              <w:jc w:val="both"/>
              <w:rPr>
                <w:rFonts w:ascii="Times New Roman" w:eastAsia="Calibri" w:hAnsi="Times New Roman" w:cs="Times New Roman"/>
              </w:rPr>
            </w:pPr>
            <w:r w:rsidRPr="00930F93">
              <w:rPr>
                <w:rFonts w:ascii="Times New Roman" w:eastAsia="Calibri" w:hAnsi="Times New Roman" w:cs="Times New Roman"/>
              </w:rPr>
              <w:t>22.3. Galimas naudotojų skaičius turi būti ne mažesnis kaip 6</w:t>
            </w:r>
            <w:r w:rsidRPr="00930F93">
              <w:rPr>
                <w:rFonts w:ascii="Times New Roman" w:eastAsia="Calibri" w:hAnsi="Times New Roman" w:cs="Times New Roman"/>
                <w:color w:val="000000" w:themeColor="text1"/>
              </w:rPr>
              <w:t>0</w:t>
            </w:r>
            <w:r w:rsidRPr="00930F93">
              <w:rPr>
                <w:rFonts w:ascii="Times New Roman" w:eastAsia="Calibri" w:hAnsi="Times New Roman" w:cs="Times New Roman"/>
              </w:rPr>
              <w:t>;</w:t>
            </w:r>
          </w:p>
          <w:p w14:paraId="6D48B4CA" w14:textId="46398188" w:rsidR="00B96956" w:rsidRPr="00930F93" w:rsidRDefault="00B96956" w:rsidP="2EE806D1">
            <w:pPr>
              <w:jc w:val="both"/>
              <w:rPr>
                <w:rFonts w:ascii="Times New Roman" w:eastAsia="Calibri" w:hAnsi="Times New Roman" w:cs="Times New Roman"/>
              </w:rPr>
            </w:pPr>
            <w:r w:rsidRPr="00930F93">
              <w:rPr>
                <w:rFonts w:ascii="Times New Roman" w:eastAsia="Calibri" w:hAnsi="Times New Roman" w:cs="Times New Roman"/>
              </w:rPr>
              <w:lastRenderedPageBreak/>
              <w:t>22.4. PĮ turi palaikyti ne mažiau kaip 6</w:t>
            </w:r>
            <w:r w:rsidRPr="00930F93">
              <w:rPr>
                <w:rFonts w:ascii="Times New Roman" w:eastAsia="Calibri" w:hAnsi="Times New Roman" w:cs="Times New Roman"/>
                <w:color w:val="000000" w:themeColor="text1"/>
              </w:rPr>
              <w:t>0</w:t>
            </w:r>
            <w:r w:rsidRPr="00930F93">
              <w:rPr>
                <w:rFonts w:ascii="Times New Roman" w:eastAsia="Calibri" w:hAnsi="Times New Roman" w:cs="Times New Roman"/>
                <w:color w:val="FF0000"/>
              </w:rPr>
              <w:t xml:space="preserve"> </w:t>
            </w:r>
            <w:r w:rsidRPr="00930F93">
              <w:rPr>
                <w:rFonts w:ascii="Times New Roman" w:eastAsia="Calibri" w:hAnsi="Times New Roman" w:cs="Times New Roman"/>
              </w:rPr>
              <w:t>konkurencinių (besinaudojančių sistema vienu metu) naudotojų vienu metu.</w:t>
            </w:r>
          </w:p>
          <w:p w14:paraId="194C9EA6" w14:textId="272B109B" w:rsidR="00B96956" w:rsidRPr="00930F93" w:rsidRDefault="00B96956" w:rsidP="59EFAC53">
            <w:pPr>
              <w:jc w:val="both"/>
              <w:rPr>
                <w:rFonts w:ascii="Times New Roman" w:eastAsia="Calibri" w:hAnsi="Times New Roman" w:cs="Times New Roman"/>
              </w:rPr>
            </w:pPr>
            <w:r w:rsidRPr="00930F93">
              <w:rPr>
                <w:rFonts w:ascii="Times New Roman" w:eastAsia="Calibri" w:hAnsi="Times New Roman" w:cs="Times New Roman"/>
              </w:rPr>
              <w:t>22.5. Turi būti galimybė priskirti ar perskirstyti automobilį naudotojų grupei ar atsakingam PO darbuotojui.</w:t>
            </w:r>
          </w:p>
          <w:p w14:paraId="2B6F041F" w14:textId="3A28C7C0" w:rsidR="00B96956" w:rsidRPr="00930F93" w:rsidRDefault="00B96956" w:rsidP="59EFAC53">
            <w:pPr>
              <w:jc w:val="both"/>
              <w:rPr>
                <w:rFonts w:ascii="Times New Roman" w:eastAsia="Calibri" w:hAnsi="Times New Roman" w:cs="Times New Roman"/>
              </w:rPr>
            </w:pPr>
            <w:r w:rsidRPr="00930F93">
              <w:rPr>
                <w:rFonts w:ascii="Times New Roman" w:eastAsia="Calibri" w:hAnsi="Times New Roman" w:cs="Times New Roman"/>
              </w:rPr>
              <w:t>22.6. Turi būti galimybė suregistruoti transporto priemones sistemoje, šį sąrašą pildyti, keisti, trinti ir pan.</w:t>
            </w:r>
          </w:p>
          <w:p w14:paraId="5CFDED7B" w14:textId="4983E87E" w:rsidR="00B96956" w:rsidRPr="00930F93" w:rsidRDefault="00B96956" w:rsidP="59EFAC53">
            <w:pPr>
              <w:jc w:val="both"/>
              <w:rPr>
                <w:rFonts w:ascii="Times New Roman" w:eastAsia="Calibri" w:hAnsi="Times New Roman" w:cs="Times New Roman"/>
              </w:rPr>
            </w:pPr>
            <w:r w:rsidRPr="00930F93">
              <w:rPr>
                <w:rFonts w:ascii="Times New Roman" w:eastAsia="Calibri" w:hAnsi="Times New Roman" w:cs="Times New Roman"/>
              </w:rPr>
              <w:t>22.7. Turi būti galimybė transporto priemones skirstyti į grupes.</w:t>
            </w:r>
          </w:p>
          <w:p w14:paraId="148C67D2" w14:textId="647AF826" w:rsidR="00B96956" w:rsidRPr="00930F93" w:rsidRDefault="00B96956" w:rsidP="2EE806D1">
            <w:pPr>
              <w:jc w:val="both"/>
              <w:rPr>
                <w:rFonts w:ascii="Times New Roman" w:eastAsia="Calibri" w:hAnsi="Times New Roman" w:cs="Times New Roman"/>
              </w:rPr>
            </w:pPr>
            <w:r w:rsidRPr="00930F93">
              <w:rPr>
                <w:rFonts w:ascii="Times New Roman" w:eastAsia="Calibri" w:hAnsi="Times New Roman" w:cs="Times New Roman"/>
              </w:rPr>
              <w:t>22.8. Transporto priemonės turi keisti savo statusą pagal tai ar ji yra aktyvi ar neaktyvi.</w:t>
            </w:r>
          </w:p>
        </w:tc>
        <w:tc>
          <w:tcPr>
            <w:tcW w:w="2835" w:type="dxa"/>
          </w:tcPr>
          <w:p w14:paraId="4FE085ED" w14:textId="632C150E" w:rsidR="00B96956" w:rsidRDefault="00AB0730" w:rsidP="00775053">
            <w:pPr>
              <w:rPr>
                <w:rFonts w:ascii="Times New Roman" w:eastAsia="Calibri" w:hAnsi="Times New Roman" w:cs="Times New Roman"/>
                <w:bCs/>
              </w:rPr>
            </w:pPr>
            <w:r>
              <w:rPr>
                <w:rFonts w:ascii="Times New Roman" w:eastAsia="Calibri" w:hAnsi="Times New Roman" w:cs="Times New Roman"/>
                <w:bCs/>
              </w:rPr>
              <w:lastRenderedPageBreak/>
              <w:t>22.1.</w:t>
            </w:r>
            <w:r w:rsidR="00775053">
              <w:rPr>
                <w:rFonts w:ascii="Times New Roman" w:eastAsia="Calibri" w:hAnsi="Times New Roman" w:cs="Times New Roman"/>
                <w:bCs/>
              </w:rPr>
              <w:t xml:space="preserve">, 22.2., </w:t>
            </w:r>
            <w:r>
              <w:rPr>
                <w:rFonts w:ascii="Times New Roman" w:eastAsia="Calibri" w:hAnsi="Times New Roman" w:cs="Times New Roman"/>
                <w:bCs/>
              </w:rPr>
              <w:t xml:space="preserve">p. </w:t>
            </w:r>
            <w:r w:rsidRPr="008A5BDF">
              <w:rPr>
                <w:rFonts w:ascii="Times New Roman" w:eastAsia="Calibri" w:hAnsi="Times New Roman" w:cs="Times New Roman"/>
                <w:bCs/>
              </w:rPr>
              <w:t>Atitinka/neatitinka</w:t>
            </w:r>
          </w:p>
          <w:p w14:paraId="5FBEEB33" w14:textId="77777777" w:rsidR="00AB0730" w:rsidRDefault="00AB0730" w:rsidP="00E12622">
            <w:pPr>
              <w:jc w:val="both"/>
              <w:rPr>
                <w:rFonts w:ascii="Times New Roman" w:eastAsia="Calibri" w:hAnsi="Times New Roman" w:cs="Times New Roman"/>
                <w:bCs/>
              </w:rPr>
            </w:pPr>
          </w:p>
          <w:p w14:paraId="401169F2" w14:textId="77777777" w:rsidR="00775053" w:rsidRDefault="00775053" w:rsidP="00E12622">
            <w:pPr>
              <w:jc w:val="both"/>
              <w:rPr>
                <w:rFonts w:ascii="Times New Roman" w:eastAsia="Calibri" w:hAnsi="Times New Roman" w:cs="Times New Roman"/>
                <w:bCs/>
              </w:rPr>
            </w:pPr>
          </w:p>
          <w:p w14:paraId="442F66EB" w14:textId="77777777" w:rsidR="00775053" w:rsidRDefault="00775053" w:rsidP="00E12622">
            <w:pPr>
              <w:jc w:val="both"/>
              <w:rPr>
                <w:rFonts w:ascii="Times New Roman" w:eastAsia="Calibri" w:hAnsi="Times New Roman" w:cs="Times New Roman"/>
                <w:bCs/>
              </w:rPr>
            </w:pPr>
          </w:p>
          <w:p w14:paraId="3D0C8984" w14:textId="77777777" w:rsidR="00775053" w:rsidRDefault="00775053" w:rsidP="00E12622">
            <w:pPr>
              <w:jc w:val="both"/>
              <w:rPr>
                <w:rFonts w:ascii="Times New Roman" w:eastAsia="Calibri" w:hAnsi="Times New Roman" w:cs="Times New Roman"/>
                <w:bCs/>
              </w:rPr>
            </w:pPr>
          </w:p>
          <w:p w14:paraId="366F39D5" w14:textId="77777777" w:rsidR="00775053" w:rsidRDefault="00775053" w:rsidP="00E12622">
            <w:pPr>
              <w:jc w:val="both"/>
              <w:rPr>
                <w:rFonts w:ascii="Times New Roman" w:eastAsia="Calibri" w:hAnsi="Times New Roman" w:cs="Times New Roman"/>
                <w:bCs/>
              </w:rPr>
            </w:pPr>
          </w:p>
          <w:p w14:paraId="7D6D7123" w14:textId="61EB5332" w:rsidR="00775053" w:rsidRDefault="00A528EB" w:rsidP="00E12622">
            <w:pPr>
              <w:jc w:val="both"/>
              <w:rPr>
                <w:rFonts w:ascii="Times New Roman" w:eastAsia="Calibri" w:hAnsi="Times New Roman" w:cs="Times New Roman"/>
                <w:bCs/>
              </w:rPr>
            </w:pPr>
            <w:r>
              <w:rPr>
                <w:rFonts w:ascii="Times New Roman" w:eastAsia="Calibri" w:hAnsi="Times New Roman" w:cs="Times New Roman"/>
              </w:rPr>
              <w:t xml:space="preserve">22.3., 22.4. </w:t>
            </w:r>
            <w:r w:rsidRPr="00815F80">
              <w:rPr>
                <w:rFonts w:ascii="Times New Roman" w:eastAsia="Calibri" w:hAnsi="Times New Roman" w:cs="Times New Roman"/>
              </w:rPr>
              <w:t>tiekėjas turi nurodyti tikslius dydžiu</w:t>
            </w:r>
            <w:r w:rsidR="00D25C86">
              <w:rPr>
                <w:rFonts w:ascii="Times New Roman" w:eastAsia="Calibri" w:hAnsi="Times New Roman" w:cs="Times New Roman"/>
              </w:rPr>
              <w:t>s</w:t>
            </w:r>
          </w:p>
          <w:p w14:paraId="35D2C6E2" w14:textId="77777777" w:rsidR="00A528EB" w:rsidRDefault="00A528EB" w:rsidP="00E12622">
            <w:pPr>
              <w:jc w:val="both"/>
              <w:rPr>
                <w:rFonts w:ascii="Times New Roman" w:eastAsia="Calibri" w:hAnsi="Times New Roman" w:cs="Times New Roman"/>
                <w:bCs/>
              </w:rPr>
            </w:pPr>
          </w:p>
          <w:p w14:paraId="7EDD0FD0" w14:textId="77777777" w:rsidR="00A528EB" w:rsidRDefault="00A528EB" w:rsidP="00E12622">
            <w:pPr>
              <w:jc w:val="both"/>
              <w:rPr>
                <w:rFonts w:ascii="Times New Roman" w:eastAsia="Calibri" w:hAnsi="Times New Roman" w:cs="Times New Roman"/>
                <w:bCs/>
              </w:rPr>
            </w:pPr>
          </w:p>
          <w:p w14:paraId="067E3682" w14:textId="77777777" w:rsidR="00A528EB" w:rsidRDefault="00A528EB" w:rsidP="00E12622">
            <w:pPr>
              <w:jc w:val="both"/>
              <w:rPr>
                <w:rFonts w:ascii="Times New Roman" w:eastAsia="Calibri" w:hAnsi="Times New Roman" w:cs="Times New Roman"/>
                <w:bCs/>
              </w:rPr>
            </w:pPr>
          </w:p>
          <w:p w14:paraId="4FD384D6" w14:textId="733F1E4D" w:rsidR="00A528EB" w:rsidRDefault="008853EA" w:rsidP="00E12622">
            <w:pPr>
              <w:jc w:val="both"/>
              <w:rPr>
                <w:rFonts w:ascii="Times New Roman" w:eastAsia="Calibri" w:hAnsi="Times New Roman" w:cs="Times New Roman"/>
                <w:bCs/>
              </w:rPr>
            </w:pPr>
            <w:r>
              <w:rPr>
                <w:rFonts w:ascii="Times New Roman" w:eastAsia="Calibri" w:hAnsi="Times New Roman" w:cs="Times New Roman"/>
                <w:bCs/>
              </w:rPr>
              <w:t>22.5.</w:t>
            </w:r>
            <w:r w:rsidR="003B3C43">
              <w:rPr>
                <w:rFonts w:ascii="Times New Roman" w:eastAsia="Calibri" w:hAnsi="Times New Roman" w:cs="Times New Roman"/>
                <w:bCs/>
              </w:rPr>
              <w:t>, 22.6., 22.7. ir 22.8.</w:t>
            </w:r>
            <w:r w:rsidR="00BC017E">
              <w:rPr>
                <w:rFonts w:ascii="Times New Roman" w:eastAsia="Calibri" w:hAnsi="Times New Roman" w:cs="Times New Roman"/>
                <w:bCs/>
              </w:rPr>
              <w:t xml:space="preserve"> p.</w:t>
            </w:r>
            <w:r>
              <w:rPr>
                <w:rFonts w:ascii="Times New Roman" w:eastAsia="Calibri" w:hAnsi="Times New Roman" w:cs="Times New Roman"/>
                <w:bCs/>
              </w:rPr>
              <w:t xml:space="preserve"> </w:t>
            </w:r>
            <w:r w:rsidRPr="008A5BDF">
              <w:rPr>
                <w:rFonts w:ascii="Times New Roman" w:eastAsia="Calibri" w:hAnsi="Times New Roman" w:cs="Times New Roman"/>
                <w:bCs/>
              </w:rPr>
              <w:t>Atitinka/neatitinka</w:t>
            </w:r>
          </w:p>
          <w:p w14:paraId="2C21F978" w14:textId="77777777" w:rsidR="008853EA" w:rsidRDefault="008853EA" w:rsidP="00E12622">
            <w:pPr>
              <w:jc w:val="both"/>
              <w:rPr>
                <w:rFonts w:ascii="Times New Roman" w:eastAsia="Calibri" w:hAnsi="Times New Roman" w:cs="Times New Roman"/>
                <w:bCs/>
              </w:rPr>
            </w:pPr>
          </w:p>
          <w:p w14:paraId="0984CC1D" w14:textId="77777777" w:rsidR="008853EA" w:rsidRDefault="008853EA" w:rsidP="00E12622">
            <w:pPr>
              <w:jc w:val="both"/>
              <w:rPr>
                <w:rFonts w:ascii="Times New Roman" w:eastAsia="Calibri" w:hAnsi="Times New Roman" w:cs="Times New Roman"/>
                <w:bCs/>
              </w:rPr>
            </w:pPr>
          </w:p>
          <w:p w14:paraId="4869B0C4" w14:textId="77777777" w:rsidR="008853EA" w:rsidRDefault="008853EA" w:rsidP="00E12622">
            <w:pPr>
              <w:jc w:val="both"/>
              <w:rPr>
                <w:rFonts w:ascii="Times New Roman" w:eastAsia="Calibri" w:hAnsi="Times New Roman" w:cs="Times New Roman"/>
                <w:bCs/>
              </w:rPr>
            </w:pPr>
          </w:p>
          <w:p w14:paraId="6ED207A8" w14:textId="77777777" w:rsidR="008853EA" w:rsidRDefault="008853EA" w:rsidP="00E12622">
            <w:pPr>
              <w:jc w:val="both"/>
              <w:rPr>
                <w:rFonts w:ascii="Times New Roman" w:eastAsia="Calibri" w:hAnsi="Times New Roman" w:cs="Times New Roman"/>
                <w:bCs/>
              </w:rPr>
            </w:pPr>
          </w:p>
          <w:p w14:paraId="6E63FF94" w14:textId="77777777" w:rsidR="008853EA" w:rsidRDefault="008853EA" w:rsidP="00E12622">
            <w:pPr>
              <w:jc w:val="both"/>
              <w:rPr>
                <w:rFonts w:ascii="Times New Roman" w:eastAsia="Calibri" w:hAnsi="Times New Roman" w:cs="Times New Roman"/>
                <w:bCs/>
              </w:rPr>
            </w:pPr>
          </w:p>
          <w:p w14:paraId="79347DCC" w14:textId="77777777" w:rsidR="00A528EB" w:rsidRDefault="00A528EB" w:rsidP="00E12622">
            <w:pPr>
              <w:jc w:val="both"/>
              <w:rPr>
                <w:rFonts w:ascii="Times New Roman" w:eastAsia="Calibri" w:hAnsi="Times New Roman" w:cs="Times New Roman"/>
                <w:bCs/>
              </w:rPr>
            </w:pPr>
          </w:p>
          <w:p w14:paraId="56ECD269" w14:textId="5EF557EF" w:rsidR="00AB0730" w:rsidRPr="00930F93" w:rsidRDefault="00AB0730" w:rsidP="00E12622">
            <w:pPr>
              <w:jc w:val="both"/>
              <w:rPr>
                <w:rFonts w:ascii="Times New Roman" w:eastAsia="Calibri" w:hAnsi="Times New Roman" w:cs="Times New Roman"/>
                <w:bCs/>
              </w:rPr>
            </w:pPr>
          </w:p>
        </w:tc>
      </w:tr>
      <w:tr w:rsidR="00B96956" w:rsidRPr="00930F93" w14:paraId="35B144F1" w14:textId="6112CBC6" w:rsidTr="00B96956">
        <w:tc>
          <w:tcPr>
            <w:tcW w:w="635" w:type="dxa"/>
          </w:tcPr>
          <w:p w14:paraId="2C21CBE7" w14:textId="5026F83D" w:rsidR="00B96956" w:rsidRPr="00930F93" w:rsidRDefault="00B96956" w:rsidP="0287B389">
            <w:pPr>
              <w:rPr>
                <w:rFonts w:ascii="Times New Roman" w:eastAsia="Calibri" w:hAnsi="Times New Roman" w:cs="Times New Roman"/>
              </w:rPr>
            </w:pPr>
            <w:r w:rsidRPr="00930F93">
              <w:rPr>
                <w:rFonts w:ascii="Times New Roman" w:eastAsia="Calibri" w:hAnsi="Times New Roman" w:cs="Times New Roman"/>
              </w:rPr>
              <w:lastRenderedPageBreak/>
              <w:t>23.</w:t>
            </w:r>
          </w:p>
        </w:tc>
        <w:tc>
          <w:tcPr>
            <w:tcW w:w="1732" w:type="dxa"/>
            <w:vAlign w:val="center"/>
          </w:tcPr>
          <w:p w14:paraId="27982440" w14:textId="77777777" w:rsidR="00B96956" w:rsidRPr="00930F93" w:rsidRDefault="00B96956" w:rsidP="00E12622">
            <w:pPr>
              <w:jc w:val="center"/>
              <w:rPr>
                <w:rFonts w:ascii="Times New Roman" w:eastAsia="Calibri" w:hAnsi="Times New Roman" w:cs="Times New Roman"/>
              </w:rPr>
            </w:pPr>
            <w:r w:rsidRPr="00930F93">
              <w:rPr>
                <w:rFonts w:ascii="Times New Roman" w:eastAsia="Calibri" w:hAnsi="Times New Roman" w:cs="Times New Roman"/>
              </w:rPr>
              <w:t>Prieiga</w:t>
            </w:r>
          </w:p>
        </w:tc>
        <w:tc>
          <w:tcPr>
            <w:tcW w:w="4574" w:type="dxa"/>
          </w:tcPr>
          <w:p w14:paraId="12B38218" w14:textId="5C8EA37E" w:rsidR="00B96956" w:rsidRPr="00930F93" w:rsidRDefault="00B96956" w:rsidP="59EFAC53">
            <w:pPr>
              <w:jc w:val="both"/>
              <w:rPr>
                <w:rFonts w:ascii="Times New Roman" w:eastAsia="Calibri" w:hAnsi="Times New Roman" w:cs="Times New Roman"/>
              </w:rPr>
            </w:pPr>
            <w:r w:rsidRPr="00930F93">
              <w:rPr>
                <w:rFonts w:ascii="Times New Roman" w:eastAsia="Calibri" w:hAnsi="Times New Roman" w:cs="Times New Roman"/>
              </w:rPr>
              <w:t>23.1. Jungimasis prie programinės aplinkos turi vykti PO naudotojo ar administratoriaus vardu ir slaptažodžiu.</w:t>
            </w:r>
          </w:p>
          <w:p w14:paraId="12327B4F" w14:textId="453206A5" w:rsidR="00B96956" w:rsidRPr="00930F93" w:rsidRDefault="00B96956" w:rsidP="506FF02E">
            <w:pPr>
              <w:jc w:val="both"/>
              <w:rPr>
                <w:rFonts w:ascii="Times New Roman" w:eastAsia="Calibri" w:hAnsi="Times New Roman" w:cs="Times New Roman"/>
              </w:rPr>
            </w:pPr>
            <w:r w:rsidRPr="00930F93">
              <w:rPr>
                <w:rFonts w:ascii="Times New Roman" w:eastAsia="Calibri" w:hAnsi="Times New Roman" w:cs="Times New Roman"/>
              </w:rPr>
              <w:t>23.2. Turi būti galimybė taikyti dviejų žingsnių autorizaciją pirmo prisijungimo metu: telefono numeriui išsiunčiamas SMS žinute patvirtinimo kodas, kuris grąžinamas į sistemą sutikrinimui.</w:t>
            </w:r>
          </w:p>
        </w:tc>
        <w:tc>
          <w:tcPr>
            <w:tcW w:w="2835" w:type="dxa"/>
          </w:tcPr>
          <w:p w14:paraId="6CD8B4B4" w14:textId="450D65BA" w:rsidR="00BC017E" w:rsidRDefault="00BC017E" w:rsidP="001B3D56">
            <w:pPr>
              <w:rPr>
                <w:rFonts w:ascii="Times New Roman" w:eastAsia="Calibri" w:hAnsi="Times New Roman" w:cs="Times New Roman"/>
                <w:bCs/>
              </w:rPr>
            </w:pPr>
            <w:r>
              <w:rPr>
                <w:rFonts w:ascii="Times New Roman" w:eastAsia="Calibri" w:hAnsi="Times New Roman" w:cs="Times New Roman"/>
                <w:bCs/>
              </w:rPr>
              <w:t xml:space="preserve">23. p. </w:t>
            </w:r>
            <w:r w:rsidRPr="008A5BDF">
              <w:rPr>
                <w:rFonts w:ascii="Times New Roman" w:eastAsia="Calibri" w:hAnsi="Times New Roman" w:cs="Times New Roman"/>
                <w:bCs/>
              </w:rPr>
              <w:t>Atitinka/neatitinka</w:t>
            </w:r>
          </w:p>
          <w:p w14:paraId="29205328" w14:textId="77777777" w:rsidR="00B96956" w:rsidRPr="00930F93" w:rsidRDefault="00B96956" w:rsidP="001B3D56">
            <w:pPr>
              <w:rPr>
                <w:rFonts w:ascii="Times New Roman" w:eastAsia="Calibri" w:hAnsi="Times New Roman" w:cs="Times New Roman"/>
              </w:rPr>
            </w:pPr>
          </w:p>
        </w:tc>
      </w:tr>
      <w:tr w:rsidR="00B96956" w:rsidRPr="00930F93" w14:paraId="6990102F" w14:textId="3D23A261" w:rsidTr="00B96956">
        <w:tc>
          <w:tcPr>
            <w:tcW w:w="635" w:type="dxa"/>
          </w:tcPr>
          <w:p w14:paraId="6CAE90B7" w14:textId="741CCB47" w:rsidR="00B96956" w:rsidRPr="00930F93" w:rsidRDefault="00B96956" w:rsidP="00E12622">
            <w:pPr>
              <w:rPr>
                <w:rFonts w:ascii="Times New Roman" w:eastAsia="Calibri" w:hAnsi="Times New Roman" w:cs="Times New Roman"/>
              </w:rPr>
            </w:pPr>
            <w:r w:rsidRPr="00930F93">
              <w:rPr>
                <w:rFonts w:ascii="Times New Roman" w:eastAsia="Calibri" w:hAnsi="Times New Roman" w:cs="Times New Roman"/>
              </w:rPr>
              <w:t>24.</w:t>
            </w:r>
          </w:p>
        </w:tc>
        <w:tc>
          <w:tcPr>
            <w:tcW w:w="1732" w:type="dxa"/>
            <w:vAlign w:val="center"/>
          </w:tcPr>
          <w:p w14:paraId="7FF29B09" w14:textId="77777777" w:rsidR="00B96956" w:rsidRPr="00930F93" w:rsidRDefault="00B96956" w:rsidP="00E12622">
            <w:pPr>
              <w:jc w:val="center"/>
              <w:rPr>
                <w:rFonts w:ascii="Times New Roman" w:eastAsia="Calibri" w:hAnsi="Times New Roman" w:cs="Times New Roman"/>
              </w:rPr>
            </w:pPr>
            <w:r w:rsidRPr="00930F93">
              <w:rPr>
                <w:rFonts w:ascii="Times New Roman" w:eastAsia="Calibri" w:hAnsi="Times New Roman" w:cs="Times New Roman"/>
              </w:rPr>
              <w:t>Taisyklės</w:t>
            </w:r>
          </w:p>
        </w:tc>
        <w:tc>
          <w:tcPr>
            <w:tcW w:w="4574" w:type="dxa"/>
          </w:tcPr>
          <w:p w14:paraId="1932B177" w14:textId="2B35B56B" w:rsidR="00B96956" w:rsidRPr="00930F93" w:rsidRDefault="00B96956" w:rsidP="59EFAC53">
            <w:pPr>
              <w:jc w:val="both"/>
              <w:rPr>
                <w:rFonts w:ascii="Times New Roman" w:eastAsia="Calibri" w:hAnsi="Times New Roman" w:cs="Times New Roman"/>
              </w:rPr>
            </w:pPr>
            <w:r w:rsidRPr="00930F93">
              <w:rPr>
                <w:rFonts w:ascii="Times New Roman" w:eastAsia="Calibri" w:hAnsi="Times New Roman" w:cs="Times New Roman"/>
              </w:rPr>
              <w:t>24.1. Turi būti galimybė kurti, nustatyti, tvarkyti ir šalinti taisykles.</w:t>
            </w:r>
          </w:p>
          <w:p w14:paraId="48CEEC2F" w14:textId="467D9CAB" w:rsidR="00B96956" w:rsidRPr="00930F93" w:rsidRDefault="00B96956" w:rsidP="59EFAC53">
            <w:pPr>
              <w:jc w:val="both"/>
              <w:rPr>
                <w:rFonts w:ascii="Times New Roman" w:eastAsia="Calibri" w:hAnsi="Times New Roman" w:cs="Times New Roman"/>
              </w:rPr>
            </w:pPr>
            <w:r w:rsidRPr="00930F93">
              <w:rPr>
                <w:rFonts w:ascii="Times New Roman" w:eastAsia="Calibri" w:hAnsi="Times New Roman" w:cs="Times New Roman"/>
              </w:rPr>
              <w:t>24.2. Turi būti galimybė priskirti taisykles automobiliui.</w:t>
            </w:r>
          </w:p>
          <w:p w14:paraId="42711055" w14:textId="5BF01AF2" w:rsidR="00B96956" w:rsidRPr="00930F93" w:rsidRDefault="00B96956" w:rsidP="59EFAC53">
            <w:pPr>
              <w:jc w:val="both"/>
              <w:rPr>
                <w:rFonts w:ascii="Times New Roman" w:eastAsia="Calibri" w:hAnsi="Times New Roman" w:cs="Times New Roman"/>
              </w:rPr>
            </w:pPr>
            <w:r w:rsidRPr="00930F93">
              <w:rPr>
                <w:rFonts w:ascii="Times New Roman" w:eastAsia="Calibri" w:hAnsi="Times New Roman" w:cs="Times New Roman"/>
              </w:rPr>
              <w:t>24.3. Taisyklių kūrimas turi būti paprastas ir aiškus.</w:t>
            </w:r>
          </w:p>
          <w:p w14:paraId="4547ABA1" w14:textId="2546930D" w:rsidR="00B96956" w:rsidRPr="00930F93" w:rsidRDefault="00B96956" w:rsidP="2EE806D1">
            <w:pPr>
              <w:jc w:val="both"/>
              <w:rPr>
                <w:rFonts w:ascii="Times New Roman" w:eastAsia="Calibri" w:hAnsi="Times New Roman" w:cs="Times New Roman"/>
              </w:rPr>
            </w:pPr>
            <w:r w:rsidRPr="00930F93">
              <w:rPr>
                <w:rFonts w:ascii="Times New Roman" w:eastAsia="Calibri" w:hAnsi="Times New Roman" w:cs="Times New Roman"/>
              </w:rPr>
              <w:t>24.4. Turi būti galimybė gauti informaciją į PO atsakingų asmenų el. paštus apie įvykius, greičio viršijimus, nustatytos zonos kirtimus ir kitus galimus pažeidimus.</w:t>
            </w:r>
          </w:p>
        </w:tc>
        <w:tc>
          <w:tcPr>
            <w:tcW w:w="2835" w:type="dxa"/>
          </w:tcPr>
          <w:p w14:paraId="0179B6F1" w14:textId="4D290918" w:rsidR="001B3D56" w:rsidRDefault="001B3D56" w:rsidP="001B3D56">
            <w:pPr>
              <w:rPr>
                <w:rFonts w:ascii="Times New Roman" w:eastAsia="Calibri" w:hAnsi="Times New Roman" w:cs="Times New Roman"/>
                <w:bCs/>
              </w:rPr>
            </w:pPr>
            <w:r>
              <w:rPr>
                <w:rFonts w:ascii="Times New Roman" w:eastAsia="Calibri" w:hAnsi="Times New Roman" w:cs="Times New Roman"/>
                <w:bCs/>
              </w:rPr>
              <w:t xml:space="preserve">24.1. p. </w:t>
            </w:r>
            <w:r w:rsidRPr="008A5BDF">
              <w:rPr>
                <w:rFonts w:ascii="Times New Roman" w:eastAsia="Calibri" w:hAnsi="Times New Roman" w:cs="Times New Roman"/>
                <w:bCs/>
              </w:rPr>
              <w:t>Atitinka/neatitinka</w:t>
            </w:r>
          </w:p>
          <w:p w14:paraId="1B193D61" w14:textId="77777777" w:rsidR="00B96956" w:rsidRPr="00930F93" w:rsidRDefault="00B96956" w:rsidP="59EFAC53">
            <w:pPr>
              <w:jc w:val="both"/>
              <w:rPr>
                <w:rFonts w:ascii="Times New Roman" w:eastAsia="Calibri" w:hAnsi="Times New Roman" w:cs="Times New Roman"/>
              </w:rPr>
            </w:pPr>
          </w:p>
        </w:tc>
      </w:tr>
      <w:tr w:rsidR="00B96956" w:rsidRPr="00930F93" w14:paraId="74B9352E" w14:textId="6A104DCD" w:rsidTr="00B96956">
        <w:tc>
          <w:tcPr>
            <w:tcW w:w="635" w:type="dxa"/>
          </w:tcPr>
          <w:p w14:paraId="56C9CCF7" w14:textId="43AFBD97" w:rsidR="00B96956" w:rsidRPr="00930F93" w:rsidRDefault="00B96956" w:rsidP="00E12622">
            <w:pPr>
              <w:rPr>
                <w:rFonts w:ascii="Times New Roman" w:eastAsia="Calibri" w:hAnsi="Times New Roman" w:cs="Times New Roman"/>
              </w:rPr>
            </w:pPr>
            <w:r w:rsidRPr="00930F93">
              <w:rPr>
                <w:rFonts w:ascii="Times New Roman" w:eastAsia="Calibri" w:hAnsi="Times New Roman" w:cs="Times New Roman"/>
              </w:rPr>
              <w:t>25.</w:t>
            </w:r>
          </w:p>
        </w:tc>
        <w:tc>
          <w:tcPr>
            <w:tcW w:w="1732" w:type="dxa"/>
            <w:vAlign w:val="center"/>
          </w:tcPr>
          <w:p w14:paraId="16C8FD2B" w14:textId="77777777" w:rsidR="00B96956" w:rsidRPr="00930F93" w:rsidRDefault="00B96956" w:rsidP="00E12622">
            <w:pPr>
              <w:jc w:val="center"/>
              <w:rPr>
                <w:rFonts w:ascii="Times New Roman" w:eastAsia="Calibri" w:hAnsi="Times New Roman" w:cs="Times New Roman"/>
              </w:rPr>
            </w:pPr>
            <w:r w:rsidRPr="00930F93">
              <w:rPr>
                <w:rFonts w:ascii="Times New Roman" w:eastAsia="Calibri" w:hAnsi="Times New Roman" w:cs="Times New Roman"/>
              </w:rPr>
              <w:t>Priminimai</w:t>
            </w:r>
          </w:p>
        </w:tc>
        <w:tc>
          <w:tcPr>
            <w:tcW w:w="4574" w:type="dxa"/>
          </w:tcPr>
          <w:p w14:paraId="37A52181" w14:textId="1F842B19" w:rsidR="00B96956" w:rsidRPr="00930F93" w:rsidRDefault="00B96956" w:rsidP="28870C0E">
            <w:pPr>
              <w:jc w:val="both"/>
              <w:rPr>
                <w:rFonts w:ascii="Times New Roman" w:eastAsia="Calibri" w:hAnsi="Times New Roman" w:cs="Times New Roman"/>
              </w:rPr>
            </w:pPr>
            <w:r w:rsidRPr="00930F93">
              <w:rPr>
                <w:rFonts w:ascii="Times New Roman" w:eastAsia="Calibri" w:hAnsi="Times New Roman" w:cs="Times New Roman"/>
              </w:rPr>
              <w:t>25.1. Turi būti galimybė įrašyti priminimus ir norimą priminimo laiką pagal odometro rodmenis, valandų skaičių, datą, techninės priežiūros ir kitas aptarnavimo procedūras (periodinės techninės apžiūros, tepalų ar padangų keitimai, draudimai ir t.t.).</w:t>
            </w:r>
          </w:p>
          <w:p w14:paraId="25832CB1" w14:textId="2C761B9A" w:rsidR="00B96956" w:rsidRPr="00930F93" w:rsidRDefault="00B96956" w:rsidP="59EFAC53">
            <w:pPr>
              <w:jc w:val="both"/>
              <w:rPr>
                <w:rFonts w:ascii="Times New Roman" w:eastAsia="Calibri" w:hAnsi="Times New Roman" w:cs="Times New Roman"/>
              </w:rPr>
            </w:pPr>
            <w:r w:rsidRPr="00930F93">
              <w:rPr>
                <w:rFonts w:ascii="Times New Roman" w:eastAsia="Calibri" w:hAnsi="Times New Roman" w:cs="Times New Roman"/>
              </w:rPr>
              <w:t>25.2. Turi būti galimybė įrašyti vienkartinius ir pasikartojančius priminimus.</w:t>
            </w:r>
          </w:p>
          <w:p w14:paraId="547C2245" w14:textId="4A0D9B4B" w:rsidR="00B96956" w:rsidRPr="00930F93" w:rsidRDefault="00B96956" w:rsidP="59EFAC53">
            <w:pPr>
              <w:jc w:val="both"/>
              <w:rPr>
                <w:rFonts w:ascii="Times New Roman" w:eastAsia="Calibri" w:hAnsi="Times New Roman" w:cs="Times New Roman"/>
              </w:rPr>
            </w:pPr>
            <w:r w:rsidRPr="00930F93">
              <w:rPr>
                <w:rFonts w:ascii="Times New Roman" w:eastAsia="Calibri" w:hAnsi="Times New Roman" w:cs="Times New Roman"/>
              </w:rPr>
              <w:t>25.3. Turi būti galimybė bet kada pažiūrėti, kiek kilometrų ar dienų liko eksploatuoti objektą iki numatyto aptarnavimo. Visos atliktos procedūros registruojamos ir suteikia galimybę peržiūrėti, kada ir kas buvo atlikta.</w:t>
            </w:r>
          </w:p>
          <w:p w14:paraId="55032542" w14:textId="2FD21B25" w:rsidR="00B96956" w:rsidRPr="00930F93" w:rsidRDefault="00B96956" w:rsidP="2EE806D1">
            <w:pPr>
              <w:jc w:val="both"/>
              <w:rPr>
                <w:rFonts w:ascii="Times New Roman" w:eastAsia="Calibri" w:hAnsi="Times New Roman" w:cs="Times New Roman"/>
              </w:rPr>
            </w:pPr>
          </w:p>
        </w:tc>
        <w:tc>
          <w:tcPr>
            <w:tcW w:w="2835" w:type="dxa"/>
          </w:tcPr>
          <w:p w14:paraId="70A265F9" w14:textId="2DB18B57" w:rsidR="008C72C5" w:rsidRDefault="008C72C5" w:rsidP="008C72C5">
            <w:pPr>
              <w:rPr>
                <w:rFonts w:ascii="Times New Roman" w:eastAsia="Calibri" w:hAnsi="Times New Roman" w:cs="Times New Roman"/>
                <w:bCs/>
              </w:rPr>
            </w:pPr>
            <w:r>
              <w:rPr>
                <w:rFonts w:ascii="Times New Roman" w:eastAsia="Calibri" w:hAnsi="Times New Roman" w:cs="Times New Roman"/>
                <w:bCs/>
              </w:rPr>
              <w:t xml:space="preserve">25. p. </w:t>
            </w:r>
            <w:r w:rsidRPr="008A5BDF">
              <w:rPr>
                <w:rFonts w:ascii="Times New Roman" w:eastAsia="Calibri" w:hAnsi="Times New Roman" w:cs="Times New Roman"/>
                <w:bCs/>
              </w:rPr>
              <w:t>Atitinka/neatitinka</w:t>
            </w:r>
          </w:p>
          <w:p w14:paraId="0E859581" w14:textId="77777777" w:rsidR="00B96956" w:rsidRPr="00930F93" w:rsidRDefault="00B96956" w:rsidP="28870C0E">
            <w:pPr>
              <w:jc w:val="both"/>
              <w:rPr>
                <w:rFonts w:ascii="Times New Roman" w:eastAsia="Calibri" w:hAnsi="Times New Roman" w:cs="Times New Roman"/>
              </w:rPr>
            </w:pPr>
          </w:p>
        </w:tc>
      </w:tr>
      <w:tr w:rsidR="00B96956" w:rsidRPr="00930F93" w14:paraId="5D8F45E6" w14:textId="471A0FBD" w:rsidTr="00B96956">
        <w:tc>
          <w:tcPr>
            <w:tcW w:w="635" w:type="dxa"/>
          </w:tcPr>
          <w:p w14:paraId="003A2E9C" w14:textId="44F9ED63" w:rsidR="00B96956" w:rsidRPr="00930F93" w:rsidRDefault="00B96956" w:rsidP="0287B389">
            <w:pPr>
              <w:rPr>
                <w:rFonts w:ascii="Times New Roman" w:eastAsia="Calibri" w:hAnsi="Times New Roman" w:cs="Times New Roman"/>
              </w:rPr>
            </w:pPr>
            <w:r w:rsidRPr="00930F93">
              <w:rPr>
                <w:rFonts w:ascii="Times New Roman" w:eastAsia="Calibri" w:hAnsi="Times New Roman" w:cs="Times New Roman"/>
              </w:rPr>
              <w:t>26.</w:t>
            </w:r>
          </w:p>
        </w:tc>
        <w:tc>
          <w:tcPr>
            <w:tcW w:w="1732" w:type="dxa"/>
            <w:vAlign w:val="center"/>
          </w:tcPr>
          <w:p w14:paraId="531AC4C0" w14:textId="77777777" w:rsidR="00B96956" w:rsidRPr="00930F93" w:rsidRDefault="00B96956" w:rsidP="00E12622">
            <w:pPr>
              <w:jc w:val="center"/>
              <w:rPr>
                <w:rFonts w:ascii="Times New Roman" w:eastAsia="Calibri" w:hAnsi="Times New Roman" w:cs="Times New Roman"/>
              </w:rPr>
            </w:pPr>
            <w:r w:rsidRPr="00930F93">
              <w:rPr>
                <w:rFonts w:ascii="Times New Roman" w:eastAsia="Calibri" w:hAnsi="Times New Roman" w:cs="Times New Roman"/>
              </w:rPr>
              <w:t>Auditas ir kontrolė</w:t>
            </w:r>
          </w:p>
        </w:tc>
        <w:tc>
          <w:tcPr>
            <w:tcW w:w="4574" w:type="dxa"/>
          </w:tcPr>
          <w:p w14:paraId="44FAEECA" w14:textId="070B5681"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26.1. PĮ turi fiksuoti:</w:t>
            </w:r>
          </w:p>
          <w:p w14:paraId="69A798F7" w14:textId="77E742B4" w:rsidR="00B96956" w:rsidRPr="00930F93" w:rsidRDefault="00B96956" w:rsidP="59EFAC53">
            <w:pPr>
              <w:jc w:val="both"/>
              <w:rPr>
                <w:rFonts w:ascii="Times New Roman" w:eastAsia="Calibri" w:hAnsi="Times New Roman" w:cs="Times New Roman"/>
              </w:rPr>
            </w:pPr>
            <w:r w:rsidRPr="00930F93">
              <w:rPr>
                <w:rFonts w:ascii="Times New Roman" w:eastAsia="Calibri" w:hAnsi="Times New Roman" w:cs="Times New Roman"/>
              </w:rPr>
              <w:t>• PO naudotojų ir administratorių veiksmus (prisijungimas, atsijungimas, nesėkmingas prisijungimas);</w:t>
            </w:r>
          </w:p>
          <w:p w14:paraId="5DA436E9" w14:textId="77777777"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 audito funkcijos įjungimą/išjungimą;</w:t>
            </w:r>
          </w:p>
          <w:p w14:paraId="7FDB7A28" w14:textId="77777777"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 audito įrašų trynimą, kūrimą ar keitimą.</w:t>
            </w:r>
          </w:p>
          <w:p w14:paraId="21EA57DB" w14:textId="59024690"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26.2. Kiekviename audito įraše turi būti fiksuojama:</w:t>
            </w:r>
          </w:p>
          <w:p w14:paraId="363921D5" w14:textId="77777777"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 data ir tikslus laikas;</w:t>
            </w:r>
          </w:p>
          <w:p w14:paraId="48D3C7D6" w14:textId="2BC94391" w:rsidR="00B96956" w:rsidRPr="00930F93" w:rsidRDefault="00B96956" w:rsidP="59EFAC53">
            <w:pPr>
              <w:jc w:val="both"/>
              <w:rPr>
                <w:rFonts w:ascii="Times New Roman" w:eastAsia="Calibri" w:hAnsi="Times New Roman" w:cs="Times New Roman"/>
              </w:rPr>
            </w:pPr>
            <w:r w:rsidRPr="00930F93">
              <w:rPr>
                <w:rFonts w:ascii="Times New Roman" w:eastAsia="Calibri" w:hAnsi="Times New Roman" w:cs="Times New Roman"/>
              </w:rPr>
              <w:t>• PO naudotojo, administratoriaus ar įrenginio, susijusio su įrašu, duomenys;</w:t>
            </w:r>
          </w:p>
          <w:p w14:paraId="7FA64650" w14:textId="77777777"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 veiksmų rezultatas.</w:t>
            </w:r>
          </w:p>
          <w:p w14:paraId="28E468A5" w14:textId="4759E8E4" w:rsidR="00B96956" w:rsidRPr="00930F93" w:rsidRDefault="00B96956" w:rsidP="2EE806D1">
            <w:pPr>
              <w:jc w:val="both"/>
              <w:rPr>
                <w:rFonts w:ascii="Times New Roman" w:eastAsia="Calibri" w:hAnsi="Times New Roman" w:cs="Times New Roman"/>
              </w:rPr>
            </w:pPr>
            <w:r w:rsidRPr="00930F93">
              <w:rPr>
                <w:rFonts w:ascii="Times New Roman" w:eastAsia="Calibri" w:hAnsi="Times New Roman" w:cs="Times New Roman"/>
              </w:rPr>
              <w:lastRenderedPageBreak/>
              <w:t>26.3. PĮ turi drausti audito duomenis trinti ar keisti kol nesibaigęs audito duomenų saugojimo laikas.</w:t>
            </w:r>
          </w:p>
        </w:tc>
        <w:tc>
          <w:tcPr>
            <w:tcW w:w="2835" w:type="dxa"/>
          </w:tcPr>
          <w:p w14:paraId="06219144" w14:textId="0F3B64FF" w:rsidR="006C5676" w:rsidRDefault="006C5676" w:rsidP="006C5676">
            <w:pPr>
              <w:rPr>
                <w:rFonts w:ascii="Times New Roman" w:eastAsia="Calibri" w:hAnsi="Times New Roman" w:cs="Times New Roman"/>
                <w:bCs/>
              </w:rPr>
            </w:pPr>
            <w:r>
              <w:rPr>
                <w:rFonts w:ascii="Times New Roman" w:eastAsia="Calibri" w:hAnsi="Times New Roman" w:cs="Times New Roman"/>
                <w:bCs/>
              </w:rPr>
              <w:lastRenderedPageBreak/>
              <w:t xml:space="preserve">26. p. </w:t>
            </w:r>
            <w:r w:rsidRPr="008A5BDF">
              <w:rPr>
                <w:rFonts w:ascii="Times New Roman" w:eastAsia="Calibri" w:hAnsi="Times New Roman" w:cs="Times New Roman"/>
                <w:bCs/>
              </w:rPr>
              <w:t>Atitinka/neatitinka</w:t>
            </w:r>
          </w:p>
          <w:p w14:paraId="4DDAA531" w14:textId="77777777" w:rsidR="00B96956" w:rsidRPr="00930F93" w:rsidRDefault="00B96956" w:rsidP="00E12622">
            <w:pPr>
              <w:jc w:val="both"/>
              <w:rPr>
                <w:rFonts w:ascii="Times New Roman" w:eastAsia="Calibri" w:hAnsi="Times New Roman" w:cs="Times New Roman"/>
                <w:bCs/>
              </w:rPr>
            </w:pPr>
          </w:p>
        </w:tc>
      </w:tr>
      <w:tr w:rsidR="00B96956" w:rsidRPr="00930F93" w14:paraId="54735209" w14:textId="19362883" w:rsidTr="00B96956">
        <w:tc>
          <w:tcPr>
            <w:tcW w:w="635" w:type="dxa"/>
          </w:tcPr>
          <w:p w14:paraId="5C797F17" w14:textId="0D2B5264" w:rsidR="00B96956" w:rsidRPr="00930F93" w:rsidRDefault="00B96956" w:rsidP="00E12622">
            <w:pPr>
              <w:rPr>
                <w:rFonts w:ascii="Times New Roman" w:eastAsia="Calibri" w:hAnsi="Times New Roman" w:cs="Times New Roman"/>
              </w:rPr>
            </w:pPr>
            <w:r w:rsidRPr="00930F93">
              <w:rPr>
                <w:rFonts w:ascii="Times New Roman" w:eastAsia="Calibri" w:hAnsi="Times New Roman" w:cs="Times New Roman"/>
              </w:rPr>
              <w:t>27.</w:t>
            </w:r>
          </w:p>
        </w:tc>
        <w:tc>
          <w:tcPr>
            <w:tcW w:w="1732" w:type="dxa"/>
            <w:vAlign w:val="center"/>
          </w:tcPr>
          <w:p w14:paraId="3C0D7CD5" w14:textId="77777777" w:rsidR="00B96956" w:rsidRPr="00930F93" w:rsidRDefault="00B96956" w:rsidP="00E12622">
            <w:pPr>
              <w:jc w:val="center"/>
              <w:rPr>
                <w:rFonts w:ascii="Times New Roman" w:eastAsia="Calibri" w:hAnsi="Times New Roman" w:cs="Times New Roman"/>
              </w:rPr>
            </w:pPr>
            <w:r w:rsidRPr="00930F93">
              <w:rPr>
                <w:rFonts w:ascii="Times New Roman" w:eastAsia="Calibri" w:hAnsi="Times New Roman" w:cs="Times New Roman"/>
              </w:rPr>
              <w:t>Rezervacija</w:t>
            </w:r>
          </w:p>
        </w:tc>
        <w:tc>
          <w:tcPr>
            <w:tcW w:w="4574" w:type="dxa"/>
          </w:tcPr>
          <w:p w14:paraId="6C7ACB4C" w14:textId="5F483FDA" w:rsidR="00B96956" w:rsidRPr="00930F93" w:rsidRDefault="00B96956" w:rsidP="28870C0E">
            <w:pPr>
              <w:jc w:val="both"/>
              <w:rPr>
                <w:rFonts w:ascii="Times New Roman" w:eastAsia="Calibri" w:hAnsi="Times New Roman" w:cs="Times New Roman"/>
              </w:rPr>
            </w:pPr>
            <w:r w:rsidRPr="00930F93">
              <w:rPr>
                <w:rFonts w:ascii="Times New Roman" w:eastAsia="Calibri" w:hAnsi="Times New Roman" w:cs="Times New Roman"/>
              </w:rPr>
              <w:t>27.1. Turi būti užtikrintas automobilių rezervacijų kūrimas internetu per web naršyklę ir papildomą mobiliąją programėlę.</w:t>
            </w:r>
          </w:p>
          <w:p w14:paraId="3DD60D3C" w14:textId="71C683E8"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27.2. Papildoma automobilių dalijimosi įranga turi užtikrinti, kad automobilį būtų galima rezervuoti/atšaukti rezervaciją mobiliuoju telefonu, naudojant mobiliąją programėlę. Mobilioji programėlė turi veikti iOS ir Android aplinkose.</w:t>
            </w:r>
          </w:p>
          <w:p w14:paraId="57C67C8E" w14:textId="67BF42D4"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27.3. Rezervacijos sistemos funkcionalumas:</w:t>
            </w:r>
          </w:p>
          <w:p w14:paraId="74A5318B" w14:textId="77777777"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 Turi būti galimybė nustatyti automobiliui papildomus, vartotojui nematomus kriterijus, kuriais remiantis vairuotojui būtų pasiūlomas automobilis rezervacijai: rezervuojančio asmens tipas (šis požymis įvedamas ir prie sukuriamų vartotojų).</w:t>
            </w:r>
          </w:p>
          <w:p w14:paraId="006A9929" w14:textId="77777777"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 Kalendoriaus užpildymo kriterijus (siūlyti mažiausią ridą turintį automobilį, siūlyti tą automobilį, kuris labiausiai užpildytų kalendorių). Taip pat galimi mišrūs kriterijai.</w:t>
            </w:r>
          </w:p>
          <w:p w14:paraId="14827085" w14:textId="77777777"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 Turi būti galimybė pateikti rezervacijoje tik vieną kriterijus atitinkantį automobilį, bet neleisti vairuotojui rinktis iš visų laisvų automobilių.</w:t>
            </w:r>
          </w:p>
          <w:p w14:paraId="6B2361C0" w14:textId="04A879DA" w:rsidR="00B96956" w:rsidRPr="00930F93" w:rsidRDefault="00B96956" w:rsidP="59EFAC53">
            <w:pPr>
              <w:jc w:val="both"/>
              <w:rPr>
                <w:rFonts w:ascii="Times New Roman" w:eastAsia="Calibri" w:hAnsi="Times New Roman" w:cs="Times New Roman"/>
              </w:rPr>
            </w:pPr>
            <w:r w:rsidRPr="00930F93">
              <w:rPr>
                <w:rFonts w:ascii="Times New Roman" w:eastAsia="Calibri" w:hAnsi="Times New Roman" w:cs="Times New Roman"/>
              </w:rPr>
              <w:t>• Sistemoje turi būti sukurti šie vartotojų tipai: administratorius, vairuotojas. Administratorius - gali laisvai atlikti veiksmus sistemoje, peržiūrėti visas rezervacijas, rezervuoti bet kurį automobilį, atšaukti rezervacijas, jas sutrumpinti. Turi būti galimybė administratoriaus teisių galiojimą apriboti pagal PO nustatytus padalinius. Vairuotojas - jam atsitiktine tvarka parenkamas automobilis, pagal priskirtus parametrus (pasiūlomas vienas atsitiktinis automobilis).</w:t>
            </w:r>
          </w:p>
          <w:p w14:paraId="4769FA5F" w14:textId="77777777"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 Turi būti automatinis rezervacijos pratęsimas, jei automobilis nespėja grįžti iki numatyto rezervacijos laiko pabaigos.</w:t>
            </w:r>
          </w:p>
          <w:p w14:paraId="47B6FB3C" w14:textId="77777777"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 Turi būti automatinis rezervacijos atšaukimas, jei vartotojas vėluoja paimti automobilį nustatytą laiką.</w:t>
            </w:r>
          </w:p>
          <w:p w14:paraId="51D0F5C7" w14:textId="5C193F6C" w:rsidR="00B96956" w:rsidRPr="00930F93" w:rsidRDefault="00B96956" w:rsidP="59EFAC53">
            <w:pPr>
              <w:jc w:val="both"/>
              <w:rPr>
                <w:rFonts w:ascii="Times New Roman" w:eastAsia="Calibri" w:hAnsi="Times New Roman" w:cs="Times New Roman"/>
              </w:rPr>
            </w:pPr>
            <w:r w:rsidRPr="00930F93">
              <w:rPr>
                <w:rFonts w:ascii="Times New Roman" w:eastAsia="Calibri" w:hAnsi="Times New Roman" w:cs="Times New Roman"/>
              </w:rPr>
              <w:t>• Turi būti rezervacijų ataskaitos (kiek, kuris automobilis laiko važiavo/stovėjimo, kiek laiko buvo rezervuotas, kurie PO darbuotojai rezervuoja, bet nepaima automobilio ir pan.).</w:t>
            </w:r>
          </w:p>
          <w:p w14:paraId="5871A9FC" w14:textId="77777777"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 Turi būti rezervacijų analizės įrankiai (suvestinės apie rezervuotą laiką/procentą nuo viso rezervuotino laiko resurso; suvestinės apie važiuotą laiką / procentą nuo rezervuoto laiko).</w:t>
            </w:r>
          </w:p>
          <w:p w14:paraId="1B930875" w14:textId="77777777"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 Turi būti automobilių apkrautumo ir poreikio analizės įrankiai (suvestinės ir/arba grafinės ataskaitos apie automobilių ir jų rezervacijų santykį (trūkumą/perteklių)).</w:t>
            </w:r>
          </w:p>
          <w:p w14:paraId="72B83729" w14:textId="77777777"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lastRenderedPageBreak/>
              <w:t>• Turi būti automobilių grupių ir kategorijų kūrimas.</w:t>
            </w:r>
          </w:p>
          <w:p w14:paraId="202904C0" w14:textId="2F73C06B" w:rsidR="00B96956" w:rsidRPr="00930F93" w:rsidRDefault="00B96956" w:rsidP="59EFAC53">
            <w:pPr>
              <w:jc w:val="both"/>
              <w:rPr>
                <w:rFonts w:ascii="Times New Roman" w:eastAsia="Calibri" w:hAnsi="Times New Roman" w:cs="Times New Roman"/>
              </w:rPr>
            </w:pPr>
            <w:r w:rsidRPr="00930F93">
              <w:rPr>
                <w:rFonts w:ascii="Times New Roman" w:eastAsia="Calibri" w:hAnsi="Times New Roman" w:cs="Times New Roman"/>
              </w:rPr>
              <w:t>27.4. Informaciniai pranešimai PO vairuotojams:</w:t>
            </w:r>
          </w:p>
          <w:p w14:paraId="60A8001B" w14:textId="77777777"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 Po rezervacijos sukūrimo turi būti išsiųstas laiškas su pranešimu, kad automobilis rezervuotas (iš laiško galima būtų rezervaciją atšaukti).</w:t>
            </w:r>
          </w:p>
          <w:p w14:paraId="2818FB27" w14:textId="77777777"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 Prieš pasirinktą laiko tarpą iki rezervacijos pradžios turi būti išsiunčiamas laiškas – priminimas apie artėjančią rezervaciją (iš laiško galima būtų rezervaciją atšaukti).</w:t>
            </w:r>
          </w:p>
          <w:p w14:paraId="6167DDDC" w14:textId="77777777"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 Išsiunčiamas laiškas – priminimas, kai prasidėjus rezervacijai, automobilis neišvažiavo iš stovėjimo zonos (iš laiško galima būtų rezervaciją atšaukti).</w:t>
            </w:r>
          </w:p>
          <w:p w14:paraId="68B720D4" w14:textId="77777777" w:rsidR="00B96956" w:rsidRPr="00930F93" w:rsidRDefault="00B96956" w:rsidP="00E12622">
            <w:pPr>
              <w:jc w:val="both"/>
              <w:rPr>
                <w:rFonts w:ascii="Times New Roman" w:eastAsia="Calibri" w:hAnsi="Times New Roman" w:cs="Times New Roman"/>
                <w:bCs/>
              </w:rPr>
            </w:pPr>
            <w:r w:rsidRPr="00930F93">
              <w:rPr>
                <w:rFonts w:ascii="Times New Roman" w:eastAsia="Calibri" w:hAnsi="Times New Roman" w:cs="Times New Roman"/>
                <w:bCs/>
              </w:rPr>
              <w:t xml:space="preserve">• Turi būti siunčiamas laiškas užsirezervavusiam asmeniui, jeigu jam parinktas automobilis iki numatyto laiko gali vėluoti grįžti iš ankstesnės rezervacijos. Laiške siunčiami ankstesnio vairuotojo duomenys ir informacija apie rezervaciją (iš laiško galima būtų rezervaciją atšaukti). </w:t>
            </w:r>
          </w:p>
        </w:tc>
        <w:tc>
          <w:tcPr>
            <w:tcW w:w="2835" w:type="dxa"/>
          </w:tcPr>
          <w:p w14:paraId="349A953F" w14:textId="749E3CB0" w:rsidR="00CC125B" w:rsidRDefault="00CC125B" w:rsidP="00CC125B">
            <w:pPr>
              <w:rPr>
                <w:rFonts w:ascii="Times New Roman" w:eastAsia="Calibri" w:hAnsi="Times New Roman" w:cs="Times New Roman"/>
                <w:bCs/>
              </w:rPr>
            </w:pPr>
            <w:r>
              <w:rPr>
                <w:rFonts w:ascii="Times New Roman" w:eastAsia="Calibri" w:hAnsi="Times New Roman" w:cs="Times New Roman"/>
                <w:bCs/>
              </w:rPr>
              <w:lastRenderedPageBreak/>
              <w:t xml:space="preserve">27. p. </w:t>
            </w:r>
            <w:r w:rsidRPr="008A5BDF">
              <w:rPr>
                <w:rFonts w:ascii="Times New Roman" w:eastAsia="Calibri" w:hAnsi="Times New Roman" w:cs="Times New Roman"/>
                <w:bCs/>
              </w:rPr>
              <w:t>Atitinka/neatitinka</w:t>
            </w:r>
          </w:p>
          <w:p w14:paraId="4DBCF63E" w14:textId="77777777" w:rsidR="00B96956" w:rsidRPr="00930F93" w:rsidRDefault="00B96956" w:rsidP="28870C0E">
            <w:pPr>
              <w:jc w:val="both"/>
              <w:rPr>
                <w:rFonts w:ascii="Times New Roman" w:eastAsia="Calibri" w:hAnsi="Times New Roman" w:cs="Times New Roman"/>
              </w:rPr>
            </w:pPr>
          </w:p>
        </w:tc>
      </w:tr>
      <w:tr w:rsidR="00B96956" w:rsidRPr="00930F93" w14:paraId="4EAD432C" w14:textId="3CBF1910" w:rsidTr="00B96956">
        <w:tc>
          <w:tcPr>
            <w:tcW w:w="6941" w:type="dxa"/>
            <w:gridSpan w:val="3"/>
          </w:tcPr>
          <w:p w14:paraId="6852E1CC" w14:textId="77777777" w:rsidR="00B96956" w:rsidRPr="00930F93" w:rsidRDefault="00B96956" w:rsidP="00E12622">
            <w:pPr>
              <w:ind w:firstLine="880"/>
              <w:rPr>
                <w:rFonts w:ascii="Times New Roman" w:eastAsia="Calibri" w:hAnsi="Times New Roman" w:cs="Times New Roman"/>
                <w:bCs/>
              </w:rPr>
            </w:pPr>
            <w:r w:rsidRPr="00930F93">
              <w:rPr>
                <w:rFonts w:ascii="Times New Roman" w:eastAsia="Calibri" w:hAnsi="Times New Roman" w:cs="Times New Roman"/>
                <w:bCs/>
              </w:rPr>
              <w:t>Sistemos diegimas ir eksploatavimas</w:t>
            </w:r>
          </w:p>
        </w:tc>
        <w:tc>
          <w:tcPr>
            <w:tcW w:w="2835" w:type="dxa"/>
          </w:tcPr>
          <w:p w14:paraId="0A314C90" w14:textId="77777777" w:rsidR="00B96956" w:rsidRPr="00930F93" w:rsidRDefault="00B96956" w:rsidP="00E12622">
            <w:pPr>
              <w:ind w:firstLine="880"/>
              <w:rPr>
                <w:rFonts w:ascii="Times New Roman" w:eastAsia="Calibri" w:hAnsi="Times New Roman" w:cs="Times New Roman"/>
                <w:bCs/>
              </w:rPr>
            </w:pPr>
          </w:p>
        </w:tc>
      </w:tr>
      <w:tr w:rsidR="00F85325" w:rsidRPr="00930F93" w14:paraId="76F2F53B" w14:textId="48B984F6" w:rsidTr="00B96956">
        <w:tc>
          <w:tcPr>
            <w:tcW w:w="635" w:type="dxa"/>
          </w:tcPr>
          <w:p w14:paraId="67F6D6AF" w14:textId="06065998" w:rsidR="00F85325" w:rsidRPr="00930F93" w:rsidRDefault="00F85325" w:rsidP="00F85325">
            <w:pPr>
              <w:rPr>
                <w:rFonts w:ascii="Times New Roman" w:eastAsia="Calibri" w:hAnsi="Times New Roman" w:cs="Times New Roman"/>
              </w:rPr>
            </w:pPr>
            <w:r w:rsidRPr="00930F93">
              <w:rPr>
                <w:rFonts w:ascii="Times New Roman" w:eastAsia="Calibri" w:hAnsi="Times New Roman" w:cs="Times New Roman"/>
              </w:rPr>
              <w:t>28.</w:t>
            </w:r>
          </w:p>
        </w:tc>
        <w:tc>
          <w:tcPr>
            <w:tcW w:w="1732" w:type="dxa"/>
            <w:vAlign w:val="center"/>
          </w:tcPr>
          <w:p w14:paraId="0396E067" w14:textId="77777777" w:rsidR="00F85325" w:rsidRPr="00930F93" w:rsidRDefault="00F85325" w:rsidP="00F85325">
            <w:pPr>
              <w:jc w:val="center"/>
              <w:rPr>
                <w:rFonts w:ascii="Times New Roman" w:eastAsia="Calibri" w:hAnsi="Times New Roman" w:cs="Times New Roman"/>
              </w:rPr>
            </w:pPr>
            <w:r w:rsidRPr="00930F93">
              <w:rPr>
                <w:rFonts w:ascii="Times New Roman" w:eastAsia="Calibri" w:hAnsi="Times New Roman" w:cs="Times New Roman"/>
              </w:rPr>
              <w:t>Reikalingos įrangos montavimas ir duomenų teikimo pradžia</w:t>
            </w:r>
          </w:p>
        </w:tc>
        <w:tc>
          <w:tcPr>
            <w:tcW w:w="4574" w:type="dxa"/>
          </w:tcPr>
          <w:p w14:paraId="07F04A6C" w14:textId="3310A618" w:rsidR="00F85325" w:rsidRPr="00930F93" w:rsidRDefault="00F85325" w:rsidP="00F85325">
            <w:pPr>
              <w:jc w:val="both"/>
              <w:rPr>
                <w:rFonts w:ascii="Times New Roman" w:eastAsia="Calibri" w:hAnsi="Times New Roman" w:cs="Times New Roman"/>
              </w:rPr>
            </w:pPr>
            <w:r w:rsidRPr="00930F93">
              <w:rPr>
                <w:rFonts w:ascii="Times New Roman" w:eastAsia="Calibri" w:hAnsi="Times New Roman" w:cs="Times New Roman"/>
              </w:rPr>
              <w:t xml:space="preserve">28.1. Įsigaliojus sutarčiai pagal techninės specifikacijos 3 punkte nurodytų galimų transporto priemonių kiekių, iš kurių būtų gaunami telemetriniai duomenys, pasirinktus skaičius reikalinga įranga turės būti sumontuota ir pradėti teikti duomenys ne vėliau kaip per 2 mėnesius nuo užsakymo patvirtinimo. </w:t>
            </w:r>
          </w:p>
          <w:p w14:paraId="396E7F4C" w14:textId="1CD06953" w:rsidR="00F85325" w:rsidRPr="00930F93" w:rsidRDefault="00F85325" w:rsidP="00F85325">
            <w:pPr>
              <w:jc w:val="both"/>
              <w:rPr>
                <w:rFonts w:ascii="Times New Roman" w:eastAsia="Calibri" w:hAnsi="Times New Roman" w:cs="Times New Roman"/>
              </w:rPr>
            </w:pPr>
            <w:r w:rsidRPr="00930F93">
              <w:rPr>
                <w:rFonts w:ascii="Times New Roman" w:eastAsia="Calibri" w:hAnsi="Times New Roman" w:cs="Times New Roman"/>
              </w:rPr>
              <w:t xml:space="preserve">28.2. Sutarties galiojimo metu techninės specifikacijos 3 punkte nurodytų transporto priemonių skaičių ribose PO turi turėti galimybę gauti telemetrinius duomenis iš papildomų transporto priemonių ir atsisakyti šių duomenų teikimo paslaugos iš konkrečių transporto priemonių. Telemetrinių duomenų teikimo paslauga arba jos teikimo nutraukimas konkrečioms transporto priemonėms turi būti įvykdytas ne ilgiau nei per 10 d. d. nuo užsakymo pateikimo arba šalių sutartais terminais. </w:t>
            </w:r>
          </w:p>
          <w:p w14:paraId="4E2B8750" w14:textId="02E23731" w:rsidR="00F85325" w:rsidRPr="00930F93" w:rsidRDefault="00F85325" w:rsidP="00F85325">
            <w:pPr>
              <w:jc w:val="both"/>
              <w:rPr>
                <w:rFonts w:ascii="Times New Roman" w:eastAsia="Calibri" w:hAnsi="Times New Roman" w:cs="Times New Roman"/>
              </w:rPr>
            </w:pPr>
            <w:r w:rsidRPr="00930F93">
              <w:rPr>
                <w:rFonts w:ascii="Times New Roman" w:eastAsia="Calibri" w:hAnsi="Times New Roman" w:cs="Times New Roman"/>
              </w:rPr>
              <w:t xml:space="preserve">28.3. Įrangos montavimas/išmontavimas turės būti vykdomas pagal suderintus grafikus automobilių dislokacijos vietose </w:t>
            </w:r>
            <w:r w:rsidRPr="00930F93">
              <w:rPr>
                <w:rFonts w:ascii="Times New Roman" w:eastAsia="Calibri" w:hAnsi="Times New Roman" w:cs="Times New Roman"/>
                <w:color w:val="000000" w:themeColor="text1"/>
              </w:rPr>
              <w:t>(perkančiosios organizacijos struktūriniuose padaliniuose visoje Lietuvoje</w:t>
            </w:r>
            <w:r w:rsidRPr="00930F93">
              <w:rPr>
                <w:rFonts w:ascii="Times New Roman" w:eastAsia="Calibri" w:hAnsi="Times New Roman" w:cs="Times New Roman"/>
              </w:rPr>
              <w:t xml:space="preserve">). </w:t>
            </w:r>
          </w:p>
        </w:tc>
        <w:tc>
          <w:tcPr>
            <w:tcW w:w="2835" w:type="dxa"/>
          </w:tcPr>
          <w:p w14:paraId="0E23ACAF" w14:textId="77777777" w:rsidR="00F85325" w:rsidRDefault="00F85325" w:rsidP="00F85325">
            <w:pPr>
              <w:rPr>
                <w:rFonts w:ascii="Times New Roman" w:eastAsia="Calibri" w:hAnsi="Times New Roman" w:cs="Times New Roman"/>
              </w:rPr>
            </w:pPr>
            <w:r>
              <w:rPr>
                <w:rFonts w:ascii="Times New Roman" w:eastAsia="Calibri" w:hAnsi="Times New Roman" w:cs="Times New Roman"/>
              </w:rPr>
              <w:t xml:space="preserve">28.1. p. </w:t>
            </w:r>
            <w:r w:rsidRPr="0036688F">
              <w:rPr>
                <w:rFonts w:ascii="Times New Roman" w:eastAsia="Calibri" w:hAnsi="Times New Roman" w:cs="Times New Roman"/>
              </w:rPr>
              <w:t>Sutinkame/Nesutinkame</w:t>
            </w:r>
          </w:p>
          <w:p w14:paraId="05E88C2C" w14:textId="77777777" w:rsidR="00AD0C18" w:rsidRDefault="00AD0C18" w:rsidP="00F85325">
            <w:pPr>
              <w:rPr>
                <w:rFonts w:ascii="Times New Roman" w:eastAsia="Calibri" w:hAnsi="Times New Roman" w:cs="Times New Roman"/>
              </w:rPr>
            </w:pPr>
          </w:p>
          <w:p w14:paraId="138B3EAF" w14:textId="77777777" w:rsidR="00AD0C18" w:rsidRDefault="00AD0C18" w:rsidP="00F85325">
            <w:pPr>
              <w:rPr>
                <w:rFonts w:ascii="Times New Roman" w:eastAsia="Calibri" w:hAnsi="Times New Roman" w:cs="Times New Roman"/>
              </w:rPr>
            </w:pPr>
          </w:p>
          <w:p w14:paraId="25D3D2E6" w14:textId="77777777" w:rsidR="00AD0C18" w:rsidRDefault="00AD0C18" w:rsidP="00F85325">
            <w:pPr>
              <w:rPr>
                <w:rFonts w:ascii="Times New Roman" w:eastAsia="Calibri" w:hAnsi="Times New Roman" w:cs="Times New Roman"/>
              </w:rPr>
            </w:pPr>
          </w:p>
          <w:p w14:paraId="402E7718" w14:textId="77777777" w:rsidR="00AD0C18" w:rsidRDefault="00AD0C18" w:rsidP="00F85325">
            <w:pPr>
              <w:rPr>
                <w:rFonts w:ascii="Times New Roman" w:eastAsia="Calibri" w:hAnsi="Times New Roman" w:cs="Times New Roman"/>
              </w:rPr>
            </w:pPr>
          </w:p>
          <w:p w14:paraId="5C1EDB77" w14:textId="77777777" w:rsidR="00AD0C18" w:rsidRDefault="00AD0C18" w:rsidP="00F85325">
            <w:pPr>
              <w:rPr>
                <w:rFonts w:ascii="Times New Roman" w:eastAsia="Calibri" w:hAnsi="Times New Roman" w:cs="Times New Roman"/>
              </w:rPr>
            </w:pPr>
          </w:p>
          <w:p w14:paraId="061D72F0" w14:textId="22E07121" w:rsidR="00AD0C18" w:rsidRDefault="00AD0C18" w:rsidP="00F85325">
            <w:pPr>
              <w:rPr>
                <w:rFonts w:ascii="Times New Roman" w:eastAsia="Calibri" w:hAnsi="Times New Roman" w:cs="Times New Roman"/>
              </w:rPr>
            </w:pPr>
            <w:r w:rsidRPr="00AD0C18">
              <w:rPr>
                <w:rFonts w:ascii="Times New Roman" w:eastAsia="Calibri" w:hAnsi="Times New Roman" w:cs="Times New Roman"/>
              </w:rPr>
              <w:t>28.</w:t>
            </w:r>
            <w:r>
              <w:rPr>
                <w:rFonts w:ascii="Times New Roman" w:eastAsia="Calibri" w:hAnsi="Times New Roman" w:cs="Times New Roman"/>
              </w:rPr>
              <w:t>2</w:t>
            </w:r>
            <w:r w:rsidRPr="00AD0C18">
              <w:rPr>
                <w:rFonts w:ascii="Times New Roman" w:eastAsia="Calibri" w:hAnsi="Times New Roman" w:cs="Times New Roman"/>
              </w:rPr>
              <w:t>. p. Sutinkame/Nesutinkame</w:t>
            </w:r>
          </w:p>
          <w:p w14:paraId="73D0AF38" w14:textId="77777777" w:rsidR="00AD0C18" w:rsidRDefault="00AD0C18" w:rsidP="00F85325">
            <w:pPr>
              <w:rPr>
                <w:rFonts w:ascii="Times New Roman" w:eastAsia="Calibri" w:hAnsi="Times New Roman" w:cs="Times New Roman"/>
              </w:rPr>
            </w:pPr>
          </w:p>
          <w:p w14:paraId="2D72C2B6" w14:textId="77777777" w:rsidR="00AD0C18" w:rsidRDefault="00AD0C18" w:rsidP="00F85325">
            <w:pPr>
              <w:rPr>
                <w:rFonts w:ascii="Times New Roman" w:eastAsia="Calibri" w:hAnsi="Times New Roman" w:cs="Times New Roman"/>
              </w:rPr>
            </w:pPr>
          </w:p>
          <w:p w14:paraId="1290CABE" w14:textId="77777777" w:rsidR="00AD0C18" w:rsidRDefault="00AD0C18" w:rsidP="00F85325">
            <w:pPr>
              <w:rPr>
                <w:rFonts w:ascii="Times New Roman" w:eastAsia="Calibri" w:hAnsi="Times New Roman" w:cs="Times New Roman"/>
              </w:rPr>
            </w:pPr>
          </w:p>
          <w:p w14:paraId="437F00E8" w14:textId="77777777" w:rsidR="00AD0C18" w:rsidRDefault="00AD0C18" w:rsidP="00F85325">
            <w:pPr>
              <w:rPr>
                <w:rFonts w:ascii="Times New Roman" w:eastAsia="Calibri" w:hAnsi="Times New Roman" w:cs="Times New Roman"/>
              </w:rPr>
            </w:pPr>
          </w:p>
          <w:p w14:paraId="4DFC0345" w14:textId="77777777" w:rsidR="00AD0C18" w:rsidRDefault="00AD0C18" w:rsidP="00F85325">
            <w:pPr>
              <w:rPr>
                <w:rFonts w:ascii="Times New Roman" w:eastAsia="Calibri" w:hAnsi="Times New Roman" w:cs="Times New Roman"/>
              </w:rPr>
            </w:pPr>
          </w:p>
          <w:p w14:paraId="6B471023" w14:textId="77777777" w:rsidR="00AD0C18" w:rsidRDefault="00AD0C18" w:rsidP="00F85325">
            <w:pPr>
              <w:rPr>
                <w:rFonts w:ascii="Times New Roman" w:eastAsia="Calibri" w:hAnsi="Times New Roman" w:cs="Times New Roman"/>
              </w:rPr>
            </w:pPr>
          </w:p>
          <w:p w14:paraId="47C29D91" w14:textId="77777777" w:rsidR="00AD0C18" w:rsidRDefault="00AD0C18" w:rsidP="00F85325">
            <w:pPr>
              <w:rPr>
                <w:rFonts w:ascii="Times New Roman" w:eastAsia="Calibri" w:hAnsi="Times New Roman" w:cs="Times New Roman"/>
              </w:rPr>
            </w:pPr>
          </w:p>
          <w:p w14:paraId="40AF4A84" w14:textId="77777777" w:rsidR="00AD0C18" w:rsidRDefault="00AD0C18" w:rsidP="00F85325">
            <w:pPr>
              <w:rPr>
                <w:rFonts w:ascii="Times New Roman" w:eastAsia="Calibri" w:hAnsi="Times New Roman" w:cs="Times New Roman"/>
              </w:rPr>
            </w:pPr>
          </w:p>
          <w:p w14:paraId="348B52CF" w14:textId="77777777" w:rsidR="00AD0C18" w:rsidRDefault="00AD0C18" w:rsidP="00F85325">
            <w:pPr>
              <w:rPr>
                <w:rFonts w:ascii="Times New Roman" w:eastAsia="Calibri" w:hAnsi="Times New Roman" w:cs="Times New Roman"/>
              </w:rPr>
            </w:pPr>
          </w:p>
          <w:p w14:paraId="102EC030" w14:textId="67695EAA" w:rsidR="00AD0C18" w:rsidRPr="00930F93" w:rsidRDefault="00AD0C18" w:rsidP="00F85325">
            <w:pPr>
              <w:rPr>
                <w:rFonts w:ascii="Times New Roman" w:eastAsia="Calibri" w:hAnsi="Times New Roman" w:cs="Times New Roman"/>
              </w:rPr>
            </w:pPr>
            <w:r>
              <w:rPr>
                <w:rFonts w:ascii="Times New Roman" w:eastAsia="Calibri" w:hAnsi="Times New Roman" w:cs="Times New Roman"/>
              </w:rPr>
              <w:t xml:space="preserve">28.3. p. </w:t>
            </w:r>
            <w:r w:rsidRPr="0036688F">
              <w:rPr>
                <w:rFonts w:ascii="Times New Roman" w:eastAsia="Calibri" w:hAnsi="Times New Roman" w:cs="Times New Roman"/>
              </w:rPr>
              <w:t>Sutinkame/Nesutinkame</w:t>
            </w:r>
          </w:p>
        </w:tc>
      </w:tr>
      <w:tr w:rsidR="00F85325" w:rsidRPr="00930F93" w14:paraId="032E29BA" w14:textId="50FEB47C" w:rsidTr="00B96956">
        <w:tc>
          <w:tcPr>
            <w:tcW w:w="635" w:type="dxa"/>
          </w:tcPr>
          <w:p w14:paraId="61B6CB39" w14:textId="7E5A484A" w:rsidR="00F85325" w:rsidRPr="00930F93" w:rsidRDefault="00F85325" w:rsidP="00F85325">
            <w:pPr>
              <w:rPr>
                <w:rFonts w:ascii="Times New Roman" w:eastAsia="Calibri" w:hAnsi="Times New Roman" w:cs="Times New Roman"/>
              </w:rPr>
            </w:pPr>
            <w:r w:rsidRPr="00930F93">
              <w:rPr>
                <w:rFonts w:ascii="Times New Roman" w:eastAsia="Calibri" w:hAnsi="Times New Roman" w:cs="Times New Roman"/>
              </w:rPr>
              <w:t>29.</w:t>
            </w:r>
          </w:p>
        </w:tc>
        <w:tc>
          <w:tcPr>
            <w:tcW w:w="1732" w:type="dxa"/>
            <w:vAlign w:val="center"/>
          </w:tcPr>
          <w:p w14:paraId="3C9F2E09" w14:textId="77777777" w:rsidR="00F85325" w:rsidRPr="00930F93" w:rsidRDefault="00F85325" w:rsidP="00F85325">
            <w:pPr>
              <w:jc w:val="center"/>
              <w:rPr>
                <w:rFonts w:ascii="Times New Roman" w:eastAsia="Calibri" w:hAnsi="Times New Roman" w:cs="Times New Roman"/>
              </w:rPr>
            </w:pPr>
            <w:r w:rsidRPr="00930F93">
              <w:rPr>
                <w:rFonts w:ascii="Times New Roman" w:eastAsia="Calibri" w:hAnsi="Times New Roman" w:cs="Times New Roman"/>
              </w:rPr>
              <w:t>Gedimų šalinimas</w:t>
            </w:r>
          </w:p>
        </w:tc>
        <w:tc>
          <w:tcPr>
            <w:tcW w:w="4574" w:type="dxa"/>
          </w:tcPr>
          <w:p w14:paraId="41B5F16D" w14:textId="5591A84C" w:rsidR="00F85325" w:rsidRPr="00930F93" w:rsidRDefault="00F85325" w:rsidP="00F85325">
            <w:pPr>
              <w:jc w:val="both"/>
              <w:rPr>
                <w:rFonts w:ascii="Times New Roman" w:eastAsia="Calibri" w:hAnsi="Times New Roman" w:cs="Times New Roman"/>
              </w:rPr>
            </w:pPr>
            <w:r w:rsidRPr="00930F93">
              <w:rPr>
                <w:rFonts w:ascii="Times New Roman" w:eastAsia="Calibri" w:hAnsi="Times New Roman" w:cs="Times New Roman"/>
              </w:rPr>
              <w:t>Gedimų šalinimo laikas – ne daugiau kaip 2 d. d. nuo informacijos apie gedimą pateikimo.</w:t>
            </w:r>
          </w:p>
          <w:p w14:paraId="7BFBBA7C" w14:textId="77777777" w:rsidR="00F85325" w:rsidRPr="00930F93" w:rsidRDefault="00F85325" w:rsidP="00F85325">
            <w:pPr>
              <w:jc w:val="both"/>
              <w:rPr>
                <w:rFonts w:ascii="Times New Roman" w:eastAsia="Calibri" w:hAnsi="Times New Roman" w:cs="Times New Roman"/>
                <w:bCs/>
              </w:rPr>
            </w:pPr>
            <w:r w:rsidRPr="00930F93">
              <w:rPr>
                <w:rFonts w:ascii="Times New Roman" w:eastAsia="Calibri" w:hAnsi="Times New Roman" w:cs="Times New Roman"/>
                <w:bCs/>
              </w:rPr>
              <w:t>Programinių gedimo šalinimo laikas – ne ilgiau kaip 4 darbo val. nuo informacijos apie gedimą pateikimo.</w:t>
            </w:r>
          </w:p>
        </w:tc>
        <w:tc>
          <w:tcPr>
            <w:tcW w:w="2835" w:type="dxa"/>
          </w:tcPr>
          <w:p w14:paraId="565ED728" w14:textId="427DE906" w:rsidR="00F85325" w:rsidRPr="00930F93" w:rsidRDefault="00180E3E" w:rsidP="00F85325">
            <w:pPr>
              <w:jc w:val="both"/>
              <w:rPr>
                <w:rFonts w:ascii="Times New Roman" w:eastAsia="Calibri" w:hAnsi="Times New Roman" w:cs="Times New Roman"/>
              </w:rPr>
            </w:pPr>
            <w:r>
              <w:rPr>
                <w:rFonts w:ascii="Times New Roman" w:eastAsia="Calibri" w:hAnsi="Times New Roman" w:cs="Times New Roman"/>
              </w:rPr>
              <w:t xml:space="preserve">29. p. </w:t>
            </w:r>
            <w:r w:rsidRPr="00815F80">
              <w:rPr>
                <w:rFonts w:ascii="Times New Roman" w:eastAsia="Calibri" w:hAnsi="Times New Roman" w:cs="Times New Roman"/>
              </w:rPr>
              <w:t>tiekėjas turi nurodyti tikslius dydžius</w:t>
            </w:r>
          </w:p>
        </w:tc>
      </w:tr>
      <w:tr w:rsidR="00F85325" w:rsidRPr="00930F93" w14:paraId="3508E79A" w14:textId="4BDF8D97" w:rsidTr="00B96956">
        <w:tc>
          <w:tcPr>
            <w:tcW w:w="635" w:type="dxa"/>
          </w:tcPr>
          <w:p w14:paraId="1D036FA8" w14:textId="2FCB588D" w:rsidR="00F85325" w:rsidRPr="00930F93" w:rsidRDefault="00F85325" w:rsidP="00F85325">
            <w:pPr>
              <w:rPr>
                <w:rFonts w:ascii="Times New Roman" w:eastAsia="Calibri" w:hAnsi="Times New Roman" w:cs="Times New Roman"/>
              </w:rPr>
            </w:pPr>
            <w:r w:rsidRPr="00930F93">
              <w:rPr>
                <w:rFonts w:ascii="Times New Roman" w:eastAsia="Calibri" w:hAnsi="Times New Roman" w:cs="Times New Roman"/>
              </w:rPr>
              <w:t>30.</w:t>
            </w:r>
          </w:p>
        </w:tc>
        <w:tc>
          <w:tcPr>
            <w:tcW w:w="1732" w:type="dxa"/>
            <w:vAlign w:val="center"/>
          </w:tcPr>
          <w:p w14:paraId="27DF4485" w14:textId="77777777" w:rsidR="00F85325" w:rsidRPr="00930F93" w:rsidRDefault="00F85325" w:rsidP="00F85325">
            <w:pPr>
              <w:jc w:val="center"/>
              <w:rPr>
                <w:rFonts w:ascii="Times New Roman" w:eastAsia="Calibri" w:hAnsi="Times New Roman" w:cs="Times New Roman"/>
              </w:rPr>
            </w:pPr>
            <w:r w:rsidRPr="00930F93">
              <w:rPr>
                <w:rFonts w:ascii="Times New Roman" w:eastAsia="Calibri" w:hAnsi="Times New Roman" w:cs="Times New Roman"/>
              </w:rPr>
              <w:t>Gedimų registracija</w:t>
            </w:r>
          </w:p>
        </w:tc>
        <w:tc>
          <w:tcPr>
            <w:tcW w:w="4574" w:type="dxa"/>
          </w:tcPr>
          <w:p w14:paraId="3B546D8C" w14:textId="679057C5" w:rsidR="00F85325" w:rsidRPr="00930F93" w:rsidRDefault="00F85325" w:rsidP="00F85325">
            <w:pPr>
              <w:jc w:val="both"/>
              <w:rPr>
                <w:rFonts w:ascii="Times New Roman" w:eastAsia="Calibri" w:hAnsi="Times New Roman" w:cs="Times New Roman"/>
              </w:rPr>
            </w:pPr>
            <w:r w:rsidRPr="00930F93">
              <w:rPr>
                <w:rFonts w:ascii="Times New Roman" w:eastAsia="Calibri" w:hAnsi="Times New Roman" w:cs="Times New Roman"/>
                <w:color w:val="000000" w:themeColor="text1"/>
              </w:rPr>
              <w:t xml:space="preserve">PO </w:t>
            </w:r>
            <w:r w:rsidRPr="00930F93">
              <w:rPr>
                <w:rFonts w:ascii="Times New Roman" w:eastAsia="Calibri" w:hAnsi="Times New Roman" w:cs="Times New Roman"/>
              </w:rPr>
              <w:t xml:space="preserve">darbuotojas atsakingas už sistemos kontrolės priežiūrą, turi turėti galimybę išsiųsti užsakymą/informaciją/paklausimą apie </w:t>
            </w:r>
            <w:r w:rsidRPr="00930F93">
              <w:rPr>
                <w:rFonts w:ascii="Times New Roman" w:eastAsia="Calibri" w:hAnsi="Times New Roman" w:cs="Times New Roman"/>
              </w:rPr>
              <w:lastRenderedPageBreak/>
              <w:t>gedimus, nesklandumus ar papildomų sistemų užsakymus el. paštu. Paklausimai turi būti registruojami. Taip pat sistemos kontrolės priežiūrą vykdantis darbuotojas turi būti informuojamas apie paklausimo priskyrimą konkrečiam paslaugos teikėjo darbuotojui, bei apie sprendimo pabaigą.</w:t>
            </w:r>
          </w:p>
          <w:p w14:paraId="30FB556C" w14:textId="3090D1C9" w:rsidR="00F85325" w:rsidRPr="00930F93" w:rsidRDefault="00F85325" w:rsidP="00F85325">
            <w:pPr>
              <w:jc w:val="both"/>
              <w:rPr>
                <w:rFonts w:ascii="Times New Roman" w:eastAsia="Calibri" w:hAnsi="Times New Roman" w:cs="Times New Roman"/>
              </w:rPr>
            </w:pPr>
            <w:r w:rsidRPr="00930F93">
              <w:rPr>
                <w:rFonts w:ascii="Times New Roman" w:eastAsia="Calibri" w:hAnsi="Times New Roman" w:cs="Times New Roman"/>
              </w:rPr>
              <w:t>Papildomai turi būti sudaryta galimybė sistemos kontrolės priežiūrą vykdančiam darbuotojui paslaugos tiekėjo internetiniame puslapyje stebėti visus savo užregistruotus gedimus ir jų vykdymo būseną, susijusią statistiką ir pan.</w:t>
            </w:r>
          </w:p>
        </w:tc>
        <w:tc>
          <w:tcPr>
            <w:tcW w:w="2835" w:type="dxa"/>
          </w:tcPr>
          <w:p w14:paraId="5A47C321" w14:textId="16905422" w:rsidR="00F85325" w:rsidRPr="00930F93" w:rsidRDefault="00B734A4" w:rsidP="00F85325">
            <w:pPr>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lastRenderedPageBreak/>
              <w:t xml:space="preserve">30. p. </w:t>
            </w:r>
            <w:r w:rsidRPr="00B734A4">
              <w:rPr>
                <w:rFonts w:ascii="Times New Roman" w:eastAsia="Calibri" w:hAnsi="Times New Roman" w:cs="Times New Roman"/>
                <w:color w:val="000000" w:themeColor="text1"/>
              </w:rPr>
              <w:t>Atitinka/neatitinka</w:t>
            </w:r>
          </w:p>
        </w:tc>
      </w:tr>
      <w:tr w:rsidR="00F85325" w:rsidRPr="00930F93" w14:paraId="3BED4A09" w14:textId="391557D9" w:rsidTr="00B96956">
        <w:tc>
          <w:tcPr>
            <w:tcW w:w="635" w:type="dxa"/>
          </w:tcPr>
          <w:p w14:paraId="31A9D0D8" w14:textId="0A1D4B26" w:rsidR="00F85325" w:rsidRPr="00930F93" w:rsidRDefault="00F85325" w:rsidP="00F85325">
            <w:pPr>
              <w:rPr>
                <w:rFonts w:ascii="Times New Roman" w:eastAsia="Calibri" w:hAnsi="Times New Roman" w:cs="Times New Roman"/>
              </w:rPr>
            </w:pPr>
            <w:r w:rsidRPr="00930F93">
              <w:rPr>
                <w:rFonts w:ascii="Times New Roman" w:eastAsia="Calibri" w:hAnsi="Times New Roman" w:cs="Times New Roman"/>
              </w:rPr>
              <w:t>31.</w:t>
            </w:r>
          </w:p>
        </w:tc>
        <w:tc>
          <w:tcPr>
            <w:tcW w:w="1732" w:type="dxa"/>
            <w:vAlign w:val="center"/>
          </w:tcPr>
          <w:p w14:paraId="5ABDB666" w14:textId="77777777" w:rsidR="00F85325" w:rsidRPr="00930F93" w:rsidRDefault="00F85325" w:rsidP="00F85325">
            <w:pPr>
              <w:jc w:val="center"/>
              <w:rPr>
                <w:rFonts w:ascii="Times New Roman" w:eastAsia="Calibri" w:hAnsi="Times New Roman" w:cs="Times New Roman"/>
              </w:rPr>
            </w:pPr>
            <w:r w:rsidRPr="00930F93">
              <w:rPr>
                <w:rFonts w:ascii="Times New Roman" w:eastAsia="Calibri" w:hAnsi="Times New Roman" w:cs="Times New Roman"/>
              </w:rPr>
              <w:t>Naudotojų apmokymas</w:t>
            </w:r>
          </w:p>
        </w:tc>
        <w:tc>
          <w:tcPr>
            <w:tcW w:w="4574" w:type="dxa"/>
          </w:tcPr>
          <w:p w14:paraId="3B0B4F48" w14:textId="249693A6" w:rsidR="00F85325" w:rsidRPr="00930F93" w:rsidRDefault="00F85325" w:rsidP="00F85325">
            <w:pPr>
              <w:rPr>
                <w:rFonts w:ascii="Times New Roman" w:eastAsia="Calibri" w:hAnsi="Times New Roman" w:cs="Times New Roman"/>
              </w:rPr>
            </w:pPr>
            <w:r w:rsidRPr="00930F93">
              <w:rPr>
                <w:rFonts w:ascii="Times New Roman" w:eastAsia="Calibri" w:hAnsi="Times New Roman" w:cs="Times New Roman"/>
              </w:rPr>
              <w:t xml:space="preserve">Paslaugos tiekėjas privalo apmokyti PO atsakingus asmenis naudotis PĮ bei konsultuoti iškilusiais klausimais visu sutarties galiojimo laikotarpiu. </w:t>
            </w:r>
          </w:p>
        </w:tc>
        <w:tc>
          <w:tcPr>
            <w:tcW w:w="2835" w:type="dxa"/>
          </w:tcPr>
          <w:p w14:paraId="02D7EF2F" w14:textId="7C3823EC" w:rsidR="00F85325" w:rsidRPr="00930F93" w:rsidRDefault="00CA0384" w:rsidP="00F85325">
            <w:pPr>
              <w:rPr>
                <w:rFonts w:ascii="Times New Roman" w:eastAsia="Calibri" w:hAnsi="Times New Roman" w:cs="Times New Roman"/>
              </w:rPr>
            </w:pPr>
            <w:r>
              <w:rPr>
                <w:rFonts w:ascii="Times New Roman" w:eastAsia="Calibri" w:hAnsi="Times New Roman" w:cs="Times New Roman"/>
                <w:color w:val="000000" w:themeColor="text1"/>
              </w:rPr>
              <w:t xml:space="preserve">31. p. </w:t>
            </w:r>
            <w:r w:rsidRPr="00B734A4">
              <w:rPr>
                <w:rFonts w:ascii="Times New Roman" w:eastAsia="Calibri" w:hAnsi="Times New Roman" w:cs="Times New Roman"/>
                <w:color w:val="000000" w:themeColor="text1"/>
              </w:rPr>
              <w:t>Atitinka/neatitinka</w:t>
            </w:r>
          </w:p>
        </w:tc>
      </w:tr>
      <w:bookmarkEnd w:id="0"/>
    </w:tbl>
    <w:p w14:paraId="11F5AF11" w14:textId="77777777" w:rsidR="00E12622" w:rsidRPr="00930F93" w:rsidRDefault="00E12622" w:rsidP="00EE085C">
      <w:pPr>
        <w:suppressAutoHyphens/>
        <w:autoSpaceDN w:val="0"/>
        <w:spacing w:after="0" w:line="240" w:lineRule="auto"/>
        <w:ind w:left="-142"/>
        <w:jc w:val="center"/>
        <w:textAlignment w:val="baseline"/>
        <w:rPr>
          <w:rFonts w:ascii="Times New Roman" w:eastAsia="Times New Roman" w:hAnsi="Times New Roman" w:cs="Times New Roman"/>
        </w:rPr>
      </w:pPr>
    </w:p>
    <w:p w14:paraId="0C205DF8" w14:textId="4714729E" w:rsidR="0099066D" w:rsidRPr="00930F93" w:rsidRDefault="0036305F" w:rsidP="506FF02E">
      <w:pPr>
        <w:jc w:val="both"/>
        <w:rPr>
          <w:rFonts w:ascii="Times New Roman" w:hAnsi="Times New Roman" w:cs="Times New Roman"/>
        </w:rPr>
      </w:pPr>
      <w:r w:rsidRPr="00930F93">
        <w:rPr>
          <w:rFonts w:ascii="Times New Roman" w:hAnsi="Times New Roman" w:cs="Times New Roman"/>
        </w:rPr>
        <w:t>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 punktu, Pirkimo objektas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atliekos1, todėl Pirkimo objektui, Pirkimo sutarties vykdymo sąlygoms ar kitiems reikalavimams kiti aplinkos apsaugos (žalieji) kriterijai nėra nustatomi.</w:t>
      </w:r>
    </w:p>
    <w:p w14:paraId="04E6A522" w14:textId="77777777" w:rsidR="00971A03" w:rsidRPr="00930F93" w:rsidRDefault="00971A03">
      <w:pPr>
        <w:jc w:val="both"/>
        <w:rPr>
          <w:rFonts w:ascii="Times New Roman" w:hAnsi="Times New Roman" w:cs="Times New Roman"/>
        </w:rPr>
      </w:pPr>
    </w:p>
    <w:sectPr w:rsidR="00971A03" w:rsidRPr="00930F93" w:rsidSect="0036305F">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F8E1" w14:textId="77777777" w:rsidR="006F106C" w:rsidRDefault="006F106C" w:rsidP="00524843">
      <w:pPr>
        <w:spacing w:after="0" w:line="240" w:lineRule="auto"/>
      </w:pPr>
      <w:r>
        <w:separator/>
      </w:r>
    </w:p>
  </w:endnote>
  <w:endnote w:type="continuationSeparator" w:id="0">
    <w:p w14:paraId="1FC07710" w14:textId="77777777" w:rsidR="006F106C" w:rsidRDefault="006F106C" w:rsidP="00524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E4CE" w14:textId="77777777" w:rsidR="006F106C" w:rsidRDefault="006F106C" w:rsidP="00524843">
      <w:pPr>
        <w:spacing w:after="0" w:line="240" w:lineRule="auto"/>
      </w:pPr>
      <w:r>
        <w:separator/>
      </w:r>
    </w:p>
  </w:footnote>
  <w:footnote w:type="continuationSeparator" w:id="0">
    <w:p w14:paraId="07E10C8E" w14:textId="77777777" w:rsidR="006F106C" w:rsidRDefault="006F106C" w:rsidP="00524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063266"/>
      <w:docPartObj>
        <w:docPartGallery w:val="Page Numbers (Top of Page)"/>
        <w:docPartUnique/>
      </w:docPartObj>
    </w:sdtPr>
    <w:sdtEndPr>
      <w:rPr>
        <w:rFonts w:ascii="Times New Roman" w:hAnsi="Times New Roman" w:cs="Times New Roman"/>
        <w:sz w:val="16"/>
        <w:szCs w:val="16"/>
      </w:rPr>
    </w:sdtEndPr>
    <w:sdtContent>
      <w:p w14:paraId="0829ACCD" w14:textId="6999B75D" w:rsidR="00026F8E" w:rsidRPr="00524843" w:rsidRDefault="00026F8E">
        <w:pPr>
          <w:pStyle w:val="Antrats"/>
          <w:jc w:val="center"/>
          <w:rPr>
            <w:rFonts w:ascii="Times New Roman" w:hAnsi="Times New Roman" w:cs="Times New Roman"/>
            <w:sz w:val="16"/>
            <w:szCs w:val="16"/>
          </w:rPr>
        </w:pPr>
        <w:r w:rsidRPr="00524843">
          <w:rPr>
            <w:rFonts w:ascii="Times New Roman" w:hAnsi="Times New Roman" w:cs="Times New Roman"/>
            <w:sz w:val="16"/>
            <w:szCs w:val="16"/>
          </w:rPr>
          <w:fldChar w:fldCharType="begin"/>
        </w:r>
        <w:r w:rsidRPr="00524843">
          <w:rPr>
            <w:rFonts w:ascii="Times New Roman" w:hAnsi="Times New Roman" w:cs="Times New Roman"/>
            <w:sz w:val="16"/>
            <w:szCs w:val="16"/>
          </w:rPr>
          <w:instrText>PAGE   \* MERGEFORMAT</w:instrText>
        </w:r>
        <w:r w:rsidRPr="00524843">
          <w:rPr>
            <w:rFonts w:ascii="Times New Roman" w:hAnsi="Times New Roman" w:cs="Times New Roman"/>
            <w:sz w:val="16"/>
            <w:szCs w:val="16"/>
          </w:rPr>
          <w:fldChar w:fldCharType="separate"/>
        </w:r>
        <w:r w:rsidR="00213D6C">
          <w:rPr>
            <w:rFonts w:ascii="Times New Roman" w:hAnsi="Times New Roman" w:cs="Times New Roman"/>
            <w:noProof/>
            <w:sz w:val="16"/>
            <w:szCs w:val="16"/>
          </w:rPr>
          <w:t>6</w:t>
        </w:r>
        <w:r w:rsidRPr="00524843">
          <w:rPr>
            <w:rFonts w:ascii="Times New Roman" w:hAnsi="Times New Roman" w:cs="Times New Roman"/>
            <w:sz w:val="16"/>
            <w:szCs w:val="16"/>
          </w:rPr>
          <w:fldChar w:fldCharType="end"/>
        </w:r>
      </w:p>
    </w:sdtContent>
  </w:sdt>
  <w:p w14:paraId="41D6F24A" w14:textId="77777777" w:rsidR="00026F8E" w:rsidRDefault="00026F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4659"/>
    <w:multiLevelType w:val="hybridMultilevel"/>
    <w:tmpl w:val="2AC9C5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4F4533"/>
    <w:multiLevelType w:val="hybridMultilevel"/>
    <w:tmpl w:val="0A3CF67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5130C7"/>
    <w:multiLevelType w:val="hybridMultilevel"/>
    <w:tmpl w:val="6B6C8F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F33B16"/>
    <w:multiLevelType w:val="hybridMultilevel"/>
    <w:tmpl w:val="128494DE"/>
    <w:lvl w:ilvl="0" w:tplc="70D87C38">
      <w:start w:val="13"/>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895E4E"/>
    <w:multiLevelType w:val="hybridMultilevel"/>
    <w:tmpl w:val="FBD82D16"/>
    <w:lvl w:ilvl="0" w:tplc="0C929FCA">
      <w:start w:val="1"/>
      <w:numFmt w:val="decimal"/>
      <w:lvlText w:val="%1."/>
      <w:lvlJc w:val="left"/>
      <w:pPr>
        <w:ind w:left="720" w:hanging="360"/>
      </w:pPr>
      <w:rPr>
        <w:rFonts w:ascii="Times New Roman" w:eastAsia="Calibri"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2A35363"/>
    <w:multiLevelType w:val="hybridMultilevel"/>
    <w:tmpl w:val="8E20EB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2D34D33"/>
    <w:multiLevelType w:val="hybridMultilevel"/>
    <w:tmpl w:val="DC122238"/>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7" w15:restartNumberingAfterBreak="0">
    <w:nsid w:val="4F181252"/>
    <w:multiLevelType w:val="hybridMultilevel"/>
    <w:tmpl w:val="7A825F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45AECF"/>
    <w:multiLevelType w:val="hybridMultilevel"/>
    <w:tmpl w:val="634A8A8E"/>
    <w:lvl w:ilvl="0" w:tplc="D4323626">
      <w:start w:val="1"/>
      <w:numFmt w:val="decimal"/>
      <w:lvlText w:val="%1."/>
      <w:lvlJc w:val="left"/>
      <w:pPr>
        <w:ind w:left="720" w:hanging="360"/>
      </w:pPr>
    </w:lvl>
    <w:lvl w:ilvl="1" w:tplc="B532E560">
      <w:start w:val="1"/>
      <w:numFmt w:val="lowerLetter"/>
      <w:lvlText w:val="%2."/>
      <w:lvlJc w:val="left"/>
      <w:pPr>
        <w:ind w:left="1440" w:hanging="360"/>
      </w:pPr>
    </w:lvl>
    <w:lvl w:ilvl="2" w:tplc="47E2FBCA">
      <w:start w:val="1"/>
      <w:numFmt w:val="lowerRoman"/>
      <w:lvlText w:val="%3."/>
      <w:lvlJc w:val="right"/>
      <w:pPr>
        <w:ind w:left="2160" w:hanging="180"/>
      </w:pPr>
    </w:lvl>
    <w:lvl w:ilvl="3" w:tplc="23A85160">
      <w:start w:val="1"/>
      <w:numFmt w:val="decimal"/>
      <w:lvlText w:val="%4."/>
      <w:lvlJc w:val="left"/>
      <w:pPr>
        <w:ind w:left="2880" w:hanging="360"/>
      </w:pPr>
    </w:lvl>
    <w:lvl w:ilvl="4" w:tplc="571EB1C8">
      <w:start w:val="1"/>
      <w:numFmt w:val="lowerLetter"/>
      <w:lvlText w:val="%5."/>
      <w:lvlJc w:val="left"/>
      <w:pPr>
        <w:ind w:left="3600" w:hanging="360"/>
      </w:pPr>
    </w:lvl>
    <w:lvl w:ilvl="5" w:tplc="BD062BDE">
      <w:start w:val="1"/>
      <w:numFmt w:val="lowerRoman"/>
      <w:lvlText w:val="%6."/>
      <w:lvlJc w:val="right"/>
      <w:pPr>
        <w:ind w:left="4320" w:hanging="180"/>
      </w:pPr>
    </w:lvl>
    <w:lvl w:ilvl="6" w:tplc="509E337C">
      <w:start w:val="1"/>
      <w:numFmt w:val="decimal"/>
      <w:lvlText w:val="%7."/>
      <w:lvlJc w:val="left"/>
      <w:pPr>
        <w:ind w:left="5040" w:hanging="360"/>
      </w:pPr>
    </w:lvl>
    <w:lvl w:ilvl="7" w:tplc="82BCDF00">
      <w:start w:val="1"/>
      <w:numFmt w:val="lowerLetter"/>
      <w:lvlText w:val="%8."/>
      <w:lvlJc w:val="left"/>
      <w:pPr>
        <w:ind w:left="5760" w:hanging="360"/>
      </w:pPr>
    </w:lvl>
    <w:lvl w:ilvl="8" w:tplc="87B6BF8E">
      <w:start w:val="1"/>
      <w:numFmt w:val="lowerRoman"/>
      <w:lvlText w:val="%9."/>
      <w:lvlJc w:val="right"/>
      <w:pPr>
        <w:ind w:left="6480" w:hanging="180"/>
      </w:pPr>
    </w:lvl>
  </w:abstractNum>
  <w:abstractNum w:abstractNumId="9" w15:restartNumberingAfterBreak="0">
    <w:nsid w:val="53313F88"/>
    <w:multiLevelType w:val="hybridMultilevel"/>
    <w:tmpl w:val="09CC3B6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EA5691"/>
    <w:multiLevelType w:val="hybridMultilevel"/>
    <w:tmpl w:val="C59097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FD2C98"/>
    <w:multiLevelType w:val="hybridMultilevel"/>
    <w:tmpl w:val="031EFE7A"/>
    <w:lvl w:ilvl="0" w:tplc="214CB2EC">
      <w:start w:val="1"/>
      <w:numFmt w:val="decimal"/>
      <w:lvlText w:val="%1."/>
      <w:lvlJc w:val="left"/>
      <w:pPr>
        <w:ind w:left="1020" w:hanging="360"/>
      </w:pPr>
    </w:lvl>
    <w:lvl w:ilvl="1" w:tplc="B2201942">
      <w:start w:val="1"/>
      <w:numFmt w:val="decimal"/>
      <w:lvlText w:val="%2."/>
      <w:lvlJc w:val="left"/>
      <w:pPr>
        <w:ind w:left="1020" w:hanging="360"/>
      </w:pPr>
    </w:lvl>
    <w:lvl w:ilvl="2" w:tplc="48AC3E1C">
      <w:start w:val="1"/>
      <w:numFmt w:val="decimal"/>
      <w:lvlText w:val="%3."/>
      <w:lvlJc w:val="left"/>
      <w:pPr>
        <w:ind w:left="1020" w:hanging="360"/>
      </w:pPr>
    </w:lvl>
    <w:lvl w:ilvl="3" w:tplc="3F0E5628">
      <w:start w:val="1"/>
      <w:numFmt w:val="decimal"/>
      <w:lvlText w:val="%4."/>
      <w:lvlJc w:val="left"/>
      <w:pPr>
        <w:ind w:left="1020" w:hanging="360"/>
      </w:pPr>
    </w:lvl>
    <w:lvl w:ilvl="4" w:tplc="C9DC9FD0">
      <w:start w:val="1"/>
      <w:numFmt w:val="decimal"/>
      <w:lvlText w:val="%5."/>
      <w:lvlJc w:val="left"/>
      <w:pPr>
        <w:ind w:left="1020" w:hanging="360"/>
      </w:pPr>
    </w:lvl>
    <w:lvl w:ilvl="5" w:tplc="889C4242">
      <w:start w:val="1"/>
      <w:numFmt w:val="decimal"/>
      <w:lvlText w:val="%6."/>
      <w:lvlJc w:val="left"/>
      <w:pPr>
        <w:ind w:left="1020" w:hanging="360"/>
      </w:pPr>
    </w:lvl>
    <w:lvl w:ilvl="6" w:tplc="6584192C">
      <w:start w:val="1"/>
      <w:numFmt w:val="decimal"/>
      <w:lvlText w:val="%7."/>
      <w:lvlJc w:val="left"/>
      <w:pPr>
        <w:ind w:left="1020" w:hanging="360"/>
      </w:pPr>
    </w:lvl>
    <w:lvl w:ilvl="7" w:tplc="226A987E">
      <w:start w:val="1"/>
      <w:numFmt w:val="decimal"/>
      <w:lvlText w:val="%8."/>
      <w:lvlJc w:val="left"/>
      <w:pPr>
        <w:ind w:left="1020" w:hanging="360"/>
      </w:pPr>
    </w:lvl>
    <w:lvl w:ilvl="8" w:tplc="9A1A4E20">
      <w:start w:val="1"/>
      <w:numFmt w:val="decimal"/>
      <w:lvlText w:val="%9."/>
      <w:lvlJc w:val="left"/>
      <w:pPr>
        <w:ind w:left="1020" w:hanging="360"/>
      </w:pPr>
    </w:lvl>
  </w:abstractNum>
  <w:abstractNum w:abstractNumId="12" w15:restartNumberingAfterBreak="0">
    <w:nsid w:val="5C925C73"/>
    <w:multiLevelType w:val="hybridMultilevel"/>
    <w:tmpl w:val="51F144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D400784"/>
    <w:multiLevelType w:val="hybridMultilevel"/>
    <w:tmpl w:val="4F606BA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E336C53"/>
    <w:multiLevelType w:val="hybridMultilevel"/>
    <w:tmpl w:val="D1507DF2"/>
    <w:lvl w:ilvl="0" w:tplc="FAE4A296">
      <w:start w:val="1"/>
      <w:numFmt w:val="decimal"/>
      <w:lvlText w:val="%1."/>
      <w:lvlJc w:val="left"/>
      <w:pPr>
        <w:ind w:left="542" w:hanging="360"/>
      </w:pPr>
      <w:rPr>
        <w:rFonts w:hint="default"/>
      </w:rPr>
    </w:lvl>
    <w:lvl w:ilvl="1" w:tplc="04270019" w:tentative="1">
      <w:start w:val="1"/>
      <w:numFmt w:val="lowerLetter"/>
      <w:lvlText w:val="%2."/>
      <w:lvlJc w:val="left"/>
      <w:pPr>
        <w:ind w:left="1262" w:hanging="360"/>
      </w:pPr>
    </w:lvl>
    <w:lvl w:ilvl="2" w:tplc="0427001B" w:tentative="1">
      <w:start w:val="1"/>
      <w:numFmt w:val="lowerRoman"/>
      <w:lvlText w:val="%3."/>
      <w:lvlJc w:val="right"/>
      <w:pPr>
        <w:ind w:left="1982" w:hanging="180"/>
      </w:pPr>
    </w:lvl>
    <w:lvl w:ilvl="3" w:tplc="0427000F" w:tentative="1">
      <w:start w:val="1"/>
      <w:numFmt w:val="decimal"/>
      <w:lvlText w:val="%4."/>
      <w:lvlJc w:val="left"/>
      <w:pPr>
        <w:ind w:left="2702" w:hanging="360"/>
      </w:pPr>
    </w:lvl>
    <w:lvl w:ilvl="4" w:tplc="04270019" w:tentative="1">
      <w:start w:val="1"/>
      <w:numFmt w:val="lowerLetter"/>
      <w:lvlText w:val="%5."/>
      <w:lvlJc w:val="left"/>
      <w:pPr>
        <w:ind w:left="3422" w:hanging="360"/>
      </w:pPr>
    </w:lvl>
    <w:lvl w:ilvl="5" w:tplc="0427001B" w:tentative="1">
      <w:start w:val="1"/>
      <w:numFmt w:val="lowerRoman"/>
      <w:lvlText w:val="%6."/>
      <w:lvlJc w:val="right"/>
      <w:pPr>
        <w:ind w:left="4142" w:hanging="180"/>
      </w:pPr>
    </w:lvl>
    <w:lvl w:ilvl="6" w:tplc="0427000F" w:tentative="1">
      <w:start w:val="1"/>
      <w:numFmt w:val="decimal"/>
      <w:lvlText w:val="%7."/>
      <w:lvlJc w:val="left"/>
      <w:pPr>
        <w:ind w:left="4862" w:hanging="360"/>
      </w:pPr>
    </w:lvl>
    <w:lvl w:ilvl="7" w:tplc="04270019" w:tentative="1">
      <w:start w:val="1"/>
      <w:numFmt w:val="lowerLetter"/>
      <w:lvlText w:val="%8."/>
      <w:lvlJc w:val="left"/>
      <w:pPr>
        <w:ind w:left="5582" w:hanging="360"/>
      </w:pPr>
    </w:lvl>
    <w:lvl w:ilvl="8" w:tplc="0427001B" w:tentative="1">
      <w:start w:val="1"/>
      <w:numFmt w:val="lowerRoman"/>
      <w:lvlText w:val="%9."/>
      <w:lvlJc w:val="right"/>
      <w:pPr>
        <w:ind w:left="6302" w:hanging="180"/>
      </w:pPr>
    </w:lvl>
  </w:abstractNum>
  <w:num w:numId="1" w16cid:durableId="12078924">
    <w:abstractNumId w:val="8"/>
  </w:num>
  <w:num w:numId="2" w16cid:durableId="801653334">
    <w:abstractNumId w:val="2"/>
  </w:num>
  <w:num w:numId="3" w16cid:durableId="2082945910">
    <w:abstractNumId w:val="5"/>
  </w:num>
  <w:num w:numId="4" w16cid:durableId="470100869">
    <w:abstractNumId w:val="6"/>
  </w:num>
  <w:num w:numId="5" w16cid:durableId="116144392">
    <w:abstractNumId w:val="3"/>
  </w:num>
  <w:num w:numId="6" w16cid:durableId="1929465552">
    <w:abstractNumId w:val="9"/>
  </w:num>
  <w:num w:numId="7" w16cid:durableId="1139765875">
    <w:abstractNumId w:val="13"/>
  </w:num>
  <w:num w:numId="8" w16cid:durableId="508255406">
    <w:abstractNumId w:val="1"/>
  </w:num>
  <w:num w:numId="9" w16cid:durableId="1341201438">
    <w:abstractNumId w:val="10"/>
  </w:num>
  <w:num w:numId="10" w16cid:durableId="829370646">
    <w:abstractNumId w:val="0"/>
  </w:num>
  <w:num w:numId="11" w16cid:durableId="2099445956">
    <w:abstractNumId w:val="12"/>
  </w:num>
  <w:num w:numId="12" w16cid:durableId="918176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463460">
    <w:abstractNumId w:val="11"/>
  </w:num>
  <w:num w:numId="14" w16cid:durableId="1548374159">
    <w:abstractNumId w:val="7"/>
  </w:num>
  <w:num w:numId="15" w16cid:durableId="2366754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85C"/>
    <w:rsid w:val="00002CDF"/>
    <w:rsid w:val="000138BC"/>
    <w:rsid w:val="00013943"/>
    <w:rsid w:val="000153BD"/>
    <w:rsid w:val="00015864"/>
    <w:rsid w:val="000162A5"/>
    <w:rsid w:val="00023E27"/>
    <w:rsid w:val="00026DF5"/>
    <w:rsid w:val="00026F8E"/>
    <w:rsid w:val="00030A45"/>
    <w:rsid w:val="00033E50"/>
    <w:rsid w:val="000351D2"/>
    <w:rsid w:val="00040A3A"/>
    <w:rsid w:val="00044218"/>
    <w:rsid w:val="00044E56"/>
    <w:rsid w:val="00044E72"/>
    <w:rsid w:val="00050324"/>
    <w:rsid w:val="000555CB"/>
    <w:rsid w:val="00055F3B"/>
    <w:rsid w:val="00057E51"/>
    <w:rsid w:val="00061EB3"/>
    <w:rsid w:val="000636CD"/>
    <w:rsid w:val="00077A0C"/>
    <w:rsid w:val="00085EEC"/>
    <w:rsid w:val="00096CBC"/>
    <w:rsid w:val="000A7F3D"/>
    <w:rsid w:val="000B36BF"/>
    <w:rsid w:val="000B7D23"/>
    <w:rsid w:val="000B7D28"/>
    <w:rsid w:val="000C7005"/>
    <w:rsid w:val="000D127E"/>
    <w:rsid w:val="000D28AE"/>
    <w:rsid w:val="000D6DEB"/>
    <w:rsid w:val="000D76F8"/>
    <w:rsid w:val="000E36B3"/>
    <w:rsid w:val="000E76F2"/>
    <w:rsid w:val="000E78A8"/>
    <w:rsid w:val="000F389F"/>
    <w:rsid w:val="00113A98"/>
    <w:rsid w:val="00115963"/>
    <w:rsid w:val="00122FD1"/>
    <w:rsid w:val="001327BA"/>
    <w:rsid w:val="00134F07"/>
    <w:rsid w:val="00141013"/>
    <w:rsid w:val="0014526C"/>
    <w:rsid w:val="001544C2"/>
    <w:rsid w:val="00180E3E"/>
    <w:rsid w:val="001825C0"/>
    <w:rsid w:val="00186916"/>
    <w:rsid w:val="00197172"/>
    <w:rsid w:val="001A794C"/>
    <w:rsid w:val="001B2D71"/>
    <w:rsid w:val="001B3D56"/>
    <w:rsid w:val="001B704B"/>
    <w:rsid w:val="001C194F"/>
    <w:rsid w:val="001F7623"/>
    <w:rsid w:val="00204C50"/>
    <w:rsid w:val="00213D6C"/>
    <w:rsid w:val="0022340D"/>
    <w:rsid w:val="002313D3"/>
    <w:rsid w:val="0023541D"/>
    <w:rsid w:val="0024044F"/>
    <w:rsid w:val="002419F1"/>
    <w:rsid w:val="00251A64"/>
    <w:rsid w:val="00253615"/>
    <w:rsid w:val="00255CF2"/>
    <w:rsid w:val="00260E45"/>
    <w:rsid w:val="002620BC"/>
    <w:rsid w:val="00263C88"/>
    <w:rsid w:val="00263EB8"/>
    <w:rsid w:val="0026716D"/>
    <w:rsid w:val="00267FE1"/>
    <w:rsid w:val="00277DA4"/>
    <w:rsid w:val="00277F45"/>
    <w:rsid w:val="00291409"/>
    <w:rsid w:val="00292B77"/>
    <w:rsid w:val="002A0BA8"/>
    <w:rsid w:val="002C3335"/>
    <w:rsid w:val="002C37ED"/>
    <w:rsid w:val="002D33C4"/>
    <w:rsid w:val="002F2A20"/>
    <w:rsid w:val="0030174E"/>
    <w:rsid w:val="0030288E"/>
    <w:rsid w:val="0030598E"/>
    <w:rsid w:val="00307776"/>
    <w:rsid w:val="0032149D"/>
    <w:rsid w:val="003234ED"/>
    <w:rsid w:val="003270BC"/>
    <w:rsid w:val="00327ED3"/>
    <w:rsid w:val="003369EC"/>
    <w:rsid w:val="0034445C"/>
    <w:rsid w:val="00345062"/>
    <w:rsid w:val="003462CA"/>
    <w:rsid w:val="0035162C"/>
    <w:rsid w:val="003550CF"/>
    <w:rsid w:val="00356AFB"/>
    <w:rsid w:val="00360144"/>
    <w:rsid w:val="0036305F"/>
    <w:rsid w:val="003663FA"/>
    <w:rsid w:val="0036688F"/>
    <w:rsid w:val="00367732"/>
    <w:rsid w:val="003759A9"/>
    <w:rsid w:val="00377B00"/>
    <w:rsid w:val="00381396"/>
    <w:rsid w:val="003823F0"/>
    <w:rsid w:val="00382CE4"/>
    <w:rsid w:val="00386BEF"/>
    <w:rsid w:val="00387636"/>
    <w:rsid w:val="00387965"/>
    <w:rsid w:val="003A3E78"/>
    <w:rsid w:val="003A4865"/>
    <w:rsid w:val="003B21E0"/>
    <w:rsid w:val="003B3C43"/>
    <w:rsid w:val="003B5683"/>
    <w:rsid w:val="003D2263"/>
    <w:rsid w:val="003E2278"/>
    <w:rsid w:val="003F0EA7"/>
    <w:rsid w:val="00415251"/>
    <w:rsid w:val="00420C8B"/>
    <w:rsid w:val="00424A15"/>
    <w:rsid w:val="0042567C"/>
    <w:rsid w:val="00425FAC"/>
    <w:rsid w:val="00431528"/>
    <w:rsid w:val="0043208F"/>
    <w:rsid w:val="004341C1"/>
    <w:rsid w:val="00436E83"/>
    <w:rsid w:val="00442753"/>
    <w:rsid w:val="00444D6A"/>
    <w:rsid w:val="00456E54"/>
    <w:rsid w:val="0046060A"/>
    <w:rsid w:val="00461C38"/>
    <w:rsid w:val="004646F4"/>
    <w:rsid w:val="00466186"/>
    <w:rsid w:val="004676C1"/>
    <w:rsid w:val="00475BB6"/>
    <w:rsid w:val="00477F21"/>
    <w:rsid w:val="004835E5"/>
    <w:rsid w:val="0048422A"/>
    <w:rsid w:val="00485054"/>
    <w:rsid w:val="004857C9"/>
    <w:rsid w:val="00487459"/>
    <w:rsid w:val="004962EE"/>
    <w:rsid w:val="0049792E"/>
    <w:rsid w:val="004A19ED"/>
    <w:rsid w:val="004A4EE0"/>
    <w:rsid w:val="004B309D"/>
    <w:rsid w:val="004B4671"/>
    <w:rsid w:val="004B5A94"/>
    <w:rsid w:val="004C000C"/>
    <w:rsid w:val="004D60AF"/>
    <w:rsid w:val="004E2008"/>
    <w:rsid w:val="004F0CE0"/>
    <w:rsid w:val="004F6EFF"/>
    <w:rsid w:val="005043E0"/>
    <w:rsid w:val="00513101"/>
    <w:rsid w:val="00514817"/>
    <w:rsid w:val="005171C9"/>
    <w:rsid w:val="00522CEB"/>
    <w:rsid w:val="00524843"/>
    <w:rsid w:val="00526029"/>
    <w:rsid w:val="00531599"/>
    <w:rsid w:val="00545B60"/>
    <w:rsid w:val="005468CF"/>
    <w:rsid w:val="00551994"/>
    <w:rsid w:val="00554223"/>
    <w:rsid w:val="00561C10"/>
    <w:rsid w:val="00577F5A"/>
    <w:rsid w:val="005859E9"/>
    <w:rsid w:val="005901A4"/>
    <w:rsid w:val="005A6042"/>
    <w:rsid w:val="005B70F2"/>
    <w:rsid w:val="005C4C21"/>
    <w:rsid w:val="005D4798"/>
    <w:rsid w:val="005D7864"/>
    <w:rsid w:val="005E1F6E"/>
    <w:rsid w:val="005F43E1"/>
    <w:rsid w:val="005F5C4B"/>
    <w:rsid w:val="005F6110"/>
    <w:rsid w:val="00613505"/>
    <w:rsid w:val="00617341"/>
    <w:rsid w:val="00620F5D"/>
    <w:rsid w:val="00625460"/>
    <w:rsid w:val="00625799"/>
    <w:rsid w:val="00627C7F"/>
    <w:rsid w:val="00633504"/>
    <w:rsid w:val="00636309"/>
    <w:rsid w:val="00641119"/>
    <w:rsid w:val="00643AED"/>
    <w:rsid w:val="006670DF"/>
    <w:rsid w:val="006701F7"/>
    <w:rsid w:val="00675E85"/>
    <w:rsid w:val="00684A1C"/>
    <w:rsid w:val="006965A9"/>
    <w:rsid w:val="006A2695"/>
    <w:rsid w:val="006A690C"/>
    <w:rsid w:val="006B1451"/>
    <w:rsid w:val="006B284F"/>
    <w:rsid w:val="006B302F"/>
    <w:rsid w:val="006B36AE"/>
    <w:rsid w:val="006C0255"/>
    <w:rsid w:val="006C0BA8"/>
    <w:rsid w:val="006C0E37"/>
    <w:rsid w:val="006C4969"/>
    <w:rsid w:val="006C5676"/>
    <w:rsid w:val="006E1C0F"/>
    <w:rsid w:val="006E30C4"/>
    <w:rsid w:val="006E38A6"/>
    <w:rsid w:val="006F106C"/>
    <w:rsid w:val="006F363D"/>
    <w:rsid w:val="006F41FD"/>
    <w:rsid w:val="00700D66"/>
    <w:rsid w:val="00707977"/>
    <w:rsid w:val="00721FC2"/>
    <w:rsid w:val="00728AE1"/>
    <w:rsid w:val="007334A8"/>
    <w:rsid w:val="00754ECA"/>
    <w:rsid w:val="00754FAE"/>
    <w:rsid w:val="00763ADD"/>
    <w:rsid w:val="0077453E"/>
    <w:rsid w:val="00775053"/>
    <w:rsid w:val="00783B20"/>
    <w:rsid w:val="007869CB"/>
    <w:rsid w:val="007A2122"/>
    <w:rsid w:val="007B222D"/>
    <w:rsid w:val="007B6300"/>
    <w:rsid w:val="007B7229"/>
    <w:rsid w:val="007C16C4"/>
    <w:rsid w:val="007C56C8"/>
    <w:rsid w:val="007D2F05"/>
    <w:rsid w:val="007E4D8B"/>
    <w:rsid w:val="007F00AE"/>
    <w:rsid w:val="007F61E0"/>
    <w:rsid w:val="0080147F"/>
    <w:rsid w:val="00815F80"/>
    <w:rsid w:val="008239FB"/>
    <w:rsid w:val="00825BEB"/>
    <w:rsid w:val="008359D6"/>
    <w:rsid w:val="00852909"/>
    <w:rsid w:val="00855D13"/>
    <w:rsid w:val="00860BE4"/>
    <w:rsid w:val="00862FB1"/>
    <w:rsid w:val="008756C4"/>
    <w:rsid w:val="008853EA"/>
    <w:rsid w:val="00893E06"/>
    <w:rsid w:val="00896FE6"/>
    <w:rsid w:val="008A5BDF"/>
    <w:rsid w:val="008A67F4"/>
    <w:rsid w:val="008B19D9"/>
    <w:rsid w:val="008B55AB"/>
    <w:rsid w:val="008B7C49"/>
    <w:rsid w:val="008C72C5"/>
    <w:rsid w:val="008F4707"/>
    <w:rsid w:val="008F5479"/>
    <w:rsid w:val="0090292C"/>
    <w:rsid w:val="0090605D"/>
    <w:rsid w:val="00907F7C"/>
    <w:rsid w:val="009140BB"/>
    <w:rsid w:val="00920516"/>
    <w:rsid w:val="00921181"/>
    <w:rsid w:val="009308DC"/>
    <w:rsid w:val="00930F93"/>
    <w:rsid w:val="00937A46"/>
    <w:rsid w:val="00943C2C"/>
    <w:rsid w:val="00945FF6"/>
    <w:rsid w:val="00953BA1"/>
    <w:rsid w:val="00954156"/>
    <w:rsid w:val="00955821"/>
    <w:rsid w:val="00965478"/>
    <w:rsid w:val="00966012"/>
    <w:rsid w:val="00966799"/>
    <w:rsid w:val="0097144D"/>
    <w:rsid w:val="00971A03"/>
    <w:rsid w:val="00973919"/>
    <w:rsid w:val="00976429"/>
    <w:rsid w:val="00977A5C"/>
    <w:rsid w:val="00987025"/>
    <w:rsid w:val="0099066D"/>
    <w:rsid w:val="009962DA"/>
    <w:rsid w:val="009B1705"/>
    <w:rsid w:val="009B45EC"/>
    <w:rsid w:val="009D1FDC"/>
    <w:rsid w:val="009D2289"/>
    <w:rsid w:val="009D2700"/>
    <w:rsid w:val="009D2C5C"/>
    <w:rsid w:val="009D48B6"/>
    <w:rsid w:val="009E7990"/>
    <w:rsid w:val="009F0C4F"/>
    <w:rsid w:val="009F108E"/>
    <w:rsid w:val="009F2AC6"/>
    <w:rsid w:val="009F3D91"/>
    <w:rsid w:val="00A236E2"/>
    <w:rsid w:val="00A343C6"/>
    <w:rsid w:val="00A34A2F"/>
    <w:rsid w:val="00A37EA2"/>
    <w:rsid w:val="00A528EB"/>
    <w:rsid w:val="00A53CA8"/>
    <w:rsid w:val="00A5500D"/>
    <w:rsid w:val="00A56990"/>
    <w:rsid w:val="00A56F0F"/>
    <w:rsid w:val="00A5707C"/>
    <w:rsid w:val="00A84E66"/>
    <w:rsid w:val="00A87343"/>
    <w:rsid w:val="00A9469B"/>
    <w:rsid w:val="00AA0315"/>
    <w:rsid w:val="00AA449F"/>
    <w:rsid w:val="00AB0730"/>
    <w:rsid w:val="00AB2141"/>
    <w:rsid w:val="00AB2949"/>
    <w:rsid w:val="00AC668B"/>
    <w:rsid w:val="00AD0C18"/>
    <w:rsid w:val="00AD4F3A"/>
    <w:rsid w:val="00AE09FB"/>
    <w:rsid w:val="00AE0A39"/>
    <w:rsid w:val="00AF0034"/>
    <w:rsid w:val="00AF2ABE"/>
    <w:rsid w:val="00AF7F89"/>
    <w:rsid w:val="00B01ACA"/>
    <w:rsid w:val="00B13192"/>
    <w:rsid w:val="00B2089E"/>
    <w:rsid w:val="00B2252A"/>
    <w:rsid w:val="00B22703"/>
    <w:rsid w:val="00B22ADB"/>
    <w:rsid w:val="00B46051"/>
    <w:rsid w:val="00B6083F"/>
    <w:rsid w:val="00B64744"/>
    <w:rsid w:val="00B71B54"/>
    <w:rsid w:val="00B734A4"/>
    <w:rsid w:val="00B827E1"/>
    <w:rsid w:val="00B83319"/>
    <w:rsid w:val="00B859A4"/>
    <w:rsid w:val="00B96753"/>
    <w:rsid w:val="00B96956"/>
    <w:rsid w:val="00BA2BF5"/>
    <w:rsid w:val="00BA3556"/>
    <w:rsid w:val="00BA3CCE"/>
    <w:rsid w:val="00BB2504"/>
    <w:rsid w:val="00BB32D1"/>
    <w:rsid w:val="00BC017E"/>
    <w:rsid w:val="00BC25A8"/>
    <w:rsid w:val="00BC419A"/>
    <w:rsid w:val="00BC4258"/>
    <w:rsid w:val="00BD791A"/>
    <w:rsid w:val="00BE0567"/>
    <w:rsid w:val="00BE1525"/>
    <w:rsid w:val="00BE26E9"/>
    <w:rsid w:val="00BE5AB7"/>
    <w:rsid w:val="00C0385C"/>
    <w:rsid w:val="00C04FED"/>
    <w:rsid w:val="00C05AFB"/>
    <w:rsid w:val="00C258CA"/>
    <w:rsid w:val="00C31E1D"/>
    <w:rsid w:val="00C56CC8"/>
    <w:rsid w:val="00C57131"/>
    <w:rsid w:val="00C6215A"/>
    <w:rsid w:val="00C63D87"/>
    <w:rsid w:val="00C708D5"/>
    <w:rsid w:val="00C742C1"/>
    <w:rsid w:val="00C81D92"/>
    <w:rsid w:val="00C9326B"/>
    <w:rsid w:val="00C958B4"/>
    <w:rsid w:val="00CA0384"/>
    <w:rsid w:val="00CA241B"/>
    <w:rsid w:val="00CB12C1"/>
    <w:rsid w:val="00CB5449"/>
    <w:rsid w:val="00CC125B"/>
    <w:rsid w:val="00CC3B50"/>
    <w:rsid w:val="00CC45E5"/>
    <w:rsid w:val="00CC68C1"/>
    <w:rsid w:val="00CC7B76"/>
    <w:rsid w:val="00CD2381"/>
    <w:rsid w:val="00CE07D6"/>
    <w:rsid w:val="00CE31B0"/>
    <w:rsid w:val="00CE5537"/>
    <w:rsid w:val="00CE64F5"/>
    <w:rsid w:val="00CF3A77"/>
    <w:rsid w:val="00CF6EBE"/>
    <w:rsid w:val="00D01A04"/>
    <w:rsid w:val="00D058FD"/>
    <w:rsid w:val="00D07223"/>
    <w:rsid w:val="00D1115A"/>
    <w:rsid w:val="00D17BFB"/>
    <w:rsid w:val="00D20512"/>
    <w:rsid w:val="00D25C86"/>
    <w:rsid w:val="00D416A1"/>
    <w:rsid w:val="00D42615"/>
    <w:rsid w:val="00D459E0"/>
    <w:rsid w:val="00D50788"/>
    <w:rsid w:val="00D50857"/>
    <w:rsid w:val="00D50E09"/>
    <w:rsid w:val="00D61C1F"/>
    <w:rsid w:val="00D637B4"/>
    <w:rsid w:val="00D66C0F"/>
    <w:rsid w:val="00D74AE2"/>
    <w:rsid w:val="00D7676C"/>
    <w:rsid w:val="00D95E21"/>
    <w:rsid w:val="00DA0D81"/>
    <w:rsid w:val="00DB0EA6"/>
    <w:rsid w:val="00DB1341"/>
    <w:rsid w:val="00DC2C28"/>
    <w:rsid w:val="00DD377F"/>
    <w:rsid w:val="00DE36F1"/>
    <w:rsid w:val="00DE39A1"/>
    <w:rsid w:val="00DE598F"/>
    <w:rsid w:val="00DE6C94"/>
    <w:rsid w:val="00DE7D47"/>
    <w:rsid w:val="00E006D6"/>
    <w:rsid w:val="00E0128D"/>
    <w:rsid w:val="00E04973"/>
    <w:rsid w:val="00E12622"/>
    <w:rsid w:val="00E128C7"/>
    <w:rsid w:val="00E26E5E"/>
    <w:rsid w:val="00E32FA8"/>
    <w:rsid w:val="00E4444C"/>
    <w:rsid w:val="00E57B8D"/>
    <w:rsid w:val="00E61022"/>
    <w:rsid w:val="00E6104F"/>
    <w:rsid w:val="00E6268D"/>
    <w:rsid w:val="00E63F76"/>
    <w:rsid w:val="00E72E29"/>
    <w:rsid w:val="00E907CF"/>
    <w:rsid w:val="00EC71A2"/>
    <w:rsid w:val="00ED1637"/>
    <w:rsid w:val="00ED4D3F"/>
    <w:rsid w:val="00ED5D59"/>
    <w:rsid w:val="00EE085C"/>
    <w:rsid w:val="00EE2FF6"/>
    <w:rsid w:val="00EF1B0A"/>
    <w:rsid w:val="00EF2DEA"/>
    <w:rsid w:val="00F06D60"/>
    <w:rsid w:val="00F070FC"/>
    <w:rsid w:val="00F1078A"/>
    <w:rsid w:val="00F13856"/>
    <w:rsid w:val="00F271BC"/>
    <w:rsid w:val="00F316CF"/>
    <w:rsid w:val="00F3333F"/>
    <w:rsid w:val="00F33896"/>
    <w:rsid w:val="00F37CD7"/>
    <w:rsid w:val="00F43EC9"/>
    <w:rsid w:val="00F47C60"/>
    <w:rsid w:val="00F55EB4"/>
    <w:rsid w:val="00F55F84"/>
    <w:rsid w:val="00F5767A"/>
    <w:rsid w:val="00F617A6"/>
    <w:rsid w:val="00F61B19"/>
    <w:rsid w:val="00F61B5F"/>
    <w:rsid w:val="00F63850"/>
    <w:rsid w:val="00F64DEA"/>
    <w:rsid w:val="00F6601C"/>
    <w:rsid w:val="00F72F4C"/>
    <w:rsid w:val="00F81C70"/>
    <w:rsid w:val="00F821B2"/>
    <w:rsid w:val="00F85325"/>
    <w:rsid w:val="00F952FB"/>
    <w:rsid w:val="00FA67B4"/>
    <w:rsid w:val="00FE3D3E"/>
    <w:rsid w:val="00FF08EF"/>
    <w:rsid w:val="00FF2FD4"/>
    <w:rsid w:val="00FF542F"/>
    <w:rsid w:val="01186ECC"/>
    <w:rsid w:val="01D0E486"/>
    <w:rsid w:val="01E7BA57"/>
    <w:rsid w:val="01E8C4E1"/>
    <w:rsid w:val="021EA828"/>
    <w:rsid w:val="02453928"/>
    <w:rsid w:val="0246ED53"/>
    <w:rsid w:val="0269B368"/>
    <w:rsid w:val="02724FCF"/>
    <w:rsid w:val="0287B389"/>
    <w:rsid w:val="02C5DEAF"/>
    <w:rsid w:val="0347A676"/>
    <w:rsid w:val="046D23AD"/>
    <w:rsid w:val="04A1F1DA"/>
    <w:rsid w:val="0574BA30"/>
    <w:rsid w:val="05B0D7D9"/>
    <w:rsid w:val="05E9594E"/>
    <w:rsid w:val="05EEFA08"/>
    <w:rsid w:val="0617B697"/>
    <w:rsid w:val="061BB1E2"/>
    <w:rsid w:val="0646DE02"/>
    <w:rsid w:val="06A1E3F7"/>
    <w:rsid w:val="06AC3C3B"/>
    <w:rsid w:val="06B66BA9"/>
    <w:rsid w:val="06DC2DDE"/>
    <w:rsid w:val="06F3FC84"/>
    <w:rsid w:val="071E42F4"/>
    <w:rsid w:val="07C780FB"/>
    <w:rsid w:val="0812511F"/>
    <w:rsid w:val="08636D45"/>
    <w:rsid w:val="08640427"/>
    <w:rsid w:val="086F9597"/>
    <w:rsid w:val="08845125"/>
    <w:rsid w:val="08A0DD18"/>
    <w:rsid w:val="08DBC655"/>
    <w:rsid w:val="08E16309"/>
    <w:rsid w:val="08E2E615"/>
    <w:rsid w:val="08E82140"/>
    <w:rsid w:val="09062DEA"/>
    <w:rsid w:val="092ACD33"/>
    <w:rsid w:val="094E0A28"/>
    <w:rsid w:val="09788321"/>
    <w:rsid w:val="09ADCE8A"/>
    <w:rsid w:val="09D5826A"/>
    <w:rsid w:val="0A279B1E"/>
    <w:rsid w:val="0A299920"/>
    <w:rsid w:val="0A3E0CA8"/>
    <w:rsid w:val="0A6094C4"/>
    <w:rsid w:val="0AC92488"/>
    <w:rsid w:val="0ACF9567"/>
    <w:rsid w:val="0B20DA53"/>
    <w:rsid w:val="0B729ABB"/>
    <w:rsid w:val="0B812C80"/>
    <w:rsid w:val="0BA0F1C7"/>
    <w:rsid w:val="0BDDE6A5"/>
    <w:rsid w:val="0CBB9778"/>
    <w:rsid w:val="0CC74C84"/>
    <w:rsid w:val="0D5F1F5A"/>
    <w:rsid w:val="0D62EE1F"/>
    <w:rsid w:val="0E1F750B"/>
    <w:rsid w:val="0E4AE8BB"/>
    <w:rsid w:val="0E54E0FA"/>
    <w:rsid w:val="0EEE20A0"/>
    <w:rsid w:val="0F2AE27C"/>
    <w:rsid w:val="0F3568C7"/>
    <w:rsid w:val="0F5F3C4A"/>
    <w:rsid w:val="0F906DC3"/>
    <w:rsid w:val="0FC66E7C"/>
    <w:rsid w:val="0FE62127"/>
    <w:rsid w:val="107C7C19"/>
    <w:rsid w:val="10B39307"/>
    <w:rsid w:val="10D24869"/>
    <w:rsid w:val="11D6E894"/>
    <w:rsid w:val="11EE6C90"/>
    <w:rsid w:val="11F29215"/>
    <w:rsid w:val="11F91D1A"/>
    <w:rsid w:val="120556BF"/>
    <w:rsid w:val="120C8B77"/>
    <w:rsid w:val="1221DADE"/>
    <w:rsid w:val="12505965"/>
    <w:rsid w:val="12559BB4"/>
    <w:rsid w:val="1275A7C5"/>
    <w:rsid w:val="12C20E71"/>
    <w:rsid w:val="12D7BAC4"/>
    <w:rsid w:val="13067632"/>
    <w:rsid w:val="13785BC8"/>
    <w:rsid w:val="13841BCA"/>
    <w:rsid w:val="13C225C2"/>
    <w:rsid w:val="146690C1"/>
    <w:rsid w:val="14E7F306"/>
    <w:rsid w:val="14F240B7"/>
    <w:rsid w:val="14F597F6"/>
    <w:rsid w:val="156FF346"/>
    <w:rsid w:val="1599F894"/>
    <w:rsid w:val="16E6EABC"/>
    <w:rsid w:val="174F4EFE"/>
    <w:rsid w:val="174FD704"/>
    <w:rsid w:val="1764B138"/>
    <w:rsid w:val="177F50B2"/>
    <w:rsid w:val="17819C62"/>
    <w:rsid w:val="17B2E3B0"/>
    <w:rsid w:val="182A9534"/>
    <w:rsid w:val="182D1604"/>
    <w:rsid w:val="188157D7"/>
    <w:rsid w:val="18AEF013"/>
    <w:rsid w:val="18CDDE81"/>
    <w:rsid w:val="19550650"/>
    <w:rsid w:val="195787C5"/>
    <w:rsid w:val="19594113"/>
    <w:rsid w:val="195CAF22"/>
    <w:rsid w:val="1997509B"/>
    <w:rsid w:val="19A5158E"/>
    <w:rsid w:val="19D3F0AE"/>
    <w:rsid w:val="19DA8279"/>
    <w:rsid w:val="1A126808"/>
    <w:rsid w:val="1A166506"/>
    <w:rsid w:val="1A70AAD9"/>
    <w:rsid w:val="1A7F4AB8"/>
    <w:rsid w:val="1A962A65"/>
    <w:rsid w:val="1AA8D70E"/>
    <w:rsid w:val="1AB5C63A"/>
    <w:rsid w:val="1AE73D23"/>
    <w:rsid w:val="1B07BFFE"/>
    <w:rsid w:val="1C271B0D"/>
    <w:rsid w:val="1C363FC1"/>
    <w:rsid w:val="1C8DCA2C"/>
    <w:rsid w:val="1CC97826"/>
    <w:rsid w:val="1CFED5D3"/>
    <w:rsid w:val="1D31418E"/>
    <w:rsid w:val="1D3D1DF8"/>
    <w:rsid w:val="1DB2F30E"/>
    <w:rsid w:val="1E892CBB"/>
    <w:rsid w:val="1EBA19BA"/>
    <w:rsid w:val="1EEB0B2F"/>
    <w:rsid w:val="1EF83722"/>
    <w:rsid w:val="1F6A31ED"/>
    <w:rsid w:val="1F816319"/>
    <w:rsid w:val="2038A4D4"/>
    <w:rsid w:val="20589489"/>
    <w:rsid w:val="20826524"/>
    <w:rsid w:val="20A3B942"/>
    <w:rsid w:val="20C2EA79"/>
    <w:rsid w:val="2188FEFA"/>
    <w:rsid w:val="219451DB"/>
    <w:rsid w:val="21F9776F"/>
    <w:rsid w:val="221EB09E"/>
    <w:rsid w:val="222B9633"/>
    <w:rsid w:val="223223C1"/>
    <w:rsid w:val="22A18639"/>
    <w:rsid w:val="22B7B581"/>
    <w:rsid w:val="22C280EE"/>
    <w:rsid w:val="234F45C6"/>
    <w:rsid w:val="23569B97"/>
    <w:rsid w:val="235F4D02"/>
    <w:rsid w:val="23625B7F"/>
    <w:rsid w:val="238E3801"/>
    <w:rsid w:val="23CCCB59"/>
    <w:rsid w:val="23CDD26F"/>
    <w:rsid w:val="245C7EC0"/>
    <w:rsid w:val="24620D2D"/>
    <w:rsid w:val="24987E27"/>
    <w:rsid w:val="24F69102"/>
    <w:rsid w:val="250B0912"/>
    <w:rsid w:val="251760CE"/>
    <w:rsid w:val="253E8273"/>
    <w:rsid w:val="254C0BD0"/>
    <w:rsid w:val="2598A21A"/>
    <w:rsid w:val="260C09CD"/>
    <w:rsid w:val="265C81E8"/>
    <w:rsid w:val="2694B191"/>
    <w:rsid w:val="26A95696"/>
    <w:rsid w:val="26F03BA2"/>
    <w:rsid w:val="2706D8DA"/>
    <w:rsid w:val="270A6F42"/>
    <w:rsid w:val="274A5457"/>
    <w:rsid w:val="27635F34"/>
    <w:rsid w:val="27A954D6"/>
    <w:rsid w:val="2808E539"/>
    <w:rsid w:val="280BA519"/>
    <w:rsid w:val="281E7B63"/>
    <w:rsid w:val="2828226B"/>
    <w:rsid w:val="285732A5"/>
    <w:rsid w:val="28870C0E"/>
    <w:rsid w:val="28B24E16"/>
    <w:rsid w:val="28B97981"/>
    <w:rsid w:val="28BD5ED8"/>
    <w:rsid w:val="28E73713"/>
    <w:rsid w:val="2947C09E"/>
    <w:rsid w:val="29751559"/>
    <w:rsid w:val="29FE8E0D"/>
    <w:rsid w:val="2A3371FE"/>
    <w:rsid w:val="2A600F28"/>
    <w:rsid w:val="2A738E8C"/>
    <w:rsid w:val="2B6A3BDE"/>
    <w:rsid w:val="2B9D8179"/>
    <w:rsid w:val="2BEC85A7"/>
    <w:rsid w:val="2C3645FA"/>
    <w:rsid w:val="2C48A0F6"/>
    <w:rsid w:val="2C4EF274"/>
    <w:rsid w:val="2C793FD7"/>
    <w:rsid w:val="2CD63345"/>
    <w:rsid w:val="2CE81121"/>
    <w:rsid w:val="2D24C6BF"/>
    <w:rsid w:val="2D95FDBB"/>
    <w:rsid w:val="2E51165C"/>
    <w:rsid w:val="2E8C0AA0"/>
    <w:rsid w:val="2EB349B4"/>
    <w:rsid w:val="2EB36E05"/>
    <w:rsid w:val="2EE806D1"/>
    <w:rsid w:val="2F0496FB"/>
    <w:rsid w:val="2F332EDC"/>
    <w:rsid w:val="2F9BD3C3"/>
    <w:rsid w:val="2FBCA291"/>
    <w:rsid w:val="2FDE68FB"/>
    <w:rsid w:val="30A3848A"/>
    <w:rsid w:val="30B7BA2C"/>
    <w:rsid w:val="31268672"/>
    <w:rsid w:val="313DCE86"/>
    <w:rsid w:val="314D493F"/>
    <w:rsid w:val="3178571C"/>
    <w:rsid w:val="318B05F7"/>
    <w:rsid w:val="319747A2"/>
    <w:rsid w:val="31EFE1FF"/>
    <w:rsid w:val="329C9C59"/>
    <w:rsid w:val="329CFE13"/>
    <w:rsid w:val="32FC9B2A"/>
    <w:rsid w:val="332957BB"/>
    <w:rsid w:val="33ABF362"/>
    <w:rsid w:val="33C222F5"/>
    <w:rsid w:val="33D15430"/>
    <w:rsid w:val="33D41257"/>
    <w:rsid w:val="33F8E403"/>
    <w:rsid w:val="340646E1"/>
    <w:rsid w:val="34095F6E"/>
    <w:rsid w:val="34133474"/>
    <w:rsid w:val="341EC8EB"/>
    <w:rsid w:val="34699A43"/>
    <w:rsid w:val="348349CE"/>
    <w:rsid w:val="35C7DB45"/>
    <w:rsid w:val="35C94D9F"/>
    <w:rsid w:val="35CAE5C7"/>
    <w:rsid w:val="35D3D430"/>
    <w:rsid w:val="361F7D81"/>
    <w:rsid w:val="362BA302"/>
    <w:rsid w:val="369CB093"/>
    <w:rsid w:val="36B8ECAC"/>
    <w:rsid w:val="36BCCCDE"/>
    <w:rsid w:val="3700984E"/>
    <w:rsid w:val="37089B3E"/>
    <w:rsid w:val="3753B59E"/>
    <w:rsid w:val="3790AA14"/>
    <w:rsid w:val="3793E86F"/>
    <w:rsid w:val="37B5487C"/>
    <w:rsid w:val="37E3E688"/>
    <w:rsid w:val="3806BE38"/>
    <w:rsid w:val="3829F339"/>
    <w:rsid w:val="386CCC59"/>
    <w:rsid w:val="39399545"/>
    <w:rsid w:val="394CD756"/>
    <w:rsid w:val="398CFA70"/>
    <w:rsid w:val="39C43B6D"/>
    <w:rsid w:val="39CBCC9D"/>
    <w:rsid w:val="39D21583"/>
    <w:rsid w:val="3A0428F5"/>
    <w:rsid w:val="3A3C5A25"/>
    <w:rsid w:val="3AC48073"/>
    <w:rsid w:val="3B8A002A"/>
    <w:rsid w:val="3C849591"/>
    <w:rsid w:val="3CC2F527"/>
    <w:rsid w:val="3CCAAA6E"/>
    <w:rsid w:val="3CD07C9E"/>
    <w:rsid w:val="3D2F786D"/>
    <w:rsid w:val="3D5188C3"/>
    <w:rsid w:val="3DF6BAAC"/>
    <w:rsid w:val="3E1E3C6F"/>
    <w:rsid w:val="3E1F9C6F"/>
    <w:rsid w:val="3E62E785"/>
    <w:rsid w:val="3E908052"/>
    <w:rsid w:val="3E982D3C"/>
    <w:rsid w:val="3EA05171"/>
    <w:rsid w:val="3EB71FB0"/>
    <w:rsid w:val="3F5AC833"/>
    <w:rsid w:val="3F897146"/>
    <w:rsid w:val="3F9A4011"/>
    <w:rsid w:val="4082AE0A"/>
    <w:rsid w:val="40D20639"/>
    <w:rsid w:val="41CB4896"/>
    <w:rsid w:val="420A31A1"/>
    <w:rsid w:val="423FCF0A"/>
    <w:rsid w:val="425E0A1E"/>
    <w:rsid w:val="4298945B"/>
    <w:rsid w:val="42E48804"/>
    <w:rsid w:val="42FE4B5C"/>
    <w:rsid w:val="43015311"/>
    <w:rsid w:val="4304E757"/>
    <w:rsid w:val="430C18C6"/>
    <w:rsid w:val="431BA85A"/>
    <w:rsid w:val="440BFE54"/>
    <w:rsid w:val="4417ED0C"/>
    <w:rsid w:val="446892DD"/>
    <w:rsid w:val="44B9CA18"/>
    <w:rsid w:val="44F8AB7C"/>
    <w:rsid w:val="45A7A1FE"/>
    <w:rsid w:val="45D92EBF"/>
    <w:rsid w:val="45EF288C"/>
    <w:rsid w:val="46ACFE67"/>
    <w:rsid w:val="470F68B6"/>
    <w:rsid w:val="47A6E9EE"/>
    <w:rsid w:val="47C11000"/>
    <w:rsid w:val="47E6AD99"/>
    <w:rsid w:val="47FC3C15"/>
    <w:rsid w:val="48254CD8"/>
    <w:rsid w:val="48346702"/>
    <w:rsid w:val="486297BF"/>
    <w:rsid w:val="48EBD98C"/>
    <w:rsid w:val="491D9845"/>
    <w:rsid w:val="495A8273"/>
    <w:rsid w:val="498B36D3"/>
    <w:rsid w:val="4997AA89"/>
    <w:rsid w:val="49CF0A79"/>
    <w:rsid w:val="49D47FBB"/>
    <w:rsid w:val="4A1D6241"/>
    <w:rsid w:val="4A2F646A"/>
    <w:rsid w:val="4A4F99B9"/>
    <w:rsid w:val="4A74E1A0"/>
    <w:rsid w:val="4AE2EE99"/>
    <w:rsid w:val="4B298D1F"/>
    <w:rsid w:val="4B65BC83"/>
    <w:rsid w:val="4C39B17C"/>
    <w:rsid w:val="4C44DFB4"/>
    <w:rsid w:val="4D4CFAD5"/>
    <w:rsid w:val="4D9BB69B"/>
    <w:rsid w:val="4DA69FB2"/>
    <w:rsid w:val="4DBB14EA"/>
    <w:rsid w:val="4E8F4F10"/>
    <w:rsid w:val="4EFD1827"/>
    <w:rsid w:val="4F06F4AA"/>
    <w:rsid w:val="4F0AA082"/>
    <w:rsid w:val="4F12ADDF"/>
    <w:rsid w:val="4F535CEE"/>
    <w:rsid w:val="506FF02E"/>
    <w:rsid w:val="512FF761"/>
    <w:rsid w:val="513338E6"/>
    <w:rsid w:val="5138A759"/>
    <w:rsid w:val="514130CE"/>
    <w:rsid w:val="51766036"/>
    <w:rsid w:val="51897EB6"/>
    <w:rsid w:val="51B86C61"/>
    <w:rsid w:val="51FF875D"/>
    <w:rsid w:val="520D6D8D"/>
    <w:rsid w:val="523D79E3"/>
    <w:rsid w:val="523E1109"/>
    <w:rsid w:val="527DF649"/>
    <w:rsid w:val="52BCE3BD"/>
    <w:rsid w:val="53201BF1"/>
    <w:rsid w:val="5324616B"/>
    <w:rsid w:val="53B1D9EA"/>
    <w:rsid w:val="53F44E72"/>
    <w:rsid w:val="542B7757"/>
    <w:rsid w:val="54601EF0"/>
    <w:rsid w:val="548364E8"/>
    <w:rsid w:val="54FC46F8"/>
    <w:rsid w:val="55145048"/>
    <w:rsid w:val="5534A13D"/>
    <w:rsid w:val="553E38FF"/>
    <w:rsid w:val="554F2126"/>
    <w:rsid w:val="5567303B"/>
    <w:rsid w:val="557EB348"/>
    <w:rsid w:val="55918653"/>
    <w:rsid w:val="559186B0"/>
    <w:rsid w:val="55ADECD6"/>
    <w:rsid w:val="560C76AD"/>
    <w:rsid w:val="560DF8A8"/>
    <w:rsid w:val="5649AC99"/>
    <w:rsid w:val="565FD178"/>
    <w:rsid w:val="56F5E36E"/>
    <w:rsid w:val="5712B9D9"/>
    <w:rsid w:val="57151A33"/>
    <w:rsid w:val="572A26E2"/>
    <w:rsid w:val="57B26085"/>
    <w:rsid w:val="586065EC"/>
    <w:rsid w:val="58CE3D41"/>
    <w:rsid w:val="592B929A"/>
    <w:rsid w:val="5947DF29"/>
    <w:rsid w:val="59A96523"/>
    <w:rsid w:val="59B73385"/>
    <w:rsid w:val="59EB3B28"/>
    <w:rsid w:val="59EFAC53"/>
    <w:rsid w:val="59F725C4"/>
    <w:rsid w:val="5A11CBF0"/>
    <w:rsid w:val="5A2C5E28"/>
    <w:rsid w:val="5A8FBB74"/>
    <w:rsid w:val="5AABA9E8"/>
    <w:rsid w:val="5AC102F7"/>
    <w:rsid w:val="5ACD0389"/>
    <w:rsid w:val="5B96CFC8"/>
    <w:rsid w:val="5BFFDD91"/>
    <w:rsid w:val="5C31709D"/>
    <w:rsid w:val="5C8C5A32"/>
    <w:rsid w:val="5CA3E75C"/>
    <w:rsid w:val="5CDC63B4"/>
    <w:rsid w:val="5CF83851"/>
    <w:rsid w:val="5CFE66A6"/>
    <w:rsid w:val="5D11FD7C"/>
    <w:rsid w:val="5D1254F2"/>
    <w:rsid w:val="5D2D1409"/>
    <w:rsid w:val="5DD296E9"/>
    <w:rsid w:val="5E0BA808"/>
    <w:rsid w:val="5E52CABC"/>
    <w:rsid w:val="5E94DC48"/>
    <w:rsid w:val="5E982130"/>
    <w:rsid w:val="5E98C20B"/>
    <w:rsid w:val="5F277318"/>
    <w:rsid w:val="5F34CF1D"/>
    <w:rsid w:val="5F9D4538"/>
    <w:rsid w:val="6000DA6A"/>
    <w:rsid w:val="600D1365"/>
    <w:rsid w:val="60258E8C"/>
    <w:rsid w:val="60B63CE3"/>
    <w:rsid w:val="60EAF81A"/>
    <w:rsid w:val="610CE7D9"/>
    <w:rsid w:val="6140E944"/>
    <w:rsid w:val="614290FB"/>
    <w:rsid w:val="61841821"/>
    <w:rsid w:val="61866DF9"/>
    <w:rsid w:val="61EE6320"/>
    <w:rsid w:val="61FCE2F7"/>
    <w:rsid w:val="62894A46"/>
    <w:rsid w:val="62AF1260"/>
    <w:rsid w:val="62B6DDD8"/>
    <w:rsid w:val="63082FF8"/>
    <w:rsid w:val="630A7343"/>
    <w:rsid w:val="635C7FA5"/>
    <w:rsid w:val="637521A6"/>
    <w:rsid w:val="63A1B21F"/>
    <w:rsid w:val="63B27D1F"/>
    <w:rsid w:val="63DA89F1"/>
    <w:rsid w:val="641ABA5B"/>
    <w:rsid w:val="6475297E"/>
    <w:rsid w:val="648D7946"/>
    <w:rsid w:val="64A4CF85"/>
    <w:rsid w:val="64A6C84B"/>
    <w:rsid w:val="64C511F8"/>
    <w:rsid w:val="64CACDF4"/>
    <w:rsid w:val="65269A8E"/>
    <w:rsid w:val="6583B9C2"/>
    <w:rsid w:val="659244F7"/>
    <w:rsid w:val="65BB1A37"/>
    <w:rsid w:val="65F57BF1"/>
    <w:rsid w:val="66561378"/>
    <w:rsid w:val="66E12018"/>
    <w:rsid w:val="66E2F786"/>
    <w:rsid w:val="66E788F4"/>
    <w:rsid w:val="66F1FE96"/>
    <w:rsid w:val="671A1264"/>
    <w:rsid w:val="67321DF1"/>
    <w:rsid w:val="6750774B"/>
    <w:rsid w:val="67960776"/>
    <w:rsid w:val="67FA31FA"/>
    <w:rsid w:val="68392890"/>
    <w:rsid w:val="6879E70B"/>
    <w:rsid w:val="68B26B0F"/>
    <w:rsid w:val="68F2218B"/>
    <w:rsid w:val="6926CA98"/>
    <w:rsid w:val="69761300"/>
    <w:rsid w:val="6A074663"/>
    <w:rsid w:val="6A17CD85"/>
    <w:rsid w:val="6A3C55CF"/>
    <w:rsid w:val="6A478138"/>
    <w:rsid w:val="6A50538A"/>
    <w:rsid w:val="6B4C72F3"/>
    <w:rsid w:val="6C0C94ED"/>
    <w:rsid w:val="6C9C3267"/>
    <w:rsid w:val="6CA16C7C"/>
    <w:rsid w:val="6CAE5205"/>
    <w:rsid w:val="6D034342"/>
    <w:rsid w:val="6D2F767D"/>
    <w:rsid w:val="6D9B85F7"/>
    <w:rsid w:val="6DDF96FF"/>
    <w:rsid w:val="6E029318"/>
    <w:rsid w:val="6E372200"/>
    <w:rsid w:val="6ECE4147"/>
    <w:rsid w:val="6EF1021A"/>
    <w:rsid w:val="6F5286B3"/>
    <w:rsid w:val="6F7E3B02"/>
    <w:rsid w:val="6FC005B0"/>
    <w:rsid w:val="6FF5570D"/>
    <w:rsid w:val="7015BA36"/>
    <w:rsid w:val="7044CA7F"/>
    <w:rsid w:val="709EA87F"/>
    <w:rsid w:val="70C2D64E"/>
    <w:rsid w:val="70D32054"/>
    <w:rsid w:val="7171E5EF"/>
    <w:rsid w:val="71881D63"/>
    <w:rsid w:val="7258EA71"/>
    <w:rsid w:val="727C5C7F"/>
    <w:rsid w:val="7287DC75"/>
    <w:rsid w:val="72B995D0"/>
    <w:rsid w:val="72BBD9BC"/>
    <w:rsid w:val="72E89BDD"/>
    <w:rsid w:val="731E2997"/>
    <w:rsid w:val="73401055"/>
    <w:rsid w:val="73D8FF8F"/>
    <w:rsid w:val="749BF491"/>
    <w:rsid w:val="74AB14D3"/>
    <w:rsid w:val="74DC72FC"/>
    <w:rsid w:val="74E2F55E"/>
    <w:rsid w:val="7561DB73"/>
    <w:rsid w:val="759715E6"/>
    <w:rsid w:val="75AA8539"/>
    <w:rsid w:val="75E23DBB"/>
    <w:rsid w:val="773C9C58"/>
    <w:rsid w:val="77B5B57F"/>
    <w:rsid w:val="780742E2"/>
    <w:rsid w:val="7812C68A"/>
    <w:rsid w:val="785DDFDA"/>
    <w:rsid w:val="78B19C04"/>
    <w:rsid w:val="793C13F9"/>
    <w:rsid w:val="7958FD3D"/>
    <w:rsid w:val="796DBB95"/>
    <w:rsid w:val="79ED87CE"/>
    <w:rsid w:val="7AE9B78B"/>
    <w:rsid w:val="7B26A7EE"/>
    <w:rsid w:val="7BB607BC"/>
    <w:rsid w:val="7BC64436"/>
    <w:rsid w:val="7C1A88EC"/>
    <w:rsid w:val="7CF3AF5A"/>
    <w:rsid w:val="7D252AD8"/>
    <w:rsid w:val="7D3F499A"/>
    <w:rsid w:val="7DDC47CD"/>
    <w:rsid w:val="7E8107B5"/>
    <w:rsid w:val="7EDDBCE3"/>
    <w:rsid w:val="7EE859EC"/>
    <w:rsid w:val="7EF14DA1"/>
    <w:rsid w:val="7F0F6336"/>
    <w:rsid w:val="7F199684"/>
    <w:rsid w:val="7F3ADD99"/>
    <w:rsid w:val="7F479B42"/>
    <w:rsid w:val="7F6976AF"/>
    <w:rsid w:val="7F6A6BDD"/>
    <w:rsid w:val="7F79B337"/>
    <w:rsid w:val="7FF6F4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169F4"/>
  <w15:chartTrackingRefBased/>
  <w15:docId w15:val="{AE866566-3AC6-4F63-90CD-FDFE8ADF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085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59"/>
    <w:rsid w:val="00EE0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EE0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085C"/>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52484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4843"/>
  </w:style>
  <w:style w:type="paragraph" w:styleId="Porat">
    <w:name w:val="footer"/>
    <w:basedOn w:val="prastasis"/>
    <w:link w:val="PoratDiagrama"/>
    <w:uiPriority w:val="99"/>
    <w:unhideWhenUsed/>
    <w:rsid w:val="0052484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4843"/>
  </w:style>
  <w:style w:type="character" w:styleId="Komentaronuoroda">
    <w:name w:val="annotation reference"/>
    <w:basedOn w:val="Numatytasispastraiposriftas"/>
    <w:uiPriority w:val="99"/>
    <w:semiHidden/>
    <w:unhideWhenUsed/>
    <w:rsid w:val="0049792E"/>
    <w:rPr>
      <w:sz w:val="16"/>
      <w:szCs w:val="16"/>
    </w:rPr>
  </w:style>
  <w:style w:type="paragraph" w:styleId="Komentarotekstas">
    <w:name w:val="annotation text"/>
    <w:basedOn w:val="prastasis"/>
    <w:link w:val="KomentarotekstasDiagrama"/>
    <w:uiPriority w:val="99"/>
    <w:unhideWhenUsed/>
    <w:rsid w:val="0049792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792E"/>
    <w:rPr>
      <w:sz w:val="20"/>
      <w:szCs w:val="20"/>
    </w:rPr>
  </w:style>
  <w:style w:type="paragraph" w:styleId="Komentarotema">
    <w:name w:val="annotation subject"/>
    <w:basedOn w:val="Komentarotekstas"/>
    <w:next w:val="Komentarotekstas"/>
    <w:link w:val="KomentarotemaDiagrama"/>
    <w:uiPriority w:val="99"/>
    <w:semiHidden/>
    <w:unhideWhenUsed/>
    <w:rsid w:val="0049792E"/>
    <w:rPr>
      <w:b/>
      <w:bCs/>
    </w:rPr>
  </w:style>
  <w:style w:type="character" w:customStyle="1" w:styleId="KomentarotemaDiagrama">
    <w:name w:val="Komentaro tema Diagrama"/>
    <w:basedOn w:val="KomentarotekstasDiagrama"/>
    <w:link w:val="Komentarotema"/>
    <w:uiPriority w:val="99"/>
    <w:semiHidden/>
    <w:rsid w:val="0049792E"/>
    <w:rPr>
      <w:b/>
      <w:bCs/>
      <w:sz w:val="20"/>
      <w:szCs w:val="20"/>
    </w:rPr>
  </w:style>
  <w:style w:type="paragraph" w:styleId="Debesliotekstas">
    <w:name w:val="Balloon Text"/>
    <w:basedOn w:val="prastasis"/>
    <w:link w:val="DebesliotekstasDiagrama"/>
    <w:uiPriority w:val="99"/>
    <w:semiHidden/>
    <w:unhideWhenUsed/>
    <w:rsid w:val="00477F2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77F21"/>
    <w:rPr>
      <w:rFonts w:ascii="Segoe UI" w:hAnsi="Segoe UI" w:cs="Segoe UI"/>
      <w:sz w:val="18"/>
      <w:szCs w:val="18"/>
    </w:rPr>
  </w:style>
  <w:style w:type="paragraph" w:styleId="Pataisymai">
    <w:name w:val="Revision"/>
    <w:hidden/>
    <w:uiPriority w:val="99"/>
    <w:semiHidden/>
    <w:rsid w:val="00CE07D6"/>
    <w:pPr>
      <w:spacing w:after="0" w:line="240" w:lineRule="auto"/>
    </w:p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uiPriority w:val="99"/>
    <w:rsid w:val="009D48B6"/>
    <w:rPr>
      <w:vertAlign w:val="superscrip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9D48B6"/>
    <w:pPr>
      <w:spacing w:after="0" w:line="240" w:lineRule="auto"/>
      <w:ind w:left="720"/>
      <w:contextualSpacing/>
    </w:pPr>
    <w:rPr>
      <w:rFonts w:ascii="Times New Roman" w:eastAsia="Times New Roman" w:hAnsi="Times New Roman" w:cs="Times New Roman"/>
      <w:noProof/>
      <w:sz w:val="24"/>
      <w:szCs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9D48B6"/>
    <w:rPr>
      <w:rFonts w:ascii="Times New Roman" w:eastAsia="Times New Roman" w:hAnsi="Times New Roman" w:cs="Times New Roman"/>
      <w:noProof/>
      <w:sz w:val="24"/>
      <w:szCs w:val="24"/>
    </w:rPr>
  </w:style>
  <w:style w:type="character" w:styleId="Hipersaitas">
    <w:name w:val="Hyperlink"/>
    <w:basedOn w:val="Numatytasispastraiposriftas"/>
    <w:uiPriority w:val="99"/>
    <w:unhideWhenUsed/>
    <w:rsid w:val="00F47C60"/>
    <w:rPr>
      <w:color w:val="0563C1" w:themeColor="hyperlink"/>
      <w:u w:val="single"/>
    </w:rPr>
  </w:style>
  <w:style w:type="character" w:styleId="Neapdorotaspaminjimas">
    <w:name w:val="Unresolved Mention"/>
    <w:basedOn w:val="Numatytasispastraiposriftas"/>
    <w:uiPriority w:val="99"/>
    <w:semiHidden/>
    <w:unhideWhenUsed/>
    <w:rsid w:val="00F47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67218">
      <w:bodyDiv w:val="1"/>
      <w:marLeft w:val="0"/>
      <w:marRight w:val="0"/>
      <w:marTop w:val="0"/>
      <w:marBottom w:val="0"/>
      <w:divBdr>
        <w:top w:val="none" w:sz="0" w:space="0" w:color="auto"/>
        <w:left w:val="none" w:sz="0" w:space="0" w:color="auto"/>
        <w:bottom w:val="none" w:sz="0" w:space="0" w:color="auto"/>
        <w:right w:val="none" w:sz="0" w:space="0" w:color="auto"/>
      </w:divBdr>
    </w:div>
    <w:div w:id="564144466">
      <w:bodyDiv w:val="1"/>
      <w:marLeft w:val="0"/>
      <w:marRight w:val="0"/>
      <w:marTop w:val="0"/>
      <w:marBottom w:val="0"/>
      <w:divBdr>
        <w:top w:val="none" w:sz="0" w:space="0" w:color="auto"/>
        <w:left w:val="none" w:sz="0" w:space="0" w:color="auto"/>
        <w:bottom w:val="none" w:sz="0" w:space="0" w:color="auto"/>
        <w:right w:val="none" w:sz="0" w:space="0" w:color="auto"/>
      </w:divBdr>
    </w:div>
    <w:div w:id="12345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4" ma:contentTypeDescription="Kurkite naują dokumentą." ma:contentTypeScope="" ma:versionID="ac6eac9981c029f1e0746b795000ec80">
  <xsd:schema xmlns:xsd="http://www.w3.org/2001/XMLSchema" xmlns:xs="http://www.w3.org/2001/XMLSchema" xmlns:p="http://schemas.microsoft.com/office/2006/metadata/properties" xmlns:ns2="8ba2014a-8c9a-489d-b8ca-465fc786d538" targetNamespace="http://schemas.microsoft.com/office/2006/metadata/properties" ma:root="true" ma:fieldsID="82599115f74cb3043df9038cabe16e1d"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A23C1-BD40-4E71-B4C2-E97F95CEBCDA}">
  <ds:schemaRefs>
    <ds:schemaRef ds:uri="http://schemas.openxmlformats.org/officeDocument/2006/bibliography"/>
  </ds:schemaRefs>
</ds:datastoreItem>
</file>

<file path=customXml/itemProps2.xml><?xml version="1.0" encoding="utf-8"?>
<ds:datastoreItem xmlns:ds="http://schemas.openxmlformats.org/officeDocument/2006/customXml" ds:itemID="{505D2EC9-2425-4A06-BC50-A5E2CC85CC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6FB489-409D-456A-812A-E8B7CD96D5BF}">
  <ds:schemaRefs>
    <ds:schemaRef ds:uri="http://schemas.microsoft.com/sharepoint/v3/contenttype/forms"/>
  </ds:schemaRefs>
</ds:datastoreItem>
</file>

<file path=customXml/itemProps4.xml><?xml version="1.0" encoding="utf-8"?>
<ds:datastoreItem xmlns:ds="http://schemas.openxmlformats.org/officeDocument/2006/customXml" ds:itemID="{00DC8229-0B09-4A75-9748-4DB5F8552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15266</Words>
  <Characters>8702</Characters>
  <Application>Microsoft Office Word</Application>
  <DocSecurity>0</DocSecurity>
  <Lines>72</Lines>
  <Paragraphs>47</Paragraphs>
  <ScaleCrop>false</ScaleCrop>
  <Company/>
  <LinksUpToDate>false</LinksUpToDate>
  <CharactersWithSpaces>23921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Mindaugas Petkelis</cp:lastModifiedBy>
  <cp:revision>116</cp:revision>
  <cp:lastPrinted>2024-02-12T06:06:00Z</cp:lastPrinted>
  <dcterms:created xsi:type="dcterms:W3CDTF">2025-02-13T09:29:00Z</dcterms:created>
  <dcterms:modified xsi:type="dcterms:W3CDTF">2025-05-13T17:53:00Z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ies>
</file>