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2C6DF660" w:rsidR="006762D3" w:rsidRDefault="006762D3" w:rsidP="006762D3">
      <w:pPr>
        <w:jc w:val="both"/>
        <w:rPr>
          <w:rFonts w:ascii="Times New Roman" w:hAnsi="Times New Roman" w:cs="Times New Roman"/>
          <w:b/>
          <w:bCs/>
          <w:sz w:val="24"/>
          <w:szCs w:val="24"/>
        </w:rPr>
      </w:pPr>
      <w:r w:rsidRPr="000B3D2E">
        <w:rPr>
          <w:rFonts w:ascii="Times New Roman" w:hAnsi="Times New Roman" w:cs="Times New Roman"/>
          <w:b/>
          <w:bCs/>
          <w:sz w:val="24"/>
          <w:szCs w:val="24"/>
        </w:rPr>
        <w:t xml:space="preserve">VšĮ Antakalnio </w:t>
      </w:r>
      <w:r w:rsidRPr="004B776C">
        <w:rPr>
          <w:rFonts w:ascii="Times New Roman" w:hAnsi="Times New Roman" w:cs="Times New Roman"/>
          <w:b/>
          <w:bCs/>
          <w:sz w:val="24"/>
          <w:szCs w:val="24"/>
        </w:rPr>
        <w:t xml:space="preserve">poliklinikos </w:t>
      </w:r>
      <w:r w:rsidR="00245BEC" w:rsidRPr="004B776C">
        <w:rPr>
          <w:rFonts w:ascii="Times New Roman" w:hAnsi="Times New Roman" w:cs="Times New Roman"/>
          <w:b/>
          <w:bCs/>
          <w:sz w:val="23"/>
          <w:szCs w:val="23"/>
          <w:shd w:val="clear" w:color="auto" w:fill="FFFFFF"/>
        </w:rPr>
        <w:t>rinkos konsultacijos</w:t>
      </w:r>
      <w:r w:rsidRPr="004B776C">
        <w:rPr>
          <w:rFonts w:ascii="Times New Roman" w:hAnsi="Times New Roman" w:cs="Times New Roman"/>
          <w:b/>
          <w:bCs/>
          <w:sz w:val="24"/>
          <w:szCs w:val="24"/>
        </w:rPr>
        <w:t xml:space="preserve"> </w:t>
      </w:r>
      <w:r w:rsidR="005F67F0">
        <w:rPr>
          <w:rFonts w:ascii="Times New Roman" w:hAnsi="Times New Roman" w:cs="Times New Roman"/>
          <w:b/>
          <w:bCs/>
          <w:sz w:val="24"/>
          <w:szCs w:val="24"/>
        </w:rPr>
        <w:t xml:space="preserve">Nr. 1922176 </w:t>
      </w:r>
      <w:r>
        <w:rPr>
          <w:rFonts w:ascii="Times New Roman" w:hAnsi="Times New Roman" w:cs="Times New Roman"/>
          <w:b/>
          <w:bCs/>
          <w:sz w:val="24"/>
          <w:szCs w:val="24"/>
        </w:rPr>
        <w:t>„</w:t>
      </w:r>
      <w:r w:rsidR="005F67F0">
        <w:rPr>
          <w:rFonts w:ascii="Times New Roman" w:hAnsi="Times New Roman" w:cs="Times New Roman"/>
          <w:b/>
          <w:bCs/>
          <w:sz w:val="24"/>
          <w:szCs w:val="24"/>
        </w:rPr>
        <w:t>Reagentai ir papildomos priemonės hematologiniams tyrimams atlikti su įrangos įsigijimu panaudos būdu pirkimas“</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3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20"/>
        <w:gridCol w:w="4773"/>
        <w:gridCol w:w="4536"/>
        <w:gridCol w:w="4678"/>
      </w:tblGrid>
      <w:tr w:rsidR="00182647" w:rsidRPr="009E574B" w14:paraId="7604ECF7" w14:textId="2BD0C02B" w:rsidTr="00F34D02">
        <w:trPr>
          <w:trHeight w:val="581"/>
        </w:trPr>
        <w:tc>
          <w:tcPr>
            <w:tcW w:w="5093"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4536"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4678"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182647" w:rsidRPr="009E574B" w14:paraId="621A264D" w14:textId="2C331E5E" w:rsidTr="00F34D02">
        <w:trPr>
          <w:trHeight w:val="593"/>
        </w:trPr>
        <w:tc>
          <w:tcPr>
            <w:tcW w:w="320" w:type="dxa"/>
            <w:shd w:val="clear" w:color="auto" w:fill="FFFFFF"/>
            <w:vAlign w:val="center"/>
          </w:tcPr>
          <w:p w14:paraId="622B0A4B" w14:textId="77777777" w:rsidR="00182647" w:rsidRPr="009E574B" w:rsidRDefault="00182647" w:rsidP="009139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4773" w:type="dxa"/>
            <w:shd w:val="clear" w:color="auto" w:fill="FFFFFF"/>
            <w:tcMar>
              <w:top w:w="0" w:type="dxa"/>
              <w:left w:w="108" w:type="dxa"/>
              <w:bottom w:w="0" w:type="dxa"/>
              <w:right w:w="108" w:type="dxa"/>
            </w:tcMar>
          </w:tcPr>
          <w:p w14:paraId="2836DB8E" w14:textId="3812CFF8" w:rsidR="00182647" w:rsidRPr="009E574B" w:rsidRDefault="0060344A" w:rsidP="005F0FA7">
            <w:pPr>
              <w:spacing w:after="0" w:line="240" w:lineRule="auto"/>
              <w:jc w:val="both"/>
              <w:rPr>
                <w:rFonts w:ascii="Times New Roman" w:eastAsia="Times New Roman" w:hAnsi="Times New Roman" w:cs="Times New Roman"/>
                <w:kern w:val="0"/>
                <w:sz w:val="24"/>
                <w:szCs w:val="24"/>
                <w:lang w:eastAsia="en-GB"/>
                <w14:ligatures w14:val="none"/>
              </w:rPr>
            </w:pPr>
            <w:r w:rsidRPr="009E574B">
              <w:rPr>
                <w:rFonts w:ascii="Times New Roman" w:hAnsi="Times New Roman" w:cs="Times New Roman"/>
                <w:sz w:val="24"/>
                <w:szCs w:val="24"/>
              </w:rPr>
              <w:t xml:space="preserve">ĮRANGOS HEMATOLOGINIŲ TYRIMŲ ATLIKIMUI TECHNINĖ SPECIFIKACIJA Eil.nr. 7 </w:t>
            </w:r>
            <w:r w:rsidRPr="009E574B">
              <w:rPr>
                <w:rFonts w:ascii="Times New Roman" w:eastAsia="Times New Roman" w:hAnsi="Times New Roman" w:cs="Times New Roman"/>
                <w:color w:val="000000"/>
                <w:kern w:val="0"/>
                <w:sz w:val="24"/>
                <w:szCs w:val="24"/>
                <w:lang w:eastAsia="lt-LT"/>
                <w14:ligatures w14:val="none"/>
              </w:rPr>
              <w:t xml:space="preserve">Leukocitų histograma, eritrocitų histograma, trombocitų histograma, kiekvienos dienos kontrolinės reikšmės atžymimos kiekvieno lygio grafike automatiškai. Kokybės kontrolės </w:t>
            </w:r>
            <w:proofErr w:type="spellStart"/>
            <w:r w:rsidRPr="009E574B">
              <w:rPr>
                <w:rFonts w:ascii="Times New Roman" w:eastAsia="Times New Roman" w:hAnsi="Times New Roman" w:cs="Times New Roman"/>
                <w:color w:val="000000"/>
                <w:kern w:val="0"/>
                <w:sz w:val="24"/>
                <w:szCs w:val="24"/>
                <w:lang w:eastAsia="lt-LT"/>
                <w14:ligatures w14:val="none"/>
              </w:rPr>
              <w:t>Levey</w:t>
            </w:r>
            <w:proofErr w:type="spellEnd"/>
            <w:r w:rsidRPr="009E574B">
              <w:rPr>
                <w:rFonts w:ascii="Times New Roman" w:eastAsia="Times New Roman" w:hAnsi="Times New Roman" w:cs="Times New Roman"/>
                <w:color w:val="000000"/>
                <w:kern w:val="0"/>
                <w:sz w:val="24"/>
                <w:szCs w:val="24"/>
                <w:lang w:eastAsia="lt-LT"/>
                <w14:ligatures w14:val="none"/>
              </w:rPr>
              <w:t xml:space="preserve"> - </w:t>
            </w:r>
            <w:proofErr w:type="spellStart"/>
            <w:r w:rsidRPr="009E574B">
              <w:rPr>
                <w:rFonts w:ascii="Times New Roman" w:eastAsia="Times New Roman" w:hAnsi="Times New Roman" w:cs="Times New Roman"/>
                <w:color w:val="000000"/>
                <w:kern w:val="0"/>
                <w:sz w:val="24"/>
                <w:szCs w:val="24"/>
                <w:lang w:eastAsia="lt-LT"/>
                <w14:ligatures w14:val="none"/>
              </w:rPr>
              <w:t>Jenhnings</w:t>
            </w:r>
            <w:proofErr w:type="spellEnd"/>
            <w:r w:rsidRPr="009E574B">
              <w:rPr>
                <w:rFonts w:ascii="Times New Roman" w:eastAsia="Times New Roman" w:hAnsi="Times New Roman" w:cs="Times New Roman"/>
                <w:color w:val="000000"/>
                <w:kern w:val="0"/>
                <w:sz w:val="24"/>
                <w:szCs w:val="24"/>
                <w:lang w:eastAsia="lt-LT"/>
                <w14:ligatures w14:val="none"/>
              </w:rPr>
              <w:t xml:space="preserve"> grafikai, paciento kokybės (XB) grafikai arba lygiaverčiai</w:t>
            </w:r>
            <w:r w:rsidR="00AC3C89" w:rsidRPr="009E574B">
              <w:rPr>
                <w:rFonts w:ascii="Times New Roman" w:eastAsia="Times New Roman" w:hAnsi="Times New Roman" w:cs="Times New Roman"/>
                <w:color w:val="000000"/>
                <w:kern w:val="0"/>
                <w:sz w:val="24"/>
                <w:szCs w:val="24"/>
                <w:lang w:eastAsia="lt-LT"/>
                <w14:ligatures w14:val="none"/>
              </w:rPr>
              <w:t>.</w:t>
            </w:r>
          </w:p>
        </w:tc>
        <w:tc>
          <w:tcPr>
            <w:tcW w:w="4536" w:type="dxa"/>
            <w:shd w:val="clear" w:color="auto" w:fill="FFFFFF"/>
          </w:tcPr>
          <w:p w14:paraId="7B6162D9" w14:textId="05F4FE7C" w:rsidR="00182647" w:rsidRPr="009E574B" w:rsidRDefault="0060344A" w:rsidP="005F0FA7">
            <w:pPr>
              <w:spacing w:after="0" w:line="240" w:lineRule="auto"/>
              <w:jc w:val="both"/>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color w:val="000000"/>
                <w:kern w:val="0"/>
                <w:sz w:val="24"/>
                <w:szCs w:val="24"/>
                <w:lang w:eastAsia="lt-LT"/>
                <w14:ligatures w14:val="none"/>
              </w:rPr>
              <w:t>Prašome išbraukti „Leukocitų histograma“ kaip privalomą kriterijų. Ši specifikacijos kriterijų korekcija paskatins daugiau gamintojų dalyvauti konkurse bei didins konkurenciją. Siūlomas analizatorius viršija specifikacijoje nurodytas specifikacijas pagal savo galimybes, tačiau atlieka tik RBC ir PLT histogramas.</w:t>
            </w:r>
          </w:p>
        </w:tc>
        <w:tc>
          <w:tcPr>
            <w:tcW w:w="4678" w:type="dxa"/>
            <w:shd w:val="clear" w:color="auto" w:fill="FFFFFF"/>
          </w:tcPr>
          <w:p w14:paraId="6F83342A" w14:textId="336C3BF4" w:rsidR="0060344A" w:rsidRPr="009E574B" w:rsidRDefault="0060344A" w:rsidP="0060344A">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9E574B">
              <w:rPr>
                <w:rFonts w:ascii="Times New Roman" w:eastAsia="Times New Roman" w:hAnsi="Times New Roman" w:cs="Times New Roman"/>
                <w:kern w:val="0"/>
                <w:sz w:val="24"/>
                <w:szCs w:val="24"/>
                <w14:ligatures w14:val="none"/>
              </w:rPr>
              <w:t xml:space="preserve">Nesutinkame su tiekėjo siūlymu išbraukti „Leukocitų histograma“ kaip privalomą kriterijų. Laboratorijai parametras </w:t>
            </w:r>
            <w:r w:rsidR="008F004A" w:rsidRPr="009E574B">
              <w:rPr>
                <w:rFonts w:ascii="Times New Roman" w:eastAsia="Times New Roman" w:hAnsi="Times New Roman" w:cs="Times New Roman"/>
                <w:i/>
                <w:iCs/>
                <w:kern w:val="0"/>
                <w:sz w:val="24"/>
                <w:szCs w:val="24"/>
                <w14:ligatures w14:val="none"/>
              </w:rPr>
              <w:t>l</w:t>
            </w:r>
            <w:r w:rsidRPr="009E574B">
              <w:rPr>
                <w:rFonts w:ascii="Times New Roman" w:eastAsia="Times New Roman" w:hAnsi="Times New Roman" w:cs="Times New Roman"/>
                <w:i/>
                <w:iCs/>
                <w:kern w:val="0"/>
                <w:sz w:val="24"/>
                <w:szCs w:val="24"/>
                <w14:ligatures w14:val="none"/>
              </w:rPr>
              <w:t xml:space="preserve">eukocitų </w:t>
            </w:r>
            <w:r w:rsidRPr="009E574B">
              <w:rPr>
                <w:rFonts w:ascii="Times New Roman" w:eastAsia="Times New Roman" w:hAnsi="Times New Roman" w:cs="Times New Roman"/>
                <w:kern w:val="0"/>
                <w:sz w:val="24"/>
                <w:szCs w:val="24"/>
                <w14:ligatures w14:val="none"/>
              </w:rPr>
              <w:t>histograma</w:t>
            </w:r>
            <w:r w:rsidR="008F004A" w:rsidRPr="009E574B">
              <w:rPr>
                <w:rFonts w:ascii="Times New Roman" w:eastAsia="Times New Roman" w:hAnsi="Times New Roman" w:cs="Times New Roman"/>
                <w:kern w:val="0"/>
                <w:sz w:val="24"/>
                <w:szCs w:val="24"/>
                <w14:ligatures w14:val="none"/>
              </w:rPr>
              <w:t xml:space="preserve"> yra</w:t>
            </w:r>
            <w:r w:rsidRPr="009E574B">
              <w:rPr>
                <w:rFonts w:ascii="Times New Roman" w:eastAsia="Times New Roman" w:hAnsi="Times New Roman" w:cs="Times New Roman"/>
                <w:kern w:val="0"/>
                <w:sz w:val="24"/>
                <w:szCs w:val="24"/>
                <w14:ligatures w14:val="none"/>
              </w:rPr>
              <w:t xml:space="preserve"> lygiai taip pat svarbus ir būtinas kaip ir </w:t>
            </w:r>
            <w:r w:rsidRPr="009E574B">
              <w:rPr>
                <w:rFonts w:ascii="Times New Roman" w:eastAsia="Times New Roman" w:hAnsi="Times New Roman" w:cs="Times New Roman"/>
                <w:i/>
                <w:iCs/>
                <w:kern w:val="0"/>
                <w:sz w:val="24"/>
                <w:szCs w:val="24"/>
                <w14:ligatures w14:val="none"/>
              </w:rPr>
              <w:t>RBC</w:t>
            </w:r>
            <w:r w:rsidR="008F004A" w:rsidRPr="009E574B">
              <w:rPr>
                <w:rFonts w:ascii="Times New Roman" w:eastAsia="Times New Roman" w:hAnsi="Times New Roman" w:cs="Times New Roman"/>
                <w:i/>
                <w:iCs/>
                <w:kern w:val="0"/>
                <w:sz w:val="24"/>
                <w:szCs w:val="24"/>
                <w14:ligatures w14:val="none"/>
              </w:rPr>
              <w:t xml:space="preserve"> arba</w:t>
            </w:r>
            <w:r w:rsidR="004E3231" w:rsidRPr="009E574B">
              <w:rPr>
                <w:rFonts w:ascii="Times New Roman" w:eastAsia="Times New Roman" w:hAnsi="Times New Roman" w:cs="Times New Roman"/>
                <w:i/>
                <w:iCs/>
                <w:kern w:val="0"/>
                <w:sz w:val="24"/>
                <w:szCs w:val="24"/>
                <w14:ligatures w14:val="none"/>
              </w:rPr>
              <w:t xml:space="preserve"> eritrocitų</w:t>
            </w:r>
            <w:r w:rsidRPr="009E574B">
              <w:rPr>
                <w:rFonts w:ascii="Times New Roman" w:eastAsia="Times New Roman" w:hAnsi="Times New Roman" w:cs="Times New Roman"/>
                <w:kern w:val="0"/>
                <w:sz w:val="24"/>
                <w:szCs w:val="24"/>
                <w14:ligatures w14:val="none"/>
              </w:rPr>
              <w:t xml:space="preserve"> bei </w:t>
            </w:r>
            <w:r w:rsidRPr="009E574B">
              <w:rPr>
                <w:rFonts w:ascii="Times New Roman" w:eastAsia="Times New Roman" w:hAnsi="Times New Roman" w:cs="Times New Roman"/>
                <w:i/>
                <w:iCs/>
                <w:kern w:val="0"/>
                <w:sz w:val="24"/>
                <w:szCs w:val="24"/>
                <w14:ligatures w14:val="none"/>
              </w:rPr>
              <w:t>PLT</w:t>
            </w:r>
            <w:r w:rsidR="008F004A" w:rsidRPr="009E574B">
              <w:rPr>
                <w:rFonts w:ascii="Times New Roman" w:eastAsia="Times New Roman" w:hAnsi="Times New Roman" w:cs="Times New Roman"/>
                <w:i/>
                <w:iCs/>
                <w:kern w:val="0"/>
                <w:sz w:val="24"/>
                <w:szCs w:val="24"/>
                <w14:ligatures w14:val="none"/>
              </w:rPr>
              <w:t xml:space="preserve"> arba trombocitų</w:t>
            </w:r>
            <w:r w:rsidRPr="009E574B">
              <w:rPr>
                <w:rFonts w:ascii="Times New Roman" w:eastAsia="Times New Roman" w:hAnsi="Times New Roman" w:cs="Times New Roman"/>
                <w:kern w:val="0"/>
                <w:sz w:val="24"/>
                <w:szCs w:val="24"/>
                <w14:ligatures w14:val="none"/>
              </w:rPr>
              <w:t xml:space="preserve"> histogramos.</w:t>
            </w:r>
          </w:p>
          <w:p w14:paraId="4020C1AF" w14:textId="3F6F90E7" w:rsidR="00182647" w:rsidRPr="009E574B" w:rsidRDefault="0060344A"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9E574B">
              <w:rPr>
                <w:rFonts w:ascii="Times New Roman" w:eastAsia="Times New Roman" w:hAnsi="Times New Roman" w:cs="Times New Roman"/>
                <w:color w:val="FF0000"/>
                <w:kern w:val="0"/>
                <w:sz w:val="24"/>
                <w:szCs w:val="24"/>
                <w14:ligatures w14:val="none"/>
              </w:rPr>
              <w:t>7 punkto reikalavimas nekeičiamas.</w:t>
            </w:r>
          </w:p>
        </w:tc>
      </w:tr>
      <w:tr w:rsidR="0060344A" w:rsidRPr="009E574B" w14:paraId="72D5A5CB" w14:textId="77777777" w:rsidTr="00F34D02">
        <w:trPr>
          <w:trHeight w:val="593"/>
        </w:trPr>
        <w:tc>
          <w:tcPr>
            <w:tcW w:w="320" w:type="dxa"/>
            <w:shd w:val="clear" w:color="auto" w:fill="FFFFFF"/>
            <w:vAlign w:val="center"/>
          </w:tcPr>
          <w:p w14:paraId="51FCDAED" w14:textId="28653C52" w:rsidR="0060344A" w:rsidRPr="009E574B" w:rsidRDefault="00AC3C89" w:rsidP="009139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2.</w:t>
            </w:r>
          </w:p>
        </w:tc>
        <w:tc>
          <w:tcPr>
            <w:tcW w:w="4773" w:type="dxa"/>
            <w:shd w:val="clear" w:color="auto" w:fill="FFFFFF"/>
            <w:tcMar>
              <w:top w:w="0" w:type="dxa"/>
              <w:left w:w="108" w:type="dxa"/>
              <w:bottom w:w="0" w:type="dxa"/>
              <w:right w:w="108" w:type="dxa"/>
            </w:tcMar>
          </w:tcPr>
          <w:p w14:paraId="6C6799D3" w14:textId="01A52AFC" w:rsidR="0060344A" w:rsidRPr="009E574B" w:rsidRDefault="00AC3C89"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74B">
              <w:rPr>
                <w:rFonts w:ascii="Times New Roman" w:hAnsi="Times New Roman" w:cs="Times New Roman"/>
                <w:i/>
                <w:iCs/>
                <w:sz w:val="24"/>
                <w:szCs w:val="24"/>
              </w:rPr>
              <w:t xml:space="preserve">ĮRANGOS HEMATOLOGINIŲ TYRIMŲ ATLIKIMUI TECHNINĖ SPECIFIKACIJA Eil.nr. 11 </w:t>
            </w:r>
            <w:r w:rsidRPr="009E574B">
              <w:rPr>
                <w:rFonts w:ascii="Times New Roman" w:eastAsia="Times New Roman" w:hAnsi="Times New Roman" w:cs="Times New Roman"/>
                <w:i/>
                <w:iCs/>
                <w:color w:val="000000"/>
                <w:kern w:val="0"/>
                <w:sz w:val="24"/>
                <w:szCs w:val="24"/>
                <w:lang w:eastAsia="lt-LT"/>
                <w14:ligatures w14:val="none"/>
              </w:rPr>
              <w:t>Esant ląstelių dydžių, struktūros ir skaičiaus nukrypimams nuo normos, apie tai turi būti informuotas operatorius</w:t>
            </w:r>
            <w:r w:rsidR="009E574B">
              <w:rPr>
                <w:rFonts w:ascii="Times New Roman" w:eastAsia="Times New Roman" w:hAnsi="Times New Roman" w:cs="Times New Roman"/>
                <w:i/>
                <w:iCs/>
                <w:color w:val="000000"/>
                <w:kern w:val="0"/>
                <w:sz w:val="24"/>
                <w:szCs w:val="24"/>
                <w:lang w:eastAsia="lt-LT"/>
                <w14:ligatures w14:val="none"/>
              </w:rPr>
              <w:t>.</w:t>
            </w:r>
          </w:p>
        </w:tc>
        <w:tc>
          <w:tcPr>
            <w:tcW w:w="4536" w:type="dxa"/>
            <w:shd w:val="clear" w:color="auto" w:fill="FFFFFF"/>
          </w:tcPr>
          <w:p w14:paraId="5D852AC9" w14:textId="3A5BB844" w:rsidR="0060344A" w:rsidRPr="009E574B" w:rsidRDefault="00AC3C89" w:rsidP="005F0FA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74B">
              <w:rPr>
                <w:rFonts w:ascii="Times New Roman" w:hAnsi="Times New Roman" w:cs="Times New Roman"/>
                <w:sz w:val="24"/>
                <w:szCs w:val="24"/>
              </w:rPr>
              <w:t xml:space="preserve">Prašome pakoreguoti </w:t>
            </w:r>
            <w:r w:rsidRPr="009E574B">
              <w:rPr>
                <w:rFonts w:ascii="Times New Roman" w:hAnsi="Times New Roman" w:cs="Times New Roman"/>
                <w:i/>
                <w:iCs/>
                <w:sz w:val="24"/>
                <w:szCs w:val="24"/>
              </w:rPr>
              <w:t xml:space="preserve">ĮRANGOS HEMATOLOGINIŲ TYRIMŲ ATLIKIMUI TECHNINĖ SPECIFIKACIJA Eil.nr. 11 </w:t>
            </w:r>
            <w:r w:rsidRPr="009E574B">
              <w:rPr>
                <w:rFonts w:ascii="Times New Roman" w:eastAsia="Times New Roman" w:hAnsi="Times New Roman" w:cs="Times New Roman"/>
                <w:i/>
                <w:iCs/>
                <w:color w:val="000000"/>
                <w:kern w:val="0"/>
                <w:sz w:val="24"/>
                <w:szCs w:val="24"/>
                <w:lang w:eastAsia="lt-LT"/>
                <w14:ligatures w14:val="none"/>
              </w:rPr>
              <w:t>Esant ląstelių dydžių, struktūros ir skaičiaus nukrypimams nuo normos, apie tai turi būti informuotas operatorius</w:t>
            </w:r>
            <w:r w:rsidRPr="009E574B">
              <w:rPr>
                <w:rFonts w:ascii="Times New Roman" w:eastAsia="Times New Roman" w:hAnsi="Times New Roman" w:cs="Times New Roman"/>
                <w:color w:val="000000"/>
                <w:kern w:val="0"/>
                <w:sz w:val="24"/>
                <w:szCs w:val="24"/>
                <w:lang w:eastAsia="lt-LT"/>
                <w14:ligatures w14:val="none"/>
              </w:rPr>
              <w:t xml:space="preserve"> sekančiai: analizatorius siunčia įspėjimus esant ląstelių dydžių, struktūros ir skaičiaus nukrypimams nuo normos</w:t>
            </w:r>
          </w:p>
        </w:tc>
        <w:tc>
          <w:tcPr>
            <w:tcW w:w="4678" w:type="dxa"/>
            <w:shd w:val="clear" w:color="auto" w:fill="FFFFFF"/>
          </w:tcPr>
          <w:p w14:paraId="0FE98B3F" w14:textId="45204288" w:rsidR="0060344A" w:rsidRPr="009E574B" w:rsidRDefault="009E574B" w:rsidP="005F0FA7">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Siūloma</w:t>
            </w:r>
            <w:r w:rsidR="00AC3C89" w:rsidRPr="009E574B">
              <w:rPr>
                <w:rFonts w:ascii="Times New Roman" w:eastAsia="Times New Roman" w:hAnsi="Times New Roman" w:cs="Times New Roman"/>
                <w:kern w:val="0"/>
                <w:sz w:val="24"/>
                <w:szCs w:val="24"/>
                <w:lang w:eastAsia="en-GB"/>
                <w14:ligatures w14:val="none"/>
              </w:rPr>
              <w:t xml:space="preserve"> nurodyti, kad analizatorius siunčia įspėjimus </w:t>
            </w:r>
            <w:r w:rsidR="00AC3C89" w:rsidRPr="009E574B">
              <w:rPr>
                <w:rFonts w:ascii="Times New Roman" w:eastAsia="Times New Roman" w:hAnsi="Times New Roman" w:cs="Times New Roman"/>
                <w:color w:val="000000"/>
                <w:kern w:val="0"/>
                <w:sz w:val="24"/>
                <w:szCs w:val="24"/>
                <w:lang w:eastAsia="lt-LT"/>
                <w14:ligatures w14:val="none"/>
              </w:rPr>
              <w:t>esant ląstelių dydžių, struktūros ir skaičiaus nukrypimams nuo normos</w:t>
            </w:r>
            <w:r>
              <w:rPr>
                <w:rFonts w:ascii="Times New Roman" w:eastAsia="Times New Roman" w:hAnsi="Times New Roman" w:cs="Times New Roman"/>
                <w:color w:val="000000"/>
                <w:kern w:val="0"/>
                <w:sz w:val="24"/>
                <w:szCs w:val="24"/>
                <w:lang w:eastAsia="lt-LT"/>
                <w14:ligatures w14:val="none"/>
              </w:rPr>
              <w:t>. Atkreipiame dėmesį, kad</w:t>
            </w:r>
            <w:r w:rsidR="00AC3C89" w:rsidRPr="009E574B">
              <w:rPr>
                <w:rFonts w:ascii="Times New Roman" w:eastAsia="Times New Roman" w:hAnsi="Times New Roman" w:cs="Times New Roman"/>
                <w:kern w:val="0"/>
                <w:sz w:val="24"/>
                <w:szCs w:val="24"/>
                <w:lang w:eastAsia="en-GB"/>
                <w14:ligatures w14:val="none"/>
              </w:rPr>
              <w:t xml:space="preserve"> operatorius tokiu būdu jau ir bus informuojamas</w:t>
            </w:r>
            <w:r>
              <w:rPr>
                <w:rFonts w:ascii="Times New Roman" w:eastAsia="Times New Roman" w:hAnsi="Times New Roman" w:cs="Times New Roman"/>
                <w:kern w:val="0"/>
                <w:sz w:val="24"/>
                <w:szCs w:val="24"/>
                <w:lang w:eastAsia="en-GB"/>
                <w14:ligatures w14:val="none"/>
              </w:rPr>
              <w:t xml:space="preserve">, taip kaip reikalaujama specifikacijoje </w:t>
            </w:r>
            <w:r w:rsidR="00AC3C89" w:rsidRPr="009E574B">
              <w:rPr>
                <w:rFonts w:ascii="Times New Roman" w:eastAsia="Times New Roman" w:hAnsi="Times New Roman" w:cs="Times New Roman"/>
                <w:kern w:val="0"/>
                <w:sz w:val="24"/>
                <w:szCs w:val="24"/>
                <w:lang w:eastAsia="en-GB"/>
                <w14:ligatures w14:val="none"/>
              </w:rPr>
              <w:t>(nėra svarbu kaip ir kokiu būdu informuojama, svarbu, kad būtų įspėta apie nukrypimus nuo normos)</w:t>
            </w:r>
            <w:r>
              <w:rPr>
                <w:rFonts w:ascii="Times New Roman" w:eastAsia="Times New Roman" w:hAnsi="Times New Roman" w:cs="Times New Roman"/>
                <w:kern w:val="0"/>
                <w:sz w:val="24"/>
                <w:szCs w:val="24"/>
                <w:lang w:eastAsia="en-GB"/>
                <w14:ligatures w14:val="none"/>
              </w:rPr>
              <w:t>.</w:t>
            </w:r>
          </w:p>
          <w:p w14:paraId="58C75A07" w14:textId="257D3FD1" w:rsidR="00AC3C89" w:rsidRPr="009E574B" w:rsidRDefault="00AC3C89"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9E574B">
              <w:rPr>
                <w:rFonts w:ascii="Times New Roman" w:eastAsia="Times New Roman" w:hAnsi="Times New Roman" w:cs="Times New Roman"/>
                <w:color w:val="FF0000"/>
                <w:kern w:val="0"/>
                <w:sz w:val="24"/>
                <w:szCs w:val="24"/>
                <w14:ligatures w14:val="none"/>
              </w:rPr>
              <w:t>11 punkto reikalavimas nekeičiamas.</w:t>
            </w:r>
          </w:p>
        </w:tc>
      </w:tr>
      <w:tr w:rsidR="005304E9" w:rsidRPr="009E574B" w14:paraId="05F3D190" w14:textId="77777777" w:rsidTr="00F34D02">
        <w:trPr>
          <w:trHeight w:val="593"/>
        </w:trPr>
        <w:tc>
          <w:tcPr>
            <w:tcW w:w="320" w:type="dxa"/>
            <w:shd w:val="clear" w:color="auto" w:fill="FFFFFF"/>
            <w:vAlign w:val="center"/>
          </w:tcPr>
          <w:p w14:paraId="154FFEF0" w14:textId="4A16D9BA" w:rsidR="005304E9" w:rsidRPr="009E574B" w:rsidRDefault="005304E9" w:rsidP="005304E9">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3.</w:t>
            </w:r>
          </w:p>
        </w:tc>
        <w:tc>
          <w:tcPr>
            <w:tcW w:w="4773" w:type="dxa"/>
            <w:shd w:val="clear" w:color="auto" w:fill="FFFFFF"/>
            <w:tcMar>
              <w:top w:w="0" w:type="dxa"/>
              <w:left w:w="108" w:type="dxa"/>
              <w:bottom w:w="0" w:type="dxa"/>
              <w:right w:w="108" w:type="dxa"/>
            </w:tcMar>
          </w:tcPr>
          <w:p w14:paraId="38F3F1A3" w14:textId="769662E2" w:rsidR="005304E9" w:rsidRPr="009E574B" w:rsidRDefault="005304E9" w:rsidP="005304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74B">
              <w:rPr>
                <w:rFonts w:ascii="Times New Roman" w:hAnsi="Times New Roman" w:cs="Times New Roman"/>
                <w:i/>
                <w:iCs/>
                <w:sz w:val="24"/>
                <w:szCs w:val="24"/>
              </w:rPr>
              <w:t xml:space="preserve">ĮRANGOS HEMATOLOGINIŲ TYRIMŲ ATLIKIMUI TECHNINĖ SPECIFIKACIJA Eil.nr. 19 </w:t>
            </w:r>
            <w:r w:rsidRPr="009E574B">
              <w:rPr>
                <w:rFonts w:ascii="Times New Roman" w:eastAsia="Times New Roman" w:hAnsi="Times New Roman" w:cs="Times New Roman"/>
                <w:color w:val="000000"/>
                <w:kern w:val="0"/>
                <w:sz w:val="24"/>
                <w:szCs w:val="24"/>
                <w:lang w:eastAsia="lt-LT"/>
                <w14:ligatures w14:val="none"/>
              </w:rPr>
              <w:t xml:space="preserve">Kapiliarinio kraujo mėginio tūris ne daugiau nei 40 </w:t>
            </w:r>
            <w:proofErr w:type="spellStart"/>
            <w:r w:rsidRPr="009E574B">
              <w:rPr>
                <w:rFonts w:ascii="Times New Roman" w:eastAsia="Times New Roman" w:hAnsi="Times New Roman" w:cs="Times New Roman"/>
                <w:color w:val="000000"/>
                <w:kern w:val="0"/>
                <w:sz w:val="24"/>
                <w:szCs w:val="24"/>
                <w:lang w:eastAsia="lt-LT"/>
                <w14:ligatures w14:val="none"/>
              </w:rPr>
              <w:t>mikroL</w:t>
            </w:r>
            <w:proofErr w:type="spellEnd"/>
            <w:r w:rsidR="00052CAD" w:rsidRPr="009E574B">
              <w:rPr>
                <w:rFonts w:ascii="Times New Roman" w:eastAsia="Times New Roman" w:hAnsi="Times New Roman" w:cs="Times New Roman"/>
                <w:color w:val="000000"/>
                <w:kern w:val="0"/>
                <w:sz w:val="24"/>
                <w:szCs w:val="24"/>
                <w:lang w:eastAsia="lt-LT"/>
                <w14:ligatures w14:val="none"/>
              </w:rPr>
              <w:t>, bent su vienu analizatoriumi.</w:t>
            </w:r>
          </w:p>
        </w:tc>
        <w:tc>
          <w:tcPr>
            <w:tcW w:w="4536" w:type="dxa"/>
            <w:shd w:val="clear" w:color="auto" w:fill="FFFFFF"/>
          </w:tcPr>
          <w:p w14:paraId="0189D9C1" w14:textId="37B10F67" w:rsidR="005304E9" w:rsidRPr="009E574B" w:rsidRDefault="005304E9" w:rsidP="005304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74B">
              <w:rPr>
                <w:rFonts w:ascii="Times New Roman" w:hAnsi="Times New Roman" w:cs="Times New Roman"/>
                <w:sz w:val="24"/>
                <w:szCs w:val="24"/>
              </w:rPr>
              <w:t xml:space="preserve">Prašome </w:t>
            </w:r>
            <w:r w:rsidRPr="009E574B">
              <w:rPr>
                <w:rFonts w:ascii="Times New Roman" w:eastAsia="Times New Roman" w:hAnsi="Times New Roman" w:cs="Times New Roman"/>
                <w:color w:val="000000"/>
                <w:kern w:val="0"/>
                <w:sz w:val="24"/>
                <w:szCs w:val="24"/>
                <w:lang w:eastAsia="lt-LT"/>
                <w14:ligatures w14:val="none"/>
              </w:rPr>
              <w:t xml:space="preserve">padidinti kapiliarinio mėginio tūrį iki 88 </w:t>
            </w:r>
            <w:proofErr w:type="spellStart"/>
            <w:r w:rsidRPr="009E574B">
              <w:rPr>
                <w:rFonts w:ascii="Times New Roman" w:eastAsia="Times New Roman" w:hAnsi="Times New Roman" w:cs="Times New Roman"/>
                <w:color w:val="000000"/>
                <w:kern w:val="0"/>
                <w:sz w:val="24"/>
                <w:szCs w:val="24"/>
                <w:lang w:eastAsia="lt-LT"/>
                <w14:ligatures w14:val="none"/>
              </w:rPr>
              <w:t>mikroL</w:t>
            </w:r>
            <w:proofErr w:type="spellEnd"/>
            <w:r w:rsidRPr="009E574B">
              <w:rPr>
                <w:rFonts w:ascii="Times New Roman" w:eastAsia="Times New Roman" w:hAnsi="Times New Roman" w:cs="Times New Roman"/>
                <w:color w:val="000000"/>
                <w:kern w:val="0"/>
                <w:sz w:val="24"/>
                <w:szCs w:val="24"/>
                <w:lang w:eastAsia="lt-LT"/>
                <w14:ligatures w14:val="none"/>
              </w:rPr>
              <w:t>, taip siekiant paskatinti daugiau tiekėjų dalyvauti pirkime ir didinti konkurenciją tarp įrangą tiekiančių įmonių.</w:t>
            </w:r>
          </w:p>
        </w:tc>
        <w:tc>
          <w:tcPr>
            <w:tcW w:w="4678" w:type="dxa"/>
            <w:shd w:val="clear" w:color="auto" w:fill="FFFFFF"/>
          </w:tcPr>
          <w:p w14:paraId="2E4347B8" w14:textId="25B6F4FD" w:rsidR="009A4CF7" w:rsidRPr="009E574B" w:rsidRDefault="00D31953" w:rsidP="005304E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74B">
              <w:rPr>
                <w:rFonts w:ascii="Times New Roman" w:eastAsia="Times New Roman" w:hAnsi="Times New Roman" w:cs="Times New Roman"/>
                <w:kern w:val="0"/>
                <w:sz w:val="24"/>
                <w:szCs w:val="24"/>
                <w:lang w:eastAsia="en-GB"/>
                <w14:ligatures w14:val="none"/>
              </w:rPr>
              <w:t xml:space="preserve">Nesutinkame padidinti mėginio kraujo tūrio iki 88 </w:t>
            </w:r>
            <w:proofErr w:type="spellStart"/>
            <w:r w:rsidRPr="009E574B">
              <w:rPr>
                <w:rFonts w:ascii="Times New Roman" w:eastAsia="Times New Roman" w:hAnsi="Times New Roman" w:cs="Times New Roman"/>
                <w:color w:val="000000"/>
                <w:kern w:val="0"/>
                <w:sz w:val="24"/>
                <w:szCs w:val="24"/>
                <w:lang w:eastAsia="lt-LT"/>
                <w14:ligatures w14:val="none"/>
              </w:rPr>
              <w:t>mikroL</w:t>
            </w:r>
            <w:proofErr w:type="spellEnd"/>
            <w:r w:rsidRPr="009E574B">
              <w:rPr>
                <w:rFonts w:ascii="Times New Roman" w:eastAsia="Times New Roman" w:hAnsi="Times New Roman" w:cs="Times New Roman"/>
                <w:color w:val="000000"/>
                <w:kern w:val="0"/>
                <w:sz w:val="24"/>
                <w:szCs w:val="24"/>
                <w:lang w:eastAsia="lt-LT"/>
                <w14:ligatures w14:val="none"/>
              </w:rPr>
              <w:t>, kadangi nemaža dalis poliklinikos pacientų yra vaikai, todėl galimybė tyrimą atlikti iš kuo mažesnio kapiliarinio kraujo mėginio tūrio yra būtina bent su vienu analizatoriumi.</w:t>
            </w:r>
          </w:p>
          <w:p w14:paraId="207364EE" w14:textId="5105FF8E" w:rsidR="005304E9" w:rsidRPr="009E574B" w:rsidRDefault="005304E9"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9E574B">
              <w:rPr>
                <w:rFonts w:ascii="Times New Roman" w:eastAsia="Times New Roman" w:hAnsi="Times New Roman" w:cs="Times New Roman"/>
                <w:color w:val="FF0000"/>
                <w:kern w:val="0"/>
                <w:sz w:val="24"/>
                <w:szCs w:val="24"/>
                <w14:ligatures w14:val="none"/>
              </w:rPr>
              <w:t>1</w:t>
            </w:r>
            <w:r w:rsidR="00D31953" w:rsidRPr="009E574B">
              <w:rPr>
                <w:rFonts w:ascii="Times New Roman" w:eastAsia="Times New Roman" w:hAnsi="Times New Roman" w:cs="Times New Roman"/>
                <w:color w:val="FF0000"/>
                <w:kern w:val="0"/>
                <w:sz w:val="24"/>
                <w:szCs w:val="24"/>
                <w14:ligatures w14:val="none"/>
              </w:rPr>
              <w:t>9</w:t>
            </w:r>
            <w:r w:rsidRPr="009E574B">
              <w:rPr>
                <w:rFonts w:ascii="Times New Roman" w:eastAsia="Times New Roman" w:hAnsi="Times New Roman" w:cs="Times New Roman"/>
                <w:color w:val="FF0000"/>
                <w:kern w:val="0"/>
                <w:sz w:val="24"/>
                <w:szCs w:val="24"/>
                <w14:ligatures w14:val="none"/>
              </w:rPr>
              <w:t xml:space="preserve"> punkto reikalavimas nekeičiamas.</w:t>
            </w:r>
          </w:p>
        </w:tc>
      </w:tr>
      <w:tr w:rsidR="00052CAD" w:rsidRPr="009E574B" w14:paraId="0092797D" w14:textId="77777777" w:rsidTr="00F34D02">
        <w:trPr>
          <w:trHeight w:val="593"/>
        </w:trPr>
        <w:tc>
          <w:tcPr>
            <w:tcW w:w="320" w:type="dxa"/>
            <w:shd w:val="clear" w:color="auto" w:fill="FFFFFF"/>
            <w:vAlign w:val="center"/>
          </w:tcPr>
          <w:p w14:paraId="5797F237" w14:textId="44BBFFF6" w:rsidR="00052CAD" w:rsidRPr="009E574B" w:rsidRDefault="00052CAD" w:rsidP="00095CF7">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lastRenderedPageBreak/>
              <w:t>4.</w:t>
            </w:r>
          </w:p>
        </w:tc>
        <w:tc>
          <w:tcPr>
            <w:tcW w:w="4773" w:type="dxa"/>
            <w:shd w:val="clear" w:color="auto" w:fill="FFFFFF"/>
            <w:tcMar>
              <w:top w:w="0" w:type="dxa"/>
              <w:left w:w="108" w:type="dxa"/>
              <w:bottom w:w="0" w:type="dxa"/>
              <w:right w:w="108" w:type="dxa"/>
            </w:tcMar>
          </w:tcPr>
          <w:p w14:paraId="7B340291" w14:textId="3E990905" w:rsidR="00052CAD" w:rsidRPr="009E574B" w:rsidRDefault="00052CAD" w:rsidP="00095CF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74B">
              <w:rPr>
                <w:rFonts w:ascii="Times New Roman" w:hAnsi="Times New Roman" w:cs="Times New Roman"/>
                <w:i/>
                <w:iCs/>
                <w:sz w:val="24"/>
                <w:szCs w:val="24"/>
              </w:rPr>
              <w:t xml:space="preserve">ĮRANGOS HEMATOLOGINIŲ TYRIMŲ ATLIKIMUI TECHNINĖ SPECIFIKACIJA Eil.nr. 20 </w:t>
            </w:r>
            <w:r w:rsidRPr="009E574B">
              <w:rPr>
                <w:rFonts w:ascii="Times New Roman" w:eastAsia="Times New Roman" w:hAnsi="Times New Roman" w:cs="Times New Roman"/>
                <w:i/>
                <w:iCs/>
                <w:color w:val="000000"/>
                <w:kern w:val="0"/>
                <w:sz w:val="24"/>
                <w:szCs w:val="24"/>
                <w:lang w:eastAsia="lt-LT"/>
                <w14:ligatures w14:val="none"/>
              </w:rPr>
              <w:t>Būtinas mėginių ir reagentų papildymas tyrimo atlikimo metu nesutrikdant pradėtų tyrimų atlikimo procesų.</w:t>
            </w:r>
          </w:p>
        </w:tc>
        <w:tc>
          <w:tcPr>
            <w:tcW w:w="4536" w:type="dxa"/>
            <w:shd w:val="clear" w:color="auto" w:fill="FFFFFF"/>
          </w:tcPr>
          <w:p w14:paraId="155365AC" w14:textId="6E42FAD6" w:rsidR="00052CAD" w:rsidRPr="009E574B" w:rsidRDefault="00052CAD" w:rsidP="00095CF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74B">
              <w:rPr>
                <w:rFonts w:ascii="Times New Roman" w:hAnsi="Times New Roman" w:cs="Times New Roman"/>
                <w:sz w:val="24"/>
                <w:szCs w:val="24"/>
              </w:rPr>
              <w:t xml:space="preserve">Prašome pakoreguoti </w:t>
            </w:r>
            <w:r w:rsidRPr="009E574B">
              <w:rPr>
                <w:rFonts w:ascii="Times New Roman" w:eastAsia="Times New Roman" w:hAnsi="Times New Roman" w:cs="Times New Roman"/>
                <w:color w:val="000000"/>
                <w:kern w:val="0"/>
                <w:sz w:val="24"/>
                <w:szCs w:val="24"/>
                <w:lang w:eastAsia="lt-LT"/>
                <w14:ligatures w14:val="none"/>
              </w:rPr>
              <w:t>ir išbraukti iš šio kriterijaus reagentus</w:t>
            </w:r>
            <w:r w:rsidRPr="009E574B">
              <w:rPr>
                <w:rFonts w:ascii="Times New Roman" w:eastAsia="Times New Roman" w:hAnsi="Times New Roman" w:cs="Times New Roman"/>
                <w:i/>
                <w:iCs/>
                <w:color w:val="000000"/>
                <w:kern w:val="0"/>
                <w:sz w:val="24"/>
                <w:szCs w:val="24"/>
                <w:lang w:eastAsia="lt-LT"/>
                <w14:ligatures w14:val="none"/>
              </w:rPr>
              <w:t>.</w:t>
            </w:r>
            <w:r w:rsidRPr="009E574B">
              <w:rPr>
                <w:rFonts w:ascii="Times New Roman" w:eastAsia="Times New Roman" w:hAnsi="Times New Roman" w:cs="Times New Roman"/>
                <w:color w:val="000000"/>
                <w:kern w:val="0"/>
                <w:sz w:val="24"/>
                <w:szCs w:val="24"/>
                <w:lang w:eastAsia="lt-LT"/>
                <w14:ligatures w14:val="none"/>
              </w:rPr>
              <w:t xml:space="preserve"> Analizatorius negali atlikti tyrimų keičiant reagentus, nes analizei tie reagentai yra naudojami. Reagento keitimo metu, jie yra atjungiami, todėl jokiu būdu negali vykti analizė ir yra trikdomi pradėtų atlikti tyrimų procesai. Prašome pašalinti „reagentai“ iš šio specifikacijos kriterijaus. Mėginių papildymas vyksta nestabdant analizatoriaus darbo. </w:t>
            </w:r>
          </w:p>
        </w:tc>
        <w:tc>
          <w:tcPr>
            <w:tcW w:w="4678" w:type="dxa"/>
            <w:shd w:val="clear" w:color="auto" w:fill="FFFFFF"/>
          </w:tcPr>
          <w:p w14:paraId="3B7027AA" w14:textId="1142F4FD" w:rsidR="00052CAD" w:rsidRPr="009E574B" w:rsidRDefault="00052CAD" w:rsidP="00095CF7">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74B">
              <w:rPr>
                <w:rFonts w:ascii="Times New Roman" w:eastAsia="Times New Roman" w:hAnsi="Times New Roman" w:cs="Times New Roman"/>
                <w:kern w:val="0"/>
                <w:sz w:val="24"/>
                <w:szCs w:val="24"/>
                <w:lang w:eastAsia="en-GB"/>
                <w14:ligatures w14:val="none"/>
              </w:rPr>
              <w:t>Paaiškiname, kad šiuo punktu reikalaujame, kad išsibaigus reagentams, būtų užbaigta analizė, o pakeitus reagentus</w:t>
            </w:r>
            <w:r w:rsidR="00101462" w:rsidRPr="009E574B">
              <w:rPr>
                <w:rFonts w:ascii="Times New Roman" w:eastAsia="Times New Roman" w:hAnsi="Times New Roman" w:cs="Times New Roman"/>
                <w:kern w:val="0"/>
                <w:sz w:val="24"/>
                <w:szCs w:val="24"/>
                <w:lang w:eastAsia="en-GB"/>
                <w14:ligatures w14:val="none"/>
              </w:rPr>
              <w:t>,</w:t>
            </w:r>
            <w:r w:rsidRPr="009E574B">
              <w:rPr>
                <w:rFonts w:ascii="Times New Roman" w:eastAsia="Times New Roman" w:hAnsi="Times New Roman" w:cs="Times New Roman"/>
                <w:kern w:val="0"/>
                <w:sz w:val="24"/>
                <w:szCs w:val="24"/>
                <w:lang w:eastAsia="en-GB"/>
                <w14:ligatures w14:val="none"/>
              </w:rPr>
              <w:t xml:space="preserve"> tyrimai atliekami toliau, negrąžinant mėginių (</w:t>
            </w:r>
            <w:r w:rsidR="00101462" w:rsidRPr="009E574B">
              <w:rPr>
                <w:rFonts w:ascii="Times New Roman" w:eastAsia="Times New Roman" w:hAnsi="Times New Roman" w:cs="Times New Roman"/>
                <w:i/>
                <w:iCs/>
                <w:kern w:val="0"/>
                <w:sz w:val="24"/>
                <w:szCs w:val="24"/>
                <w:lang w:eastAsia="en-GB"/>
                <w14:ligatures w14:val="none"/>
              </w:rPr>
              <w:t xml:space="preserve">procesas </w:t>
            </w:r>
            <w:r w:rsidR="00BB632D">
              <w:rPr>
                <w:rFonts w:ascii="Times New Roman" w:eastAsia="Times New Roman" w:hAnsi="Times New Roman" w:cs="Times New Roman"/>
                <w:i/>
                <w:iCs/>
                <w:kern w:val="0"/>
                <w:sz w:val="24"/>
                <w:szCs w:val="24"/>
                <w:lang w:eastAsia="en-GB"/>
                <w14:ligatures w14:val="none"/>
              </w:rPr>
              <w:t>turėtų vykti</w:t>
            </w:r>
            <w:r w:rsidR="00101462" w:rsidRPr="009E574B">
              <w:rPr>
                <w:rFonts w:ascii="Times New Roman" w:eastAsia="Times New Roman" w:hAnsi="Times New Roman" w:cs="Times New Roman"/>
                <w:i/>
                <w:iCs/>
                <w:kern w:val="0"/>
                <w:sz w:val="24"/>
                <w:szCs w:val="24"/>
                <w:lang w:eastAsia="en-GB"/>
                <w14:ligatures w14:val="none"/>
              </w:rPr>
              <w:t xml:space="preserve"> tokia seka: </w:t>
            </w:r>
            <w:r w:rsidRPr="009E574B">
              <w:rPr>
                <w:rFonts w:ascii="Times New Roman" w:eastAsia="Times New Roman" w:hAnsi="Times New Roman" w:cs="Times New Roman"/>
                <w:i/>
                <w:iCs/>
                <w:kern w:val="0"/>
                <w:sz w:val="24"/>
                <w:szCs w:val="24"/>
                <w:lang w:eastAsia="en-GB"/>
                <w14:ligatures w14:val="none"/>
              </w:rPr>
              <w:t xml:space="preserve"> atliekami tyrimai</w:t>
            </w:r>
            <w:r w:rsidR="00101462" w:rsidRPr="009E574B">
              <w:rPr>
                <w:rFonts w:ascii="Times New Roman" w:eastAsia="Times New Roman" w:hAnsi="Times New Roman" w:cs="Times New Roman"/>
                <w:i/>
                <w:iCs/>
                <w:kern w:val="0"/>
                <w:sz w:val="24"/>
                <w:szCs w:val="24"/>
                <w:lang w:eastAsia="en-GB"/>
                <w14:ligatures w14:val="none"/>
              </w:rPr>
              <w:t xml:space="preserve"> </w:t>
            </w:r>
            <w:r w:rsidRPr="009E574B">
              <w:rPr>
                <w:rFonts w:ascii="Times New Roman" w:eastAsia="Times New Roman" w:hAnsi="Times New Roman" w:cs="Times New Roman"/>
                <w:i/>
                <w:iCs/>
                <w:kern w:val="0"/>
                <w:sz w:val="24"/>
                <w:szCs w:val="24"/>
                <w:lang w:eastAsia="en-GB"/>
                <w14:ligatures w14:val="none"/>
              </w:rPr>
              <w:t>→</w:t>
            </w:r>
            <w:r w:rsidR="00101462" w:rsidRPr="009E574B">
              <w:rPr>
                <w:rFonts w:ascii="Times New Roman" w:eastAsia="Times New Roman" w:hAnsi="Times New Roman" w:cs="Times New Roman"/>
                <w:i/>
                <w:iCs/>
                <w:kern w:val="0"/>
                <w:sz w:val="24"/>
                <w:szCs w:val="24"/>
                <w:lang w:eastAsia="en-GB"/>
                <w14:ligatures w14:val="none"/>
              </w:rPr>
              <w:t xml:space="preserve"> </w:t>
            </w:r>
            <w:r w:rsidRPr="009E574B">
              <w:rPr>
                <w:rFonts w:ascii="Times New Roman" w:eastAsia="Times New Roman" w:hAnsi="Times New Roman" w:cs="Times New Roman"/>
                <w:i/>
                <w:iCs/>
                <w:kern w:val="0"/>
                <w:sz w:val="24"/>
                <w:szCs w:val="24"/>
                <w:lang w:eastAsia="en-GB"/>
                <w14:ligatures w14:val="none"/>
              </w:rPr>
              <w:t xml:space="preserve">analizatorius </w:t>
            </w:r>
            <w:r w:rsidR="00101462" w:rsidRPr="009E574B">
              <w:rPr>
                <w:rFonts w:ascii="Times New Roman" w:eastAsia="Times New Roman" w:hAnsi="Times New Roman" w:cs="Times New Roman"/>
                <w:i/>
                <w:iCs/>
                <w:kern w:val="0"/>
                <w:sz w:val="24"/>
                <w:szCs w:val="24"/>
                <w:lang w:eastAsia="en-GB"/>
                <w14:ligatures w14:val="none"/>
              </w:rPr>
              <w:t>informuoja</w:t>
            </w:r>
            <w:r w:rsidRPr="009E574B">
              <w:rPr>
                <w:rFonts w:ascii="Times New Roman" w:eastAsia="Times New Roman" w:hAnsi="Times New Roman" w:cs="Times New Roman"/>
                <w:i/>
                <w:iCs/>
                <w:kern w:val="0"/>
                <w:sz w:val="24"/>
                <w:szCs w:val="24"/>
                <w:lang w:eastAsia="en-GB"/>
                <w14:ligatures w14:val="none"/>
              </w:rPr>
              <w:t xml:space="preserve"> pakeisti reagentą</w:t>
            </w:r>
            <w:r w:rsidR="00101462" w:rsidRPr="009E574B">
              <w:rPr>
                <w:rFonts w:ascii="Times New Roman" w:eastAsia="Times New Roman" w:hAnsi="Times New Roman" w:cs="Times New Roman"/>
                <w:i/>
                <w:iCs/>
                <w:kern w:val="0"/>
                <w:sz w:val="24"/>
                <w:szCs w:val="24"/>
                <w:lang w:eastAsia="en-GB"/>
                <w14:ligatures w14:val="none"/>
              </w:rPr>
              <w:t xml:space="preserve"> → užbaigiamas paskutinis tyrimas → pakeičiame reagentą → toliau tęsiamas tyrimų atlikimas</w:t>
            </w:r>
            <w:r w:rsidR="00101462" w:rsidRPr="009E574B">
              <w:rPr>
                <w:rFonts w:ascii="Times New Roman" w:eastAsia="Times New Roman" w:hAnsi="Times New Roman" w:cs="Times New Roman"/>
                <w:kern w:val="0"/>
                <w:sz w:val="24"/>
                <w:szCs w:val="24"/>
                <w:lang w:eastAsia="en-GB"/>
                <w14:ligatures w14:val="none"/>
              </w:rPr>
              <w:t>)</w:t>
            </w:r>
            <w:r w:rsidR="00652435">
              <w:rPr>
                <w:rFonts w:ascii="Times New Roman" w:eastAsia="Times New Roman" w:hAnsi="Times New Roman" w:cs="Times New Roman"/>
                <w:kern w:val="0"/>
                <w:sz w:val="24"/>
                <w:szCs w:val="24"/>
                <w:lang w:eastAsia="en-GB"/>
                <w14:ligatures w14:val="none"/>
              </w:rPr>
              <w:t>.</w:t>
            </w:r>
          </w:p>
          <w:p w14:paraId="380DB2D5" w14:textId="67781FA8" w:rsidR="00052CAD" w:rsidRPr="009E574B" w:rsidRDefault="00101462" w:rsidP="00F34D02">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r w:rsidRPr="009E574B">
              <w:rPr>
                <w:rFonts w:ascii="Times New Roman" w:eastAsia="Times New Roman" w:hAnsi="Times New Roman" w:cs="Times New Roman"/>
                <w:color w:val="FF0000"/>
                <w:kern w:val="0"/>
                <w:sz w:val="24"/>
                <w:szCs w:val="24"/>
                <w14:ligatures w14:val="none"/>
              </w:rPr>
              <w:t>20</w:t>
            </w:r>
            <w:r w:rsidR="00052CAD" w:rsidRPr="009E574B">
              <w:rPr>
                <w:rFonts w:ascii="Times New Roman" w:eastAsia="Times New Roman" w:hAnsi="Times New Roman" w:cs="Times New Roman"/>
                <w:color w:val="FF0000"/>
                <w:kern w:val="0"/>
                <w:sz w:val="24"/>
                <w:szCs w:val="24"/>
                <w14:ligatures w14:val="none"/>
              </w:rPr>
              <w:t xml:space="preserve"> punkto reikalavimas nekeičiamas.</w:t>
            </w: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09D5544F" w14:textId="2CF063C1" w:rsidR="00B80B4F" w:rsidRPr="006C3066" w:rsidRDefault="00E22049" w:rsidP="00B80B4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p w14:paraId="7E543427" w14:textId="58101FC8" w:rsidR="00E22049" w:rsidRPr="00B80B4F" w:rsidRDefault="00E22049" w:rsidP="006762D3">
      <w:pPr>
        <w:jc w:val="both"/>
        <w:rPr>
          <w:rFonts w:ascii="Times New Roman" w:hAnsi="Times New Roman" w:cs="Times New Roman"/>
          <w:sz w:val="24"/>
          <w:szCs w:val="24"/>
        </w:rPr>
      </w:pPr>
    </w:p>
    <w:p w14:paraId="5CFDE59C" w14:textId="5ED81FCC" w:rsidR="009864CF" w:rsidRDefault="009864CF">
      <w:pPr>
        <w:spacing w:line="278" w:lineRule="auto"/>
        <w:rPr>
          <w:rFonts w:ascii="Times New Roman" w:hAnsi="Times New Roman" w:cs="Times New Roman"/>
          <w:sz w:val="24"/>
          <w:szCs w:val="24"/>
        </w:rPr>
      </w:pP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3"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1"/>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0"/>
  </w:num>
  <w:num w:numId="10" w16cid:durableId="407076411">
    <w:abstractNumId w:val="8"/>
  </w:num>
  <w:num w:numId="11" w16cid:durableId="1546873481">
    <w:abstractNumId w:val="5"/>
  </w:num>
  <w:num w:numId="12" w16cid:durableId="1626739710">
    <w:abstractNumId w:val="12"/>
  </w:num>
  <w:num w:numId="13" w16cid:durableId="1269048841">
    <w:abstractNumId w:val="2"/>
  </w:num>
  <w:num w:numId="14" w16cid:durableId="502088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A34ED"/>
    <w:rsid w:val="000A5F00"/>
    <w:rsid w:val="000B0B0B"/>
    <w:rsid w:val="000B7C99"/>
    <w:rsid w:val="000D17C0"/>
    <w:rsid w:val="00101462"/>
    <w:rsid w:val="00117237"/>
    <w:rsid w:val="00182647"/>
    <w:rsid w:val="001A3108"/>
    <w:rsid w:val="001B779F"/>
    <w:rsid w:val="00226503"/>
    <w:rsid w:val="00227DAA"/>
    <w:rsid w:val="00245BEC"/>
    <w:rsid w:val="00246DB0"/>
    <w:rsid w:val="002756AB"/>
    <w:rsid w:val="00285C99"/>
    <w:rsid w:val="002B3B07"/>
    <w:rsid w:val="002C502B"/>
    <w:rsid w:val="003623C3"/>
    <w:rsid w:val="00396CB1"/>
    <w:rsid w:val="003B3F3B"/>
    <w:rsid w:val="003D21C9"/>
    <w:rsid w:val="003F25AE"/>
    <w:rsid w:val="004045EF"/>
    <w:rsid w:val="00427163"/>
    <w:rsid w:val="004A7831"/>
    <w:rsid w:val="004B776C"/>
    <w:rsid w:val="004E3231"/>
    <w:rsid w:val="00525D48"/>
    <w:rsid w:val="005304E9"/>
    <w:rsid w:val="005555BC"/>
    <w:rsid w:val="0057370C"/>
    <w:rsid w:val="005F0FA7"/>
    <w:rsid w:val="005F67F0"/>
    <w:rsid w:val="00600AE1"/>
    <w:rsid w:val="0060344A"/>
    <w:rsid w:val="00652435"/>
    <w:rsid w:val="00657309"/>
    <w:rsid w:val="006601C8"/>
    <w:rsid w:val="0067539A"/>
    <w:rsid w:val="006762D3"/>
    <w:rsid w:val="00680C0E"/>
    <w:rsid w:val="0068225B"/>
    <w:rsid w:val="00686D0E"/>
    <w:rsid w:val="00695D00"/>
    <w:rsid w:val="006C3066"/>
    <w:rsid w:val="006E70A7"/>
    <w:rsid w:val="006F5581"/>
    <w:rsid w:val="00715BA8"/>
    <w:rsid w:val="00734D23"/>
    <w:rsid w:val="00737292"/>
    <w:rsid w:val="007406C9"/>
    <w:rsid w:val="0074586A"/>
    <w:rsid w:val="0074719D"/>
    <w:rsid w:val="007629D1"/>
    <w:rsid w:val="00762ED2"/>
    <w:rsid w:val="00762F2F"/>
    <w:rsid w:val="007970B2"/>
    <w:rsid w:val="007A4320"/>
    <w:rsid w:val="007A4D43"/>
    <w:rsid w:val="00826439"/>
    <w:rsid w:val="00827339"/>
    <w:rsid w:val="00840925"/>
    <w:rsid w:val="008763C0"/>
    <w:rsid w:val="0089678A"/>
    <w:rsid w:val="008A7542"/>
    <w:rsid w:val="008D195B"/>
    <w:rsid w:val="008D5F0E"/>
    <w:rsid w:val="008F004A"/>
    <w:rsid w:val="00920232"/>
    <w:rsid w:val="00946A87"/>
    <w:rsid w:val="00953048"/>
    <w:rsid w:val="00976E00"/>
    <w:rsid w:val="009864CF"/>
    <w:rsid w:val="00992ED9"/>
    <w:rsid w:val="00993BA6"/>
    <w:rsid w:val="009A4CF7"/>
    <w:rsid w:val="009E3FC6"/>
    <w:rsid w:val="009E574B"/>
    <w:rsid w:val="00A168D9"/>
    <w:rsid w:val="00A2429A"/>
    <w:rsid w:val="00A57B93"/>
    <w:rsid w:val="00A812AE"/>
    <w:rsid w:val="00AA6936"/>
    <w:rsid w:val="00AC3C89"/>
    <w:rsid w:val="00AF2521"/>
    <w:rsid w:val="00B35FB8"/>
    <w:rsid w:val="00B37154"/>
    <w:rsid w:val="00B41D50"/>
    <w:rsid w:val="00B516DC"/>
    <w:rsid w:val="00B51F14"/>
    <w:rsid w:val="00B7401B"/>
    <w:rsid w:val="00B80B4F"/>
    <w:rsid w:val="00B840C3"/>
    <w:rsid w:val="00B8597F"/>
    <w:rsid w:val="00BB632D"/>
    <w:rsid w:val="00BB720F"/>
    <w:rsid w:val="00BC56D7"/>
    <w:rsid w:val="00C0303A"/>
    <w:rsid w:val="00C36E7E"/>
    <w:rsid w:val="00C763C4"/>
    <w:rsid w:val="00C82028"/>
    <w:rsid w:val="00C8683E"/>
    <w:rsid w:val="00C9581A"/>
    <w:rsid w:val="00CA6C65"/>
    <w:rsid w:val="00D00B2E"/>
    <w:rsid w:val="00D1251F"/>
    <w:rsid w:val="00D31953"/>
    <w:rsid w:val="00D35B29"/>
    <w:rsid w:val="00D76038"/>
    <w:rsid w:val="00D82893"/>
    <w:rsid w:val="00D91FAE"/>
    <w:rsid w:val="00DC17AA"/>
    <w:rsid w:val="00DE7D8F"/>
    <w:rsid w:val="00E0575F"/>
    <w:rsid w:val="00E22049"/>
    <w:rsid w:val="00E75B7F"/>
    <w:rsid w:val="00E86ED9"/>
    <w:rsid w:val="00EA7EE6"/>
    <w:rsid w:val="00ED1080"/>
    <w:rsid w:val="00ED24C5"/>
    <w:rsid w:val="00EE43F9"/>
    <w:rsid w:val="00F34D02"/>
    <w:rsid w:val="00F60BDD"/>
    <w:rsid w:val="00F77F6C"/>
    <w:rsid w:val="00F825A4"/>
    <w:rsid w:val="00FA0F70"/>
    <w:rsid w:val="00FD2260"/>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3C89"/>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66A01A6-8625-4DD9-AFEF-90DB6DDA7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2C3B0-79CE-43A9-B52C-B5AC5E561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3023</Words>
  <Characters>1724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32</cp:revision>
  <dcterms:created xsi:type="dcterms:W3CDTF">2024-09-23T11:36:00Z</dcterms:created>
  <dcterms:modified xsi:type="dcterms:W3CDTF">2025-05-14T09:01:00Z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