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7C525A" w14:textId="77777777" w:rsidR="00F06145" w:rsidRPr="00AE49A2" w:rsidRDefault="00F06145" w:rsidP="00F06145">
      <w:pPr>
        <w:pStyle w:val="Heading2"/>
        <w:ind w:left="5529"/>
        <w:rPr>
          <w:rFonts w:ascii="Times New Roman" w:eastAsia="Calibri" w:hAnsi="Times New Roman" w:cs="Times New Roman"/>
          <w:color w:val="auto"/>
          <w:sz w:val="22"/>
          <w:szCs w:val="22"/>
        </w:rPr>
      </w:pPr>
      <w:bookmarkStart w:id="0" w:name="_Ref38291223"/>
      <w:bookmarkStart w:id="1" w:name="_Ref38291334"/>
      <w:bookmarkStart w:id="2" w:name="_Ref38533412"/>
      <w:bookmarkStart w:id="3" w:name="_Toc172822577"/>
      <w:r w:rsidRPr="00AE49A2">
        <w:rPr>
          <w:rFonts w:ascii="Times New Roman" w:eastAsia="Calibri" w:hAnsi="Times New Roman" w:cs="Times New Roman"/>
          <w:color w:val="2E74B5" w:themeColor="accent5" w:themeShade="BF"/>
          <w:sz w:val="22"/>
          <w:szCs w:val="22"/>
        </w:rPr>
        <w:t>Pirkimo sąlygų 4 priedas „Tiekėjų kvalifikacijos reikalavimai ir reikalaujami kokybės bei aplinkos apsaugos vadybos sistemų standartai</w:t>
      </w:r>
      <w:r w:rsidRPr="00AE49A2">
        <w:rPr>
          <w:rFonts w:ascii="Times New Roman" w:eastAsia="Calibri" w:hAnsi="Times New Roman" w:cs="Times New Roman"/>
          <w:color w:val="auto"/>
          <w:sz w:val="22"/>
          <w:szCs w:val="22"/>
        </w:rPr>
        <w:t>“</w:t>
      </w:r>
      <w:bookmarkEnd w:id="0"/>
      <w:bookmarkEnd w:id="1"/>
      <w:bookmarkEnd w:id="2"/>
      <w:bookmarkEnd w:id="3"/>
    </w:p>
    <w:p w14:paraId="3A7C525B" w14:textId="77777777" w:rsidR="00F06145" w:rsidRPr="00AE49A2" w:rsidRDefault="00F06145" w:rsidP="00F06145">
      <w:pPr>
        <w:rPr>
          <w:rFonts w:ascii="Times New Roman" w:hAnsi="Times New Roman" w:cs="Times New Roman"/>
          <w:b/>
          <w:bCs/>
          <w:smallCaps/>
          <w:sz w:val="22"/>
          <w:szCs w:val="22"/>
        </w:rPr>
      </w:pPr>
    </w:p>
    <w:p w14:paraId="3A7C525C" w14:textId="77777777" w:rsidR="00F06145" w:rsidRPr="00AE49A2" w:rsidRDefault="00F06145" w:rsidP="00F06145">
      <w:pPr>
        <w:pStyle w:val="ListParagraph"/>
        <w:spacing w:after="0" w:line="20" w:lineRule="atLeast"/>
        <w:ind w:left="927"/>
        <w:jc w:val="center"/>
        <w:rPr>
          <w:rFonts w:ascii="Times New Roman" w:eastAsia="Calibri" w:hAnsi="Times New Roman" w:cs="Times New Roman"/>
          <w:b/>
        </w:rPr>
      </w:pPr>
      <w:r w:rsidRPr="00AE49A2">
        <w:rPr>
          <w:rFonts w:ascii="Times New Roman" w:hAnsi="Times New Roman" w:cs="Times New Roman"/>
          <w:b/>
          <w:smallCaps/>
        </w:rPr>
        <w:t xml:space="preserve">TIEKĖJŲ KVALIFIKACIJOS REIKALAVIMAI IR </w:t>
      </w:r>
      <w:r w:rsidRPr="00AE49A2">
        <w:rPr>
          <w:rFonts w:ascii="Times New Roman" w:eastAsia="Calibri" w:hAnsi="Times New Roman" w:cs="Times New Roman"/>
          <w:b/>
        </w:rPr>
        <w:t>REIKALAUJAMI KOKYBĖS BEI APLINKOS APSAUGOS VADYBOS SISTEMŲ STANDARTAI</w:t>
      </w:r>
    </w:p>
    <w:p w14:paraId="3A7C525D" w14:textId="77777777" w:rsidR="00F06145" w:rsidRPr="00AE49A2" w:rsidRDefault="00F06145" w:rsidP="00F06145">
      <w:pPr>
        <w:pStyle w:val="Subtitle"/>
        <w:spacing w:line="240" w:lineRule="auto"/>
        <w:jc w:val="center"/>
        <w:rPr>
          <w:rFonts w:ascii="Times New Roman" w:hAnsi="Times New Roman" w:cs="Times New Roman"/>
          <w:b/>
          <w:bCs/>
          <w:smallCaps/>
          <w:sz w:val="22"/>
          <w:szCs w:val="22"/>
        </w:rPr>
      </w:pPr>
    </w:p>
    <w:p w14:paraId="3A7C525E" w14:textId="77777777" w:rsidR="00F06145" w:rsidRDefault="00F06145" w:rsidP="00F06145">
      <w:pPr>
        <w:jc w:val="center"/>
        <w:rPr>
          <w:rFonts w:ascii="Times New Roman" w:hAnsi="Times New Roman" w:cs="Times New Roman"/>
          <w:b/>
          <w:smallCaps/>
          <w:sz w:val="22"/>
          <w:szCs w:val="22"/>
        </w:rPr>
      </w:pPr>
      <w:r w:rsidRPr="00AE49A2">
        <w:rPr>
          <w:rFonts w:ascii="Times New Roman" w:hAnsi="Times New Roman" w:cs="Times New Roman"/>
          <w:b/>
          <w:smallCaps/>
          <w:sz w:val="22"/>
          <w:szCs w:val="22"/>
        </w:rPr>
        <w:t>TIEKĖJŲ KVALIFIKACIJOS REIKALAVIMAI</w:t>
      </w:r>
    </w:p>
    <w:p w14:paraId="3A7C525F" w14:textId="77777777" w:rsidR="00F06145" w:rsidRPr="007F032E" w:rsidRDefault="00F06145" w:rsidP="00F06145">
      <w:pPr>
        <w:pStyle w:val="ListParagraph"/>
        <w:numPr>
          <w:ilvl w:val="0"/>
          <w:numId w:val="2"/>
        </w:numPr>
        <w:tabs>
          <w:tab w:val="left" w:pos="1134"/>
        </w:tabs>
        <w:suppressAutoHyphens/>
        <w:spacing w:after="0" w:line="240" w:lineRule="auto"/>
        <w:ind w:left="0" w:firstLine="851"/>
        <w:jc w:val="both"/>
        <w:rPr>
          <w:rFonts w:ascii="Times New Roman" w:hAnsi="Times New Roman" w:cs="Times New Roman"/>
          <w:iCs/>
        </w:rPr>
      </w:pPr>
      <w:r w:rsidRPr="007F032E">
        <w:rPr>
          <w:rFonts w:ascii="Times New Roman" w:hAnsi="Times New Roman" w:cs="Times New Roman"/>
        </w:rPr>
        <w:t>Tiekėjo kvalifikacija turi atitikti šiame priede nustatytus reikalavimus kvalifikacijai. Jeigu tiekėjo kvalifikacija dėl teisės verstis atitinkama veikla nėra tikrinama visa apimtimi, tiekėjas perkančiajai organizacijai įsipareigoja, kad sutartį vykdys tik teisę verstis atitinkama veikla turintys asmenys.</w:t>
      </w:r>
    </w:p>
    <w:p w14:paraId="3A7C5260" w14:textId="77777777" w:rsidR="00F06145" w:rsidRPr="007F032E" w:rsidRDefault="00F06145" w:rsidP="00F06145">
      <w:pPr>
        <w:pStyle w:val="ListParagraph"/>
        <w:numPr>
          <w:ilvl w:val="0"/>
          <w:numId w:val="2"/>
        </w:numPr>
        <w:tabs>
          <w:tab w:val="left" w:pos="1134"/>
        </w:tabs>
        <w:suppressAutoHyphens/>
        <w:spacing w:after="0" w:line="240" w:lineRule="auto"/>
        <w:ind w:left="0" w:firstLine="851"/>
        <w:jc w:val="both"/>
        <w:rPr>
          <w:rFonts w:ascii="Times New Roman" w:hAnsi="Times New Roman" w:cs="Times New Roman"/>
        </w:rPr>
      </w:pPr>
      <w:r w:rsidRPr="007F032E">
        <w:rPr>
          <w:rFonts w:ascii="Times New Roman" w:hAnsi="Times New Roman" w:cs="Times New Roman"/>
          <w:iCs/>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Pr="007F032E">
        <w:rPr>
          <w:rFonts w:ascii="Times New Roman" w:hAnsi="Times New Roman" w:cs="Times New Roman"/>
        </w:rPr>
        <w:t xml:space="preserve">. </w:t>
      </w:r>
    </w:p>
    <w:p w14:paraId="3A7C5262" w14:textId="77777777" w:rsidR="00F06145" w:rsidRPr="007F032E" w:rsidRDefault="00F06145" w:rsidP="00F06145">
      <w:pPr>
        <w:numPr>
          <w:ilvl w:val="0"/>
          <w:numId w:val="2"/>
        </w:numPr>
        <w:tabs>
          <w:tab w:val="left" w:pos="1134"/>
        </w:tabs>
        <w:suppressAutoHyphens/>
        <w:spacing w:after="0" w:line="240" w:lineRule="auto"/>
        <w:ind w:left="0" w:firstLine="851"/>
        <w:contextualSpacing/>
        <w:jc w:val="both"/>
        <w:rPr>
          <w:rFonts w:ascii="Times New Roman" w:hAnsi="Times New Roman" w:cs="Times New Roman"/>
          <w:sz w:val="22"/>
          <w:szCs w:val="22"/>
        </w:rPr>
      </w:pPr>
      <w:r w:rsidRPr="007F032E">
        <w:rPr>
          <w:rFonts w:ascii="Times New Roman" w:hAnsi="Times New Roman" w:cs="Times New Roman"/>
          <w:sz w:val="22"/>
          <w:szCs w:val="22"/>
        </w:rPr>
        <w:t>Jeigu tiekėjas teikia lygiaverčius dokumentus, tai teikiamų dokumentų lygiavertiškumą turi įrodyti  pats tiekėjas.</w:t>
      </w:r>
      <w:r w:rsidRPr="007F032E">
        <w:rPr>
          <w:rFonts w:ascii="Times New Roman" w:hAnsi="Times New Roman" w:cs="Times New Roman"/>
          <w:sz w:val="24"/>
          <w:szCs w:val="24"/>
        </w:rPr>
        <w:t xml:space="preserve"> </w:t>
      </w:r>
    </w:p>
    <w:p w14:paraId="3A7C5263" w14:textId="77777777" w:rsidR="00F06145" w:rsidRPr="007F032E" w:rsidRDefault="00F06145" w:rsidP="00F06145">
      <w:pPr>
        <w:numPr>
          <w:ilvl w:val="0"/>
          <w:numId w:val="2"/>
        </w:numPr>
        <w:tabs>
          <w:tab w:val="left" w:pos="1134"/>
        </w:tabs>
        <w:suppressAutoHyphens/>
        <w:spacing w:after="0" w:line="240" w:lineRule="auto"/>
        <w:ind w:left="0" w:firstLine="851"/>
        <w:contextualSpacing/>
        <w:jc w:val="both"/>
        <w:rPr>
          <w:rFonts w:ascii="Times New Roman" w:hAnsi="Times New Roman" w:cs="Times New Roman"/>
          <w:sz w:val="22"/>
          <w:szCs w:val="22"/>
        </w:rPr>
      </w:pPr>
      <w:r w:rsidRPr="007F032E">
        <w:rPr>
          <w:rFonts w:ascii="Times New Roman" w:hAnsi="Times New Roman" w:cs="Times New Roman"/>
          <w:sz w:val="22"/>
          <w:szCs w:val="22"/>
        </w:rPr>
        <w:t xml:space="preserve">Tiekėjas, ūkio subjektas, kurio pajėgumais remiamasi, </w:t>
      </w:r>
      <w:proofErr w:type="spellStart"/>
      <w:r w:rsidRPr="007F032E">
        <w:rPr>
          <w:rFonts w:ascii="Times New Roman" w:hAnsi="Times New Roman" w:cs="Times New Roman"/>
          <w:sz w:val="22"/>
          <w:szCs w:val="22"/>
        </w:rPr>
        <w:t>kvazisubtiekėjas</w:t>
      </w:r>
      <w:proofErr w:type="spellEnd"/>
      <w:r w:rsidRPr="007F032E">
        <w:rPr>
          <w:rStyle w:val="FootnoteReference"/>
          <w:rFonts w:ascii="Times New Roman" w:hAnsi="Times New Roman" w:cs="Times New Roman"/>
          <w:sz w:val="22"/>
          <w:szCs w:val="22"/>
        </w:rPr>
        <w:footnoteReference w:id="2"/>
      </w:r>
      <w:r w:rsidRPr="007F032E">
        <w:rPr>
          <w:rFonts w:ascii="Times New Roman" w:hAnsi="Times New Roman" w:cs="Times New Roman"/>
          <w:sz w:val="22"/>
          <w:szCs w:val="22"/>
        </w:rPr>
        <w:t xml:space="preserve"> dalyvaujantys Pirkime, turi atitikti žemiau nurodytus techninio ir profesinio pajėgumo kvalifikacijos reikalavimus:</w:t>
      </w:r>
    </w:p>
    <w:p w14:paraId="3A7C5264" w14:textId="77777777" w:rsidR="00F06145" w:rsidRPr="00AE49A2" w:rsidRDefault="00F06145" w:rsidP="00F06145">
      <w:pPr>
        <w:pStyle w:val="ListParagraph"/>
        <w:spacing w:after="0" w:line="20" w:lineRule="atLeast"/>
        <w:ind w:left="567"/>
        <w:jc w:val="both"/>
        <w:rPr>
          <w:rFonts w:ascii="Times New Roman" w:hAnsi="Times New Roman" w:cs="Times New Roman"/>
        </w:rPr>
      </w:pPr>
    </w:p>
    <w:tbl>
      <w:tblPr>
        <w:tblW w:w="4938"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01"/>
        <w:gridCol w:w="4035"/>
        <w:gridCol w:w="5412"/>
      </w:tblGrid>
      <w:tr w:rsidR="00F06145" w:rsidRPr="00C240FA" w14:paraId="3A7C5268" w14:textId="77777777" w:rsidTr="00A27600">
        <w:tc>
          <w:tcPr>
            <w:tcW w:w="299" w:type="pct"/>
            <w:tcMar>
              <w:top w:w="0" w:type="dxa"/>
              <w:left w:w="108" w:type="dxa"/>
              <w:bottom w:w="0" w:type="dxa"/>
              <w:right w:w="108" w:type="dxa"/>
            </w:tcMar>
            <w:hideMark/>
          </w:tcPr>
          <w:p w14:paraId="3A7C5265" w14:textId="77777777" w:rsidR="00F06145" w:rsidRPr="00C240FA" w:rsidRDefault="00F06145" w:rsidP="007E26E1">
            <w:pPr>
              <w:snapToGrid w:val="0"/>
              <w:spacing w:line="260" w:lineRule="exact"/>
              <w:ind w:firstLine="39"/>
              <w:rPr>
                <w:rFonts w:ascii="Times New Roman" w:eastAsiaTheme="minorHAnsi" w:hAnsi="Times New Roman" w:cs="Times New Roman"/>
                <w:b/>
                <w:bCs/>
                <w:sz w:val="22"/>
                <w:szCs w:val="22"/>
                <w:lang w:val="en-US"/>
              </w:rPr>
            </w:pPr>
            <w:r w:rsidRPr="00C240FA">
              <w:rPr>
                <w:rFonts w:ascii="Times New Roman" w:hAnsi="Times New Roman" w:cs="Times New Roman"/>
                <w:b/>
                <w:bCs/>
                <w:sz w:val="22"/>
                <w:szCs w:val="22"/>
              </w:rPr>
              <w:t>Eil. Nr.</w:t>
            </w:r>
          </w:p>
        </w:tc>
        <w:tc>
          <w:tcPr>
            <w:tcW w:w="2008" w:type="pct"/>
            <w:tcMar>
              <w:top w:w="0" w:type="dxa"/>
              <w:left w:w="108" w:type="dxa"/>
              <w:bottom w:w="0" w:type="dxa"/>
              <w:right w:w="108" w:type="dxa"/>
            </w:tcMar>
            <w:hideMark/>
          </w:tcPr>
          <w:p w14:paraId="3A7C5266" w14:textId="77777777" w:rsidR="00F06145" w:rsidRPr="00C240FA" w:rsidRDefault="00F06145" w:rsidP="007E26E1">
            <w:pPr>
              <w:snapToGrid w:val="0"/>
              <w:spacing w:line="260" w:lineRule="exact"/>
              <w:rPr>
                <w:rFonts w:ascii="Times New Roman" w:hAnsi="Times New Roman" w:cs="Times New Roman"/>
                <w:b/>
                <w:bCs/>
                <w:sz w:val="22"/>
                <w:szCs w:val="22"/>
                <w14:ligatures w14:val="standardContextual"/>
              </w:rPr>
            </w:pPr>
            <w:r w:rsidRPr="00C240FA">
              <w:rPr>
                <w:rFonts w:ascii="Times New Roman" w:hAnsi="Times New Roman" w:cs="Times New Roman"/>
                <w:b/>
                <w:bCs/>
                <w:sz w:val="22"/>
                <w:szCs w:val="22"/>
              </w:rPr>
              <w:t>Kvalifikacijos reikalavimai</w:t>
            </w:r>
          </w:p>
        </w:tc>
        <w:tc>
          <w:tcPr>
            <w:tcW w:w="2693" w:type="pct"/>
            <w:tcMar>
              <w:top w:w="0" w:type="dxa"/>
              <w:left w:w="108" w:type="dxa"/>
              <w:bottom w:w="0" w:type="dxa"/>
              <w:right w:w="108" w:type="dxa"/>
            </w:tcMar>
            <w:hideMark/>
          </w:tcPr>
          <w:p w14:paraId="3A7C5267" w14:textId="77777777" w:rsidR="00F06145" w:rsidRPr="00C240FA" w:rsidRDefault="00F06145" w:rsidP="007E26E1">
            <w:pPr>
              <w:snapToGrid w:val="0"/>
              <w:spacing w:line="260" w:lineRule="exact"/>
              <w:rPr>
                <w:rFonts w:ascii="Times New Roman" w:hAnsi="Times New Roman" w:cs="Times New Roman"/>
                <w:b/>
                <w:bCs/>
                <w:sz w:val="22"/>
                <w:szCs w:val="22"/>
              </w:rPr>
            </w:pPr>
            <w:r w:rsidRPr="00C240FA">
              <w:rPr>
                <w:rFonts w:ascii="Times New Roman" w:hAnsi="Times New Roman" w:cs="Times New Roman"/>
                <w:b/>
                <w:bCs/>
                <w:sz w:val="22"/>
                <w:szCs w:val="22"/>
              </w:rPr>
              <w:t>Kvalifikacijos reikalavimus įrodantys dokumentai</w:t>
            </w:r>
          </w:p>
        </w:tc>
      </w:tr>
      <w:tr w:rsidR="00524421" w:rsidRPr="00C240FA" w14:paraId="3A7C527C" w14:textId="77777777" w:rsidTr="00A27600">
        <w:tc>
          <w:tcPr>
            <w:tcW w:w="299" w:type="pct"/>
            <w:tcMar>
              <w:top w:w="0" w:type="dxa"/>
              <w:left w:w="108" w:type="dxa"/>
              <w:bottom w:w="0" w:type="dxa"/>
              <w:right w:w="108" w:type="dxa"/>
            </w:tcMar>
          </w:tcPr>
          <w:p w14:paraId="3A7C5269" w14:textId="77777777" w:rsidR="00524421" w:rsidRPr="00C240FA" w:rsidRDefault="00524421" w:rsidP="00524421">
            <w:pPr>
              <w:snapToGrid w:val="0"/>
              <w:spacing w:line="260" w:lineRule="exact"/>
              <w:ind w:firstLine="39"/>
              <w:rPr>
                <w:rFonts w:ascii="Times New Roman" w:hAnsi="Times New Roman" w:cs="Times New Roman"/>
                <w:sz w:val="22"/>
                <w:szCs w:val="22"/>
              </w:rPr>
            </w:pPr>
          </w:p>
          <w:p w14:paraId="3A7C526A" w14:textId="77777777" w:rsidR="00524421" w:rsidRPr="00C240FA" w:rsidRDefault="00524421" w:rsidP="00524421">
            <w:pPr>
              <w:snapToGrid w:val="0"/>
              <w:spacing w:line="260" w:lineRule="exact"/>
              <w:ind w:firstLine="39"/>
              <w:rPr>
                <w:rFonts w:ascii="Times New Roman" w:hAnsi="Times New Roman" w:cs="Times New Roman"/>
                <w:sz w:val="22"/>
                <w:szCs w:val="22"/>
              </w:rPr>
            </w:pPr>
            <w:r w:rsidRPr="00C240FA">
              <w:rPr>
                <w:rFonts w:ascii="Times New Roman" w:hAnsi="Times New Roman" w:cs="Times New Roman"/>
                <w:sz w:val="22"/>
                <w:szCs w:val="22"/>
              </w:rPr>
              <w:t>1.</w:t>
            </w:r>
          </w:p>
        </w:tc>
        <w:tc>
          <w:tcPr>
            <w:tcW w:w="2008" w:type="pct"/>
            <w:tcMar>
              <w:top w:w="0" w:type="dxa"/>
              <w:left w:w="108" w:type="dxa"/>
              <w:bottom w:w="0" w:type="dxa"/>
              <w:right w:w="108" w:type="dxa"/>
            </w:tcMar>
          </w:tcPr>
          <w:p w14:paraId="3A7C526D" w14:textId="11CFB63C" w:rsidR="00524421" w:rsidRPr="00524421" w:rsidRDefault="00524421" w:rsidP="00524421">
            <w:pPr>
              <w:snapToGrid w:val="0"/>
              <w:spacing w:line="260" w:lineRule="exact"/>
              <w:ind w:firstLine="29"/>
              <w:jc w:val="both"/>
              <w:rPr>
                <w:rFonts w:ascii="Times New Roman" w:hAnsi="Times New Roman" w:cs="Times New Roman"/>
                <w:sz w:val="22"/>
                <w:szCs w:val="22"/>
              </w:rPr>
            </w:pPr>
            <w:r w:rsidRPr="00524421">
              <w:rPr>
                <w:rFonts w:ascii="Times New Roman" w:eastAsia="Times New Roman" w:hAnsi="Times New Roman" w:cs="Times New Roman"/>
                <w:color w:val="000000"/>
                <w:sz w:val="22"/>
                <w:szCs w:val="22"/>
              </w:rPr>
              <w:t>Teikėjas privalo turėti pagalbos tarnybos sistemą (</w:t>
            </w:r>
            <w:proofErr w:type="spellStart"/>
            <w:r w:rsidRPr="00524421">
              <w:rPr>
                <w:rFonts w:ascii="Times New Roman" w:eastAsia="Times New Roman" w:hAnsi="Times New Roman" w:cs="Times New Roman"/>
                <w:color w:val="000000"/>
                <w:sz w:val="22"/>
                <w:szCs w:val="22"/>
              </w:rPr>
              <w:t>Service</w:t>
            </w:r>
            <w:proofErr w:type="spellEnd"/>
            <w:r w:rsidRPr="00524421">
              <w:rPr>
                <w:rFonts w:ascii="Times New Roman" w:eastAsia="Times New Roman" w:hAnsi="Times New Roman" w:cs="Times New Roman"/>
                <w:color w:val="000000"/>
                <w:sz w:val="22"/>
                <w:szCs w:val="22"/>
              </w:rPr>
              <w:t xml:space="preserve"> </w:t>
            </w:r>
            <w:proofErr w:type="spellStart"/>
            <w:r w:rsidRPr="00524421">
              <w:rPr>
                <w:rFonts w:ascii="Times New Roman" w:eastAsia="Times New Roman" w:hAnsi="Times New Roman" w:cs="Times New Roman"/>
                <w:color w:val="000000"/>
                <w:sz w:val="22"/>
                <w:szCs w:val="22"/>
              </w:rPr>
              <w:t>Desk</w:t>
            </w:r>
            <w:proofErr w:type="spellEnd"/>
            <w:r w:rsidRPr="00524421">
              <w:rPr>
                <w:rFonts w:ascii="Times New Roman" w:eastAsia="Times New Roman" w:hAnsi="Times New Roman" w:cs="Times New Roman"/>
                <w:color w:val="000000"/>
                <w:sz w:val="22"/>
                <w:szCs w:val="22"/>
              </w:rPr>
              <w:t>), prieinamą perkančiajai organizacijai internetu: pagalbos tarnybos sistema turi turėti galimybę vartotojams prisijungti prie jos internetu ir turi būti apsaugota SSL protokolu. </w:t>
            </w:r>
          </w:p>
        </w:tc>
        <w:tc>
          <w:tcPr>
            <w:tcW w:w="2693" w:type="pct"/>
            <w:tcMar>
              <w:top w:w="0" w:type="dxa"/>
              <w:left w:w="108" w:type="dxa"/>
              <w:bottom w:w="0" w:type="dxa"/>
              <w:right w:w="108" w:type="dxa"/>
            </w:tcMar>
          </w:tcPr>
          <w:p w14:paraId="688ED87D" w14:textId="77777777" w:rsidR="00524421" w:rsidRPr="00524421" w:rsidRDefault="00524421" w:rsidP="00524421">
            <w:pPr>
              <w:spacing w:before="100" w:beforeAutospacing="1" w:after="100" w:afterAutospacing="1" w:line="260" w:lineRule="atLeast"/>
              <w:ind w:firstLine="29"/>
              <w:jc w:val="both"/>
              <w:rPr>
                <w:rFonts w:ascii="Times New Roman" w:eastAsia="Times New Roman" w:hAnsi="Times New Roman" w:cs="Times New Roman"/>
                <w:sz w:val="22"/>
                <w:szCs w:val="22"/>
              </w:rPr>
            </w:pPr>
            <w:r w:rsidRPr="00524421">
              <w:rPr>
                <w:rFonts w:ascii="Times New Roman" w:eastAsia="Times New Roman" w:hAnsi="Times New Roman" w:cs="Times New Roman"/>
                <w:color w:val="000000"/>
                <w:sz w:val="22"/>
                <w:szCs w:val="22"/>
              </w:rPr>
              <w:t>Pagalbos tarnybos sistemos aprašymas, pateikiant jos internetinį adresą, laikiną vartotojo vardą ir slaptažodį. Perkančiajai organizacijai pareikalavus bus privaloma pademonstruoti funkcionalumą.</w:t>
            </w:r>
          </w:p>
          <w:p w14:paraId="3A7C527B" w14:textId="4B141232" w:rsidR="00524421" w:rsidRPr="00524421" w:rsidRDefault="00524421" w:rsidP="00524421">
            <w:pPr>
              <w:snapToGrid w:val="0"/>
              <w:spacing w:line="260" w:lineRule="exact"/>
              <w:jc w:val="both"/>
              <w:rPr>
                <w:rFonts w:ascii="Times New Roman" w:hAnsi="Times New Roman" w:cs="Times New Roman"/>
                <w:b/>
                <w:sz w:val="22"/>
                <w:szCs w:val="22"/>
                <w:lang w:val="fi-FI"/>
              </w:rPr>
            </w:pPr>
            <w:r w:rsidRPr="00524421">
              <w:rPr>
                <w:rFonts w:ascii="Times New Roman" w:eastAsia="Times New Roman" w:hAnsi="Times New Roman" w:cs="Times New Roman"/>
                <w:color w:val="000000"/>
                <w:sz w:val="22"/>
                <w:szCs w:val="22"/>
              </w:rPr>
              <w:t>CVP IS priemonėmis pateikiama skaitmeninė dokumento kopija. </w:t>
            </w:r>
          </w:p>
        </w:tc>
      </w:tr>
    </w:tbl>
    <w:p w14:paraId="3A7C5298" w14:textId="77777777" w:rsidR="00F06145" w:rsidRPr="00AE49A2" w:rsidRDefault="00F06145" w:rsidP="00F06145">
      <w:pPr>
        <w:spacing w:after="0" w:line="240" w:lineRule="auto"/>
        <w:rPr>
          <w:rFonts w:ascii="Times New Roman" w:eastAsiaTheme="minorHAnsi" w:hAnsi="Times New Roman" w:cs="Times New Roman"/>
          <w:sz w:val="22"/>
          <w:szCs w:val="22"/>
        </w:rPr>
      </w:pPr>
    </w:p>
    <w:p w14:paraId="7153047D" w14:textId="77777777" w:rsidR="00524421" w:rsidRPr="00AE49A2" w:rsidRDefault="00F06145" w:rsidP="00F06145">
      <w:pPr>
        <w:rPr>
          <w:rFonts w:ascii="Times New Roman" w:hAnsi="Times New Roman" w:cs="Times New Roman"/>
          <w:sz w:val="22"/>
          <w:szCs w:val="22"/>
        </w:rPr>
      </w:pPr>
      <w:r w:rsidRPr="00AE49A2">
        <w:rPr>
          <w:rFonts w:ascii="Times New Roman" w:hAnsi="Times New Roman" w:cs="Times New Roman"/>
          <w:sz w:val="22"/>
          <w:szCs w:val="22"/>
        </w:rPr>
        <w:tab/>
      </w:r>
    </w:p>
    <w:p w14:paraId="3A7C5299" w14:textId="513B770D" w:rsidR="00F06145" w:rsidRPr="00AE49A2" w:rsidRDefault="00F06145" w:rsidP="00F06145">
      <w:pPr>
        <w:rPr>
          <w:rFonts w:ascii="Times New Roman" w:hAnsi="Times New Roman" w:cs="Times New Roman"/>
          <w:sz w:val="22"/>
          <w:szCs w:val="22"/>
        </w:rPr>
      </w:pPr>
      <w:bookmarkStart w:id="4" w:name="_GoBack"/>
      <w:bookmarkEnd w:id="4"/>
    </w:p>
    <w:p w14:paraId="3A7C529A" w14:textId="77777777" w:rsidR="00F06145" w:rsidRPr="00AE49A2" w:rsidRDefault="00F06145" w:rsidP="00F06145">
      <w:pPr>
        <w:spacing w:after="0" w:line="20" w:lineRule="atLeast"/>
        <w:jc w:val="both"/>
        <w:rPr>
          <w:rFonts w:ascii="Times New Roman" w:hAnsi="Times New Roman" w:cs="Times New Roman"/>
          <w:sz w:val="22"/>
          <w:szCs w:val="22"/>
        </w:rPr>
      </w:pPr>
    </w:p>
    <w:p w14:paraId="3A7C529B" w14:textId="77777777" w:rsidR="00F06145" w:rsidRPr="00AE49A2" w:rsidRDefault="00F06145" w:rsidP="00F06145">
      <w:pPr>
        <w:spacing w:after="0" w:line="20" w:lineRule="atLeast"/>
        <w:jc w:val="both"/>
        <w:rPr>
          <w:rFonts w:ascii="Times New Roman" w:hAnsi="Times New Roman" w:cs="Times New Roman"/>
          <w:sz w:val="22"/>
          <w:szCs w:val="22"/>
        </w:rPr>
      </w:pPr>
    </w:p>
    <w:p w14:paraId="3A7C529C" w14:textId="77777777" w:rsidR="00F06145" w:rsidRPr="00AE49A2" w:rsidRDefault="00F06145" w:rsidP="00F06145">
      <w:pPr>
        <w:pStyle w:val="ListParagraph"/>
        <w:spacing w:after="0" w:line="20" w:lineRule="atLeast"/>
        <w:ind w:left="927"/>
        <w:jc w:val="center"/>
        <w:rPr>
          <w:rFonts w:ascii="Times New Roman" w:eastAsia="Calibri" w:hAnsi="Times New Roman" w:cs="Times New Roman"/>
          <w:b/>
        </w:rPr>
      </w:pPr>
      <w:r w:rsidRPr="00AE49A2">
        <w:rPr>
          <w:rFonts w:ascii="Times New Roman" w:eastAsia="Calibri" w:hAnsi="Times New Roman" w:cs="Times New Roman"/>
          <w:b/>
        </w:rPr>
        <w:t>REIKALAUJAMI KOKYBĖS BEI APLINKOS APSAUGOS VADYBOS SISTEMŲ STANDARTAI</w:t>
      </w:r>
    </w:p>
    <w:p w14:paraId="3A7C529D" w14:textId="77777777" w:rsidR="00F06145" w:rsidRPr="00AE49A2" w:rsidRDefault="00F06145" w:rsidP="00F06145">
      <w:pPr>
        <w:pStyle w:val="ListParagraph"/>
        <w:spacing w:after="0" w:line="20" w:lineRule="atLeast"/>
        <w:ind w:left="927"/>
        <w:jc w:val="both"/>
        <w:rPr>
          <w:rFonts w:ascii="Times New Roman" w:eastAsia="Calibri" w:hAnsi="Times New Roman" w:cs="Times New Roman"/>
          <w:b/>
        </w:rPr>
      </w:pPr>
    </w:p>
    <w:p w14:paraId="3A7C529E" w14:textId="069DF3EE" w:rsidR="00F06145" w:rsidRPr="00E163B2" w:rsidRDefault="00F06145" w:rsidP="00F06145">
      <w:pPr>
        <w:pStyle w:val="ListParagraph"/>
        <w:numPr>
          <w:ilvl w:val="0"/>
          <w:numId w:val="1"/>
        </w:numPr>
        <w:spacing w:after="0" w:line="20" w:lineRule="atLeast"/>
        <w:ind w:left="0" w:firstLine="927"/>
        <w:jc w:val="both"/>
        <w:rPr>
          <w:rFonts w:ascii="Times New Roman" w:hAnsi="Times New Roman" w:cs="Times New Roman"/>
          <w:b/>
        </w:rPr>
      </w:pPr>
      <w:r w:rsidRPr="00AE49A2">
        <w:rPr>
          <w:rFonts w:ascii="Times New Roman" w:hAnsi="Times New Roman" w:cs="Times New Roman"/>
        </w:rPr>
        <w:t xml:space="preserve">Perkančioji </w:t>
      </w:r>
      <w:r w:rsidRPr="00E163B2">
        <w:rPr>
          <w:rFonts w:ascii="Times New Roman" w:hAnsi="Times New Roman" w:cs="Times New Roman"/>
        </w:rPr>
        <w:t xml:space="preserve">organizacija </w:t>
      </w:r>
      <w:r w:rsidR="00E163B2" w:rsidRPr="00E163B2">
        <w:rPr>
          <w:rFonts w:ascii="Times New Roman" w:hAnsi="Times New Roman" w:cs="Times New Roman"/>
        </w:rPr>
        <w:t>nereikalauja, kad tiekėjai laikytųsi kokybės vadybos sistemos ir (arba) aplinkos apsaugos vadybos sistemos standartų</w:t>
      </w:r>
      <w:r w:rsidR="00E163B2" w:rsidRPr="00E163B2" w:rsidDel="00E163B2">
        <w:rPr>
          <w:rFonts w:ascii="Times New Roman" w:hAnsi="Times New Roman" w:cs="Times New Roman"/>
        </w:rPr>
        <w:t xml:space="preserve"> </w:t>
      </w:r>
    </w:p>
    <w:p w14:paraId="3A7C529F" w14:textId="4E79B885" w:rsidR="00542C78" w:rsidRPr="00E163B2" w:rsidRDefault="00542C78" w:rsidP="00F06145">
      <w:pPr>
        <w:rPr>
          <w:rFonts w:ascii="Times New Roman" w:hAnsi="Times New Roman" w:cs="Times New Roman"/>
        </w:rPr>
      </w:pPr>
    </w:p>
    <w:sectPr w:rsidR="00542C78" w:rsidRPr="00E163B2" w:rsidSect="00F06145">
      <w:pgSz w:w="12240" w:h="15840"/>
      <w:pgMar w:top="709" w:right="616"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8EDDF85" w16cex:dateUtc="2024-09-16T08:48:00Z"/>
  <w16cex:commentExtensible w16cex:durableId="384F67D3" w16cex:dateUtc="2024-09-16T08:32:00Z"/>
  <w16cex:commentExtensible w16cex:durableId="48F92E11" w16cex:dateUtc="2024-09-16T08:23:00Z"/>
  <w16cex:commentExtensible w16cex:durableId="4459D8A7" w16cex:dateUtc="2024-09-16T08:26:00Z"/>
  <w16cex:commentExtensible w16cex:durableId="567BB60E" w16cex:dateUtc="2024-09-16T08:30:00Z"/>
  <w16cex:commentExtensible w16cex:durableId="0640173D" w16cex:dateUtc="2024-09-16T08:30:00Z"/>
  <w16cex:commentExtensible w16cex:durableId="5FF44A58" w16cex:dateUtc="2024-09-16T08:31:00Z"/>
  <w16cex:commentExtensible w16cex:durableId="17B46081" w16cex:dateUtc="2024-09-16T08:28:00Z"/>
  <w16cex:commentExtensible w16cex:durableId="05A2BEFF" w16cex:dateUtc="2024-09-16T08:35:00Z"/>
  <w16cex:commentExtensible w16cex:durableId="0BA33674" w16cex:dateUtc="2024-09-16T08:40:00Z"/>
  <w16cex:commentExtensible w16cex:durableId="307130AE" w16cex:dateUtc="2024-09-16T08:36:00Z"/>
  <w16cex:commentExtensible w16cex:durableId="3A72E30F" w16cex:dateUtc="2024-09-16T08:4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81C200" w14:textId="77777777" w:rsidR="00846925" w:rsidRDefault="00846925" w:rsidP="00F06145">
      <w:pPr>
        <w:spacing w:after="0" w:line="240" w:lineRule="auto"/>
      </w:pPr>
      <w:r>
        <w:separator/>
      </w:r>
    </w:p>
  </w:endnote>
  <w:endnote w:type="continuationSeparator" w:id="0">
    <w:p w14:paraId="0807E2E7" w14:textId="77777777" w:rsidR="00846925" w:rsidRDefault="00846925" w:rsidP="00F06145">
      <w:pPr>
        <w:spacing w:after="0" w:line="240" w:lineRule="auto"/>
      </w:pPr>
      <w:r>
        <w:continuationSeparator/>
      </w:r>
    </w:p>
  </w:endnote>
  <w:endnote w:type="continuationNotice" w:id="1">
    <w:p w14:paraId="4087C5EA" w14:textId="77777777" w:rsidR="00846925" w:rsidRDefault="008469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B69894" w14:textId="77777777" w:rsidR="00846925" w:rsidRDefault="00846925" w:rsidP="00F06145">
      <w:pPr>
        <w:spacing w:after="0" w:line="240" w:lineRule="auto"/>
      </w:pPr>
      <w:r>
        <w:separator/>
      </w:r>
    </w:p>
  </w:footnote>
  <w:footnote w:type="continuationSeparator" w:id="0">
    <w:p w14:paraId="3F318461" w14:textId="77777777" w:rsidR="00846925" w:rsidRDefault="00846925" w:rsidP="00F06145">
      <w:pPr>
        <w:spacing w:after="0" w:line="240" w:lineRule="auto"/>
      </w:pPr>
      <w:r>
        <w:continuationSeparator/>
      </w:r>
    </w:p>
  </w:footnote>
  <w:footnote w:type="continuationNotice" w:id="1">
    <w:p w14:paraId="2B6E5E6F" w14:textId="77777777" w:rsidR="00846925" w:rsidRDefault="00846925">
      <w:pPr>
        <w:spacing w:after="0" w:line="240" w:lineRule="auto"/>
      </w:pPr>
    </w:p>
  </w:footnote>
  <w:footnote w:id="2">
    <w:p w14:paraId="3A7C52A4" w14:textId="77777777" w:rsidR="00F06145" w:rsidRDefault="00F06145" w:rsidP="00F06145">
      <w:pPr>
        <w:pStyle w:val="FootnoteText"/>
        <w:spacing w:line="240" w:lineRule="auto"/>
        <w:rPr>
          <w:rFonts w:ascii="Times New Roman" w:hAnsi="Times New Roman"/>
          <w:bCs/>
        </w:rPr>
      </w:pPr>
      <w:r>
        <w:rPr>
          <w:rStyle w:val="FootnoteCharacters"/>
        </w:rPr>
        <w:footnoteRef/>
      </w:r>
      <w:r>
        <w:rPr>
          <w:rFonts w:ascii="Times New Roman" w:hAnsi="Times New Roman"/>
          <w:b/>
        </w:rPr>
        <w:t xml:space="preserve"> </w:t>
      </w:r>
      <w:proofErr w:type="spellStart"/>
      <w:r>
        <w:rPr>
          <w:rFonts w:ascii="Times New Roman" w:hAnsi="Times New Roman"/>
          <w:b/>
        </w:rPr>
        <w:t>Kvazisubtiekėjas</w:t>
      </w:r>
      <w:proofErr w:type="spellEnd"/>
      <w:r>
        <w:rPr>
          <w:rFonts w:ascii="Times New Roman" w:hAnsi="Times New Roman"/>
          <w:bCs/>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C98EA2D"/>
    <w:multiLevelType w:val="hybridMultilevel"/>
    <w:tmpl w:val="A9CD7D00"/>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AE25C6"/>
    <w:multiLevelType w:val="multilevel"/>
    <w:tmpl w:val="5E72D3C0"/>
    <w:lvl w:ilvl="0">
      <w:start w:val="1"/>
      <w:numFmt w:val="decimal"/>
      <w:lvlText w:val="%1."/>
      <w:lvlJc w:val="left"/>
      <w:pPr>
        <w:tabs>
          <w:tab w:val="num" w:pos="0"/>
        </w:tabs>
        <w:ind w:left="720" w:hanging="360"/>
      </w:pPr>
      <w:rPr>
        <w:rFonts w:ascii="Times New Roman" w:eastAsiaTheme="minorEastAsia" w:hAnsi="Times New Roman" w:cs="Times New Roman"/>
      </w:rPr>
    </w:lvl>
    <w:lvl w:ilvl="1">
      <w:start w:val="1"/>
      <w:numFmt w:val="decimal"/>
      <w:lvlText w:val="%1.%2."/>
      <w:lvlJc w:val="left"/>
      <w:pPr>
        <w:tabs>
          <w:tab w:val="num" w:pos="0"/>
        </w:tabs>
        <w:ind w:left="1440" w:hanging="360"/>
      </w:pPr>
    </w:lvl>
    <w:lvl w:ilvl="2">
      <w:start w:val="1"/>
      <w:numFmt w:val="bullet"/>
      <w:lvlText w:val=""/>
      <w:lvlJc w:val="left"/>
      <w:pPr>
        <w:tabs>
          <w:tab w:val="num" w:pos="0"/>
        </w:tabs>
        <w:ind w:left="2340" w:hanging="360"/>
      </w:pPr>
      <w:rPr>
        <w:rFonts w:ascii="Symbol" w:hAnsi="Symbol" w:cs="Symbol" w:hint="default"/>
      </w:rPr>
    </w:lvl>
    <w:lvl w:ilvl="3">
      <w:start w:val="1"/>
      <w:numFmt w:val="decimal"/>
      <w:lvlText w:val="%1.%2.%3.%4."/>
      <w:lvlJc w:val="left"/>
      <w:pPr>
        <w:tabs>
          <w:tab w:val="num" w:pos="0"/>
        </w:tabs>
        <w:ind w:left="2880" w:hanging="360"/>
      </w:pPr>
    </w:lvl>
    <w:lvl w:ilvl="4">
      <w:start w:val="1"/>
      <w:numFmt w:val="decimal"/>
      <w:lvlText w:val="%1.%2.%3.%4.%5."/>
      <w:lvlJc w:val="left"/>
      <w:pPr>
        <w:tabs>
          <w:tab w:val="num" w:pos="0"/>
        </w:tabs>
        <w:ind w:left="3600" w:hanging="360"/>
      </w:pPr>
    </w:lvl>
    <w:lvl w:ilvl="5">
      <w:start w:val="1"/>
      <w:numFmt w:val="decimal"/>
      <w:lvlText w:val="%1.%2.%3.%4.%5.%6."/>
      <w:lvlJc w:val="left"/>
      <w:pPr>
        <w:tabs>
          <w:tab w:val="num" w:pos="0"/>
        </w:tabs>
        <w:ind w:left="4320" w:hanging="180"/>
      </w:pPr>
    </w:lvl>
    <w:lvl w:ilvl="6">
      <w:start w:val="1"/>
      <w:numFmt w:val="decimal"/>
      <w:lvlText w:val="%1.%2.%3.%4.%5.%6.%7."/>
      <w:lvlJc w:val="left"/>
      <w:pPr>
        <w:tabs>
          <w:tab w:val="num" w:pos="0"/>
        </w:tabs>
        <w:ind w:left="5040" w:hanging="360"/>
      </w:pPr>
    </w:lvl>
    <w:lvl w:ilvl="7">
      <w:start w:val="1"/>
      <w:numFmt w:val="decimal"/>
      <w:lvlText w:val="%1.%2.%3.%4.%5.%6.%7.%8."/>
      <w:lvlJc w:val="left"/>
      <w:pPr>
        <w:tabs>
          <w:tab w:val="num" w:pos="0"/>
        </w:tabs>
        <w:ind w:left="5760" w:hanging="360"/>
      </w:pPr>
    </w:lvl>
    <w:lvl w:ilvl="8">
      <w:start w:val="1"/>
      <w:numFmt w:val="decimal"/>
      <w:lvlText w:val="%1.%2.%3.%4.%5.%6.%7.%8.%9."/>
      <w:lvlJc w:val="left"/>
      <w:pPr>
        <w:tabs>
          <w:tab w:val="num" w:pos="0"/>
        </w:tabs>
        <w:ind w:left="6480" w:hanging="180"/>
      </w:pPr>
    </w:lvl>
  </w:abstractNum>
  <w:abstractNum w:abstractNumId="2" w15:restartNumberingAfterBreak="0">
    <w:nsid w:val="2F341754"/>
    <w:multiLevelType w:val="multilevel"/>
    <w:tmpl w:val="61E6342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35442011"/>
    <w:multiLevelType w:val="hybridMultilevel"/>
    <w:tmpl w:val="B3FA1120"/>
    <w:lvl w:ilvl="0" w:tplc="410E3EC2">
      <w:start w:val="1"/>
      <w:numFmt w:val="decimal"/>
      <w:lvlText w:val="%1."/>
      <w:lvlJc w:val="left"/>
      <w:pPr>
        <w:ind w:left="1287" w:hanging="360"/>
      </w:pPr>
      <w:rPr>
        <w:rFonts w:hint="default"/>
        <w:b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145"/>
    <w:rsid w:val="00082EFE"/>
    <w:rsid w:val="000C5763"/>
    <w:rsid w:val="00113890"/>
    <w:rsid w:val="00147D1A"/>
    <w:rsid w:val="001568F0"/>
    <w:rsid w:val="001958F6"/>
    <w:rsid w:val="001A1138"/>
    <w:rsid w:val="001A3B61"/>
    <w:rsid w:val="001D2BED"/>
    <w:rsid w:val="00200F86"/>
    <w:rsid w:val="0027037E"/>
    <w:rsid w:val="002C75A7"/>
    <w:rsid w:val="003254AF"/>
    <w:rsid w:val="003322A6"/>
    <w:rsid w:val="00341A57"/>
    <w:rsid w:val="00344153"/>
    <w:rsid w:val="003B5BAE"/>
    <w:rsid w:val="003C213E"/>
    <w:rsid w:val="003E6298"/>
    <w:rsid w:val="00433BCC"/>
    <w:rsid w:val="00452CB9"/>
    <w:rsid w:val="004603AB"/>
    <w:rsid w:val="00486115"/>
    <w:rsid w:val="004D0E03"/>
    <w:rsid w:val="004E7167"/>
    <w:rsid w:val="004F4A5A"/>
    <w:rsid w:val="00524421"/>
    <w:rsid w:val="00542C78"/>
    <w:rsid w:val="0057770B"/>
    <w:rsid w:val="00587222"/>
    <w:rsid w:val="005B04BE"/>
    <w:rsid w:val="005B2996"/>
    <w:rsid w:val="005C50C0"/>
    <w:rsid w:val="00613723"/>
    <w:rsid w:val="00632350"/>
    <w:rsid w:val="0066484E"/>
    <w:rsid w:val="006D44F1"/>
    <w:rsid w:val="007017DC"/>
    <w:rsid w:val="007044F7"/>
    <w:rsid w:val="00793DBF"/>
    <w:rsid w:val="007E26E1"/>
    <w:rsid w:val="007F77C7"/>
    <w:rsid w:val="00814B7C"/>
    <w:rsid w:val="00823319"/>
    <w:rsid w:val="0082599F"/>
    <w:rsid w:val="00835844"/>
    <w:rsid w:val="00835B32"/>
    <w:rsid w:val="00846925"/>
    <w:rsid w:val="00872280"/>
    <w:rsid w:val="00872548"/>
    <w:rsid w:val="00875451"/>
    <w:rsid w:val="008A73EE"/>
    <w:rsid w:val="008C7CA4"/>
    <w:rsid w:val="00945A5B"/>
    <w:rsid w:val="0099727D"/>
    <w:rsid w:val="00997EE4"/>
    <w:rsid w:val="009A4AAB"/>
    <w:rsid w:val="009C66D7"/>
    <w:rsid w:val="009D7432"/>
    <w:rsid w:val="009F1C73"/>
    <w:rsid w:val="00A27600"/>
    <w:rsid w:val="00A74D1A"/>
    <w:rsid w:val="00A90C4E"/>
    <w:rsid w:val="00B0249A"/>
    <w:rsid w:val="00B11D79"/>
    <w:rsid w:val="00B25011"/>
    <w:rsid w:val="00B262B0"/>
    <w:rsid w:val="00BD0B6D"/>
    <w:rsid w:val="00BF54CC"/>
    <w:rsid w:val="00C024E7"/>
    <w:rsid w:val="00C240FA"/>
    <w:rsid w:val="00C24741"/>
    <w:rsid w:val="00C318C9"/>
    <w:rsid w:val="00C5473D"/>
    <w:rsid w:val="00C96210"/>
    <w:rsid w:val="00D614A7"/>
    <w:rsid w:val="00D71099"/>
    <w:rsid w:val="00DE3524"/>
    <w:rsid w:val="00DF1934"/>
    <w:rsid w:val="00E00AD4"/>
    <w:rsid w:val="00E163B2"/>
    <w:rsid w:val="00E33768"/>
    <w:rsid w:val="00E961EE"/>
    <w:rsid w:val="00EB1D94"/>
    <w:rsid w:val="00ED7D44"/>
    <w:rsid w:val="00EE76C5"/>
    <w:rsid w:val="00F06145"/>
    <w:rsid w:val="00F76DB5"/>
    <w:rsid w:val="00F76F8E"/>
    <w:rsid w:val="00FB6531"/>
    <w:rsid w:val="00FC34D6"/>
    <w:rsid w:val="00FE0960"/>
    <w:rsid w:val="00FE2CF8"/>
    <w:rsid w:val="067E402B"/>
    <w:rsid w:val="219A349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C525A"/>
  <w15:chartTrackingRefBased/>
  <w15:docId w15:val="{888A416C-B960-4603-B4A4-F4C5CB167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6145"/>
    <w:pPr>
      <w:spacing w:line="276" w:lineRule="auto"/>
    </w:pPr>
    <w:rPr>
      <w:rFonts w:eastAsiaTheme="minorEastAsia"/>
      <w:sz w:val="21"/>
      <w:szCs w:val="21"/>
      <w:lang w:eastAsia="lt-LT"/>
    </w:rPr>
  </w:style>
  <w:style w:type="paragraph" w:styleId="Heading2">
    <w:name w:val="heading 2"/>
    <w:aliases w:val="Title Header2"/>
    <w:basedOn w:val="Normal"/>
    <w:next w:val="Normal"/>
    <w:link w:val="Heading2Char"/>
    <w:uiPriority w:val="9"/>
    <w:unhideWhenUsed/>
    <w:qFormat/>
    <w:rsid w:val="00F0614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
    <w:basedOn w:val="DefaultParagraphFont"/>
    <w:link w:val="Heading2"/>
    <w:uiPriority w:val="9"/>
    <w:rsid w:val="00F06145"/>
    <w:rPr>
      <w:rFonts w:asciiTheme="majorHAnsi" w:eastAsiaTheme="majorEastAsia" w:hAnsiTheme="majorHAnsi" w:cstheme="majorBidi"/>
      <w:color w:val="ED7D31" w:themeColor="accent2"/>
      <w:sz w:val="36"/>
      <w:szCs w:val="36"/>
      <w:lang w:eastAsia="lt-LT"/>
    </w:rPr>
  </w:style>
  <w:style w:type="paragraph" w:styleId="FootnoteText">
    <w:name w:val="footnote text"/>
    <w:aliases w:val="Fußnotentext Char,Fußnotentext Char1 Char,Schriftart: 9 pt Char1 Char,Schriftart: 8 pt Char Char1 Char,Fußnotentext Char Char Char,Schriftart: 9 pt Char Char Char Char,Schriftart: 9 pt Char Char1 Char,f,Footnote,fn, Diagrama1,Diagrama1"/>
    <w:basedOn w:val="Normal"/>
    <w:link w:val="FootnoteTextChar"/>
    <w:unhideWhenUsed/>
    <w:rsid w:val="00F06145"/>
    <w:rPr>
      <w:sz w:val="20"/>
      <w:szCs w:val="20"/>
    </w:rPr>
  </w:style>
  <w:style w:type="character" w:customStyle="1" w:styleId="FootnoteTextChar">
    <w:name w:val="Footnote Text Char"/>
    <w:aliases w:val="Fußnotentext Char Char,Fußnotentext Char1 Char Char,Schriftart: 9 pt Char1 Char Char,Schriftart: 8 pt Char Char1 Char Char,Fußnotentext Char Char Char Char,Schriftart: 9 pt Char Char Char Char Char,f Char,Footnote Char,fn Char"/>
    <w:basedOn w:val="DefaultParagraphFont"/>
    <w:link w:val="FootnoteText"/>
    <w:qFormat/>
    <w:rsid w:val="00F06145"/>
    <w:rPr>
      <w:rFonts w:eastAsiaTheme="minorEastAsia"/>
      <w:sz w:val="20"/>
      <w:szCs w:val="20"/>
      <w:lang w:eastAsia="lt-LT"/>
    </w:rPr>
  </w:style>
  <w:style w:type="paragraph" w:styleId="Subtitle">
    <w:name w:val="Subtitle"/>
    <w:basedOn w:val="Normal"/>
    <w:next w:val="Normal"/>
    <w:link w:val="SubtitleChar"/>
    <w:uiPriority w:val="99"/>
    <w:qFormat/>
    <w:rsid w:val="00F0614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F06145"/>
    <w:rPr>
      <w:rFonts w:eastAsiaTheme="minorEastAsia"/>
      <w:caps/>
      <w:color w:val="404040" w:themeColor="text1" w:themeTint="BF"/>
      <w:spacing w:val="20"/>
      <w:sz w:val="28"/>
      <w:szCs w:val="28"/>
      <w:lang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F06145"/>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F06145"/>
    <w:pPr>
      <w:ind w:left="720"/>
      <w:contextualSpacing/>
    </w:pPr>
    <w:rPr>
      <w:rFonts w:eastAsiaTheme="minorHAnsi"/>
      <w:sz w:val="22"/>
      <w:szCs w:val="22"/>
      <w:lang w:eastAsia="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nhideWhenUsed/>
    <w:rsid w:val="00F06145"/>
    <w:rPr>
      <w:vertAlign w:val="superscript"/>
    </w:rPr>
  </w:style>
  <w:style w:type="paragraph" w:customStyle="1" w:styleId="Default">
    <w:name w:val="Default"/>
    <w:rsid w:val="00F06145"/>
    <w:pPr>
      <w:autoSpaceDE w:val="0"/>
      <w:autoSpaceDN w:val="0"/>
      <w:adjustRightInd w:val="0"/>
      <w:spacing w:after="0" w:line="240" w:lineRule="auto"/>
    </w:pPr>
    <w:rPr>
      <w:rFonts w:ascii="Arial" w:hAnsi="Arial" w:cs="Arial"/>
      <w:color w:val="000000"/>
      <w:sz w:val="24"/>
      <w:szCs w:val="24"/>
      <w:lang w:val="en-US"/>
    </w:rPr>
  </w:style>
  <w:style w:type="character" w:customStyle="1" w:styleId="FootnoteCharacters">
    <w:name w:val="Footnote Characters"/>
    <w:basedOn w:val="DefaultParagraphFont"/>
    <w:unhideWhenUsed/>
    <w:qFormat/>
    <w:rsid w:val="00F06145"/>
    <w:rPr>
      <w:vertAlign w:val="superscript"/>
    </w:rPr>
  </w:style>
  <w:style w:type="character" w:customStyle="1" w:styleId="normaltextrun">
    <w:name w:val="normaltextrun"/>
    <w:basedOn w:val="DefaultParagraphFont"/>
    <w:qFormat/>
    <w:rsid w:val="00F06145"/>
  </w:style>
  <w:style w:type="paragraph" w:styleId="Revision">
    <w:name w:val="Revision"/>
    <w:hidden/>
    <w:uiPriority w:val="99"/>
    <w:semiHidden/>
    <w:rsid w:val="001D2BED"/>
    <w:pPr>
      <w:spacing w:after="0" w:line="240" w:lineRule="auto"/>
    </w:pPr>
    <w:rPr>
      <w:rFonts w:eastAsiaTheme="minorEastAsia"/>
      <w:sz w:val="21"/>
      <w:szCs w:val="21"/>
      <w:lang w:eastAsia="lt-LT"/>
    </w:rPr>
  </w:style>
  <w:style w:type="character" w:styleId="CommentReference">
    <w:name w:val="annotation reference"/>
    <w:basedOn w:val="DefaultParagraphFont"/>
    <w:uiPriority w:val="99"/>
    <w:semiHidden/>
    <w:unhideWhenUsed/>
    <w:rsid w:val="008A73EE"/>
    <w:rPr>
      <w:sz w:val="16"/>
      <w:szCs w:val="16"/>
    </w:rPr>
  </w:style>
  <w:style w:type="paragraph" w:styleId="CommentText">
    <w:name w:val="annotation text"/>
    <w:basedOn w:val="Normal"/>
    <w:link w:val="CommentTextChar"/>
    <w:uiPriority w:val="99"/>
    <w:unhideWhenUsed/>
    <w:rsid w:val="008A73EE"/>
    <w:pPr>
      <w:spacing w:line="240" w:lineRule="auto"/>
    </w:pPr>
    <w:rPr>
      <w:sz w:val="20"/>
      <w:szCs w:val="20"/>
    </w:rPr>
  </w:style>
  <w:style w:type="character" w:customStyle="1" w:styleId="CommentTextChar">
    <w:name w:val="Comment Text Char"/>
    <w:basedOn w:val="DefaultParagraphFont"/>
    <w:link w:val="CommentText"/>
    <w:uiPriority w:val="99"/>
    <w:rsid w:val="008A73EE"/>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8A73EE"/>
    <w:rPr>
      <w:b/>
      <w:bCs/>
    </w:rPr>
  </w:style>
  <w:style w:type="character" w:customStyle="1" w:styleId="CommentSubjectChar">
    <w:name w:val="Comment Subject Char"/>
    <w:basedOn w:val="CommentTextChar"/>
    <w:link w:val="CommentSubject"/>
    <w:uiPriority w:val="99"/>
    <w:semiHidden/>
    <w:rsid w:val="008A73EE"/>
    <w:rPr>
      <w:rFonts w:eastAsiaTheme="minorEastAsia"/>
      <w:b/>
      <w:bCs/>
      <w:sz w:val="20"/>
      <w:szCs w:val="20"/>
      <w:lang w:eastAsia="lt-LT"/>
    </w:rPr>
  </w:style>
  <w:style w:type="character" w:styleId="Hyperlink">
    <w:name w:val="Hyperlink"/>
    <w:basedOn w:val="DefaultParagraphFont"/>
    <w:uiPriority w:val="99"/>
    <w:unhideWhenUsed/>
    <w:rsid w:val="005B2996"/>
    <w:rPr>
      <w:color w:val="0563C1" w:themeColor="hyperlink"/>
      <w:u w:val="single"/>
    </w:rPr>
  </w:style>
  <w:style w:type="character" w:styleId="UnresolvedMention">
    <w:name w:val="Unresolved Mention"/>
    <w:basedOn w:val="DefaultParagraphFont"/>
    <w:uiPriority w:val="99"/>
    <w:semiHidden/>
    <w:unhideWhenUsed/>
    <w:rsid w:val="005B2996"/>
    <w:rPr>
      <w:color w:val="605E5C"/>
      <w:shd w:val="clear" w:color="auto" w:fill="E1DFDD"/>
    </w:rPr>
  </w:style>
  <w:style w:type="paragraph" w:styleId="Header">
    <w:name w:val="header"/>
    <w:basedOn w:val="Normal"/>
    <w:link w:val="HeaderChar"/>
    <w:uiPriority w:val="99"/>
    <w:semiHidden/>
    <w:unhideWhenUsed/>
    <w:rsid w:val="003B5BA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B6531"/>
    <w:rPr>
      <w:rFonts w:eastAsiaTheme="minorEastAsia"/>
      <w:sz w:val="21"/>
      <w:szCs w:val="21"/>
      <w:lang w:eastAsia="lt-LT"/>
    </w:rPr>
  </w:style>
  <w:style w:type="paragraph" w:styleId="Footer">
    <w:name w:val="footer"/>
    <w:basedOn w:val="Normal"/>
    <w:link w:val="FooterChar"/>
    <w:uiPriority w:val="99"/>
    <w:semiHidden/>
    <w:unhideWhenUsed/>
    <w:rsid w:val="003B5BA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B6531"/>
    <w:rPr>
      <w:rFonts w:eastAsiaTheme="minorEastAsia"/>
      <w:sz w:val="21"/>
      <w:szCs w:val="21"/>
      <w:lang w:eastAsia="lt-LT"/>
    </w:rPr>
  </w:style>
  <w:style w:type="paragraph" w:styleId="BalloonText">
    <w:name w:val="Balloon Text"/>
    <w:basedOn w:val="Normal"/>
    <w:link w:val="BalloonTextChar"/>
    <w:uiPriority w:val="99"/>
    <w:semiHidden/>
    <w:unhideWhenUsed/>
    <w:rsid w:val="001568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68F0"/>
    <w:rPr>
      <w:rFonts w:ascii="Segoe UI" w:eastAsiaTheme="minorEastAsia" w:hAnsi="Segoe UI" w:cs="Segoe UI"/>
      <w:sz w:val="18"/>
      <w:szCs w:val="18"/>
      <w:lang w:eastAsia="lt-LT"/>
    </w:rPr>
  </w:style>
  <w:style w:type="paragraph" w:customStyle="1" w:styleId="xmsonormal">
    <w:name w:val="x_msonormal"/>
    <w:basedOn w:val="Normal"/>
    <w:rsid w:val="0052442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963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90b7147-1aa7-4fd6-b108-04e4986391cd">
      <Terms xmlns="http://schemas.microsoft.com/office/infopath/2007/PartnerControls"/>
    </lcf76f155ced4ddcb4097134ff3c332f>
    <TaxCatchAll xmlns="508d166e-2850-4a47-9565-4426dc375de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A4549C124B5E34783290EC11BE44356" ma:contentTypeVersion="12" ma:contentTypeDescription="Create a new document." ma:contentTypeScope="" ma:versionID="26e12e3b57b0cca1510aa82d876dc030">
  <xsd:schema xmlns:xsd="http://www.w3.org/2001/XMLSchema" xmlns:xs="http://www.w3.org/2001/XMLSchema" xmlns:p="http://schemas.microsoft.com/office/2006/metadata/properties" xmlns:ns2="590b7147-1aa7-4fd6-b108-04e4986391cd" xmlns:ns3="508d166e-2850-4a47-9565-4426dc375de9" targetNamespace="http://schemas.microsoft.com/office/2006/metadata/properties" ma:root="true" ma:fieldsID="a549cc5d6b5e1b506b0df854e7275cdf" ns2:_="" ns3:_="">
    <xsd:import namespace="590b7147-1aa7-4fd6-b108-04e4986391cd"/>
    <xsd:import namespace="508d166e-2850-4a47-9565-4426dc375d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0b7147-1aa7-4fd6-b108-04e498639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08d166e-2850-4a47-9565-4426dc375de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cc0c58b-033c-4c7d-b23a-c07c521d0842}" ma:internalName="TaxCatchAll" ma:showField="CatchAllData" ma:web="508d166e-2850-4a47-9565-4426dc375d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417802-5B0A-42C5-98E4-80D30965FFA8}">
  <ds:schemaRefs>
    <ds:schemaRef ds:uri="http://schemas.microsoft.com/office/2006/metadata/properties"/>
    <ds:schemaRef ds:uri="http://schemas.microsoft.com/office/infopath/2007/PartnerControls"/>
    <ds:schemaRef ds:uri="590b7147-1aa7-4fd6-b108-04e4986391cd"/>
    <ds:schemaRef ds:uri="508d166e-2850-4a47-9565-4426dc375de9"/>
  </ds:schemaRefs>
</ds:datastoreItem>
</file>

<file path=customXml/itemProps2.xml><?xml version="1.0" encoding="utf-8"?>
<ds:datastoreItem xmlns:ds="http://schemas.openxmlformats.org/officeDocument/2006/customXml" ds:itemID="{3499D621-E96E-449D-A5CF-6328D4C8C3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0b7147-1aa7-4fd6-b108-04e4986391cd"/>
    <ds:schemaRef ds:uri="508d166e-2850-4a47-9565-4426dc375d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2ACD31-DB42-4792-860B-EC2ECDBF1928}">
  <ds:schemaRefs>
    <ds:schemaRef ds:uri="http://schemas.microsoft.com/sharepoint/v3/contenttype/forms"/>
  </ds:schemaRefs>
</ds:datastoreItem>
</file>

<file path=customXml/itemProps4.xml><?xml version="1.0" encoding="utf-8"?>
<ds:datastoreItem xmlns:ds="http://schemas.openxmlformats.org/officeDocument/2006/customXml" ds:itemID="{641CC4FF-476D-4112-AC6A-B49F56349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1249</Words>
  <Characters>712</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Vilniaus kolegija</Company>
  <LinksUpToDate>false</LinksUpToDate>
  <CharactersWithSpaces>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Mickuvienė</dc:creator>
  <cp:keywords/>
  <dc:description/>
  <cp:lastModifiedBy>Jolanta Mickuvienė</cp:lastModifiedBy>
  <cp:revision>3</cp:revision>
  <dcterms:created xsi:type="dcterms:W3CDTF">2024-11-23T17:57:00Z</dcterms:created>
  <dcterms:modified xsi:type="dcterms:W3CDTF">2024-11-27T06:50:00Z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0x0101005A4549C124B5E34783290EC11BE44356</vt:lpwstr>
  </property>
  <property fmtid="{D5CDD505-2E9C-101B-9397-08002B2CF9AE}" pid="3" name="MediaServiceImageTags">
    <vt:lpwstr/>
  </property>
</Properties>
</file>