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42A63" w14:textId="289D1DED" w:rsidR="00417BF6" w:rsidRPr="00027D04" w:rsidRDefault="00417BF6" w:rsidP="00417BF6">
      <w:pPr>
        <w:tabs>
          <w:tab w:val="left" w:pos="4305"/>
        </w:tabs>
        <w:spacing w:after="0" w:line="240" w:lineRule="auto"/>
        <w:ind w:firstLine="567"/>
        <w:jc w:val="right"/>
        <w:rPr>
          <w:rFonts w:ascii="Palatino Linotype" w:hAnsi="Palatino Linotype" w:cs="Arial"/>
          <w:bCs/>
          <w:szCs w:val="24"/>
        </w:rPr>
      </w:pPr>
      <w:r w:rsidRPr="00027D04">
        <w:rPr>
          <w:rFonts w:ascii="Palatino Linotype" w:hAnsi="Palatino Linotype" w:cs="Arial"/>
          <w:bCs/>
          <w:szCs w:val="24"/>
        </w:rPr>
        <w:t>PD F dalis</w:t>
      </w:r>
    </w:p>
    <w:p w14:paraId="0EC7E0F7" w14:textId="77777777" w:rsidR="00417BF6" w:rsidRPr="00027D04" w:rsidRDefault="00417BF6" w:rsidP="00417BF6">
      <w:pPr>
        <w:tabs>
          <w:tab w:val="left" w:pos="4305"/>
        </w:tabs>
        <w:spacing w:after="0" w:line="240" w:lineRule="auto"/>
        <w:ind w:firstLine="567"/>
        <w:jc w:val="right"/>
        <w:rPr>
          <w:rFonts w:ascii="Palatino Linotype" w:hAnsi="Palatino Linotype" w:cs="Arial"/>
          <w:bCs/>
          <w:szCs w:val="24"/>
        </w:rPr>
      </w:pPr>
    </w:p>
    <w:p w14:paraId="52026208" w14:textId="06E58822" w:rsidR="006331A8" w:rsidRPr="00027D04" w:rsidRDefault="006331A8" w:rsidP="006331A8">
      <w:pPr>
        <w:tabs>
          <w:tab w:val="left" w:pos="4305"/>
        </w:tabs>
        <w:spacing w:after="0" w:line="240" w:lineRule="auto"/>
        <w:ind w:firstLine="567"/>
        <w:jc w:val="center"/>
        <w:rPr>
          <w:rFonts w:ascii="Palatino Linotype" w:hAnsi="Palatino Linotype" w:cs="Arial"/>
          <w:b/>
          <w:szCs w:val="24"/>
        </w:rPr>
      </w:pPr>
      <w:r w:rsidRPr="00027D04">
        <w:rPr>
          <w:rFonts w:ascii="Palatino Linotype" w:hAnsi="Palatino Linotype" w:cs="Arial"/>
          <w:b/>
          <w:szCs w:val="24"/>
        </w:rPr>
        <w:t>PASIŪLYMŲ EKONOMINIO NAUDINGUMO VERTINIMO METODIKA</w:t>
      </w:r>
    </w:p>
    <w:p w14:paraId="0E3DA0F9" w14:textId="77777777" w:rsidR="006331A8" w:rsidRPr="00027D04" w:rsidRDefault="006331A8" w:rsidP="006331A8">
      <w:pPr>
        <w:tabs>
          <w:tab w:val="left" w:pos="4305"/>
        </w:tabs>
        <w:spacing w:after="0" w:line="240" w:lineRule="auto"/>
        <w:ind w:firstLine="567"/>
        <w:jc w:val="center"/>
        <w:rPr>
          <w:rFonts w:ascii="Palatino Linotype" w:eastAsia="Times New Roman" w:hAnsi="Palatino Linotype" w:cs="Arial"/>
          <w:b/>
          <w:caps/>
          <w:szCs w:val="24"/>
        </w:rPr>
      </w:pPr>
    </w:p>
    <w:p w14:paraId="694A99B4" w14:textId="216FC005" w:rsidR="006331A8" w:rsidRPr="00027D04" w:rsidRDefault="006331A8" w:rsidP="004831FA">
      <w:pPr>
        <w:pStyle w:val="NoSpacing"/>
        <w:jc w:val="both"/>
        <w:rPr>
          <w:rFonts w:ascii="Palatino Linotype" w:hAnsi="Palatino Linotype" w:cs="Arial"/>
        </w:rPr>
      </w:pPr>
      <w:r w:rsidRPr="00027D04">
        <w:rPr>
          <w:rFonts w:ascii="Palatino Linotype" w:hAnsi="Palatino Linotype" w:cs="Arial"/>
        </w:rPr>
        <w:t xml:space="preserve">1. Pasiūlymuose nurodytos kainos bus vertinamos eurais. </w:t>
      </w:r>
      <w:r w:rsidR="003F5B37" w:rsidRPr="00027D04">
        <w:rPr>
          <w:rFonts w:ascii="Palatino Linotype" w:hAnsi="Palatino Linotype" w:cs="Arial"/>
        </w:rPr>
        <w:t>Paslaugų gavėjo</w:t>
      </w:r>
      <w:r w:rsidRPr="00027D04">
        <w:rPr>
          <w:rFonts w:ascii="Palatino Linotype" w:hAnsi="Palatino Linotype" w:cs="Arial"/>
        </w:rPr>
        <w:t xml:space="preserve"> neatmesti pasiūlymai vertinami pagal ekonomiškai naudingiausio pasiūlymo vertinimo kriterijų. Pirkimui pateiktus pasiūlymus nagrinėja, vertina ir palygina Viešojo pirkimo komisija arba jos paskirti ekspertai. Komisija ekonomiškai naudingiausią pasiūlymą išrenka pagal kainos ir kokybės santykį.</w:t>
      </w:r>
    </w:p>
    <w:p w14:paraId="6DF77F4E" w14:textId="77777777" w:rsidR="006331A8" w:rsidRPr="00027D04" w:rsidRDefault="006331A8" w:rsidP="00D213E9">
      <w:pPr>
        <w:pStyle w:val="NoSpacing"/>
        <w:jc w:val="both"/>
        <w:rPr>
          <w:rFonts w:ascii="Palatino Linotype" w:hAnsi="Palatino Linotype" w:cs="Arial"/>
          <w:bCs/>
          <w:szCs w:val="24"/>
        </w:rPr>
      </w:pPr>
    </w:p>
    <w:p w14:paraId="7B18B311" w14:textId="5A8CC3D5" w:rsidR="002D4880" w:rsidRPr="00027D04" w:rsidRDefault="006331A8" w:rsidP="00D213E9">
      <w:pPr>
        <w:pStyle w:val="NoSpacing"/>
        <w:tabs>
          <w:tab w:val="left" w:pos="709"/>
        </w:tabs>
        <w:jc w:val="both"/>
        <w:rPr>
          <w:rFonts w:ascii="Palatino Linotype" w:hAnsi="Palatino Linotype" w:cs="Arial"/>
          <w:bCs/>
          <w:szCs w:val="24"/>
        </w:rPr>
      </w:pPr>
      <w:r w:rsidRPr="00027D04">
        <w:rPr>
          <w:rFonts w:ascii="Palatino Linotype" w:hAnsi="Palatino Linotype" w:cs="Arial"/>
          <w:bCs/>
          <w:szCs w:val="24"/>
        </w:rPr>
        <w:t>2. Ekonomiškai naudingiausias pasiūlymas bus išrenkamas pagal šiuos kiekybinius ir kokybinius vertinimo kriterijus:</w:t>
      </w:r>
    </w:p>
    <w:p w14:paraId="317B0EBD" w14:textId="77777777" w:rsidR="002D4880" w:rsidRPr="00027D04" w:rsidRDefault="002D4880" w:rsidP="00D213E9">
      <w:pPr>
        <w:pStyle w:val="NoSpacing"/>
        <w:tabs>
          <w:tab w:val="left" w:pos="709"/>
        </w:tabs>
        <w:jc w:val="both"/>
        <w:rPr>
          <w:rFonts w:ascii="Palatino Linotype" w:hAnsi="Palatino Linotype" w:cs="Arial"/>
          <w:bCs/>
          <w:szCs w:val="24"/>
        </w:rPr>
      </w:pPr>
    </w:p>
    <w:tbl>
      <w:tblPr>
        <w:tblW w:w="9951" w:type="dxa"/>
        <w:tblCellMar>
          <w:left w:w="10" w:type="dxa"/>
          <w:right w:w="10" w:type="dxa"/>
        </w:tblCellMar>
        <w:tblLook w:val="04A0" w:firstRow="1" w:lastRow="0" w:firstColumn="1" w:lastColumn="0" w:noHBand="0" w:noVBand="1"/>
      </w:tblPr>
      <w:tblGrid>
        <w:gridCol w:w="801"/>
        <w:gridCol w:w="6840"/>
        <w:gridCol w:w="2310"/>
      </w:tblGrid>
      <w:tr w:rsidR="00027D04" w:rsidRPr="00027D04" w14:paraId="47DC382E" w14:textId="77777777" w:rsidTr="74346EBB">
        <w:trPr>
          <w:cantSplit/>
          <w:trHeight w:val="300"/>
          <w:tblHeader/>
        </w:trPr>
        <w:tc>
          <w:tcPr>
            <w:tcW w:w="76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9A88F6" w14:textId="77777777" w:rsidR="002D4880" w:rsidRPr="00027D04" w:rsidRDefault="002D4880" w:rsidP="002D4880">
            <w:pPr>
              <w:spacing w:after="0" w:line="240" w:lineRule="auto"/>
              <w:ind w:firstLine="567"/>
              <w:jc w:val="center"/>
              <w:rPr>
                <w:rFonts w:ascii="Palatino Linotype" w:hAnsi="Palatino Linotype" w:cs="Arial"/>
                <w:b/>
                <w:szCs w:val="24"/>
              </w:rPr>
            </w:pPr>
            <w:r w:rsidRPr="00027D04">
              <w:rPr>
                <w:rFonts w:ascii="Palatino Linotype" w:hAnsi="Palatino Linotype" w:cs="Arial"/>
                <w:b/>
                <w:szCs w:val="24"/>
              </w:rPr>
              <w:t>Vertinimo kriterijai</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D24624F" w14:textId="77777777" w:rsidR="002D4880" w:rsidRPr="00027D04" w:rsidRDefault="002D4880" w:rsidP="002D4880">
            <w:pPr>
              <w:spacing w:after="0" w:line="240" w:lineRule="auto"/>
              <w:jc w:val="center"/>
              <w:rPr>
                <w:rFonts w:ascii="Palatino Linotype" w:hAnsi="Palatino Linotype" w:cs="Arial"/>
                <w:b/>
                <w:szCs w:val="24"/>
              </w:rPr>
            </w:pPr>
            <w:r w:rsidRPr="00027D04">
              <w:rPr>
                <w:rFonts w:ascii="Palatino Linotype" w:hAnsi="Palatino Linotype" w:cs="Arial"/>
                <w:b/>
                <w:szCs w:val="24"/>
              </w:rPr>
              <w:t>Lyginamasis svoris ekonominio naudingumo įvertinime</w:t>
            </w:r>
          </w:p>
        </w:tc>
      </w:tr>
      <w:tr w:rsidR="00027D04" w:rsidRPr="00027D04" w14:paraId="1B7C91F6" w14:textId="77777777" w:rsidTr="74346EBB">
        <w:trPr>
          <w:cantSplit/>
          <w:trHeight w:val="300"/>
        </w:trPr>
        <w:tc>
          <w:tcPr>
            <w:tcW w:w="76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4217D" w14:textId="77777777" w:rsidR="002D4880" w:rsidRPr="00027D04" w:rsidRDefault="002D4880" w:rsidP="002D4880">
            <w:pPr>
              <w:spacing w:after="0" w:line="240" w:lineRule="auto"/>
              <w:jc w:val="both"/>
              <w:rPr>
                <w:rFonts w:ascii="Palatino Linotype" w:hAnsi="Palatino Linotype" w:cs="Arial"/>
                <w:b/>
                <w:szCs w:val="24"/>
              </w:rPr>
            </w:pPr>
            <w:r w:rsidRPr="00027D04">
              <w:rPr>
                <w:rFonts w:ascii="Palatino Linotype" w:hAnsi="Palatino Linotype" w:cs="Arial"/>
                <w:b/>
                <w:szCs w:val="24"/>
              </w:rPr>
              <w:t>Kaina (C)</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6BBE9F" w14:textId="14333459" w:rsidR="002D4880" w:rsidRPr="00027D04" w:rsidRDefault="002D4880" w:rsidP="002D4880">
            <w:pPr>
              <w:spacing w:after="0" w:line="240" w:lineRule="auto"/>
              <w:ind w:firstLine="567"/>
              <w:jc w:val="both"/>
              <w:rPr>
                <w:rFonts w:ascii="Palatino Linotype" w:hAnsi="Palatino Linotype" w:cs="Arial"/>
                <w:szCs w:val="24"/>
              </w:rPr>
            </w:pPr>
            <w:r w:rsidRPr="00027D04">
              <w:rPr>
                <w:rFonts w:ascii="Palatino Linotype" w:hAnsi="Palatino Linotype" w:cs="Arial"/>
                <w:szCs w:val="24"/>
              </w:rPr>
              <w:t>X</w:t>
            </w:r>
            <w:r w:rsidR="00AB6CC1" w:rsidRPr="00027D04">
              <w:rPr>
                <w:rFonts w:ascii="Palatino Linotype" w:hAnsi="Palatino Linotype" w:cs="Arial"/>
                <w:szCs w:val="24"/>
              </w:rPr>
              <w:t xml:space="preserve"> </w:t>
            </w:r>
            <w:r w:rsidRPr="00027D04">
              <w:rPr>
                <w:rFonts w:ascii="Palatino Linotype" w:hAnsi="Palatino Linotype" w:cs="Arial"/>
                <w:szCs w:val="24"/>
              </w:rPr>
              <w:t xml:space="preserve">= </w:t>
            </w:r>
            <w:r w:rsidR="00AB6CC1" w:rsidRPr="00027D04">
              <w:rPr>
                <w:rFonts w:ascii="Palatino Linotype" w:hAnsi="Palatino Linotype" w:cs="Arial"/>
                <w:szCs w:val="24"/>
              </w:rPr>
              <w:t>4</w:t>
            </w:r>
            <w:r w:rsidRPr="00027D04">
              <w:rPr>
                <w:rFonts w:ascii="Palatino Linotype" w:hAnsi="Palatino Linotype" w:cs="Arial"/>
                <w:szCs w:val="24"/>
              </w:rPr>
              <w:t>0</w:t>
            </w:r>
          </w:p>
        </w:tc>
      </w:tr>
      <w:tr w:rsidR="00027D04" w:rsidRPr="00027D04" w14:paraId="4D8C28BF" w14:textId="77777777" w:rsidTr="74346EBB">
        <w:trPr>
          <w:trHeight w:val="300"/>
        </w:trPr>
        <w:tc>
          <w:tcPr>
            <w:tcW w:w="76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846B0" w14:textId="4542C2B4" w:rsidR="002D4880" w:rsidRPr="00027D04" w:rsidRDefault="00256C10" w:rsidP="002D4880">
            <w:pPr>
              <w:spacing w:after="0" w:line="240" w:lineRule="auto"/>
              <w:jc w:val="both"/>
              <w:rPr>
                <w:rFonts w:ascii="Palatino Linotype" w:hAnsi="Palatino Linotype" w:cs="Arial"/>
                <w:szCs w:val="24"/>
              </w:rPr>
            </w:pPr>
            <w:r w:rsidRPr="00027D04">
              <w:rPr>
                <w:rFonts w:ascii="Palatino Linotype" w:hAnsi="Palatino Linotype" w:cs="Arial"/>
                <w:b/>
                <w:szCs w:val="24"/>
              </w:rPr>
              <w:t>Užduoties atlikimas</w:t>
            </w:r>
            <w:r w:rsidR="002D4880" w:rsidRPr="00027D04">
              <w:rPr>
                <w:rFonts w:ascii="Palatino Linotype" w:hAnsi="Palatino Linotype" w:cs="Arial"/>
                <w:b/>
                <w:szCs w:val="24"/>
              </w:rPr>
              <w:t xml:space="preserve"> (T</w:t>
            </w:r>
            <w:r w:rsidR="0027433C" w:rsidRPr="00027D04">
              <w:rPr>
                <w:rFonts w:ascii="Palatino Linotype" w:hAnsi="Palatino Linotype" w:cs="Arial"/>
                <w:b/>
                <w:szCs w:val="24"/>
                <w:vertAlign w:val="subscript"/>
              </w:rPr>
              <w:t>1</w:t>
            </w:r>
            <w:r w:rsidR="002D4880" w:rsidRPr="00027D04">
              <w:rPr>
                <w:rFonts w:ascii="Palatino Linotype" w:hAnsi="Palatino Linotype" w:cs="Arial"/>
                <w:b/>
                <w:szCs w:val="24"/>
              </w:rPr>
              <w:t>)</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3026291" w14:textId="59341CD5" w:rsidR="002D4880" w:rsidRPr="00027D04" w:rsidRDefault="002D4880" w:rsidP="002D4880">
            <w:pPr>
              <w:spacing w:after="0" w:line="240" w:lineRule="auto"/>
              <w:ind w:firstLine="567"/>
              <w:jc w:val="both"/>
              <w:rPr>
                <w:rFonts w:ascii="Palatino Linotype" w:hAnsi="Palatino Linotype" w:cs="Arial"/>
                <w:szCs w:val="24"/>
              </w:rPr>
            </w:pPr>
            <w:r w:rsidRPr="00027D04">
              <w:rPr>
                <w:rFonts w:ascii="Palatino Linotype" w:hAnsi="Palatino Linotype" w:cs="Arial"/>
                <w:szCs w:val="24"/>
              </w:rPr>
              <w:t>Y</w:t>
            </w:r>
            <w:r w:rsidR="00AB6CC1" w:rsidRPr="00027D04">
              <w:rPr>
                <w:rFonts w:ascii="Palatino Linotype" w:hAnsi="Palatino Linotype" w:cs="Arial"/>
                <w:szCs w:val="24"/>
                <w:vertAlign w:val="subscript"/>
              </w:rPr>
              <w:t>1</w:t>
            </w:r>
            <w:r w:rsidR="00AB6CC1" w:rsidRPr="00027D04">
              <w:rPr>
                <w:rFonts w:ascii="Palatino Linotype" w:hAnsi="Palatino Linotype" w:cs="Arial"/>
                <w:szCs w:val="24"/>
              </w:rPr>
              <w:t xml:space="preserve"> </w:t>
            </w:r>
            <w:r w:rsidRPr="00027D04">
              <w:rPr>
                <w:rFonts w:ascii="Palatino Linotype" w:hAnsi="Palatino Linotype" w:cs="Arial"/>
                <w:szCs w:val="24"/>
              </w:rPr>
              <w:t xml:space="preserve">= </w:t>
            </w:r>
            <w:r w:rsidR="00FA1B22" w:rsidRPr="00027D04">
              <w:rPr>
                <w:rFonts w:ascii="Palatino Linotype" w:hAnsi="Palatino Linotype" w:cs="Arial"/>
                <w:szCs w:val="24"/>
              </w:rPr>
              <w:t>5</w:t>
            </w:r>
            <w:r w:rsidRPr="00027D04">
              <w:rPr>
                <w:rFonts w:ascii="Palatino Linotype" w:hAnsi="Palatino Linotype" w:cs="Arial"/>
                <w:szCs w:val="24"/>
              </w:rPr>
              <w:t>0</w:t>
            </w:r>
          </w:p>
        </w:tc>
      </w:tr>
      <w:tr w:rsidR="00027D04" w:rsidRPr="00027D04" w14:paraId="7541D569" w14:textId="77777777" w:rsidTr="74346EBB">
        <w:trPr>
          <w:trHeight w:val="300"/>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3F996" w14:textId="77777777" w:rsidR="002D4880" w:rsidRPr="00027D04" w:rsidRDefault="002D4880" w:rsidP="002D4880">
            <w:pPr>
              <w:spacing w:after="0" w:line="240" w:lineRule="auto"/>
              <w:ind w:left="360" w:right="-915"/>
              <w:jc w:val="both"/>
              <w:rPr>
                <w:rFonts w:ascii="Palatino Linotype" w:hAnsi="Palatino Linotype" w:cs="Arial"/>
                <w:szCs w:val="24"/>
              </w:rPr>
            </w:pPr>
            <w:r w:rsidRPr="00027D04">
              <w:rPr>
                <w:rFonts w:ascii="Palatino Linotype" w:hAnsi="Palatino Linotype" w:cs="Arial"/>
                <w:szCs w:val="24"/>
              </w:rPr>
              <w:t>1.</w:t>
            </w: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8AACEF" w14:textId="738CCB6B" w:rsidR="002D4880" w:rsidRPr="00027D04" w:rsidRDefault="00EA3110" w:rsidP="002D4880">
            <w:pPr>
              <w:snapToGrid w:val="0"/>
              <w:spacing w:after="0" w:line="240" w:lineRule="auto"/>
              <w:jc w:val="both"/>
              <w:rPr>
                <w:rFonts w:ascii="Palatino Linotype" w:hAnsi="Palatino Linotype" w:cs="Arial"/>
                <w:szCs w:val="24"/>
              </w:rPr>
            </w:pPr>
            <w:r w:rsidRPr="00027D04">
              <w:rPr>
                <w:rFonts w:ascii="Palatino Linotype" w:hAnsi="Palatino Linotype" w:cs="Arial"/>
                <w:szCs w:val="24"/>
              </w:rPr>
              <w:t xml:space="preserve">Naujo </w:t>
            </w:r>
            <w:r w:rsidR="00CB2A7B" w:rsidRPr="00027D04">
              <w:rPr>
                <w:rFonts w:ascii="Palatino Linotype" w:hAnsi="Palatino Linotype" w:cs="Arial"/>
                <w:szCs w:val="24"/>
              </w:rPr>
              <w:t xml:space="preserve">IAE </w:t>
            </w:r>
            <w:r w:rsidRPr="00027D04">
              <w:rPr>
                <w:rFonts w:ascii="Palatino Linotype" w:hAnsi="Palatino Linotype" w:cs="Arial"/>
                <w:szCs w:val="24"/>
              </w:rPr>
              <w:t>prekės ženklo</w:t>
            </w:r>
            <w:r w:rsidR="00CB2A7B" w:rsidRPr="00027D04">
              <w:rPr>
                <w:rFonts w:ascii="Palatino Linotype" w:hAnsi="Palatino Linotype" w:cs="Arial"/>
                <w:szCs w:val="24"/>
              </w:rPr>
              <w:t xml:space="preserve"> ir pozicionavimo</w:t>
            </w:r>
            <w:r w:rsidRPr="00027D04">
              <w:rPr>
                <w:rFonts w:ascii="Palatino Linotype" w:hAnsi="Palatino Linotype" w:cs="Arial"/>
                <w:szCs w:val="24"/>
              </w:rPr>
              <w:t xml:space="preserve"> </w:t>
            </w:r>
            <w:r w:rsidR="00CB2A7B" w:rsidRPr="00027D04">
              <w:rPr>
                <w:rFonts w:ascii="Palatino Linotype" w:hAnsi="Palatino Linotype" w:cs="Arial"/>
                <w:szCs w:val="24"/>
              </w:rPr>
              <w:t>žinomumo didinimo</w:t>
            </w:r>
            <w:r w:rsidR="00727676" w:rsidRPr="00027D04">
              <w:rPr>
                <w:rFonts w:ascii="Palatino Linotype" w:hAnsi="Palatino Linotype" w:cs="Arial"/>
                <w:szCs w:val="24"/>
              </w:rPr>
              <w:t xml:space="preserve"> kampanijos </w:t>
            </w:r>
            <w:r w:rsidR="00727676" w:rsidRPr="00027D04">
              <w:rPr>
                <w:rFonts w:ascii="Palatino Linotype" w:eastAsia="Times New Roman" w:hAnsi="Palatino Linotype" w:cs="Arial"/>
                <w:szCs w:val="24"/>
                <w:lang w:eastAsia="lt-LT"/>
              </w:rPr>
              <w:t>koncepcijos aprašym</w:t>
            </w:r>
            <w:r w:rsidR="00B73474" w:rsidRPr="00027D04">
              <w:rPr>
                <w:rFonts w:ascii="Palatino Linotype" w:eastAsia="Times New Roman" w:hAnsi="Palatino Linotype" w:cs="Arial"/>
                <w:szCs w:val="24"/>
                <w:lang w:eastAsia="lt-LT"/>
              </w:rPr>
              <w:t>o</w:t>
            </w:r>
            <w:r w:rsidR="00727676" w:rsidRPr="00027D04">
              <w:rPr>
                <w:rFonts w:ascii="Palatino Linotype" w:eastAsia="Times New Roman" w:hAnsi="Palatino Linotype" w:cs="Arial"/>
                <w:szCs w:val="24"/>
                <w:lang w:eastAsia="lt-LT"/>
              </w:rPr>
              <w:t xml:space="preserve"> </w:t>
            </w:r>
            <w:r w:rsidR="00B73474" w:rsidRPr="00027D04">
              <w:rPr>
                <w:rFonts w:ascii="Palatino Linotype" w:eastAsia="Times New Roman" w:hAnsi="Palatino Linotype" w:cs="Arial"/>
                <w:szCs w:val="24"/>
                <w:lang w:eastAsia="lt-LT"/>
              </w:rPr>
              <w:t>kokybė</w:t>
            </w:r>
            <w:r w:rsidR="002B41A2" w:rsidRPr="00027D04">
              <w:rPr>
                <w:rFonts w:ascii="Palatino Linotype" w:eastAsia="Times New Roman" w:hAnsi="Palatino Linotype" w:cs="Arial"/>
                <w:szCs w:val="24"/>
                <w:lang w:eastAsia="lt-LT"/>
              </w:rPr>
              <w:t xml:space="preserve"> (P</w:t>
            </w:r>
            <w:r w:rsidR="002B41A2" w:rsidRPr="00027D04">
              <w:rPr>
                <w:rFonts w:ascii="Palatino Linotype" w:eastAsia="Times New Roman" w:hAnsi="Palatino Linotype" w:cs="Arial"/>
                <w:szCs w:val="24"/>
                <w:vertAlign w:val="subscript"/>
                <w:lang w:eastAsia="lt-LT"/>
              </w:rPr>
              <w:t>1</w:t>
            </w:r>
            <w:r w:rsidR="002B41A2" w:rsidRPr="00027D04">
              <w:rPr>
                <w:rFonts w:ascii="Palatino Linotype" w:eastAsia="Times New Roman" w:hAnsi="Palatino Linotype" w:cs="Arial"/>
                <w:szCs w:val="24"/>
                <w:lang w:eastAsia="lt-LT"/>
              </w:rPr>
              <w:t>)</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9C9D0D" w14:textId="77777777" w:rsidR="002D4880" w:rsidRPr="00027D04" w:rsidRDefault="002D4880" w:rsidP="002D4880">
            <w:pPr>
              <w:spacing w:after="0" w:line="240" w:lineRule="auto"/>
              <w:ind w:firstLine="567"/>
              <w:jc w:val="both"/>
              <w:rPr>
                <w:rFonts w:ascii="Palatino Linotype" w:hAnsi="Palatino Linotype" w:cs="Arial"/>
                <w:szCs w:val="24"/>
              </w:rPr>
            </w:pPr>
          </w:p>
        </w:tc>
      </w:tr>
      <w:tr w:rsidR="00027D04" w:rsidRPr="00027D04" w14:paraId="4A573B54" w14:textId="77777777" w:rsidTr="74346EBB">
        <w:trPr>
          <w:trHeight w:val="300"/>
        </w:trPr>
        <w:tc>
          <w:tcPr>
            <w:tcW w:w="76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B957C" w14:textId="0C048197" w:rsidR="0027433C" w:rsidRPr="00027D04" w:rsidRDefault="00303A24" w:rsidP="002D4880">
            <w:pPr>
              <w:snapToGrid w:val="0"/>
              <w:spacing w:after="0" w:line="240" w:lineRule="auto"/>
              <w:jc w:val="both"/>
              <w:rPr>
                <w:rFonts w:ascii="Palatino Linotype" w:hAnsi="Palatino Linotype" w:cs="Arial"/>
                <w:b/>
                <w:bCs/>
                <w:szCs w:val="24"/>
              </w:rPr>
            </w:pPr>
            <w:r w:rsidRPr="00027D04">
              <w:rPr>
                <w:rFonts w:ascii="Palatino Linotype" w:hAnsi="Palatino Linotype" w:cs="Arial"/>
                <w:b/>
                <w:bCs/>
                <w:szCs w:val="24"/>
              </w:rPr>
              <w:t>Patirtis (T</w:t>
            </w:r>
            <w:r w:rsidRPr="00027D04">
              <w:rPr>
                <w:rFonts w:ascii="Palatino Linotype" w:hAnsi="Palatino Linotype" w:cs="Arial"/>
                <w:b/>
                <w:bCs/>
                <w:szCs w:val="24"/>
                <w:vertAlign w:val="subscript"/>
              </w:rPr>
              <w:t>2</w:t>
            </w:r>
            <w:r w:rsidRPr="00027D04">
              <w:rPr>
                <w:rFonts w:ascii="Palatino Linotype" w:hAnsi="Palatino Linotype" w:cs="Arial"/>
                <w:b/>
                <w:bCs/>
                <w:szCs w:val="24"/>
              </w:rPr>
              <w:t>)</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0F8D8" w14:textId="4607886C" w:rsidR="0027433C" w:rsidRPr="00027D04" w:rsidRDefault="00303A24" w:rsidP="002D4880">
            <w:pPr>
              <w:spacing w:after="0" w:line="240" w:lineRule="auto"/>
              <w:ind w:firstLine="567"/>
              <w:jc w:val="both"/>
              <w:rPr>
                <w:rFonts w:ascii="Palatino Linotype" w:hAnsi="Palatino Linotype" w:cs="Arial"/>
                <w:szCs w:val="24"/>
              </w:rPr>
            </w:pPr>
            <w:r w:rsidRPr="00027D04">
              <w:rPr>
                <w:rFonts w:ascii="Palatino Linotype" w:hAnsi="Palatino Linotype" w:cs="Arial"/>
                <w:szCs w:val="24"/>
              </w:rPr>
              <w:t>Y</w:t>
            </w:r>
            <w:r w:rsidRPr="00027D04">
              <w:rPr>
                <w:rFonts w:ascii="Palatino Linotype" w:hAnsi="Palatino Linotype" w:cs="Arial"/>
                <w:szCs w:val="24"/>
                <w:vertAlign w:val="subscript"/>
              </w:rPr>
              <w:t>2</w:t>
            </w:r>
            <w:r w:rsidR="00FA1B22" w:rsidRPr="00027D04">
              <w:rPr>
                <w:rFonts w:ascii="Palatino Linotype" w:hAnsi="Palatino Linotype" w:cs="Arial"/>
                <w:szCs w:val="24"/>
              </w:rPr>
              <w:t xml:space="preserve"> </w:t>
            </w:r>
            <w:r w:rsidRPr="00027D04">
              <w:rPr>
                <w:rFonts w:ascii="Palatino Linotype" w:hAnsi="Palatino Linotype" w:cs="Arial"/>
                <w:szCs w:val="24"/>
              </w:rPr>
              <w:t>=</w:t>
            </w:r>
            <w:r w:rsidR="00FA1B22" w:rsidRPr="00027D04">
              <w:rPr>
                <w:rFonts w:ascii="Palatino Linotype" w:hAnsi="Palatino Linotype" w:cs="Arial"/>
                <w:szCs w:val="24"/>
              </w:rPr>
              <w:t xml:space="preserve"> 1</w:t>
            </w:r>
            <w:r w:rsidR="00AB6CC1" w:rsidRPr="00027D04">
              <w:rPr>
                <w:rFonts w:ascii="Palatino Linotype" w:hAnsi="Palatino Linotype" w:cs="Arial"/>
                <w:szCs w:val="24"/>
              </w:rPr>
              <w:t>0</w:t>
            </w:r>
          </w:p>
        </w:tc>
      </w:tr>
      <w:tr w:rsidR="00027D04" w:rsidRPr="00027D04" w14:paraId="036CDE86" w14:textId="77777777" w:rsidTr="74346EBB">
        <w:trPr>
          <w:trHeight w:val="300"/>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2E4B6" w14:textId="4A8D19AC" w:rsidR="0027433C" w:rsidRPr="00027D04" w:rsidRDefault="00256C10" w:rsidP="002D4880">
            <w:pPr>
              <w:spacing w:after="0" w:line="240" w:lineRule="auto"/>
              <w:ind w:left="360" w:right="-915"/>
              <w:jc w:val="both"/>
              <w:rPr>
                <w:rFonts w:ascii="Palatino Linotype" w:hAnsi="Palatino Linotype" w:cs="Arial"/>
                <w:szCs w:val="24"/>
              </w:rPr>
            </w:pPr>
            <w:r w:rsidRPr="00027D04">
              <w:rPr>
                <w:rFonts w:ascii="Palatino Linotype" w:hAnsi="Palatino Linotype" w:cs="Arial"/>
                <w:szCs w:val="24"/>
              </w:rPr>
              <w:t>2.</w:t>
            </w:r>
          </w:p>
        </w:tc>
        <w:tc>
          <w:tcPr>
            <w:tcW w:w="6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D026C" w14:textId="4C9C34E1" w:rsidR="0027433C" w:rsidRPr="00027D04" w:rsidRDefault="00256C10" w:rsidP="002D4880">
            <w:pPr>
              <w:snapToGrid w:val="0"/>
              <w:spacing w:after="0" w:line="240" w:lineRule="auto"/>
              <w:jc w:val="both"/>
              <w:rPr>
                <w:rFonts w:ascii="Palatino Linotype" w:hAnsi="Palatino Linotype" w:cs="Arial"/>
                <w:szCs w:val="24"/>
              </w:rPr>
            </w:pPr>
            <w:r w:rsidRPr="00027D04">
              <w:rPr>
                <w:rFonts w:ascii="Palatino Linotype" w:hAnsi="Palatino Linotype" w:cs="Arial"/>
                <w:szCs w:val="24"/>
              </w:rPr>
              <w:t>Projektų vadovo patirtis</w:t>
            </w:r>
            <w:r w:rsidR="002B41A2" w:rsidRPr="00027D04">
              <w:rPr>
                <w:rFonts w:ascii="Palatino Linotype" w:hAnsi="Palatino Linotype" w:cs="Arial"/>
                <w:szCs w:val="24"/>
              </w:rPr>
              <w:t xml:space="preserve"> (P</w:t>
            </w:r>
            <w:r w:rsidR="002B41A2" w:rsidRPr="00027D04">
              <w:rPr>
                <w:rFonts w:ascii="Palatino Linotype" w:hAnsi="Palatino Linotype" w:cs="Arial"/>
                <w:szCs w:val="24"/>
                <w:vertAlign w:val="subscript"/>
              </w:rPr>
              <w:t>2</w:t>
            </w:r>
            <w:r w:rsidR="002B41A2" w:rsidRPr="00027D04">
              <w:rPr>
                <w:rFonts w:ascii="Palatino Linotype" w:hAnsi="Palatino Linotype" w:cs="Arial"/>
                <w:szCs w:val="24"/>
              </w:rPr>
              <w:t>)</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ACCE22" w14:textId="77777777" w:rsidR="0027433C" w:rsidRPr="00027D04" w:rsidRDefault="0027433C" w:rsidP="002D4880">
            <w:pPr>
              <w:spacing w:after="0" w:line="240" w:lineRule="auto"/>
              <w:ind w:firstLine="567"/>
              <w:jc w:val="both"/>
              <w:rPr>
                <w:rFonts w:ascii="Palatino Linotype" w:hAnsi="Palatino Linotype" w:cs="Arial"/>
                <w:szCs w:val="24"/>
              </w:rPr>
            </w:pPr>
          </w:p>
        </w:tc>
      </w:tr>
    </w:tbl>
    <w:p w14:paraId="2455692A" w14:textId="77777777" w:rsidR="00C60BF6" w:rsidRPr="00027D04" w:rsidRDefault="00C60BF6" w:rsidP="002D4880">
      <w:pPr>
        <w:tabs>
          <w:tab w:val="left" w:pos="567"/>
          <w:tab w:val="left" w:pos="993"/>
        </w:tabs>
        <w:suppressAutoHyphens/>
        <w:autoSpaceDN w:val="0"/>
        <w:spacing w:after="0" w:line="240" w:lineRule="auto"/>
        <w:contextualSpacing/>
        <w:jc w:val="both"/>
        <w:textAlignment w:val="baseline"/>
        <w:rPr>
          <w:rFonts w:ascii="Palatino Linotype" w:eastAsiaTheme="minorHAnsi" w:hAnsi="Palatino Linotype" w:cs="Arial"/>
          <w:b/>
          <w:bCs/>
          <w:szCs w:val="24"/>
          <w:u w:val="single"/>
        </w:rPr>
      </w:pPr>
    </w:p>
    <w:p w14:paraId="38940101" w14:textId="3EFE21F8" w:rsidR="00BA0BC0" w:rsidRPr="00027D04" w:rsidRDefault="00BA0BC0" w:rsidP="00BA0BC0">
      <w:pPr>
        <w:tabs>
          <w:tab w:val="left" w:pos="567"/>
          <w:tab w:val="left" w:pos="993"/>
        </w:tabs>
        <w:suppressAutoHyphens/>
        <w:autoSpaceDN w:val="0"/>
        <w:spacing w:after="0" w:line="240" w:lineRule="auto"/>
        <w:contextualSpacing/>
        <w:jc w:val="both"/>
        <w:textAlignment w:val="baseline"/>
        <w:rPr>
          <w:rFonts w:ascii="Palatino Linotype" w:eastAsiaTheme="minorHAnsi" w:hAnsi="Palatino Linotype" w:cs="Arial"/>
          <w:b/>
          <w:bCs/>
          <w:szCs w:val="24"/>
        </w:rPr>
      </w:pPr>
      <w:r w:rsidRPr="00027D04">
        <w:rPr>
          <w:rFonts w:ascii="Palatino Linotype" w:eastAsiaTheme="minorHAnsi" w:hAnsi="Palatino Linotype" w:cs="Arial"/>
          <w:b/>
          <w:bCs/>
          <w:szCs w:val="24"/>
        </w:rPr>
        <w:t>3. Specialista</w:t>
      </w:r>
      <w:r w:rsidR="00FA1B22" w:rsidRPr="00027D04">
        <w:rPr>
          <w:rFonts w:ascii="Palatino Linotype" w:eastAsiaTheme="minorHAnsi" w:hAnsi="Palatino Linotype" w:cs="Arial"/>
          <w:b/>
          <w:bCs/>
          <w:szCs w:val="24"/>
        </w:rPr>
        <w:t>s</w:t>
      </w:r>
      <w:r w:rsidRPr="00027D04">
        <w:rPr>
          <w:rFonts w:ascii="Palatino Linotype" w:eastAsiaTheme="minorHAnsi" w:hAnsi="Palatino Linotype" w:cs="Arial"/>
          <w:b/>
          <w:bCs/>
          <w:szCs w:val="24"/>
        </w:rPr>
        <w:t>, kuri</w:t>
      </w:r>
      <w:r w:rsidR="00FA1B22" w:rsidRPr="00027D04">
        <w:rPr>
          <w:rFonts w:ascii="Palatino Linotype" w:eastAsiaTheme="minorHAnsi" w:hAnsi="Palatino Linotype" w:cs="Arial"/>
          <w:b/>
          <w:bCs/>
          <w:szCs w:val="24"/>
        </w:rPr>
        <w:t>o</w:t>
      </w:r>
      <w:r w:rsidRPr="00027D04">
        <w:rPr>
          <w:rFonts w:ascii="Palatino Linotype" w:eastAsiaTheme="minorHAnsi" w:hAnsi="Palatino Linotype" w:cs="Arial"/>
          <w:b/>
          <w:bCs/>
          <w:szCs w:val="24"/>
        </w:rPr>
        <w:t xml:space="preserve"> darbo patirtimi remiamasi nustatant ekonomiškai naudingiausią pasiūlymą, bus atsaking</w:t>
      </w:r>
      <w:r w:rsidR="00FA1B22" w:rsidRPr="00027D04">
        <w:rPr>
          <w:rFonts w:ascii="Palatino Linotype" w:eastAsiaTheme="minorHAnsi" w:hAnsi="Palatino Linotype" w:cs="Arial"/>
          <w:b/>
          <w:bCs/>
          <w:szCs w:val="24"/>
        </w:rPr>
        <w:t>as</w:t>
      </w:r>
      <w:r w:rsidRPr="00027D04">
        <w:rPr>
          <w:rFonts w:ascii="Palatino Linotype" w:eastAsiaTheme="minorHAnsi" w:hAnsi="Palatino Linotype" w:cs="Arial"/>
          <w:b/>
          <w:bCs/>
          <w:szCs w:val="24"/>
        </w:rPr>
        <w:t xml:space="preserve"> už pirkimo sutarties vykdymą</w:t>
      </w:r>
      <w:r w:rsidR="000F474E" w:rsidRPr="00027D04">
        <w:rPr>
          <w:rFonts w:ascii="Palatino Linotype" w:eastAsiaTheme="minorHAnsi" w:hAnsi="Palatino Linotype" w:cs="Arial"/>
          <w:b/>
          <w:bCs/>
          <w:szCs w:val="24"/>
        </w:rPr>
        <w:t xml:space="preserve"> (tiesiogiai dalyvaus vykdant pirkimo sutartį)</w:t>
      </w:r>
      <w:r w:rsidRPr="00027D04">
        <w:rPr>
          <w:rFonts w:ascii="Palatino Linotype" w:eastAsiaTheme="minorHAnsi" w:hAnsi="Palatino Linotype" w:cs="Arial"/>
          <w:b/>
          <w:bCs/>
          <w:szCs w:val="24"/>
        </w:rPr>
        <w:t>. Sutarties vykdymo metu tok</w:t>
      </w:r>
      <w:r w:rsidR="00FA1B22" w:rsidRPr="00027D04">
        <w:rPr>
          <w:rFonts w:ascii="Palatino Linotype" w:eastAsiaTheme="minorHAnsi" w:hAnsi="Palatino Linotype" w:cs="Arial"/>
          <w:b/>
          <w:bCs/>
          <w:szCs w:val="24"/>
        </w:rPr>
        <w:t>į</w:t>
      </w:r>
      <w:r w:rsidRPr="00027D04">
        <w:rPr>
          <w:rFonts w:ascii="Palatino Linotype" w:eastAsiaTheme="minorHAnsi" w:hAnsi="Palatino Linotype" w:cs="Arial"/>
          <w:b/>
          <w:bCs/>
          <w:szCs w:val="24"/>
        </w:rPr>
        <w:t xml:space="preserve"> specialist</w:t>
      </w:r>
      <w:r w:rsidR="00FA1B22" w:rsidRPr="00027D04">
        <w:rPr>
          <w:rFonts w:ascii="Palatino Linotype" w:eastAsiaTheme="minorHAnsi" w:hAnsi="Palatino Linotype" w:cs="Arial"/>
          <w:b/>
          <w:bCs/>
          <w:szCs w:val="24"/>
        </w:rPr>
        <w:t>ą</w:t>
      </w:r>
      <w:r w:rsidRPr="00027D04">
        <w:rPr>
          <w:rFonts w:ascii="Palatino Linotype" w:eastAsiaTheme="minorHAnsi" w:hAnsi="Palatino Linotype" w:cs="Arial"/>
          <w:b/>
          <w:bCs/>
          <w:szCs w:val="24"/>
        </w:rPr>
        <w:t xml:space="preserve"> galima keisti tik ne žemesnės kvalifikacijos ir ne prastesnės patirties specialist</w:t>
      </w:r>
      <w:r w:rsidR="00FA1B22" w:rsidRPr="00027D04">
        <w:rPr>
          <w:rFonts w:ascii="Palatino Linotype" w:eastAsiaTheme="minorHAnsi" w:hAnsi="Palatino Linotype" w:cs="Arial"/>
          <w:b/>
          <w:bCs/>
          <w:szCs w:val="24"/>
        </w:rPr>
        <w:t>u</w:t>
      </w:r>
      <w:r w:rsidRPr="00027D04">
        <w:rPr>
          <w:rFonts w:ascii="Palatino Linotype" w:eastAsiaTheme="minorHAnsi" w:hAnsi="Palatino Linotype" w:cs="Arial"/>
          <w:b/>
          <w:bCs/>
          <w:szCs w:val="24"/>
        </w:rPr>
        <w:t>.</w:t>
      </w:r>
    </w:p>
    <w:p w14:paraId="26CEE7AA" w14:textId="7584670B" w:rsidR="004370EF" w:rsidRPr="00027D04" w:rsidRDefault="00FA1B22" w:rsidP="00BA0BC0">
      <w:pPr>
        <w:tabs>
          <w:tab w:val="left" w:pos="567"/>
          <w:tab w:val="left" w:pos="993"/>
        </w:tabs>
        <w:suppressAutoHyphens/>
        <w:autoSpaceDN w:val="0"/>
        <w:spacing w:after="0" w:line="240" w:lineRule="auto"/>
        <w:contextualSpacing/>
        <w:jc w:val="both"/>
        <w:textAlignment w:val="baseline"/>
        <w:rPr>
          <w:rFonts w:ascii="Palatino Linotype" w:eastAsiaTheme="minorHAnsi" w:hAnsi="Palatino Linotype" w:cs="Arial"/>
          <w:b/>
          <w:bCs/>
          <w:szCs w:val="24"/>
          <w:u w:val="single"/>
        </w:rPr>
      </w:pPr>
      <w:r w:rsidRPr="00027D04">
        <w:rPr>
          <w:rFonts w:ascii="Palatino Linotype" w:eastAsiaTheme="minorHAnsi" w:hAnsi="Palatino Linotype" w:cs="Arial"/>
          <w:b/>
          <w:bCs/>
          <w:szCs w:val="24"/>
          <w:u w:val="single"/>
        </w:rPr>
        <w:t>4</w:t>
      </w:r>
      <w:r w:rsidR="00BA0BC0" w:rsidRPr="00027D04">
        <w:rPr>
          <w:rFonts w:ascii="Palatino Linotype" w:eastAsiaTheme="minorHAnsi" w:hAnsi="Palatino Linotype" w:cs="Arial"/>
          <w:b/>
          <w:bCs/>
          <w:szCs w:val="24"/>
          <w:u w:val="single"/>
        </w:rPr>
        <w:t xml:space="preserve">. Tiekėjas kartu su Pasiūlymu privalo pateikti visus dokumentus, kuriais remiantis bus sprendžiamas balų paskirstymas pagal vertinimo kriterijus. Po pasiūlymo pateikimo termino pabaigos šių dokumentų pateikti nebus galima. Tiekėjas turi atidžiai surašyti visą informaciją, kad </w:t>
      </w:r>
      <w:r w:rsidR="009E6B9D" w:rsidRPr="00027D04">
        <w:rPr>
          <w:rFonts w:ascii="Palatino Linotype" w:eastAsiaTheme="minorHAnsi" w:hAnsi="Palatino Linotype" w:cs="Arial"/>
          <w:b/>
          <w:bCs/>
          <w:szCs w:val="24"/>
          <w:u w:val="single"/>
        </w:rPr>
        <w:t>Paslaugų gavėjas</w:t>
      </w:r>
      <w:r w:rsidR="00BA0BC0" w:rsidRPr="00027D04">
        <w:rPr>
          <w:rFonts w:ascii="Palatino Linotype" w:eastAsiaTheme="minorHAnsi" w:hAnsi="Palatino Linotype" w:cs="Arial"/>
          <w:b/>
          <w:bCs/>
          <w:szCs w:val="24"/>
          <w:u w:val="single"/>
        </w:rPr>
        <w:t xml:space="preserve"> galėtų objektyviai suteikti balus pagal šio priedo reikalavimus. </w:t>
      </w:r>
    </w:p>
    <w:p w14:paraId="61FF9C5D" w14:textId="7D549B37" w:rsidR="002D4880" w:rsidRPr="00027D04" w:rsidRDefault="002D4880" w:rsidP="00AE6E8E">
      <w:pPr>
        <w:tabs>
          <w:tab w:val="left" w:pos="567"/>
          <w:tab w:val="left" w:pos="993"/>
        </w:tabs>
        <w:suppressAutoHyphens/>
        <w:autoSpaceDN w:val="0"/>
        <w:spacing w:after="0" w:line="240" w:lineRule="auto"/>
        <w:contextualSpacing/>
        <w:jc w:val="both"/>
        <w:textAlignment w:val="baseline"/>
        <w:rPr>
          <w:rFonts w:ascii="Palatino Linotype" w:eastAsiaTheme="minorHAnsi" w:hAnsi="Palatino Linotype" w:cs="Arial"/>
          <w:szCs w:val="24"/>
          <w:u w:val="single"/>
        </w:rPr>
      </w:pPr>
    </w:p>
    <w:p w14:paraId="7A3FC509" w14:textId="2941C438" w:rsidR="002D4880" w:rsidRPr="00027D04" w:rsidRDefault="008E4FE4" w:rsidP="002D4880">
      <w:pPr>
        <w:tabs>
          <w:tab w:val="left" w:pos="0"/>
          <w:tab w:val="left" w:pos="993"/>
        </w:tabs>
        <w:spacing w:after="0" w:line="240" w:lineRule="auto"/>
        <w:contextualSpacing/>
        <w:jc w:val="both"/>
        <w:rPr>
          <w:rFonts w:ascii="Palatino Linotype" w:hAnsi="Palatino Linotype" w:cs="Arial"/>
          <w:szCs w:val="24"/>
        </w:rPr>
      </w:pPr>
      <w:r w:rsidRPr="00027D04">
        <w:rPr>
          <w:rFonts w:ascii="Palatino Linotype" w:hAnsi="Palatino Linotype" w:cs="Arial"/>
          <w:szCs w:val="24"/>
        </w:rPr>
        <w:t>5</w:t>
      </w:r>
      <w:r w:rsidR="002D4880" w:rsidRPr="00027D04">
        <w:rPr>
          <w:rFonts w:ascii="Palatino Linotype" w:hAnsi="Palatino Linotype" w:cs="Arial"/>
          <w:szCs w:val="24"/>
        </w:rPr>
        <w:t>. Ekonominis naudingumas (S) apskaičiuojamas sudedant tiekėjo pasiūlymo kainos C ir kitų kriterijų (T</w:t>
      </w:r>
      <w:r w:rsidR="00E80ECE" w:rsidRPr="00027D04">
        <w:rPr>
          <w:rFonts w:ascii="Palatino Linotype" w:hAnsi="Palatino Linotype" w:cs="Arial"/>
          <w:szCs w:val="24"/>
          <w:vertAlign w:val="subscript"/>
        </w:rPr>
        <w:t>1</w:t>
      </w:r>
      <w:r w:rsidR="00E80ECE" w:rsidRPr="00027D04">
        <w:rPr>
          <w:rFonts w:ascii="Palatino Linotype" w:hAnsi="Palatino Linotype" w:cs="Arial"/>
          <w:szCs w:val="24"/>
        </w:rPr>
        <w:t xml:space="preserve"> ir T</w:t>
      </w:r>
      <w:r w:rsidR="00B16FB2" w:rsidRPr="00027D04">
        <w:rPr>
          <w:rFonts w:ascii="Palatino Linotype" w:hAnsi="Palatino Linotype" w:cs="Arial"/>
          <w:szCs w:val="24"/>
          <w:vertAlign w:val="subscript"/>
        </w:rPr>
        <w:t>2</w:t>
      </w:r>
      <w:r w:rsidR="002D4880" w:rsidRPr="00027D04">
        <w:rPr>
          <w:rFonts w:ascii="Palatino Linotype" w:hAnsi="Palatino Linotype" w:cs="Arial"/>
          <w:szCs w:val="24"/>
        </w:rPr>
        <w:t>) balus:</w:t>
      </w:r>
    </w:p>
    <w:p w14:paraId="72052F79" w14:textId="4BFB1683" w:rsidR="00B16FB2" w:rsidRPr="00027D04" w:rsidRDefault="00B16FB2" w:rsidP="002D4880">
      <w:pPr>
        <w:tabs>
          <w:tab w:val="left" w:pos="0"/>
          <w:tab w:val="left" w:pos="993"/>
        </w:tabs>
        <w:spacing w:after="0" w:line="240" w:lineRule="auto"/>
        <w:contextualSpacing/>
        <w:jc w:val="both"/>
        <w:rPr>
          <w:rFonts w:ascii="Palatino Linotype" w:hAnsi="Palatino Linotype" w:cs="Arial"/>
          <w:szCs w:val="24"/>
        </w:rPr>
      </w:pPr>
    </w:p>
    <w:p w14:paraId="7A9B8C9B" w14:textId="19CD103A" w:rsidR="00B16FB2" w:rsidRPr="00027D04" w:rsidRDefault="00B16FB2" w:rsidP="002D4880">
      <w:pPr>
        <w:tabs>
          <w:tab w:val="left" w:pos="0"/>
          <w:tab w:val="left" w:pos="993"/>
        </w:tabs>
        <w:spacing w:after="0" w:line="240" w:lineRule="auto"/>
        <w:contextualSpacing/>
        <w:jc w:val="both"/>
        <w:rPr>
          <w:rFonts w:ascii="Palatino Linotype" w:hAnsi="Palatino Linotype" w:cs="Arial"/>
          <w:szCs w:val="24"/>
        </w:rPr>
      </w:pPr>
      <w:r w:rsidRPr="00027D04">
        <w:rPr>
          <w:rFonts w:ascii="Palatino Linotype" w:hAnsi="Palatino Linotype" w:cs="Arial"/>
          <w:szCs w:val="24"/>
        </w:rPr>
        <w:t>S = C + T</w:t>
      </w:r>
      <w:r w:rsidRPr="00027D04">
        <w:rPr>
          <w:rFonts w:ascii="Palatino Linotype" w:hAnsi="Palatino Linotype" w:cs="Arial"/>
          <w:szCs w:val="24"/>
          <w:vertAlign w:val="subscript"/>
        </w:rPr>
        <w:t>1</w:t>
      </w:r>
      <w:r w:rsidRPr="00027D04">
        <w:rPr>
          <w:rFonts w:ascii="Palatino Linotype" w:hAnsi="Palatino Linotype" w:cs="Arial"/>
          <w:szCs w:val="24"/>
        </w:rPr>
        <w:t xml:space="preserve"> + T</w:t>
      </w:r>
      <w:r w:rsidRPr="00027D04">
        <w:rPr>
          <w:rFonts w:ascii="Palatino Linotype" w:hAnsi="Palatino Linotype" w:cs="Arial"/>
          <w:szCs w:val="24"/>
          <w:vertAlign w:val="subscript"/>
        </w:rPr>
        <w:t>2</w:t>
      </w:r>
    </w:p>
    <w:p w14:paraId="7B76D8EF" w14:textId="2FC0777A" w:rsidR="002D4880" w:rsidRPr="00027D04" w:rsidRDefault="002D4880" w:rsidP="002D4880">
      <w:pPr>
        <w:spacing w:after="0" w:line="240" w:lineRule="auto"/>
        <w:ind w:firstLine="709"/>
        <w:jc w:val="both"/>
        <w:rPr>
          <w:rFonts w:ascii="Palatino Linotype" w:hAnsi="Palatino Linotype" w:cs="Arial"/>
          <w:szCs w:val="24"/>
        </w:rPr>
      </w:pPr>
      <w:r w:rsidRPr="00027D04">
        <w:rPr>
          <w:rFonts w:ascii="Palatino Linotype" w:hAnsi="Palatino Linotype" w:cs="Arial"/>
          <w:bCs/>
          <w:szCs w:val="24"/>
        </w:rPr>
        <w:t xml:space="preserve">    </w:t>
      </w:r>
    </w:p>
    <w:p w14:paraId="196D53F8" w14:textId="4411CC61" w:rsidR="002D4880" w:rsidRPr="00027D04" w:rsidRDefault="008E4FE4" w:rsidP="002D4880">
      <w:pPr>
        <w:tabs>
          <w:tab w:val="left" w:pos="0"/>
          <w:tab w:val="left" w:pos="426"/>
          <w:tab w:val="left" w:pos="993"/>
        </w:tabs>
        <w:spacing w:after="0" w:line="240" w:lineRule="auto"/>
        <w:contextualSpacing/>
        <w:jc w:val="both"/>
        <w:rPr>
          <w:rFonts w:ascii="Palatino Linotype" w:hAnsi="Palatino Linotype" w:cs="Arial"/>
          <w:szCs w:val="24"/>
        </w:rPr>
      </w:pPr>
      <w:r w:rsidRPr="00027D04">
        <w:rPr>
          <w:rFonts w:ascii="Palatino Linotype" w:hAnsi="Palatino Linotype" w:cs="Arial"/>
          <w:szCs w:val="24"/>
        </w:rPr>
        <w:t>6</w:t>
      </w:r>
      <w:r w:rsidR="002D4880" w:rsidRPr="00027D04">
        <w:rPr>
          <w:rFonts w:ascii="Palatino Linotype" w:hAnsi="Palatino Linotype" w:cs="Arial"/>
          <w:szCs w:val="24"/>
        </w:rPr>
        <w:t>. Pasiūlymo kainos (C) balai apskaičiuojami mažiausios pasiūlytos kainos (</w:t>
      </w:r>
      <w:proofErr w:type="spellStart"/>
      <w:r w:rsidR="002D4880" w:rsidRPr="00027D04">
        <w:rPr>
          <w:rFonts w:ascii="Palatino Linotype" w:hAnsi="Palatino Linotype" w:cs="Arial"/>
          <w:szCs w:val="24"/>
        </w:rPr>
        <w:t>C</w:t>
      </w:r>
      <w:r w:rsidR="002D4880" w:rsidRPr="00027D04">
        <w:rPr>
          <w:rFonts w:ascii="Palatino Linotype" w:hAnsi="Palatino Linotype" w:cs="Arial"/>
          <w:szCs w:val="24"/>
          <w:vertAlign w:val="subscript"/>
        </w:rPr>
        <w:t>min</w:t>
      </w:r>
      <w:proofErr w:type="spellEnd"/>
      <w:r w:rsidR="002D4880" w:rsidRPr="00027D04">
        <w:rPr>
          <w:rFonts w:ascii="Palatino Linotype" w:hAnsi="Palatino Linotype" w:cs="Arial"/>
          <w:szCs w:val="24"/>
        </w:rPr>
        <w:t>) ir vertinamo pasiūlymo kainos (</w:t>
      </w:r>
      <w:proofErr w:type="spellStart"/>
      <w:r w:rsidR="002D4880" w:rsidRPr="00027D04">
        <w:rPr>
          <w:rFonts w:ascii="Palatino Linotype" w:hAnsi="Palatino Linotype" w:cs="Arial"/>
          <w:szCs w:val="24"/>
        </w:rPr>
        <w:t>C</w:t>
      </w:r>
      <w:r w:rsidR="002D4880" w:rsidRPr="00027D04">
        <w:rPr>
          <w:rFonts w:ascii="Palatino Linotype" w:hAnsi="Palatino Linotype" w:cs="Arial"/>
          <w:szCs w:val="24"/>
          <w:vertAlign w:val="subscript"/>
        </w:rPr>
        <w:t>p</w:t>
      </w:r>
      <w:proofErr w:type="spellEnd"/>
      <w:r w:rsidR="002D4880" w:rsidRPr="00027D04">
        <w:rPr>
          <w:rFonts w:ascii="Palatino Linotype" w:hAnsi="Palatino Linotype" w:cs="Arial"/>
          <w:szCs w:val="24"/>
        </w:rPr>
        <w:t>) santykį padauginant iš kainos lyginamojo svorio (X):</w:t>
      </w:r>
    </w:p>
    <w:p w14:paraId="123B1069" w14:textId="77777777" w:rsidR="002D4880" w:rsidRPr="00027D04" w:rsidRDefault="002D4880" w:rsidP="002D4880">
      <w:pPr>
        <w:tabs>
          <w:tab w:val="left" w:pos="0"/>
          <w:tab w:val="left" w:pos="426"/>
        </w:tabs>
        <w:spacing w:after="0" w:line="240" w:lineRule="auto"/>
        <w:ind w:firstLine="709"/>
        <w:jc w:val="both"/>
        <w:rPr>
          <w:rFonts w:ascii="Palatino Linotype" w:hAnsi="Palatino Linotype" w:cs="Arial"/>
          <w:szCs w:val="24"/>
        </w:rPr>
      </w:pPr>
    </w:p>
    <w:p w14:paraId="7EF15246" w14:textId="77777777" w:rsidR="002D4880" w:rsidRPr="00027D04" w:rsidRDefault="002D4880" w:rsidP="002D4880">
      <w:pPr>
        <w:tabs>
          <w:tab w:val="left" w:pos="426"/>
        </w:tabs>
        <w:spacing w:after="0" w:line="240" w:lineRule="auto"/>
        <w:ind w:firstLine="709"/>
        <w:jc w:val="both"/>
        <w:rPr>
          <w:rFonts w:ascii="Palatino Linotype" w:hAnsi="Palatino Linotype" w:cs="Arial"/>
          <w:szCs w:val="24"/>
        </w:rPr>
      </w:pPr>
      <w:r w:rsidRPr="00027D04">
        <w:rPr>
          <w:rFonts w:ascii="Palatino Linotype" w:hAnsi="Palatino Linotype" w:cs="Arial"/>
          <w:bCs/>
          <w:position w:val="-32"/>
          <w:szCs w:val="24"/>
        </w:rPr>
        <w:object w:dxaOrig="1320" w:dyaOrig="700" w14:anchorId="14CF9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31.5pt" o:ole="">
            <v:imagedata r:id="rId9" o:title=""/>
          </v:shape>
          <o:OLEObject Type="Embed" ProgID="Equation.3" ShapeID="_x0000_i1025" DrawAspect="Content" ObjectID="_1808737142" r:id="rId10"/>
        </w:object>
      </w:r>
    </w:p>
    <w:p w14:paraId="7255E290" w14:textId="23845598" w:rsidR="002D4880" w:rsidRPr="00027D04" w:rsidRDefault="008E4FE4" w:rsidP="17130901">
      <w:pPr>
        <w:tabs>
          <w:tab w:val="left" w:pos="426"/>
          <w:tab w:val="left" w:pos="1134"/>
        </w:tabs>
        <w:spacing w:after="0" w:line="240" w:lineRule="auto"/>
        <w:contextualSpacing/>
        <w:jc w:val="both"/>
        <w:rPr>
          <w:rFonts w:ascii="Palatino Linotype" w:hAnsi="Palatino Linotype" w:cs="Arial"/>
        </w:rPr>
      </w:pPr>
      <w:r w:rsidRPr="00027D04">
        <w:rPr>
          <w:rFonts w:ascii="Palatino Linotype" w:hAnsi="Palatino Linotype" w:cs="Arial"/>
        </w:rPr>
        <w:t>7</w:t>
      </w:r>
      <w:r w:rsidR="002D4880" w:rsidRPr="00027D04">
        <w:rPr>
          <w:rFonts w:ascii="Palatino Linotype" w:hAnsi="Palatino Linotype" w:cs="Arial"/>
        </w:rPr>
        <w:t xml:space="preserve">. Kriterijaus </w:t>
      </w:r>
      <w:proofErr w:type="spellStart"/>
      <w:r w:rsidR="002D4880" w:rsidRPr="00EE20A9">
        <w:rPr>
          <w:rFonts w:ascii="Palatino Linotype" w:hAnsi="Palatino Linotype" w:cs="Arial"/>
        </w:rPr>
        <w:t>T</w:t>
      </w:r>
      <w:r w:rsidR="002D4880" w:rsidRPr="00EE20A9">
        <w:rPr>
          <w:rFonts w:ascii="Palatino Linotype" w:hAnsi="Palatino Linotype" w:cs="Arial"/>
          <w:vertAlign w:val="subscript"/>
        </w:rPr>
        <w:t>i</w:t>
      </w:r>
      <w:proofErr w:type="spellEnd"/>
      <w:r w:rsidR="002D4880" w:rsidRPr="00027D04">
        <w:rPr>
          <w:rFonts w:ascii="Palatino Linotype" w:hAnsi="Palatino Linotype" w:cs="Arial"/>
          <w:vertAlign w:val="subscript"/>
        </w:rPr>
        <w:t xml:space="preserve"> </w:t>
      </w:r>
      <w:r w:rsidR="002D4880" w:rsidRPr="00027D04">
        <w:rPr>
          <w:rFonts w:ascii="Palatino Linotype" w:hAnsi="Palatino Linotype" w:cs="Arial"/>
        </w:rPr>
        <w:t>balai apskaičiuojami šio kriterijaus įvertinim</w:t>
      </w:r>
      <w:r w:rsidR="00490A53" w:rsidRPr="00027D04">
        <w:rPr>
          <w:rFonts w:ascii="Palatino Linotype" w:hAnsi="Palatino Linotype" w:cs="Arial"/>
        </w:rPr>
        <w:t>ą</w:t>
      </w:r>
      <w:r w:rsidR="002D4880" w:rsidRPr="00027D04">
        <w:rPr>
          <w:rFonts w:ascii="Palatino Linotype" w:hAnsi="Palatino Linotype" w:cs="Arial"/>
        </w:rPr>
        <w:t xml:space="preserve"> </w:t>
      </w:r>
      <w:r w:rsidR="002D4880" w:rsidRPr="00EE20A9">
        <w:rPr>
          <w:rFonts w:ascii="Palatino Linotype" w:hAnsi="Palatino Linotype" w:cs="Arial"/>
        </w:rPr>
        <w:t>(</w:t>
      </w:r>
      <w:proofErr w:type="spellStart"/>
      <w:r w:rsidR="002D4880" w:rsidRPr="00EE20A9">
        <w:rPr>
          <w:rFonts w:ascii="Palatino Linotype" w:hAnsi="Palatino Linotype" w:cs="Arial"/>
        </w:rPr>
        <w:t>P</w:t>
      </w:r>
      <w:r w:rsidR="002D4880" w:rsidRPr="00EE20A9">
        <w:rPr>
          <w:rFonts w:ascii="Palatino Linotype" w:hAnsi="Palatino Linotype" w:cs="Arial"/>
          <w:vertAlign w:val="subscript"/>
        </w:rPr>
        <w:t>i</w:t>
      </w:r>
      <w:proofErr w:type="spellEnd"/>
      <w:r w:rsidR="002D4880" w:rsidRPr="00EE20A9">
        <w:rPr>
          <w:rFonts w:ascii="Palatino Linotype" w:hAnsi="Palatino Linotype" w:cs="Arial"/>
        </w:rPr>
        <w:t>)</w:t>
      </w:r>
      <w:r w:rsidR="002D4880" w:rsidRPr="00027D04">
        <w:rPr>
          <w:rFonts w:ascii="Palatino Linotype" w:hAnsi="Palatino Linotype" w:cs="Arial"/>
        </w:rPr>
        <w:t xml:space="preserve"> padauginant iš vertinamo kriterijaus lyginamojo svorio (</w:t>
      </w:r>
      <w:proofErr w:type="spellStart"/>
      <w:r w:rsidR="002D4880" w:rsidRPr="00027D04">
        <w:rPr>
          <w:rFonts w:ascii="Palatino Linotype" w:hAnsi="Palatino Linotype" w:cs="Arial"/>
        </w:rPr>
        <w:t>Y</w:t>
      </w:r>
      <w:r w:rsidR="002D4880" w:rsidRPr="00027D04">
        <w:rPr>
          <w:rFonts w:ascii="Palatino Linotype" w:hAnsi="Palatino Linotype" w:cs="Arial"/>
          <w:vertAlign w:val="subscript"/>
        </w:rPr>
        <w:t>i</w:t>
      </w:r>
      <w:proofErr w:type="spellEnd"/>
      <w:r w:rsidR="002D4880" w:rsidRPr="00027D04">
        <w:rPr>
          <w:rFonts w:ascii="Palatino Linotype" w:hAnsi="Palatino Linotype" w:cs="Arial"/>
        </w:rPr>
        <w:t>):</w:t>
      </w:r>
    </w:p>
    <w:p w14:paraId="63E19410" w14:textId="77777777" w:rsidR="002D4880" w:rsidRPr="00027D04" w:rsidRDefault="002D4880" w:rsidP="002D4880">
      <w:pPr>
        <w:tabs>
          <w:tab w:val="left" w:pos="426"/>
          <w:tab w:val="left" w:pos="1134"/>
        </w:tabs>
        <w:spacing w:after="0" w:line="240" w:lineRule="auto"/>
        <w:ind w:firstLine="709"/>
        <w:contextualSpacing/>
        <w:jc w:val="both"/>
        <w:rPr>
          <w:rFonts w:ascii="Palatino Linotype" w:hAnsi="Palatino Linotype" w:cs="Arial"/>
          <w:szCs w:val="24"/>
        </w:rPr>
      </w:pPr>
    </w:p>
    <w:p w14:paraId="5FFA1D6D" w14:textId="26D4613E" w:rsidR="002D4880" w:rsidRPr="00027D04" w:rsidRDefault="00D25619" w:rsidP="002D4880">
      <w:pPr>
        <w:tabs>
          <w:tab w:val="left" w:pos="426"/>
        </w:tabs>
        <w:spacing w:after="0" w:line="240" w:lineRule="auto"/>
        <w:ind w:firstLine="709"/>
        <w:rPr>
          <w:rFonts w:ascii="Palatino Linotype" w:hAnsi="Palatino Linotype" w:cs="Arial"/>
          <w:bCs/>
          <w:szCs w:val="24"/>
        </w:rPr>
      </w:pPr>
      <m:oMath>
        <m:sSub>
          <m:sSubPr>
            <m:ctrlPr>
              <w:rPr>
                <w:rFonts w:ascii="Cambria Math" w:hAnsi="Cambria Math" w:cs="Arial"/>
                <w:i/>
                <w:szCs w:val="24"/>
              </w:rPr>
            </m:ctrlPr>
          </m:sSubPr>
          <m:e>
            <m:r>
              <w:rPr>
                <w:rFonts w:ascii="Cambria Math" w:hAnsi="Cambria Math" w:cs="Arial"/>
                <w:szCs w:val="24"/>
              </w:rPr>
              <m:t>T</m:t>
            </m:r>
          </m:e>
          <m:sub>
            <m:r>
              <w:rPr>
                <w:rFonts w:ascii="Cambria Math" w:hAnsi="Cambria Math" w:cs="Arial"/>
                <w:szCs w:val="24"/>
              </w:rPr>
              <m:t>i</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P</m:t>
            </m:r>
          </m:e>
          <m:sub>
            <m:r>
              <w:rPr>
                <w:rFonts w:ascii="Cambria Math" w:hAnsi="Cambria Math" w:cs="Arial"/>
                <w:szCs w:val="24"/>
              </w:rPr>
              <m:t>i</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Y</m:t>
            </m:r>
          </m:e>
          <m:sub>
            <m:r>
              <w:rPr>
                <w:rFonts w:ascii="Cambria Math" w:hAnsi="Cambria Math" w:cs="Arial"/>
                <w:szCs w:val="24"/>
              </w:rPr>
              <m:t>i</m:t>
            </m:r>
          </m:sub>
        </m:sSub>
        <m:r>
          <w:rPr>
            <w:rFonts w:ascii="Cambria Math" w:hAnsi="Cambria Math" w:cs="Arial"/>
            <w:szCs w:val="24"/>
          </w:rPr>
          <m:t xml:space="preserve"> </m:t>
        </m:r>
      </m:oMath>
      <w:r w:rsidR="002D4880" w:rsidRPr="00027D04">
        <w:rPr>
          <w:rFonts w:ascii="Palatino Linotype" w:hAnsi="Palatino Linotype" w:cs="Arial"/>
          <w:bCs/>
          <w:szCs w:val="24"/>
        </w:rPr>
        <w:t>;</w:t>
      </w:r>
    </w:p>
    <w:p w14:paraId="1947C2DB" w14:textId="77777777" w:rsidR="002D4880" w:rsidRPr="00027D04" w:rsidRDefault="002D4880" w:rsidP="002D4880">
      <w:pPr>
        <w:tabs>
          <w:tab w:val="left" w:pos="426"/>
        </w:tabs>
        <w:spacing w:after="0" w:line="240" w:lineRule="auto"/>
        <w:ind w:firstLine="709"/>
        <w:jc w:val="both"/>
        <w:rPr>
          <w:rFonts w:ascii="Palatino Linotype" w:hAnsi="Palatino Linotype" w:cs="Arial"/>
          <w:szCs w:val="24"/>
        </w:rPr>
      </w:pPr>
    </w:p>
    <w:p w14:paraId="710B0061" w14:textId="108A2810" w:rsidR="002D4880" w:rsidRPr="00EE20A9" w:rsidRDefault="008E4FE4" w:rsidP="17130901">
      <w:pPr>
        <w:tabs>
          <w:tab w:val="left" w:pos="567"/>
          <w:tab w:val="left" w:pos="1134"/>
        </w:tabs>
        <w:spacing w:after="0" w:line="240" w:lineRule="auto"/>
        <w:contextualSpacing/>
        <w:jc w:val="both"/>
        <w:rPr>
          <w:rFonts w:ascii="Palatino Linotype" w:hAnsi="Palatino Linotype" w:cs="Arial"/>
        </w:rPr>
      </w:pPr>
      <w:r w:rsidRPr="00027D04">
        <w:rPr>
          <w:rFonts w:ascii="Palatino Linotype" w:hAnsi="Palatino Linotype" w:cs="Arial"/>
        </w:rPr>
        <w:t>8</w:t>
      </w:r>
      <w:r w:rsidR="002D4880" w:rsidRPr="00027D04">
        <w:rPr>
          <w:rFonts w:ascii="Palatino Linotype" w:hAnsi="Palatino Linotype" w:cs="Arial"/>
        </w:rPr>
        <w:t xml:space="preserve">. Kriterijaus parametro </w:t>
      </w:r>
      <w:bookmarkStart w:id="0" w:name="_Hlk535494434"/>
      <w:r w:rsidR="002D4880" w:rsidRPr="00027D04">
        <w:rPr>
          <w:rFonts w:ascii="Palatino Linotype" w:hAnsi="Palatino Linotype" w:cs="Arial"/>
        </w:rPr>
        <w:t>įvertinimas (</w:t>
      </w:r>
      <w:proofErr w:type="spellStart"/>
      <w:r w:rsidR="002D4880" w:rsidRPr="00027D04">
        <w:rPr>
          <w:rFonts w:ascii="Palatino Linotype" w:hAnsi="Palatino Linotype" w:cs="Arial"/>
        </w:rPr>
        <w:t>P</w:t>
      </w:r>
      <w:r w:rsidR="002D4880" w:rsidRPr="00027D04">
        <w:rPr>
          <w:rFonts w:ascii="Palatino Linotype" w:hAnsi="Palatino Linotype" w:cs="Arial"/>
          <w:vertAlign w:val="subscript"/>
        </w:rPr>
        <w:t>i</w:t>
      </w:r>
      <w:proofErr w:type="spellEnd"/>
      <w:r w:rsidR="002D4880" w:rsidRPr="00027D04">
        <w:rPr>
          <w:rFonts w:ascii="Palatino Linotype" w:hAnsi="Palatino Linotype" w:cs="Arial"/>
        </w:rPr>
        <w:t>) apskaičiuojamas parametro reikšmę (</w:t>
      </w:r>
      <w:proofErr w:type="spellStart"/>
      <w:r w:rsidR="002D4880" w:rsidRPr="00027D04">
        <w:rPr>
          <w:rFonts w:ascii="Palatino Linotype" w:hAnsi="Palatino Linotype" w:cs="Arial"/>
        </w:rPr>
        <w:t>R</w:t>
      </w:r>
      <w:r w:rsidR="002D4880" w:rsidRPr="00027D04">
        <w:rPr>
          <w:rFonts w:ascii="Palatino Linotype" w:hAnsi="Palatino Linotype" w:cs="Arial"/>
          <w:vertAlign w:val="subscript"/>
        </w:rPr>
        <w:t>p</w:t>
      </w:r>
      <w:proofErr w:type="spellEnd"/>
      <w:r w:rsidR="002D4880" w:rsidRPr="00027D04">
        <w:rPr>
          <w:rFonts w:ascii="Palatino Linotype" w:hAnsi="Palatino Linotype" w:cs="Arial"/>
        </w:rPr>
        <w:t>) palyginant su geriausiai įvertinta to paties parametro reikšme (</w:t>
      </w:r>
      <w:proofErr w:type="spellStart"/>
      <w:r w:rsidR="002D4880" w:rsidRPr="00027D04">
        <w:rPr>
          <w:rFonts w:ascii="Palatino Linotype" w:hAnsi="Palatino Linotype" w:cs="Arial"/>
        </w:rPr>
        <w:t>R</w:t>
      </w:r>
      <w:r w:rsidR="002D4880" w:rsidRPr="00027D04">
        <w:rPr>
          <w:rFonts w:ascii="Palatino Linotype" w:hAnsi="Palatino Linotype" w:cs="Arial"/>
          <w:vertAlign w:val="subscript"/>
        </w:rPr>
        <w:t>max</w:t>
      </w:r>
      <w:proofErr w:type="spellEnd"/>
      <w:r w:rsidR="002D4880" w:rsidRPr="00027D04">
        <w:rPr>
          <w:rFonts w:ascii="Palatino Linotype" w:hAnsi="Palatino Linotype" w:cs="Arial"/>
        </w:rPr>
        <w:t>)</w:t>
      </w:r>
      <w:bookmarkEnd w:id="0"/>
      <w:r w:rsidR="002D4880" w:rsidRPr="00EE20A9">
        <w:rPr>
          <w:rFonts w:ascii="Palatino Linotype" w:hAnsi="Palatino Linotype" w:cs="Arial"/>
        </w:rPr>
        <w:t>:</w:t>
      </w:r>
    </w:p>
    <w:p w14:paraId="4E1A8B9D" w14:textId="77777777" w:rsidR="002D4880" w:rsidRPr="00027D04" w:rsidRDefault="002D4880" w:rsidP="002D4880">
      <w:pPr>
        <w:tabs>
          <w:tab w:val="left" w:pos="567"/>
          <w:tab w:val="left" w:pos="1134"/>
        </w:tabs>
        <w:spacing w:after="0" w:line="240" w:lineRule="auto"/>
        <w:ind w:firstLine="709"/>
        <w:contextualSpacing/>
        <w:jc w:val="both"/>
        <w:rPr>
          <w:rFonts w:ascii="Palatino Linotype" w:hAnsi="Palatino Linotype" w:cs="Arial"/>
          <w:szCs w:val="24"/>
        </w:rPr>
      </w:pPr>
    </w:p>
    <w:bookmarkStart w:id="1" w:name="_Hlk535494810"/>
    <w:p w14:paraId="6B6AE1F8" w14:textId="6F09DBDF" w:rsidR="002D4880" w:rsidRPr="00027D04" w:rsidRDefault="00D25619" w:rsidP="002D4880">
      <w:pPr>
        <w:tabs>
          <w:tab w:val="left" w:pos="567"/>
        </w:tabs>
        <w:spacing w:after="0" w:line="240" w:lineRule="auto"/>
        <w:ind w:firstLine="709"/>
        <w:jc w:val="both"/>
        <w:rPr>
          <w:rFonts w:ascii="Palatino Linotype" w:hAnsi="Palatino Linotype" w:cs="Arial"/>
          <w:szCs w:val="24"/>
        </w:rPr>
      </w:pPr>
      <m:oMathPara>
        <m:oMathParaPr>
          <m:jc m:val="left"/>
        </m:oMathParaPr>
        <m:oMath>
          <m:sSub>
            <m:sSubPr>
              <m:ctrlPr>
                <w:rPr>
                  <w:rFonts w:ascii="Cambria Math" w:hAnsi="Cambria Math" w:cs="Arial"/>
                  <w:i/>
                  <w:szCs w:val="24"/>
                </w:rPr>
              </m:ctrlPr>
            </m:sSubPr>
            <m:e>
              <m:r>
                <w:rPr>
                  <w:rFonts w:ascii="Cambria Math" w:hAnsi="Cambria Math" w:cs="Arial"/>
                  <w:szCs w:val="24"/>
                </w:rPr>
                <m:t>P</m:t>
              </m:r>
            </m:e>
            <m:sub>
              <m:r>
                <w:rPr>
                  <w:rFonts w:ascii="Cambria Math" w:hAnsi="Cambria Math" w:cs="Arial"/>
                  <w:szCs w:val="24"/>
                </w:rPr>
                <m:t>i</m:t>
              </m:r>
            </m:sub>
          </m:sSub>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R</m:t>
                  </m:r>
                </m:e>
                <m:sub>
                  <m:r>
                    <w:rPr>
                      <w:rFonts w:ascii="Cambria Math" w:hAnsi="Cambria Math" w:cs="Arial"/>
                      <w:szCs w:val="24"/>
                    </w:rPr>
                    <m:t>p</m:t>
                  </m:r>
                </m:sub>
              </m:sSub>
            </m:num>
            <m:den>
              <m:sSub>
                <m:sSubPr>
                  <m:ctrlPr>
                    <w:rPr>
                      <w:rFonts w:ascii="Cambria Math" w:hAnsi="Cambria Math" w:cs="Arial"/>
                      <w:i/>
                      <w:szCs w:val="24"/>
                    </w:rPr>
                  </m:ctrlPr>
                </m:sSubPr>
                <m:e>
                  <m:r>
                    <w:rPr>
                      <w:rFonts w:ascii="Cambria Math" w:hAnsi="Cambria Math" w:cs="Arial"/>
                      <w:szCs w:val="24"/>
                    </w:rPr>
                    <m:t>R</m:t>
                  </m:r>
                </m:e>
                <m:sub>
                  <m:r>
                    <m:rPr>
                      <m:nor/>
                    </m:rPr>
                    <w:rPr>
                      <w:rFonts w:ascii="Palatino Linotype" w:hAnsi="Palatino Linotype" w:cs="Arial"/>
                      <w:szCs w:val="24"/>
                    </w:rPr>
                    <m:t>max</m:t>
                  </m:r>
                  <m:ctrlPr>
                    <w:rPr>
                      <w:rFonts w:ascii="Cambria Math" w:hAnsi="Cambria Math" w:cs="Arial"/>
                      <w:szCs w:val="24"/>
                    </w:rPr>
                  </m:ctrlPr>
                </m:sub>
              </m:sSub>
            </m:den>
          </m:f>
        </m:oMath>
      </m:oMathPara>
      <w:bookmarkEnd w:id="1"/>
    </w:p>
    <w:p w14:paraId="7E6BE26C" w14:textId="77777777" w:rsidR="002D4880" w:rsidRPr="00027D04" w:rsidRDefault="002D4880" w:rsidP="002D4880">
      <w:pPr>
        <w:spacing w:after="0" w:line="240" w:lineRule="auto"/>
        <w:ind w:firstLine="709"/>
        <w:jc w:val="both"/>
        <w:rPr>
          <w:rFonts w:ascii="Palatino Linotype" w:hAnsi="Palatino Linotype" w:cs="Arial"/>
          <w:szCs w:val="24"/>
        </w:rPr>
      </w:pPr>
    </w:p>
    <w:p w14:paraId="0BDA48D7" w14:textId="74ED65ED" w:rsidR="002D4880" w:rsidRPr="00027D04" w:rsidRDefault="002D4880" w:rsidP="002D4880">
      <w:pPr>
        <w:spacing w:after="0" w:line="240" w:lineRule="auto"/>
        <w:jc w:val="both"/>
        <w:rPr>
          <w:rFonts w:ascii="Palatino Linotype" w:hAnsi="Palatino Linotype" w:cs="Arial"/>
          <w:szCs w:val="24"/>
        </w:rPr>
      </w:pPr>
      <w:proofErr w:type="spellStart"/>
      <w:r w:rsidRPr="00027D04">
        <w:rPr>
          <w:rFonts w:ascii="Palatino Linotype" w:hAnsi="Palatino Linotype" w:cs="Arial"/>
          <w:szCs w:val="24"/>
        </w:rPr>
        <w:t>R</w:t>
      </w:r>
      <w:r w:rsidRPr="00027D04">
        <w:rPr>
          <w:rFonts w:ascii="Palatino Linotype" w:hAnsi="Palatino Linotype" w:cs="Arial"/>
          <w:szCs w:val="24"/>
          <w:vertAlign w:val="subscript"/>
        </w:rPr>
        <w:t>p</w:t>
      </w:r>
      <w:proofErr w:type="spellEnd"/>
      <w:r w:rsidRPr="00027D04">
        <w:rPr>
          <w:rFonts w:ascii="Palatino Linotype" w:hAnsi="Palatino Linotype" w:cs="Arial"/>
          <w:szCs w:val="24"/>
        </w:rPr>
        <w:t xml:space="preserve"> – vertinamo parametro reikšmė, kurią sudaro vertinimo metu parametrui suteiktų balų skaičius;</w:t>
      </w:r>
    </w:p>
    <w:p w14:paraId="50292078" w14:textId="77777777" w:rsidR="002D4880" w:rsidRPr="00027D04" w:rsidRDefault="002D4880" w:rsidP="002D4880">
      <w:pPr>
        <w:spacing w:after="0" w:line="240" w:lineRule="auto"/>
        <w:jc w:val="both"/>
        <w:rPr>
          <w:rFonts w:ascii="Palatino Linotype" w:hAnsi="Palatino Linotype" w:cs="Arial"/>
          <w:szCs w:val="24"/>
        </w:rPr>
      </w:pPr>
      <w:proofErr w:type="spellStart"/>
      <w:r w:rsidRPr="00027D04">
        <w:rPr>
          <w:rFonts w:ascii="Palatino Linotype" w:hAnsi="Palatino Linotype" w:cs="Arial"/>
          <w:szCs w:val="24"/>
        </w:rPr>
        <w:t>R</w:t>
      </w:r>
      <w:r w:rsidRPr="00027D04">
        <w:rPr>
          <w:rFonts w:ascii="Palatino Linotype" w:hAnsi="Palatino Linotype" w:cs="Arial"/>
          <w:szCs w:val="24"/>
          <w:vertAlign w:val="subscript"/>
        </w:rPr>
        <w:t>max</w:t>
      </w:r>
      <w:proofErr w:type="spellEnd"/>
      <w:r w:rsidRPr="00027D04">
        <w:rPr>
          <w:rFonts w:ascii="Palatino Linotype" w:hAnsi="Palatino Linotype" w:cs="Arial"/>
          <w:szCs w:val="24"/>
          <w:vertAlign w:val="subscript"/>
        </w:rPr>
        <w:t xml:space="preserve"> </w:t>
      </w:r>
      <w:r w:rsidRPr="00027D04">
        <w:rPr>
          <w:rFonts w:ascii="Palatino Linotype" w:hAnsi="Palatino Linotype" w:cs="Arial"/>
          <w:szCs w:val="24"/>
        </w:rPr>
        <w:t>– geriausia parametro reikšmė pagal vertinimo balus.</w:t>
      </w:r>
    </w:p>
    <w:p w14:paraId="54CF768E" w14:textId="77777777" w:rsidR="002D4880" w:rsidRPr="00027D04" w:rsidRDefault="002D4880" w:rsidP="002D4880">
      <w:pPr>
        <w:spacing w:after="0" w:line="240" w:lineRule="auto"/>
        <w:ind w:firstLine="709"/>
        <w:jc w:val="both"/>
        <w:rPr>
          <w:rFonts w:ascii="Palatino Linotype" w:hAnsi="Palatino Linotype" w:cs="Arial"/>
          <w:szCs w:val="24"/>
        </w:rPr>
      </w:pPr>
    </w:p>
    <w:p w14:paraId="7D60FC4C" w14:textId="24B9DC30" w:rsidR="00FD33D0" w:rsidRPr="00027D04" w:rsidRDefault="008E4FE4" w:rsidP="002D4880">
      <w:pPr>
        <w:spacing w:after="0" w:line="240" w:lineRule="auto"/>
        <w:contextualSpacing/>
        <w:jc w:val="both"/>
        <w:rPr>
          <w:rFonts w:ascii="Palatino Linotype" w:hAnsi="Palatino Linotype" w:cs="Arial"/>
          <w:b/>
          <w:bCs/>
          <w:szCs w:val="24"/>
        </w:rPr>
      </w:pPr>
      <w:r w:rsidRPr="00027D04">
        <w:rPr>
          <w:rFonts w:ascii="Palatino Linotype" w:hAnsi="Palatino Linotype" w:cs="Arial"/>
          <w:b/>
          <w:bCs/>
          <w:szCs w:val="24"/>
        </w:rPr>
        <w:t>9</w:t>
      </w:r>
      <w:r w:rsidR="00FD33D0" w:rsidRPr="00027D04">
        <w:rPr>
          <w:rFonts w:ascii="Palatino Linotype" w:hAnsi="Palatino Linotype" w:cs="Arial"/>
          <w:b/>
          <w:bCs/>
          <w:szCs w:val="24"/>
        </w:rPr>
        <w:t>. Užduoties</w:t>
      </w:r>
      <w:r w:rsidR="000468F9" w:rsidRPr="00027D04">
        <w:rPr>
          <w:rFonts w:ascii="Palatino Linotype" w:hAnsi="Palatino Linotype" w:cs="Arial"/>
          <w:b/>
          <w:bCs/>
          <w:szCs w:val="24"/>
        </w:rPr>
        <w:t xml:space="preserve">, nurodytos </w:t>
      </w:r>
      <w:r w:rsidR="00C41428" w:rsidRPr="00027D04">
        <w:rPr>
          <w:rFonts w:ascii="Palatino Linotype" w:hAnsi="Palatino Linotype" w:cs="Arial"/>
          <w:b/>
          <w:bCs/>
          <w:szCs w:val="24"/>
        </w:rPr>
        <w:t xml:space="preserve">šios </w:t>
      </w:r>
      <w:r w:rsidR="000468F9" w:rsidRPr="00027D04">
        <w:rPr>
          <w:rFonts w:ascii="Palatino Linotype" w:hAnsi="Palatino Linotype" w:cs="Arial"/>
          <w:b/>
          <w:bCs/>
          <w:szCs w:val="24"/>
        </w:rPr>
        <w:t>metodikos priede,</w:t>
      </w:r>
      <w:r w:rsidR="00FD33D0" w:rsidRPr="00027D04">
        <w:rPr>
          <w:rFonts w:ascii="Palatino Linotype" w:hAnsi="Palatino Linotype" w:cs="Arial"/>
          <w:b/>
          <w:bCs/>
          <w:szCs w:val="24"/>
        </w:rPr>
        <w:t xml:space="preserve"> atlikimo (T</w:t>
      </w:r>
      <w:r w:rsidR="00FD33D0" w:rsidRPr="00027D04">
        <w:rPr>
          <w:rFonts w:ascii="Palatino Linotype" w:hAnsi="Palatino Linotype" w:cs="Arial"/>
          <w:b/>
          <w:bCs/>
          <w:szCs w:val="24"/>
          <w:vertAlign w:val="subscript"/>
        </w:rPr>
        <w:t>1</w:t>
      </w:r>
      <w:r w:rsidR="00FD33D0" w:rsidRPr="00027D04">
        <w:rPr>
          <w:rFonts w:ascii="Palatino Linotype" w:hAnsi="Palatino Linotype" w:cs="Arial"/>
          <w:b/>
          <w:bCs/>
          <w:szCs w:val="24"/>
        </w:rPr>
        <w:t>) vertinimo kriterijaus vertinimas:</w:t>
      </w:r>
    </w:p>
    <w:p w14:paraId="212DED69" w14:textId="485F9671" w:rsidR="00FD33D0" w:rsidRPr="00027D04" w:rsidRDefault="008E4FE4" w:rsidP="002D4880">
      <w:pPr>
        <w:spacing w:after="0" w:line="240" w:lineRule="auto"/>
        <w:contextualSpacing/>
        <w:jc w:val="both"/>
        <w:rPr>
          <w:rFonts w:ascii="Palatino Linotype" w:hAnsi="Palatino Linotype" w:cs="Arial"/>
        </w:rPr>
      </w:pPr>
      <w:r w:rsidRPr="00027D04">
        <w:rPr>
          <w:rFonts w:ascii="Palatino Linotype" w:hAnsi="Palatino Linotype" w:cs="Arial"/>
        </w:rPr>
        <w:t>9</w:t>
      </w:r>
      <w:r w:rsidR="00DA7C38" w:rsidRPr="00027D04">
        <w:rPr>
          <w:rFonts w:ascii="Palatino Linotype" w:hAnsi="Palatino Linotype" w:cs="Arial"/>
        </w:rPr>
        <w:t>.1.</w:t>
      </w:r>
      <w:r w:rsidR="00025449" w:rsidRPr="00027D04">
        <w:rPr>
          <w:rFonts w:ascii="Palatino Linotype" w:hAnsi="Palatino Linotype" w:cs="Arial"/>
        </w:rPr>
        <w:t xml:space="preserve"> Kriterijaus T</w:t>
      </w:r>
      <w:r w:rsidR="00BF4982" w:rsidRPr="00027D04">
        <w:rPr>
          <w:rFonts w:ascii="Palatino Linotype" w:hAnsi="Palatino Linotype" w:cs="Arial"/>
          <w:vertAlign w:val="subscript"/>
        </w:rPr>
        <w:t>1</w:t>
      </w:r>
      <w:r w:rsidR="00025449" w:rsidRPr="00027D04">
        <w:rPr>
          <w:rFonts w:ascii="Palatino Linotype" w:hAnsi="Palatino Linotype" w:cs="Arial"/>
          <w:vertAlign w:val="subscript"/>
        </w:rPr>
        <w:t xml:space="preserve"> </w:t>
      </w:r>
      <w:r w:rsidR="00025449" w:rsidRPr="00027D04">
        <w:rPr>
          <w:rFonts w:ascii="Palatino Linotype" w:hAnsi="Palatino Linotype" w:cs="Arial"/>
        </w:rPr>
        <w:t>vertinimui taikomas ekspertinis vertinimas</w:t>
      </w:r>
      <w:r w:rsidR="00D25619">
        <w:rPr>
          <w:rFonts w:ascii="Palatino Linotype" w:hAnsi="Palatino Linotype" w:cs="Arial"/>
        </w:rPr>
        <w:t xml:space="preserve">. </w:t>
      </w:r>
      <w:r w:rsidR="004C797C">
        <w:rPr>
          <w:rFonts w:ascii="Palatino Linotype" w:hAnsi="Palatino Linotype" w:cs="Arial"/>
        </w:rPr>
        <w:t>E</w:t>
      </w:r>
      <w:r w:rsidR="009533DA" w:rsidRPr="00EE20A9">
        <w:rPr>
          <w:rFonts w:ascii="Palatino Linotype" w:hAnsi="Palatino Linotype" w:cs="Arial"/>
        </w:rPr>
        <w:t>kspertai</w:t>
      </w:r>
      <w:r w:rsidR="00025449" w:rsidRPr="00027D04">
        <w:rPr>
          <w:rFonts w:ascii="Palatino Linotype" w:hAnsi="Palatino Linotype" w:cs="Arial"/>
        </w:rPr>
        <w:t xml:space="preserve"> pasiūlymus vertina atskirai. Atlikę vertinimą ekspertai surašo ekspertinio vertinimo išvadas ir pateikia </w:t>
      </w:r>
      <w:r w:rsidR="00BF4982" w:rsidRPr="00027D04">
        <w:rPr>
          <w:rFonts w:ascii="Palatino Linotype" w:hAnsi="Palatino Linotype" w:cs="Arial"/>
        </w:rPr>
        <w:t>V</w:t>
      </w:r>
      <w:r w:rsidR="00025449" w:rsidRPr="00027D04">
        <w:rPr>
          <w:rFonts w:ascii="Palatino Linotype" w:hAnsi="Palatino Linotype" w:cs="Arial"/>
        </w:rPr>
        <w:t>iešųjų pirkimų komisijai. Viešųjų pirkimų komisija pagal ekspertinio vertinimo išvadas apskaičiuoja kiekvienam tiekėjui suteiktų</w:t>
      </w:r>
      <w:r w:rsidR="00025449" w:rsidRPr="00027D04">
        <w:rPr>
          <w:rFonts w:ascii="Palatino Linotype" w:hAnsi="Palatino Linotype" w:cs="Arial"/>
          <w:vertAlign w:val="subscript"/>
        </w:rPr>
        <w:t xml:space="preserve"> </w:t>
      </w:r>
      <w:r w:rsidR="00025449" w:rsidRPr="00027D04">
        <w:rPr>
          <w:rFonts w:ascii="Palatino Linotype" w:hAnsi="Palatino Linotype" w:cs="Arial"/>
        </w:rPr>
        <w:t>balų aritmetinį vidurkį</w:t>
      </w:r>
      <w:r w:rsidR="00794AE3" w:rsidRPr="00027D04">
        <w:rPr>
          <w:rFonts w:ascii="Palatino Linotype" w:hAnsi="Palatino Linotype" w:cs="Arial"/>
        </w:rPr>
        <w:t xml:space="preserve"> (gauta suma apvalinama šimtųjų tikslumu)</w:t>
      </w:r>
      <w:r w:rsidR="00025449" w:rsidRPr="00027D04">
        <w:rPr>
          <w:rFonts w:ascii="Palatino Linotype" w:hAnsi="Palatino Linotype" w:cs="Arial"/>
        </w:rPr>
        <w:t>.</w:t>
      </w:r>
    </w:p>
    <w:p w14:paraId="575F99C1" w14:textId="303C01D6" w:rsidR="00043B4C" w:rsidRPr="00027D04" w:rsidRDefault="008E4FE4" w:rsidP="00043B4C">
      <w:pPr>
        <w:spacing w:after="0" w:line="240" w:lineRule="auto"/>
        <w:contextualSpacing/>
        <w:jc w:val="both"/>
        <w:rPr>
          <w:rFonts w:ascii="Palatino Linotype" w:eastAsia="Times New Roman" w:hAnsi="Palatino Linotype" w:cs="Arial"/>
          <w:lang w:eastAsia="lt-LT"/>
        </w:rPr>
      </w:pPr>
      <w:r w:rsidRPr="00027D04">
        <w:rPr>
          <w:rFonts w:ascii="Palatino Linotype" w:hAnsi="Palatino Linotype" w:cs="Arial"/>
        </w:rPr>
        <w:t>9</w:t>
      </w:r>
      <w:r w:rsidR="00DA7C38" w:rsidRPr="00027D04">
        <w:rPr>
          <w:rFonts w:ascii="Palatino Linotype" w:hAnsi="Palatino Linotype" w:cs="Arial"/>
        </w:rPr>
        <w:t>.2.</w:t>
      </w:r>
      <w:r w:rsidR="00043B4C" w:rsidRPr="00027D04">
        <w:rPr>
          <w:rFonts w:ascii="Palatino Linotype" w:hAnsi="Palatino Linotype" w:cs="Arial"/>
        </w:rPr>
        <w:t xml:space="preserve"> </w:t>
      </w:r>
      <w:r w:rsidR="00D25619">
        <w:rPr>
          <w:rFonts w:ascii="Palatino Linotype" w:hAnsi="Palatino Linotype" w:cs="Arial"/>
        </w:rPr>
        <w:t>E</w:t>
      </w:r>
      <w:r w:rsidR="009533DA" w:rsidRPr="00EE20A9">
        <w:rPr>
          <w:rFonts w:ascii="Palatino Linotype" w:hAnsi="Palatino Linotype" w:cs="Arial"/>
        </w:rPr>
        <w:t>kspertai</w:t>
      </w:r>
      <w:r w:rsidR="00E53E4E" w:rsidRPr="00027D04">
        <w:rPr>
          <w:rFonts w:ascii="Palatino Linotype" w:hAnsi="Palatino Linotype" w:cs="Arial"/>
        </w:rPr>
        <w:t xml:space="preserve">, </w:t>
      </w:r>
      <w:r w:rsidR="00521069" w:rsidRPr="00027D04">
        <w:rPr>
          <w:rFonts w:ascii="Palatino Linotype" w:hAnsi="Palatino Linotype" w:cs="Arial"/>
        </w:rPr>
        <w:t>vertindami</w:t>
      </w:r>
      <w:r w:rsidR="00043B4C" w:rsidRPr="00027D04">
        <w:rPr>
          <w:rFonts w:ascii="Palatino Linotype" w:hAnsi="Palatino Linotype" w:cs="Arial"/>
        </w:rPr>
        <w:t xml:space="preserve"> kampanijos </w:t>
      </w:r>
      <w:r w:rsidR="00043B4C" w:rsidRPr="00027D04">
        <w:rPr>
          <w:rFonts w:ascii="Palatino Linotype" w:eastAsia="Times New Roman" w:hAnsi="Palatino Linotype" w:cs="Arial"/>
          <w:lang w:eastAsia="lt-LT"/>
        </w:rPr>
        <w:t>koncepcijos aprašymo</w:t>
      </w:r>
      <w:r w:rsidR="009D2402" w:rsidRPr="00027D04">
        <w:rPr>
          <w:rFonts w:ascii="Palatino Linotype" w:eastAsia="Times New Roman" w:hAnsi="Palatino Linotype" w:cs="Arial"/>
          <w:lang w:eastAsia="lt-LT"/>
        </w:rPr>
        <w:t xml:space="preserve"> </w:t>
      </w:r>
      <w:r w:rsidR="00043B4C" w:rsidRPr="00027D04">
        <w:rPr>
          <w:rFonts w:ascii="Palatino Linotype" w:eastAsia="Times New Roman" w:hAnsi="Palatino Linotype" w:cs="Arial"/>
          <w:lang w:eastAsia="lt-LT"/>
        </w:rPr>
        <w:t>kokyb</w:t>
      </w:r>
      <w:r w:rsidR="00521069" w:rsidRPr="00027D04">
        <w:rPr>
          <w:rFonts w:ascii="Palatino Linotype" w:eastAsia="Times New Roman" w:hAnsi="Palatino Linotype" w:cs="Arial"/>
          <w:lang w:eastAsia="lt-LT"/>
        </w:rPr>
        <w:t>ę</w:t>
      </w:r>
      <w:r w:rsidR="00043B4C" w:rsidRPr="00027D04">
        <w:rPr>
          <w:rFonts w:ascii="Palatino Linotype" w:eastAsia="Times New Roman" w:hAnsi="Palatino Linotype" w:cs="Arial"/>
          <w:lang w:eastAsia="lt-LT"/>
        </w:rPr>
        <w:t xml:space="preserve"> (P</w:t>
      </w:r>
      <w:r w:rsidR="00043B4C" w:rsidRPr="00027D04">
        <w:rPr>
          <w:rFonts w:ascii="Palatino Linotype" w:eastAsia="Times New Roman" w:hAnsi="Palatino Linotype" w:cs="Arial"/>
          <w:vertAlign w:val="subscript"/>
          <w:lang w:eastAsia="lt-LT"/>
        </w:rPr>
        <w:t>1</w:t>
      </w:r>
      <w:r w:rsidR="00043B4C" w:rsidRPr="00027D04">
        <w:rPr>
          <w:rFonts w:ascii="Palatino Linotype" w:eastAsia="Times New Roman" w:hAnsi="Palatino Linotype" w:cs="Arial"/>
          <w:lang w:eastAsia="lt-LT"/>
        </w:rPr>
        <w:t>)</w:t>
      </w:r>
      <w:r w:rsidR="00521069" w:rsidRPr="00027D04">
        <w:rPr>
          <w:rFonts w:ascii="Palatino Linotype" w:eastAsia="Times New Roman" w:hAnsi="Palatino Linotype" w:cs="Arial"/>
          <w:lang w:eastAsia="lt-LT"/>
        </w:rPr>
        <w:t>, balus skiria atsižvelgdami į žemiau nurodytus reikalavimus</w:t>
      </w:r>
      <w:r w:rsidR="0071686E" w:rsidRPr="00027D04">
        <w:rPr>
          <w:rFonts w:ascii="Palatino Linotype" w:eastAsia="Times New Roman" w:hAnsi="Palatino Linotype" w:cs="Arial"/>
          <w:lang w:eastAsia="lt-LT"/>
        </w:rPr>
        <w:t xml:space="preserve"> užduoties atlikimo kokybei</w:t>
      </w:r>
      <w:r w:rsidR="00043B4C" w:rsidRPr="00027D04">
        <w:rPr>
          <w:rFonts w:ascii="Palatino Linotype" w:eastAsia="Times New Roman" w:hAnsi="Palatino Linotype" w:cs="Arial"/>
          <w:lang w:eastAsia="lt-LT"/>
        </w:rPr>
        <w:t>:</w:t>
      </w:r>
    </w:p>
    <w:p w14:paraId="799F9C0D" w14:textId="3F5E8AB7" w:rsidR="0071686E" w:rsidRPr="00027D04" w:rsidRDefault="00BC3DC8" w:rsidP="00043B4C">
      <w:pPr>
        <w:spacing w:after="0" w:line="240" w:lineRule="auto"/>
        <w:contextualSpacing/>
        <w:jc w:val="both"/>
        <w:rPr>
          <w:rFonts w:ascii="Palatino Linotype" w:eastAsia="Times New Roman" w:hAnsi="Palatino Linotype" w:cs="Arial"/>
          <w:szCs w:val="24"/>
          <w:lang w:eastAsia="lt-LT"/>
        </w:rPr>
      </w:pPr>
      <w:r w:rsidRPr="00027D04">
        <w:rPr>
          <w:rFonts w:ascii="Palatino Linotype" w:eastAsia="Times New Roman" w:hAnsi="Palatino Linotype" w:cs="Arial"/>
          <w:szCs w:val="24"/>
          <w:lang w:eastAsia="lt-LT"/>
        </w:rPr>
        <w:t>9</w:t>
      </w:r>
      <w:r w:rsidR="0071686E" w:rsidRPr="00027D04">
        <w:rPr>
          <w:rFonts w:ascii="Palatino Linotype" w:eastAsia="Times New Roman" w:hAnsi="Palatino Linotype" w:cs="Arial"/>
          <w:szCs w:val="24"/>
          <w:lang w:eastAsia="lt-LT"/>
        </w:rPr>
        <w:t>.2.1.</w:t>
      </w:r>
      <w:r w:rsidR="0035251A" w:rsidRPr="00027D04">
        <w:rPr>
          <w:rFonts w:ascii="Palatino Linotype" w:eastAsia="Times New Roman" w:hAnsi="Palatino Linotype" w:cs="Arial"/>
          <w:szCs w:val="24"/>
          <w:lang w:eastAsia="lt-LT"/>
        </w:rPr>
        <w:t xml:space="preserve"> </w:t>
      </w:r>
      <w:r w:rsidR="00E11B7E" w:rsidRPr="00027D04">
        <w:rPr>
          <w:rFonts w:ascii="Palatino Linotype" w:eastAsia="Times New Roman" w:hAnsi="Palatino Linotype" w:cs="Arial"/>
          <w:szCs w:val="24"/>
          <w:lang w:eastAsia="lt-LT"/>
        </w:rPr>
        <w:t>p</w:t>
      </w:r>
      <w:r w:rsidR="0035251A" w:rsidRPr="00027D04">
        <w:rPr>
          <w:rFonts w:ascii="Palatino Linotype" w:eastAsia="Times New Roman" w:hAnsi="Palatino Linotype" w:cs="Arial"/>
          <w:szCs w:val="24"/>
          <w:lang w:eastAsia="lt-LT"/>
        </w:rPr>
        <w:t>ateikta kūrybinė idėja yra originali</w:t>
      </w:r>
      <w:r w:rsidR="00FC002E" w:rsidRPr="00027D04">
        <w:rPr>
          <w:rFonts w:ascii="Palatino Linotype" w:eastAsia="Times New Roman" w:hAnsi="Palatino Linotype" w:cs="Arial"/>
          <w:szCs w:val="24"/>
          <w:lang w:eastAsia="lt-LT"/>
        </w:rPr>
        <w:t xml:space="preserve"> ir šiuolaikiška</w:t>
      </w:r>
      <w:r w:rsidR="0035251A" w:rsidRPr="00027D04">
        <w:rPr>
          <w:rFonts w:ascii="Palatino Linotype" w:eastAsia="Times New Roman" w:hAnsi="Palatino Linotype" w:cs="Arial"/>
          <w:szCs w:val="24"/>
          <w:lang w:eastAsia="lt-LT"/>
        </w:rPr>
        <w:t>;</w:t>
      </w:r>
    </w:p>
    <w:p w14:paraId="07A5571C" w14:textId="288398D3" w:rsidR="00811001" w:rsidRPr="00027D04" w:rsidRDefault="00BC3DC8" w:rsidP="00043B4C">
      <w:pPr>
        <w:spacing w:after="0" w:line="240" w:lineRule="auto"/>
        <w:contextualSpacing/>
        <w:jc w:val="both"/>
        <w:rPr>
          <w:rFonts w:ascii="Palatino Linotype" w:eastAsia="Times New Roman" w:hAnsi="Palatino Linotype" w:cs="Arial"/>
          <w:szCs w:val="24"/>
          <w:lang w:eastAsia="lt-LT"/>
        </w:rPr>
      </w:pPr>
      <w:r w:rsidRPr="00027D04">
        <w:rPr>
          <w:rFonts w:ascii="Palatino Linotype" w:eastAsia="Times New Roman" w:hAnsi="Palatino Linotype" w:cs="Arial"/>
          <w:szCs w:val="24"/>
          <w:lang w:eastAsia="lt-LT"/>
        </w:rPr>
        <w:t>9</w:t>
      </w:r>
      <w:r w:rsidR="0071686E" w:rsidRPr="00027D04">
        <w:rPr>
          <w:rFonts w:ascii="Palatino Linotype" w:eastAsia="Times New Roman" w:hAnsi="Palatino Linotype" w:cs="Arial"/>
          <w:szCs w:val="24"/>
          <w:lang w:eastAsia="lt-LT"/>
        </w:rPr>
        <w:t>.2.2.</w:t>
      </w:r>
      <w:r w:rsidR="0035251A" w:rsidRPr="00027D04">
        <w:rPr>
          <w:rFonts w:ascii="Palatino Linotype" w:eastAsia="Times New Roman" w:hAnsi="Palatino Linotype" w:cs="Arial"/>
          <w:szCs w:val="24"/>
          <w:lang w:eastAsia="lt-LT"/>
        </w:rPr>
        <w:t xml:space="preserve"> </w:t>
      </w:r>
      <w:r w:rsidR="00E11B7E" w:rsidRPr="00027D04">
        <w:rPr>
          <w:rFonts w:ascii="Palatino Linotype" w:eastAsia="Times New Roman" w:hAnsi="Palatino Linotype" w:cs="Arial"/>
          <w:szCs w:val="24"/>
          <w:lang w:eastAsia="lt-LT"/>
        </w:rPr>
        <w:t>k</w:t>
      </w:r>
      <w:r w:rsidR="0035251A" w:rsidRPr="00027D04">
        <w:rPr>
          <w:rFonts w:ascii="Palatino Linotype" w:eastAsia="Times New Roman" w:hAnsi="Palatino Linotype" w:cs="Arial"/>
          <w:szCs w:val="24"/>
          <w:lang w:eastAsia="lt-LT"/>
        </w:rPr>
        <w:t>oncepcija aprašyta išsamiai, aiškiai, nuosekliai</w:t>
      </w:r>
      <w:r w:rsidR="00811001" w:rsidRPr="00027D04">
        <w:rPr>
          <w:rFonts w:ascii="Palatino Linotype" w:eastAsia="Times New Roman" w:hAnsi="Palatino Linotype" w:cs="Arial"/>
          <w:szCs w:val="24"/>
          <w:lang w:eastAsia="lt-LT"/>
        </w:rPr>
        <w:t>;</w:t>
      </w:r>
    </w:p>
    <w:p w14:paraId="5E76FF3E" w14:textId="2861AA76" w:rsidR="0035251A" w:rsidRPr="00027D04" w:rsidRDefault="00BC3DC8" w:rsidP="00043B4C">
      <w:pPr>
        <w:spacing w:after="0" w:line="240" w:lineRule="auto"/>
        <w:contextualSpacing/>
        <w:jc w:val="both"/>
        <w:rPr>
          <w:rFonts w:ascii="Palatino Linotype" w:eastAsia="Times New Roman" w:hAnsi="Palatino Linotype" w:cs="Arial"/>
          <w:szCs w:val="24"/>
          <w:lang w:eastAsia="lt-LT"/>
        </w:rPr>
      </w:pPr>
      <w:r w:rsidRPr="00027D04">
        <w:rPr>
          <w:rFonts w:ascii="Palatino Linotype" w:eastAsia="Times New Roman" w:hAnsi="Palatino Linotype" w:cs="Arial"/>
          <w:szCs w:val="24"/>
          <w:lang w:eastAsia="lt-LT"/>
        </w:rPr>
        <w:t>9</w:t>
      </w:r>
      <w:r w:rsidR="0035251A" w:rsidRPr="00027D04">
        <w:rPr>
          <w:rFonts w:ascii="Palatino Linotype" w:eastAsia="Times New Roman" w:hAnsi="Palatino Linotype" w:cs="Arial"/>
          <w:szCs w:val="24"/>
          <w:lang w:eastAsia="lt-LT"/>
        </w:rPr>
        <w:t xml:space="preserve">.2.3. </w:t>
      </w:r>
      <w:r w:rsidR="00E11B7E" w:rsidRPr="00027D04">
        <w:rPr>
          <w:rFonts w:ascii="Palatino Linotype" w:eastAsia="Times New Roman" w:hAnsi="Palatino Linotype" w:cs="Arial"/>
          <w:szCs w:val="24"/>
          <w:lang w:eastAsia="lt-LT"/>
        </w:rPr>
        <w:t>k</w:t>
      </w:r>
      <w:r w:rsidR="0035251A" w:rsidRPr="00027D04">
        <w:rPr>
          <w:rFonts w:ascii="Palatino Linotype" w:eastAsia="Times New Roman" w:hAnsi="Palatino Linotype" w:cs="Arial"/>
          <w:szCs w:val="24"/>
          <w:lang w:eastAsia="lt-LT"/>
        </w:rPr>
        <w:t xml:space="preserve">oncepcija atitinka kampanijos tikslą; </w:t>
      </w:r>
    </w:p>
    <w:p w14:paraId="2B0D9BAF" w14:textId="25E2BA1B" w:rsidR="0047519B" w:rsidRPr="00027D04" w:rsidRDefault="00BC3DC8" w:rsidP="0047519B">
      <w:pPr>
        <w:spacing w:after="0" w:line="240" w:lineRule="auto"/>
        <w:contextualSpacing/>
        <w:jc w:val="both"/>
        <w:rPr>
          <w:rFonts w:ascii="Palatino Linotype" w:eastAsia="Times New Roman" w:hAnsi="Palatino Linotype" w:cs="Arial"/>
          <w:szCs w:val="24"/>
          <w:lang w:eastAsia="lt-LT"/>
        </w:rPr>
      </w:pPr>
      <w:r w:rsidRPr="00027D04">
        <w:rPr>
          <w:rFonts w:ascii="Palatino Linotype" w:eastAsia="Times New Roman" w:hAnsi="Palatino Linotype" w:cs="Arial"/>
          <w:szCs w:val="24"/>
          <w:lang w:eastAsia="lt-LT"/>
        </w:rPr>
        <w:t>9</w:t>
      </w:r>
      <w:r w:rsidR="0047519B" w:rsidRPr="00027D04">
        <w:rPr>
          <w:rFonts w:ascii="Palatino Linotype" w:eastAsia="Times New Roman" w:hAnsi="Palatino Linotype" w:cs="Arial"/>
          <w:szCs w:val="24"/>
          <w:lang w:eastAsia="lt-LT"/>
        </w:rPr>
        <w:t xml:space="preserve">.2.4. </w:t>
      </w:r>
      <w:r w:rsidR="00E11B7E" w:rsidRPr="00027D04">
        <w:rPr>
          <w:rFonts w:ascii="Palatino Linotype" w:eastAsia="Times New Roman" w:hAnsi="Palatino Linotype" w:cs="Arial"/>
          <w:szCs w:val="24"/>
          <w:lang w:eastAsia="lt-LT"/>
        </w:rPr>
        <w:t>k</w:t>
      </w:r>
      <w:r w:rsidR="0047519B" w:rsidRPr="00027D04">
        <w:rPr>
          <w:rFonts w:ascii="Palatino Linotype" w:eastAsia="Times New Roman" w:hAnsi="Palatino Linotype" w:cs="Arial"/>
          <w:szCs w:val="24"/>
          <w:lang w:eastAsia="lt-LT"/>
        </w:rPr>
        <w:t xml:space="preserve">ampanijos veiksmai </w:t>
      </w:r>
      <w:r w:rsidR="00865A11" w:rsidRPr="00027D04">
        <w:rPr>
          <w:rFonts w:ascii="Palatino Linotype" w:eastAsia="Times New Roman" w:hAnsi="Palatino Linotype" w:cs="Arial"/>
          <w:szCs w:val="24"/>
          <w:lang w:eastAsia="lt-LT"/>
        </w:rPr>
        <w:t xml:space="preserve">yra </w:t>
      </w:r>
      <w:r w:rsidR="0047519B" w:rsidRPr="00027D04">
        <w:rPr>
          <w:rFonts w:ascii="Palatino Linotype" w:eastAsia="Times New Roman" w:hAnsi="Palatino Linotype" w:cs="Arial"/>
          <w:szCs w:val="24"/>
          <w:lang w:eastAsia="lt-LT"/>
        </w:rPr>
        <w:t>pagrįsti ir argumentuoti;</w:t>
      </w:r>
    </w:p>
    <w:p w14:paraId="32A2BDFF" w14:textId="5934F3C9" w:rsidR="0071686E" w:rsidRPr="00027D04" w:rsidRDefault="00BC3DC8" w:rsidP="00043B4C">
      <w:pPr>
        <w:spacing w:after="0" w:line="240" w:lineRule="auto"/>
        <w:contextualSpacing/>
        <w:jc w:val="both"/>
        <w:rPr>
          <w:rFonts w:ascii="Palatino Linotype" w:eastAsia="Times New Roman" w:hAnsi="Palatino Linotype" w:cs="Arial"/>
          <w:szCs w:val="24"/>
          <w:lang w:eastAsia="lt-LT"/>
        </w:rPr>
      </w:pPr>
      <w:r w:rsidRPr="00027D04">
        <w:rPr>
          <w:rFonts w:ascii="Palatino Linotype" w:eastAsia="Times New Roman" w:hAnsi="Palatino Linotype" w:cs="Arial"/>
          <w:szCs w:val="24"/>
          <w:lang w:eastAsia="lt-LT"/>
        </w:rPr>
        <w:t>9</w:t>
      </w:r>
      <w:r w:rsidR="0035251A" w:rsidRPr="00027D04">
        <w:rPr>
          <w:rFonts w:ascii="Palatino Linotype" w:eastAsia="Times New Roman" w:hAnsi="Palatino Linotype" w:cs="Arial"/>
          <w:szCs w:val="24"/>
          <w:lang w:eastAsia="lt-LT"/>
        </w:rPr>
        <w:t>.2.</w:t>
      </w:r>
      <w:r w:rsidR="0047519B" w:rsidRPr="00027D04">
        <w:rPr>
          <w:rFonts w:ascii="Palatino Linotype" w:eastAsia="Times New Roman" w:hAnsi="Palatino Linotype" w:cs="Arial"/>
          <w:szCs w:val="24"/>
          <w:lang w:eastAsia="lt-LT"/>
        </w:rPr>
        <w:t>5</w:t>
      </w:r>
      <w:r w:rsidR="0035251A" w:rsidRPr="00027D04">
        <w:rPr>
          <w:rFonts w:ascii="Palatino Linotype" w:eastAsia="Times New Roman" w:hAnsi="Palatino Linotype" w:cs="Arial"/>
          <w:szCs w:val="24"/>
          <w:lang w:eastAsia="lt-LT"/>
        </w:rPr>
        <w:t xml:space="preserve">. </w:t>
      </w:r>
      <w:r w:rsidR="00E11B7E" w:rsidRPr="00027D04">
        <w:rPr>
          <w:rFonts w:ascii="Palatino Linotype" w:eastAsia="Times New Roman" w:hAnsi="Palatino Linotype" w:cs="Arial"/>
          <w:szCs w:val="24"/>
          <w:lang w:eastAsia="lt-LT"/>
        </w:rPr>
        <w:t>k</w:t>
      </w:r>
      <w:r w:rsidR="0035251A" w:rsidRPr="00027D04">
        <w:rPr>
          <w:rFonts w:ascii="Palatino Linotype" w:eastAsia="Times New Roman" w:hAnsi="Palatino Linotype" w:cs="Arial"/>
          <w:szCs w:val="24"/>
          <w:lang w:eastAsia="lt-LT"/>
        </w:rPr>
        <w:t xml:space="preserve">artu su koncepcija </w:t>
      </w:r>
      <w:r w:rsidR="00A42B04" w:rsidRPr="00027D04">
        <w:rPr>
          <w:rFonts w:ascii="Palatino Linotype" w:eastAsia="Times New Roman" w:hAnsi="Palatino Linotype" w:cs="Arial"/>
          <w:szCs w:val="24"/>
          <w:lang w:eastAsia="lt-LT"/>
        </w:rPr>
        <w:t>pateikta</w:t>
      </w:r>
      <w:r w:rsidR="0035251A" w:rsidRPr="00027D04">
        <w:rPr>
          <w:rFonts w:ascii="Palatino Linotype" w:eastAsia="Times New Roman" w:hAnsi="Palatino Linotype" w:cs="Arial"/>
          <w:szCs w:val="24"/>
          <w:lang w:eastAsia="lt-LT"/>
        </w:rPr>
        <w:t xml:space="preserve"> kampanijos veiksmų pavyzdži</w:t>
      </w:r>
      <w:r w:rsidR="00A42B04" w:rsidRPr="00027D04">
        <w:rPr>
          <w:rFonts w:ascii="Palatino Linotype" w:eastAsia="Times New Roman" w:hAnsi="Palatino Linotype" w:cs="Arial"/>
          <w:szCs w:val="24"/>
          <w:lang w:eastAsia="lt-LT"/>
        </w:rPr>
        <w:t>ų</w:t>
      </w:r>
      <w:r w:rsidR="0035251A" w:rsidRPr="00027D04">
        <w:rPr>
          <w:rFonts w:ascii="Palatino Linotype" w:eastAsia="Times New Roman" w:hAnsi="Palatino Linotype" w:cs="Arial"/>
          <w:szCs w:val="24"/>
          <w:lang w:eastAsia="lt-LT"/>
        </w:rPr>
        <w:t>, kurie yra originalūs</w:t>
      </w:r>
      <w:r w:rsidR="00FC002E" w:rsidRPr="00027D04">
        <w:rPr>
          <w:rFonts w:ascii="Palatino Linotype" w:eastAsia="Times New Roman" w:hAnsi="Palatino Linotype" w:cs="Arial"/>
          <w:szCs w:val="24"/>
          <w:lang w:eastAsia="lt-LT"/>
        </w:rPr>
        <w:t xml:space="preserve"> ir šiuolaikiški</w:t>
      </w:r>
      <w:r w:rsidR="00E33FB1" w:rsidRPr="00027D04">
        <w:rPr>
          <w:rFonts w:ascii="Palatino Linotype" w:eastAsia="Times New Roman" w:hAnsi="Palatino Linotype" w:cs="Arial"/>
          <w:szCs w:val="24"/>
          <w:lang w:eastAsia="lt-LT"/>
        </w:rPr>
        <w:t>;</w:t>
      </w:r>
    </w:p>
    <w:p w14:paraId="4A0650E9" w14:textId="315F4D75" w:rsidR="0071686E" w:rsidRPr="00027D04" w:rsidRDefault="00BC3DC8" w:rsidP="05352AE6">
      <w:pPr>
        <w:spacing w:after="0" w:line="240" w:lineRule="auto"/>
        <w:contextualSpacing/>
        <w:jc w:val="both"/>
        <w:rPr>
          <w:rFonts w:ascii="Palatino Linotype" w:eastAsia="Times New Roman" w:hAnsi="Palatino Linotype" w:cs="Arial"/>
          <w:lang w:eastAsia="lt-LT"/>
        </w:rPr>
      </w:pPr>
      <w:r w:rsidRPr="00027D04">
        <w:rPr>
          <w:rFonts w:ascii="Palatino Linotype" w:eastAsia="Times New Roman" w:hAnsi="Palatino Linotype" w:cs="Arial"/>
          <w:lang w:eastAsia="lt-LT"/>
        </w:rPr>
        <w:t>9</w:t>
      </w:r>
      <w:r w:rsidR="0071686E" w:rsidRPr="00027D04">
        <w:rPr>
          <w:rFonts w:ascii="Palatino Linotype" w:eastAsia="Times New Roman" w:hAnsi="Palatino Linotype" w:cs="Arial"/>
          <w:lang w:eastAsia="lt-LT"/>
        </w:rPr>
        <w:t>.2.</w:t>
      </w:r>
      <w:r w:rsidR="0047519B" w:rsidRPr="00027D04">
        <w:rPr>
          <w:rFonts w:ascii="Palatino Linotype" w:eastAsia="Times New Roman" w:hAnsi="Palatino Linotype" w:cs="Arial"/>
          <w:lang w:eastAsia="lt-LT"/>
        </w:rPr>
        <w:t>6</w:t>
      </w:r>
      <w:r w:rsidR="0071686E" w:rsidRPr="00027D04">
        <w:rPr>
          <w:rFonts w:ascii="Palatino Linotype" w:eastAsia="Times New Roman" w:hAnsi="Palatino Linotype" w:cs="Arial"/>
          <w:lang w:eastAsia="lt-LT"/>
        </w:rPr>
        <w:t>.</w:t>
      </w:r>
      <w:r w:rsidR="00E33FB1" w:rsidRPr="00027D04">
        <w:rPr>
          <w:rFonts w:ascii="Palatino Linotype" w:eastAsia="Times New Roman" w:hAnsi="Palatino Linotype" w:cs="Arial"/>
          <w:lang w:eastAsia="lt-LT"/>
        </w:rPr>
        <w:t xml:space="preserve"> </w:t>
      </w:r>
      <w:r w:rsidR="00E11B7E" w:rsidRPr="00027D04">
        <w:rPr>
          <w:rFonts w:ascii="Palatino Linotype" w:eastAsia="Times New Roman" w:hAnsi="Palatino Linotype" w:cs="Arial"/>
          <w:lang w:eastAsia="lt-LT"/>
        </w:rPr>
        <w:t>k</w:t>
      </w:r>
      <w:r w:rsidR="00E33FB1" w:rsidRPr="00027D04">
        <w:rPr>
          <w:rFonts w:ascii="Palatino Linotype" w:eastAsia="Times New Roman" w:hAnsi="Palatino Linotype" w:cs="Arial"/>
          <w:lang w:eastAsia="lt-LT"/>
        </w:rPr>
        <w:t>artu su koncepcija pateikta kampanijos veiksmų pavyzdžių, kurie yra lengvai pritaikomi ir patrauklūs.</w:t>
      </w:r>
    </w:p>
    <w:p w14:paraId="6011D1FA" w14:textId="67C84C22" w:rsidR="0071686E" w:rsidRPr="00027D04" w:rsidRDefault="00BC3DC8" w:rsidP="00043B4C">
      <w:pPr>
        <w:spacing w:after="0" w:line="240" w:lineRule="auto"/>
        <w:contextualSpacing/>
        <w:jc w:val="both"/>
        <w:rPr>
          <w:rFonts w:ascii="Palatino Linotype" w:hAnsi="Palatino Linotype" w:cs="Arial"/>
          <w:szCs w:val="24"/>
        </w:rPr>
      </w:pPr>
      <w:r w:rsidRPr="00027D04">
        <w:rPr>
          <w:rFonts w:ascii="Palatino Linotype" w:eastAsia="Times New Roman" w:hAnsi="Palatino Linotype" w:cs="Arial"/>
          <w:szCs w:val="24"/>
          <w:lang w:eastAsia="lt-LT"/>
        </w:rPr>
        <w:t>9</w:t>
      </w:r>
      <w:r w:rsidR="0071686E" w:rsidRPr="00027D04">
        <w:rPr>
          <w:rFonts w:ascii="Palatino Linotype" w:eastAsia="Times New Roman" w:hAnsi="Palatino Linotype" w:cs="Arial"/>
          <w:szCs w:val="24"/>
          <w:lang w:eastAsia="lt-LT"/>
        </w:rPr>
        <w:t>.</w:t>
      </w:r>
      <w:r w:rsidR="0047519B" w:rsidRPr="00027D04">
        <w:rPr>
          <w:rFonts w:ascii="Palatino Linotype" w:eastAsia="Times New Roman" w:hAnsi="Palatino Linotype" w:cs="Arial"/>
          <w:szCs w:val="24"/>
          <w:lang w:eastAsia="lt-LT"/>
        </w:rPr>
        <w:t>3.</w:t>
      </w:r>
      <w:r w:rsidR="00574B19" w:rsidRPr="00027D04">
        <w:rPr>
          <w:rFonts w:ascii="Palatino Linotype" w:hAnsi="Palatino Linotype" w:cs="Arial"/>
          <w:szCs w:val="24"/>
        </w:rPr>
        <w:t xml:space="preserve"> Visuomenės informavimo ir reklamos kampanijos </w:t>
      </w:r>
      <w:r w:rsidR="00574B19" w:rsidRPr="00027D04">
        <w:rPr>
          <w:rFonts w:ascii="Palatino Linotype" w:eastAsia="Times New Roman" w:hAnsi="Palatino Linotype" w:cs="Arial"/>
          <w:szCs w:val="24"/>
          <w:lang w:eastAsia="lt-LT"/>
        </w:rPr>
        <w:t>koncepcijos aprašymo kokybės (P</w:t>
      </w:r>
      <w:r w:rsidR="00574B19" w:rsidRPr="00027D04">
        <w:rPr>
          <w:rFonts w:ascii="Palatino Linotype" w:eastAsia="Times New Roman" w:hAnsi="Palatino Linotype" w:cs="Arial"/>
          <w:szCs w:val="24"/>
          <w:vertAlign w:val="subscript"/>
          <w:lang w:eastAsia="lt-LT"/>
        </w:rPr>
        <w:t>1</w:t>
      </w:r>
      <w:r w:rsidR="00574B19" w:rsidRPr="00027D04">
        <w:rPr>
          <w:rFonts w:ascii="Palatino Linotype" w:eastAsia="Times New Roman" w:hAnsi="Palatino Linotype" w:cs="Arial"/>
          <w:szCs w:val="24"/>
          <w:lang w:eastAsia="lt-LT"/>
        </w:rPr>
        <w:t>) balų skyrimo tvarka:</w:t>
      </w:r>
    </w:p>
    <w:p w14:paraId="7635F06A" w14:textId="770A2228" w:rsidR="00DA7C38" w:rsidRPr="00027D04" w:rsidRDefault="00DA7C38" w:rsidP="002D4880">
      <w:pPr>
        <w:spacing w:after="0" w:line="240" w:lineRule="auto"/>
        <w:contextualSpacing/>
        <w:jc w:val="both"/>
        <w:rPr>
          <w:rFonts w:ascii="Palatino Linotype" w:hAnsi="Palatino Linotype" w:cs="Arial"/>
          <w:szCs w:val="24"/>
        </w:rPr>
      </w:pP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429"/>
        <w:gridCol w:w="7706"/>
      </w:tblGrid>
      <w:tr w:rsidR="00027D04" w:rsidRPr="00027D04" w14:paraId="2E806F57" w14:textId="77777777" w:rsidTr="54E9E109">
        <w:tc>
          <w:tcPr>
            <w:tcW w:w="556" w:type="dxa"/>
          </w:tcPr>
          <w:p w14:paraId="12E8F503" w14:textId="77777777" w:rsidR="00BD6325" w:rsidRPr="00027D04" w:rsidRDefault="00BD6325" w:rsidP="00D969A1">
            <w:pPr>
              <w:tabs>
                <w:tab w:val="left" w:pos="993"/>
              </w:tabs>
              <w:spacing w:after="0" w:line="240" w:lineRule="auto"/>
              <w:rPr>
                <w:rFonts w:ascii="Palatino Linotype" w:eastAsiaTheme="minorHAnsi" w:hAnsi="Palatino Linotype" w:cs="Arial"/>
                <w:b/>
                <w:szCs w:val="24"/>
              </w:rPr>
            </w:pPr>
            <w:r w:rsidRPr="00027D04">
              <w:rPr>
                <w:rFonts w:ascii="Palatino Linotype" w:eastAsiaTheme="minorHAnsi" w:hAnsi="Palatino Linotype" w:cs="Arial"/>
                <w:b/>
                <w:szCs w:val="24"/>
              </w:rPr>
              <w:t>Eil. Nr.</w:t>
            </w:r>
          </w:p>
        </w:tc>
        <w:tc>
          <w:tcPr>
            <w:tcW w:w="1429" w:type="dxa"/>
            <w:shd w:val="clear" w:color="auto" w:fill="auto"/>
          </w:tcPr>
          <w:p w14:paraId="0E0C337C" w14:textId="77777777" w:rsidR="00BD6325" w:rsidRPr="00027D04" w:rsidRDefault="00BD6325" w:rsidP="00D969A1">
            <w:pPr>
              <w:tabs>
                <w:tab w:val="left" w:pos="993"/>
              </w:tabs>
              <w:spacing w:after="0" w:line="240" w:lineRule="auto"/>
              <w:jc w:val="center"/>
              <w:rPr>
                <w:rFonts w:ascii="Palatino Linotype" w:eastAsiaTheme="minorHAnsi" w:hAnsi="Palatino Linotype" w:cs="Arial"/>
                <w:b/>
                <w:szCs w:val="24"/>
              </w:rPr>
            </w:pPr>
            <w:r w:rsidRPr="00027D04">
              <w:rPr>
                <w:rFonts w:ascii="Palatino Linotype" w:eastAsiaTheme="minorHAnsi" w:hAnsi="Palatino Linotype" w:cs="Arial"/>
                <w:b/>
                <w:szCs w:val="24"/>
              </w:rPr>
              <w:t>Parametro balas</w:t>
            </w:r>
          </w:p>
        </w:tc>
        <w:tc>
          <w:tcPr>
            <w:tcW w:w="7732" w:type="dxa"/>
            <w:shd w:val="clear" w:color="auto" w:fill="auto"/>
          </w:tcPr>
          <w:p w14:paraId="051FC2CA" w14:textId="77777777" w:rsidR="00BD6325" w:rsidRPr="00027D04" w:rsidRDefault="00BD6325" w:rsidP="00D969A1">
            <w:pPr>
              <w:tabs>
                <w:tab w:val="left" w:pos="993"/>
              </w:tabs>
              <w:spacing w:after="0" w:line="240" w:lineRule="auto"/>
              <w:jc w:val="center"/>
              <w:rPr>
                <w:rFonts w:ascii="Palatino Linotype" w:eastAsiaTheme="minorHAnsi" w:hAnsi="Palatino Linotype" w:cs="Arial"/>
                <w:b/>
                <w:szCs w:val="24"/>
              </w:rPr>
            </w:pPr>
            <w:r w:rsidRPr="00027D04">
              <w:rPr>
                <w:rFonts w:ascii="Palatino Linotype" w:eastAsiaTheme="minorHAnsi" w:hAnsi="Palatino Linotype" w:cs="Arial"/>
                <w:b/>
                <w:szCs w:val="24"/>
              </w:rPr>
              <w:t>Vertinimo aprašymas</w:t>
            </w:r>
          </w:p>
        </w:tc>
      </w:tr>
      <w:tr w:rsidR="00027D04" w:rsidRPr="00027D04" w14:paraId="77610E09" w14:textId="77777777" w:rsidTr="54E9E109">
        <w:trPr>
          <w:trHeight w:val="1395"/>
        </w:trPr>
        <w:tc>
          <w:tcPr>
            <w:tcW w:w="556" w:type="dxa"/>
          </w:tcPr>
          <w:p w14:paraId="103C19AD" w14:textId="77777777" w:rsidR="00BD6325" w:rsidRPr="00027D04" w:rsidRDefault="00BD6325"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1.</w:t>
            </w:r>
          </w:p>
        </w:tc>
        <w:tc>
          <w:tcPr>
            <w:tcW w:w="1429" w:type="dxa"/>
            <w:shd w:val="clear" w:color="auto" w:fill="auto"/>
          </w:tcPr>
          <w:p w14:paraId="6CB1B6BF" w14:textId="77777777" w:rsidR="00BD6325" w:rsidRPr="00027D04" w:rsidRDefault="00BD6325"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0</w:t>
            </w:r>
          </w:p>
        </w:tc>
        <w:tc>
          <w:tcPr>
            <w:tcW w:w="7732" w:type="dxa"/>
            <w:shd w:val="clear" w:color="auto" w:fill="auto"/>
          </w:tcPr>
          <w:p w14:paraId="78BCA05D" w14:textId="7014063D" w:rsidR="00BD6325" w:rsidRPr="00EE20A9" w:rsidRDefault="00E058F8" w:rsidP="00CF2135">
            <w:pPr>
              <w:spacing w:after="0" w:line="240" w:lineRule="auto"/>
              <w:jc w:val="both"/>
              <w:rPr>
                <w:rFonts w:ascii="Palatino Linotype" w:hAnsi="Palatino Linotype" w:cs="Arial"/>
                <w:szCs w:val="24"/>
              </w:rPr>
            </w:pPr>
            <w:r w:rsidRPr="00EE20A9">
              <w:rPr>
                <w:rFonts w:ascii="Palatino Linotype" w:hAnsi="Palatino Linotype" w:cs="Arial"/>
                <w:szCs w:val="24"/>
              </w:rPr>
              <w:t xml:space="preserve">Tiekėjas </w:t>
            </w:r>
            <w:r w:rsidR="00CF2135" w:rsidRPr="00EE20A9">
              <w:rPr>
                <w:rFonts w:ascii="Palatino Linotype" w:hAnsi="Palatino Linotype" w:cs="Arial"/>
                <w:szCs w:val="24"/>
              </w:rPr>
              <w:t>nepateik</w:t>
            </w:r>
            <w:r w:rsidR="005A7D74" w:rsidRPr="00EE20A9">
              <w:rPr>
                <w:rFonts w:ascii="Palatino Linotype" w:hAnsi="Palatino Linotype" w:cs="Arial"/>
                <w:szCs w:val="24"/>
              </w:rPr>
              <w:t>ė</w:t>
            </w:r>
            <w:r w:rsidR="00CF2135" w:rsidRPr="00EE20A9">
              <w:rPr>
                <w:rFonts w:ascii="Palatino Linotype" w:hAnsi="Palatino Linotype" w:cs="Arial"/>
                <w:szCs w:val="24"/>
              </w:rPr>
              <w:t xml:space="preserve"> </w:t>
            </w:r>
            <w:r w:rsidR="00F12613" w:rsidRPr="00027D04">
              <w:rPr>
                <w:rFonts w:ascii="Palatino Linotype" w:hAnsi="Palatino Linotype" w:cs="Arial"/>
                <w:szCs w:val="24"/>
              </w:rPr>
              <w:t xml:space="preserve">naujo IAE prekės ženklo </w:t>
            </w:r>
            <w:r w:rsidR="007C21A3" w:rsidRPr="00027D04">
              <w:rPr>
                <w:rFonts w:ascii="Palatino Linotype" w:hAnsi="Palatino Linotype" w:cs="Arial"/>
                <w:szCs w:val="24"/>
              </w:rPr>
              <w:t>ir pozicionavimo žinomumo didinimo</w:t>
            </w:r>
            <w:r w:rsidR="00CF2135" w:rsidRPr="00027D04">
              <w:rPr>
                <w:rFonts w:ascii="Palatino Linotype" w:hAnsi="Palatino Linotype" w:cs="Arial"/>
                <w:szCs w:val="24"/>
              </w:rPr>
              <w:t xml:space="preserve"> kampanijos </w:t>
            </w:r>
            <w:r w:rsidR="00CF2135" w:rsidRPr="00027D04">
              <w:rPr>
                <w:rFonts w:ascii="Palatino Linotype" w:eastAsia="Times New Roman" w:hAnsi="Palatino Linotype" w:cs="Arial"/>
                <w:szCs w:val="24"/>
                <w:lang w:eastAsia="lt-LT"/>
              </w:rPr>
              <w:t>koncepcijos aprašym</w:t>
            </w:r>
            <w:r w:rsidRPr="00027D04">
              <w:rPr>
                <w:rFonts w:ascii="Palatino Linotype" w:eastAsia="Times New Roman" w:hAnsi="Palatino Linotype" w:cs="Arial"/>
                <w:szCs w:val="24"/>
                <w:lang w:eastAsia="lt-LT"/>
              </w:rPr>
              <w:t>o</w:t>
            </w:r>
            <w:r w:rsidR="00CF2135" w:rsidRPr="00027D04">
              <w:rPr>
                <w:rFonts w:ascii="Palatino Linotype" w:eastAsia="Times New Roman" w:hAnsi="Palatino Linotype" w:cs="Arial"/>
                <w:szCs w:val="24"/>
                <w:lang w:eastAsia="lt-LT"/>
              </w:rPr>
              <w:t xml:space="preserve"> (toliau – Aprašymas) </w:t>
            </w:r>
            <w:r w:rsidR="00CF2135" w:rsidRPr="00EE20A9">
              <w:rPr>
                <w:rFonts w:ascii="Palatino Linotype" w:hAnsi="Palatino Linotype" w:cs="Arial"/>
                <w:szCs w:val="24"/>
              </w:rPr>
              <w:t xml:space="preserve">arba </w:t>
            </w:r>
            <w:r w:rsidR="005A7D74" w:rsidRPr="00EE20A9">
              <w:rPr>
                <w:rFonts w:ascii="Palatino Linotype" w:hAnsi="Palatino Linotype" w:cs="Arial"/>
                <w:szCs w:val="24"/>
              </w:rPr>
              <w:t xml:space="preserve">pateiktas </w:t>
            </w:r>
            <w:r w:rsidR="00CF2135" w:rsidRPr="00EE20A9">
              <w:rPr>
                <w:rFonts w:ascii="Palatino Linotype" w:hAnsi="Palatino Linotype" w:cs="Arial"/>
                <w:szCs w:val="24"/>
              </w:rPr>
              <w:t xml:space="preserve">Aprašymas </w:t>
            </w:r>
            <w:r w:rsidR="009D2402" w:rsidRPr="00EE20A9">
              <w:rPr>
                <w:rFonts w:ascii="Palatino Linotype" w:hAnsi="Palatino Linotype" w:cs="Arial"/>
                <w:szCs w:val="24"/>
              </w:rPr>
              <w:t>neišpildo</w:t>
            </w:r>
            <w:r w:rsidR="00C35CEB" w:rsidRPr="00EE20A9">
              <w:rPr>
                <w:rFonts w:ascii="Palatino Linotype" w:hAnsi="Palatino Linotype" w:cs="Arial"/>
                <w:szCs w:val="24"/>
              </w:rPr>
              <w:t xml:space="preserve"> nė vieno </w:t>
            </w:r>
            <w:r w:rsidR="00483C0A" w:rsidRPr="00EE20A9">
              <w:rPr>
                <w:rFonts w:ascii="Palatino Linotype" w:hAnsi="Palatino Linotype" w:cs="Arial"/>
                <w:szCs w:val="24"/>
              </w:rPr>
              <w:t>9</w:t>
            </w:r>
            <w:r w:rsidR="00C35CEB" w:rsidRPr="00EE20A9">
              <w:rPr>
                <w:rFonts w:ascii="Palatino Linotype" w:hAnsi="Palatino Linotype" w:cs="Arial"/>
                <w:szCs w:val="24"/>
              </w:rPr>
              <w:t>.2 punkte numatyto reikalavimo</w:t>
            </w:r>
            <w:r w:rsidR="00CF2135" w:rsidRPr="00EE20A9">
              <w:rPr>
                <w:rFonts w:ascii="Palatino Linotype" w:hAnsi="Palatino Linotype" w:cs="Arial"/>
                <w:szCs w:val="24"/>
              </w:rPr>
              <w:t>.</w:t>
            </w:r>
          </w:p>
        </w:tc>
      </w:tr>
      <w:tr w:rsidR="00027D04" w:rsidRPr="00027D04" w14:paraId="1F5E01C0" w14:textId="77777777" w:rsidTr="54E9E109">
        <w:tc>
          <w:tcPr>
            <w:tcW w:w="556" w:type="dxa"/>
          </w:tcPr>
          <w:p w14:paraId="61647205" w14:textId="77777777" w:rsidR="00BD6325" w:rsidRPr="00027D04" w:rsidRDefault="00BD6325"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lastRenderedPageBreak/>
              <w:t>2.</w:t>
            </w:r>
          </w:p>
        </w:tc>
        <w:tc>
          <w:tcPr>
            <w:tcW w:w="1429" w:type="dxa"/>
            <w:shd w:val="clear" w:color="auto" w:fill="auto"/>
          </w:tcPr>
          <w:p w14:paraId="6577024E" w14:textId="77777777" w:rsidR="00BD6325" w:rsidRPr="00027D04" w:rsidRDefault="00BD6325"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1</w:t>
            </w:r>
          </w:p>
        </w:tc>
        <w:tc>
          <w:tcPr>
            <w:tcW w:w="7732" w:type="dxa"/>
            <w:shd w:val="clear" w:color="auto" w:fill="auto"/>
          </w:tcPr>
          <w:p w14:paraId="21A05808" w14:textId="453D130B" w:rsidR="00BD6325" w:rsidRPr="00027D04" w:rsidRDefault="098FC5EC" w:rsidP="54E9E109">
            <w:pPr>
              <w:tabs>
                <w:tab w:val="left" w:pos="1276"/>
              </w:tabs>
              <w:spacing w:after="0" w:line="240" w:lineRule="auto"/>
              <w:jc w:val="both"/>
              <w:rPr>
                <w:rFonts w:ascii="Palatino Linotype" w:eastAsiaTheme="minorEastAsia" w:hAnsi="Palatino Linotype" w:cs="Arial"/>
                <w:lang w:eastAsia="lt-LT"/>
              </w:rPr>
            </w:pPr>
            <w:r w:rsidRPr="00027D04">
              <w:rPr>
                <w:rFonts w:ascii="Palatino Linotype" w:eastAsia="Times New Roman" w:hAnsi="Palatino Linotype" w:cs="Arial"/>
                <w:lang w:eastAsia="lt-LT"/>
              </w:rPr>
              <w:t xml:space="preserve">Aprašymas išpildo </w:t>
            </w:r>
            <w:r w:rsidR="29537156" w:rsidRPr="00027D04">
              <w:rPr>
                <w:rFonts w:ascii="Palatino Linotype" w:eastAsia="Times New Roman" w:hAnsi="Palatino Linotype" w:cs="Arial"/>
                <w:b/>
                <w:bCs/>
                <w:lang w:eastAsia="lt-LT"/>
              </w:rPr>
              <w:t>1</w:t>
            </w:r>
            <w:r w:rsidRPr="00027D04">
              <w:rPr>
                <w:rFonts w:ascii="Palatino Linotype" w:eastAsia="Times New Roman" w:hAnsi="Palatino Linotype" w:cs="Arial"/>
                <w:b/>
                <w:bCs/>
                <w:lang w:eastAsia="lt-LT"/>
              </w:rPr>
              <w:t xml:space="preserve"> (</w:t>
            </w:r>
            <w:r w:rsidR="29537156" w:rsidRPr="00027D04">
              <w:rPr>
                <w:rFonts w:ascii="Palatino Linotype" w:eastAsia="Times New Roman" w:hAnsi="Palatino Linotype" w:cs="Arial"/>
                <w:b/>
                <w:bCs/>
                <w:lang w:eastAsia="lt-LT"/>
              </w:rPr>
              <w:t>vieną</w:t>
            </w:r>
            <w:r w:rsidRPr="00027D04">
              <w:rPr>
                <w:rFonts w:ascii="Palatino Linotype" w:eastAsia="Times New Roman" w:hAnsi="Palatino Linotype" w:cs="Arial"/>
                <w:b/>
                <w:bCs/>
                <w:lang w:eastAsia="lt-LT"/>
              </w:rPr>
              <w:t>)</w:t>
            </w:r>
            <w:r w:rsidRPr="00027D04">
              <w:rPr>
                <w:rFonts w:ascii="Palatino Linotype" w:eastAsia="Times New Roman" w:hAnsi="Palatino Linotype" w:cs="Arial"/>
                <w:lang w:eastAsia="lt-LT"/>
              </w:rPr>
              <w:t xml:space="preserve"> iš 6 (šešių) </w:t>
            </w:r>
            <w:r w:rsidR="63A5F848" w:rsidRPr="00EE20A9">
              <w:rPr>
                <w:rFonts w:ascii="Palatino Linotype" w:hAnsi="Palatino Linotype" w:cs="Arial"/>
              </w:rPr>
              <w:t>9</w:t>
            </w:r>
            <w:r w:rsidRPr="00EE20A9">
              <w:rPr>
                <w:rFonts w:ascii="Palatino Linotype" w:hAnsi="Palatino Linotype" w:cs="Arial"/>
              </w:rPr>
              <w:t>.2 punkte numatytų reikalavimų.</w:t>
            </w:r>
          </w:p>
        </w:tc>
      </w:tr>
      <w:tr w:rsidR="00027D04" w:rsidRPr="00027D04" w14:paraId="664040BE" w14:textId="77777777" w:rsidTr="54E9E109">
        <w:tc>
          <w:tcPr>
            <w:tcW w:w="556" w:type="dxa"/>
          </w:tcPr>
          <w:p w14:paraId="7475EA3B" w14:textId="77777777" w:rsidR="00BD6325" w:rsidRPr="00027D04" w:rsidRDefault="00BD6325"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3.</w:t>
            </w:r>
          </w:p>
        </w:tc>
        <w:tc>
          <w:tcPr>
            <w:tcW w:w="1429" w:type="dxa"/>
            <w:shd w:val="clear" w:color="auto" w:fill="auto"/>
          </w:tcPr>
          <w:p w14:paraId="6AA7BE36" w14:textId="77777777" w:rsidR="00BD6325" w:rsidRPr="00027D04" w:rsidRDefault="00BD6325"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2</w:t>
            </w:r>
          </w:p>
        </w:tc>
        <w:tc>
          <w:tcPr>
            <w:tcW w:w="7732" w:type="dxa"/>
            <w:shd w:val="clear" w:color="auto" w:fill="auto"/>
          </w:tcPr>
          <w:p w14:paraId="4039034C" w14:textId="53107239" w:rsidR="00BD6325" w:rsidRPr="00027D04" w:rsidRDefault="098FC5EC" w:rsidP="54E9E109">
            <w:pPr>
              <w:tabs>
                <w:tab w:val="left" w:pos="1276"/>
              </w:tabs>
              <w:spacing w:after="0" w:line="240" w:lineRule="auto"/>
              <w:jc w:val="both"/>
              <w:rPr>
                <w:rFonts w:ascii="Palatino Linotype" w:eastAsiaTheme="minorEastAsia" w:hAnsi="Palatino Linotype" w:cs="Arial"/>
              </w:rPr>
            </w:pPr>
            <w:r w:rsidRPr="00027D04">
              <w:rPr>
                <w:rFonts w:ascii="Palatino Linotype" w:eastAsia="Times New Roman" w:hAnsi="Palatino Linotype" w:cs="Arial"/>
                <w:lang w:eastAsia="lt-LT"/>
              </w:rPr>
              <w:t xml:space="preserve">Aprašymas išpildo </w:t>
            </w:r>
            <w:r w:rsidR="41F0A6AB" w:rsidRPr="00027D04">
              <w:rPr>
                <w:rFonts w:ascii="Palatino Linotype" w:eastAsia="Times New Roman" w:hAnsi="Palatino Linotype" w:cs="Arial"/>
                <w:b/>
                <w:bCs/>
                <w:lang w:eastAsia="lt-LT"/>
              </w:rPr>
              <w:t>2</w:t>
            </w:r>
            <w:r w:rsidRPr="00027D04">
              <w:rPr>
                <w:rFonts w:ascii="Palatino Linotype" w:eastAsia="Times New Roman" w:hAnsi="Palatino Linotype" w:cs="Arial"/>
                <w:b/>
                <w:bCs/>
                <w:lang w:eastAsia="lt-LT"/>
              </w:rPr>
              <w:t xml:space="preserve"> (</w:t>
            </w:r>
            <w:r w:rsidR="41F0A6AB" w:rsidRPr="00027D04">
              <w:rPr>
                <w:rFonts w:ascii="Palatino Linotype" w:eastAsia="Times New Roman" w:hAnsi="Palatino Linotype" w:cs="Arial"/>
                <w:b/>
                <w:bCs/>
                <w:lang w:eastAsia="lt-LT"/>
              </w:rPr>
              <w:t>du</w:t>
            </w:r>
            <w:r w:rsidRPr="00027D04">
              <w:rPr>
                <w:rFonts w:ascii="Palatino Linotype" w:eastAsia="Times New Roman" w:hAnsi="Palatino Linotype" w:cs="Arial"/>
                <w:b/>
                <w:bCs/>
                <w:lang w:eastAsia="lt-LT"/>
              </w:rPr>
              <w:t>)</w:t>
            </w:r>
            <w:r w:rsidRPr="00027D04">
              <w:rPr>
                <w:rFonts w:ascii="Palatino Linotype" w:eastAsia="Times New Roman" w:hAnsi="Palatino Linotype" w:cs="Arial"/>
                <w:lang w:eastAsia="lt-LT"/>
              </w:rPr>
              <w:t xml:space="preserve"> iš 6 (šešių) </w:t>
            </w:r>
            <w:r w:rsidR="17A2C266" w:rsidRPr="00EE20A9">
              <w:rPr>
                <w:rFonts w:ascii="Palatino Linotype" w:hAnsi="Palatino Linotype" w:cs="Arial"/>
              </w:rPr>
              <w:t>9</w:t>
            </w:r>
            <w:r w:rsidRPr="00EE20A9">
              <w:rPr>
                <w:rFonts w:ascii="Palatino Linotype" w:hAnsi="Palatino Linotype" w:cs="Arial"/>
              </w:rPr>
              <w:t>.2 punkte numatytų reikalavimų.</w:t>
            </w:r>
          </w:p>
        </w:tc>
      </w:tr>
      <w:tr w:rsidR="00027D04" w:rsidRPr="00027D04" w14:paraId="3D76438A" w14:textId="77777777" w:rsidTr="54E9E109">
        <w:tc>
          <w:tcPr>
            <w:tcW w:w="556" w:type="dxa"/>
          </w:tcPr>
          <w:p w14:paraId="4A009376" w14:textId="77777777" w:rsidR="00BD6325" w:rsidRPr="00027D04" w:rsidRDefault="00BD6325"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4.</w:t>
            </w:r>
          </w:p>
        </w:tc>
        <w:tc>
          <w:tcPr>
            <w:tcW w:w="1429" w:type="dxa"/>
            <w:shd w:val="clear" w:color="auto" w:fill="auto"/>
          </w:tcPr>
          <w:p w14:paraId="1325F8ED" w14:textId="77777777" w:rsidR="00BD6325" w:rsidRPr="00027D04" w:rsidRDefault="00BD6325"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3</w:t>
            </w:r>
          </w:p>
        </w:tc>
        <w:tc>
          <w:tcPr>
            <w:tcW w:w="7732" w:type="dxa"/>
            <w:shd w:val="clear" w:color="auto" w:fill="auto"/>
          </w:tcPr>
          <w:p w14:paraId="32CB5485" w14:textId="38FADDC2" w:rsidR="00BD6325" w:rsidRPr="00027D04" w:rsidRDefault="098FC5EC" w:rsidP="6A3F6589">
            <w:pPr>
              <w:suppressAutoHyphens/>
              <w:spacing w:after="0" w:line="240" w:lineRule="auto"/>
              <w:jc w:val="both"/>
              <w:rPr>
                <w:rFonts w:ascii="Palatino Linotype" w:eastAsia="Times New Roman" w:hAnsi="Palatino Linotype" w:cs="Arial"/>
                <w:lang w:eastAsia="lt-LT"/>
              </w:rPr>
            </w:pPr>
            <w:r w:rsidRPr="00027D04">
              <w:rPr>
                <w:rFonts w:ascii="Palatino Linotype" w:eastAsia="Times New Roman" w:hAnsi="Palatino Linotype" w:cs="Arial"/>
                <w:lang w:eastAsia="lt-LT"/>
              </w:rPr>
              <w:t xml:space="preserve">Aprašymas išpildo </w:t>
            </w:r>
            <w:r w:rsidR="41F0A6AB" w:rsidRPr="00027D04">
              <w:rPr>
                <w:rFonts w:ascii="Palatino Linotype" w:eastAsia="Times New Roman" w:hAnsi="Palatino Linotype" w:cs="Arial"/>
                <w:b/>
                <w:bCs/>
                <w:lang w:eastAsia="lt-LT"/>
              </w:rPr>
              <w:t>3</w:t>
            </w:r>
            <w:r w:rsidRPr="00027D04">
              <w:rPr>
                <w:rFonts w:ascii="Palatino Linotype" w:eastAsia="Times New Roman" w:hAnsi="Palatino Linotype" w:cs="Arial"/>
                <w:b/>
                <w:bCs/>
                <w:lang w:eastAsia="lt-LT"/>
              </w:rPr>
              <w:t xml:space="preserve"> (</w:t>
            </w:r>
            <w:r w:rsidR="41F0A6AB" w:rsidRPr="00027D04">
              <w:rPr>
                <w:rFonts w:ascii="Palatino Linotype" w:eastAsia="Times New Roman" w:hAnsi="Palatino Linotype" w:cs="Arial"/>
                <w:b/>
                <w:bCs/>
                <w:lang w:eastAsia="lt-LT"/>
              </w:rPr>
              <w:t>tris</w:t>
            </w:r>
            <w:r w:rsidRPr="00027D04">
              <w:rPr>
                <w:rFonts w:ascii="Palatino Linotype" w:eastAsia="Times New Roman" w:hAnsi="Palatino Linotype" w:cs="Arial"/>
                <w:b/>
                <w:bCs/>
                <w:lang w:eastAsia="lt-LT"/>
              </w:rPr>
              <w:t>)</w:t>
            </w:r>
            <w:r w:rsidRPr="00027D04">
              <w:rPr>
                <w:rFonts w:ascii="Palatino Linotype" w:eastAsia="Times New Roman" w:hAnsi="Palatino Linotype" w:cs="Arial"/>
                <w:lang w:eastAsia="lt-LT"/>
              </w:rPr>
              <w:t xml:space="preserve"> iš 6 (šešių) </w:t>
            </w:r>
            <w:r w:rsidR="6CCAC428" w:rsidRPr="00EE20A9">
              <w:rPr>
                <w:rFonts w:ascii="Palatino Linotype" w:hAnsi="Palatino Linotype" w:cs="Arial"/>
              </w:rPr>
              <w:t>9</w:t>
            </w:r>
            <w:r w:rsidRPr="00EE20A9">
              <w:rPr>
                <w:rFonts w:ascii="Palatino Linotype" w:hAnsi="Palatino Linotype" w:cs="Arial"/>
              </w:rPr>
              <w:t>.2 punkte numatytų reikalavimų.</w:t>
            </w:r>
          </w:p>
        </w:tc>
      </w:tr>
      <w:tr w:rsidR="00027D04" w:rsidRPr="00027D04" w14:paraId="3AA81579" w14:textId="77777777" w:rsidTr="54E9E109">
        <w:tc>
          <w:tcPr>
            <w:tcW w:w="556" w:type="dxa"/>
          </w:tcPr>
          <w:p w14:paraId="455193BC" w14:textId="16BB281B" w:rsidR="00BD6325" w:rsidRPr="00027D04" w:rsidRDefault="00BD6325"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5.</w:t>
            </w:r>
          </w:p>
        </w:tc>
        <w:tc>
          <w:tcPr>
            <w:tcW w:w="1429" w:type="dxa"/>
            <w:shd w:val="clear" w:color="auto" w:fill="auto"/>
          </w:tcPr>
          <w:p w14:paraId="659D7B72" w14:textId="1F1E26B9" w:rsidR="00BD6325" w:rsidRPr="00027D04" w:rsidRDefault="00BD6325"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4</w:t>
            </w:r>
          </w:p>
        </w:tc>
        <w:tc>
          <w:tcPr>
            <w:tcW w:w="7732" w:type="dxa"/>
            <w:shd w:val="clear" w:color="auto" w:fill="auto"/>
          </w:tcPr>
          <w:p w14:paraId="6595B0AF" w14:textId="0B1A2848" w:rsidR="00BD6325" w:rsidRPr="00027D04" w:rsidRDefault="66E22EED" w:rsidP="6A3F6589">
            <w:pPr>
              <w:suppressAutoHyphens/>
              <w:spacing w:after="0" w:line="240" w:lineRule="auto"/>
              <w:jc w:val="both"/>
              <w:rPr>
                <w:rFonts w:ascii="Palatino Linotype" w:eastAsia="Times New Roman" w:hAnsi="Palatino Linotype" w:cs="Arial"/>
                <w:lang w:eastAsia="lt-LT"/>
              </w:rPr>
            </w:pPr>
            <w:r w:rsidRPr="00027D04">
              <w:rPr>
                <w:rFonts w:ascii="Palatino Linotype" w:eastAsia="Times New Roman" w:hAnsi="Palatino Linotype" w:cs="Arial"/>
                <w:lang w:eastAsia="lt-LT"/>
              </w:rPr>
              <w:t xml:space="preserve">Aprašymas išpildo </w:t>
            </w:r>
            <w:r w:rsidR="41F0A6AB" w:rsidRPr="00027D04">
              <w:rPr>
                <w:rFonts w:ascii="Palatino Linotype" w:eastAsia="Times New Roman" w:hAnsi="Palatino Linotype" w:cs="Arial"/>
                <w:b/>
                <w:bCs/>
                <w:lang w:eastAsia="lt-LT"/>
              </w:rPr>
              <w:t>4</w:t>
            </w:r>
            <w:r w:rsidRPr="00027D04">
              <w:rPr>
                <w:rFonts w:ascii="Palatino Linotype" w:eastAsia="Times New Roman" w:hAnsi="Palatino Linotype" w:cs="Arial"/>
                <w:b/>
                <w:bCs/>
                <w:lang w:eastAsia="lt-LT"/>
              </w:rPr>
              <w:t xml:space="preserve"> (</w:t>
            </w:r>
            <w:r w:rsidR="41F0A6AB" w:rsidRPr="00027D04">
              <w:rPr>
                <w:rFonts w:ascii="Palatino Linotype" w:eastAsia="Times New Roman" w:hAnsi="Palatino Linotype" w:cs="Arial"/>
                <w:b/>
                <w:bCs/>
                <w:lang w:eastAsia="lt-LT"/>
              </w:rPr>
              <w:t>keturis</w:t>
            </w:r>
            <w:r w:rsidRPr="00027D04">
              <w:rPr>
                <w:rFonts w:ascii="Palatino Linotype" w:eastAsia="Times New Roman" w:hAnsi="Palatino Linotype" w:cs="Arial"/>
                <w:b/>
                <w:bCs/>
                <w:lang w:eastAsia="lt-LT"/>
              </w:rPr>
              <w:t>)</w:t>
            </w:r>
            <w:r w:rsidRPr="00027D04">
              <w:rPr>
                <w:rFonts w:ascii="Palatino Linotype" w:eastAsia="Times New Roman" w:hAnsi="Palatino Linotype" w:cs="Arial"/>
                <w:lang w:eastAsia="lt-LT"/>
              </w:rPr>
              <w:t xml:space="preserve"> </w:t>
            </w:r>
            <w:r w:rsidR="098FC5EC" w:rsidRPr="00027D04">
              <w:rPr>
                <w:rFonts w:ascii="Palatino Linotype" w:eastAsia="Times New Roman" w:hAnsi="Palatino Linotype" w:cs="Arial"/>
                <w:lang w:eastAsia="lt-LT"/>
              </w:rPr>
              <w:t xml:space="preserve">iš 6 (šešių) </w:t>
            </w:r>
            <w:r w:rsidR="59714EB5" w:rsidRPr="00EE20A9">
              <w:rPr>
                <w:rFonts w:ascii="Palatino Linotype" w:hAnsi="Palatino Linotype" w:cs="Arial"/>
              </w:rPr>
              <w:t>9</w:t>
            </w:r>
            <w:r w:rsidRPr="00EE20A9">
              <w:rPr>
                <w:rFonts w:ascii="Palatino Linotype" w:hAnsi="Palatino Linotype" w:cs="Arial"/>
              </w:rPr>
              <w:t>.2 punkte numatyt</w:t>
            </w:r>
            <w:r w:rsidR="098FC5EC" w:rsidRPr="00EE20A9">
              <w:rPr>
                <w:rFonts w:ascii="Palatino Linotype" w:hAnsi="Palatino Linotype" w:cs="Arial"/>
              </w:rPr>
              <w:t>ų</w:t>
            </w:r>
            <w:r w:rsidRPr="00EE20A9">
              <w:rPr>
                <w:rFonts w:ascii="Palatino Linotype" w:hAnsi="Palatino Linotype" w:cs="Arial"/>
              </w:rPr>
              <w:t xml:space="preserve"> reikalavim</w:t>
            </w:r>
            <w:r w:rsidR="098FC5EC" w:rsidRPr="00EE20A9">
              <w:rPr>
                <w:rFonts w:ascii="Palatino Linotype" w:hAnsi="Palatino Linotype" w:cs="Arial"/>
              </w:rPr>
              <w:t>ų</w:t>
            </w:r>
            <w:r w:rsidRPr="00EE20A9">
              <w:rPr>
                <w:rFonts w:ascii="Palatino Linotype" w:hAnsi="Palatino Linotype" w:cs="Arial"/>
              </w:rPr>
              <w:t>.</w:t>
            </w:r>
          </w:p>
        </w:tc>
      </w:tr>
      <w:tr w:rsidR="00027D04" w:rsidRPr="00027D04" w14:paraId="5B8AD583" w14:textId="77777777" w:rsidTr="54E9E109">
        <w:tc>
          <w:tcPr>
            <w:tcW w:w="556" w:type="dxa"/>
          </w:tcPr>
          <w:p w14:paraId="6C897E2A" w14:textId="49215747" w:rsidR="00BD6325" w:rsidRPr="00027D04" w:rsidRDefault="00BD6325"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6.</w:t>
            </w:r>
          </w:p>
        </w:tc>
        <w:tc>
          <w:tcPr>
            <w:tcW w:w="1429" w:type="dxa"/>
            <w:shd w:val="clear" w:color="auto" w:fill="auto"/>
          </w:tcPr>
          <w:p w14:paraId="71B9F296" w14:textId="62C03835" w:rsidR="00BD6325" w:rsidRPr="00027D04" w:rsidRDefault="00BD6325"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5</w:t>
            </w:r>
          </w:p>
        </w:tc>
        <w:tc>
          <w:tcPr>
            <w:tcW w:w="7732" w:type="dxa"/>
            <w:shd w:val="clear" w:color="auto" w:fill="auto"/>
          </w:tcPr>
          <w:p w14:paraId="059C62E6" w14:textId="05880C9B" w:rsidR="00BD6325" w:rsidRPr="00027D04" w:rsidRDefault="66E22EED" w:rsidP="6A3F6589">
            <w:pPr>
              <w:suppressAutoHyphens/>
              <w:spacing w:after="0" w:line="240" w:lineRule="auto"/>
              <w:jc w:val="both"/>
              <w:rPr>
                <w:rFonts w:ascii="Palatino Linotype" w:eastAsia="Times New Roman" w:hAnsi="Palatino Linotype" w:cs="Arial"/>
                <w:lang w:eastAsia="lt-LT"/>
              </w:rPr>
            </w:pPr>
            <w:r w:rsidRPr="00027D04">
              <w:rPr>
                <w:rFonts w:ascii="Palatino Linotype" w:eastAsia="Times New Roman" w:hAnsi="Palatino Linotype" w:cs="Arial"/>
                <w:lang w:eastAsia="lt-LT"/>
              </w:rPr>
              <w:t xml:space="preserve">Aprašymas išpildo </w:t>
            </w:r>
            <w:r w:rsidR="41F0A6AB" w:rsidRPr="00027D04">
              <w:rPr>
                <w:rFonts w:ascii="Palatino Linotype" w:eastAsia="Times New Roman" w:hAnsi="Palatino Linotype" w:cs="Arial"/>
                <w:b/>
                <w:bCs/>
                <w:lang w:eastAsia="lt-LT"/>
              </w:rPr>
              <w:t>5 (penkis)</w:t>
            </w:r>
            <w:r w:rsidR="41F0A6AB" w:rsidRPr="00027D04">
              <w:rPr>
                <w:rFonts w:ascii="Palatino Linotype" w:eastAsia="Times New Roman" w:hAnsi="Palatino Linotype" w:cs="Arial"/>
                <w:lang w:eastAsia="lt-LT"/>
              </w:rPr>
              <w:t xml:space="preserve"> iš 6 (šešių) </w:t>
            </w:r>
            <w:r w:rsidR="38D6A309" w:rsidRPr="00EE20A9">
              <w:rPr>
                <w:rFonts w:ascii="Palatino Linotype" w:hAnsi="Palatino Linotype" w:cs="Arial"/>
              </w:rPr>
              <w:t>9</w:t>
            </w:r>
            <w:r w:rsidRPr="00EE20A9">
              <w:rPr>
                <w:rFonts w:ascii="Palatino Linotype" w:hAnsi="Palatino Linotype" w:cs="Arial"/>
              </w:rPr>
              <w:t>.2 punkte numatyt</w:t>
            </w:r>
            <w:r w:rsidR="41F0A6AB" w:rsidRPr="00EE20A9">
              <w:rPr>
                <w:rFonts w:ascii="Palatino Linotype" w:hAnsi="Palatino Linotype" w:cs="Arial"/>
              </w:rPr>
              <w:t>ų</w:t>
            </w:r>
            <w:r w:rsidRPr="00EE20A9">
              <w:rPr>
                <w:rFonts w:ascii="Palatino Linotype" w:hAnsi="Palatino Linotype" w:cs="Arial"/>
              </w:rPr>
              <w:t xml:space="preserve"> reikalavim</w:t>
            </w:r>
            <w:r w:rsidR="41F0A6AB" w:rsidRPr="00EE20A9">
              <w:rPr>
                <w:rFonts w:ascii="Palatino Linotype" w:hAnsi="Palatino Linotype" w:cs="Arial"/>
              </w:rPr>
              <w:t>ų</w:t>
            </w:r>
            <w:r w:rsidRPr="00EE20A9">
              <w:rPr>
                <w:rFonts w:ascii="Palatino Linotype" w:hAnsi="Palatino Linotype" w:cs="Arial"/>
              </w:rPr>
              <w:t>.</w:t>
            </w:r>
          </w:p>
        </w:tc>
      </w:tr>
      <w:tr w:rsidR="00027D04" w:rsidRPr="00027D04" w14:paraId="306BB245" w14:textId="77777777" w:rsidTr="54E9E109">
        <w:tc>
          <w:tcPr>
            <w:tcW w:w="556" w:type="dxa"/>
          </w:tcPr>
          <w:p w14:paraId="513899D8" w14:textId="3716DA94" w:rsidR="002C034B" w:rsidRPr="00027D04" w:rsidRDefault="002C034B"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7.</w:t>
            </w:r>
          </w:p>
        </w:tc>
        <w:tc>
          <w:tcPr>
            <w:tcW w:w="1429" w:type="dxa"/>
            <w:shd w:val="clear" w:color="auto" w:fill="auto"/>
          </w:tcPr>
          <w:p w14:paraId="0372DCD2" w14:textId="02CC24C7" w:rsidR="002C034B" w:rsidRPr="00027D04" w:rsidRDefault="002C034B"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6</w:t>
            </w:r>
          </w:p>
        </w:tc>
        <w:tc>
          <w:tcPr>
            <w:tcW w:w="7732" w:type="dxa"/>
            <w:shd w:val="clear" w:color="auto" w:fill="auto"/>
          </w:tcPr>
          <w:p w14:paraId="688E2699" w14:textId="4F583D7F" w:rsidR="002C034B" w:rsidRPr="00027D04" w:rsidRDefault="097B1190" w:rsidP="6A3F6589">
            <w:pPr>
              <w:suppressAutoHyphens/>
              <w:spacing w:after="0" w:line="240" w:lineRule="auto"/>
              <w:jc w:val="both"/>
              <w:rPr>
                <w:rFonts w:ascii="Palatino Linotype" w:eastAsia="Times New Roman" w:hAnsi="Palatino Linotype" w:cs="Arial"/>
                <w:lang w:eastAsia="lt-LT"/>
              </w:rPr>
            </w:pPr>
            <w:r w:rsidRPr="00027D04">
              <w:rPr>
                <w:rFonts w:ascii="Palatino Linotype" w:eastAsia="Times New Roman" w:hAnsi="Palatino Linotype" w:cs="Arial"/>
                <w:lang w:eastAsia="lt-LT"/>
              </w:rPr>
              <w:t xml:space="preserve">Aprašymas išpildo </w:t>
            </w:r>
            <w:r w:rsidRPr="00027D04">
              <w:rPr>
                <w:rFonts w:ascii="Palatino Linotype" w:eastAsia="Times New Roman" w:hAnsi="Palatino Linotype" w:cs="Arial"/>
                <w:b/>
                <w:bCs/>
                <w:lang w:eastAsia="lt-LT"/>
              </w:rPr>
              <w:t xml:space="preserve">visus </w:t>
            </w:r>
            <w:r w:rsidR="41F0A6AB" w:rsidRPr="00027D04">
              <w:rPr>
                <w:rFonts w:ascii="Palatino Linotype" w:eastAsia="Times New Roman" w:hAnsi="Palatino Linotype" w:cs="Arial"/>
                <w:b/>
                <w:bCs/>
                <w:lang w:eastAsia="lt-LT"/>
              </w:rPr>
              <w:t>6</w:t>
            </w:r>
            <w:r w:rsidRPr="00027D04">
              <w:rPr>
                <w:rFonts w:ascii="Palatino Linotype" w:eastAsia="Times New Roman" w:hAnsi="Palatino Linotype" w:cs="Arial"/>
                <w:b/>
                <w:bCs/>
                <w:lang w:eastAsia="lt-LT"/>
              </w:rPr>
              <w:t xml:space="preserve"> (šešis)</w:t>
            </w:r>
            <w:r w:rsidRPr="00027D04">
              <w:rPr>
                <w:rFonts w:ascii="Palatino Linotype" w:eastAsia="Times New Roman" w:hAnsi="Palatino Linotype" w:cs="Arial"/>
                <w:lang w:eastAsia="lt-LT"/>
              </w:rPr>
              <w:t xml:space="preserve"> </w:t>
            </w:r>
            <w:r w:rsidR="7EC23871" w:rsidRPr="00EE20A9">
              <w:rPr>
                <w:rFonts w:ascii="Palatino Linotype" w:hAnsi="Palatino Linotype" w:cs="Arial"/>
              </w:rPr>
              <w:t>9</w:t>
            </w:r>
            <w:r w:rsidRPr="00EE20A9">
              <w:rPr>
                <w:rFonts w:ascii="Palatino Linotype" w:hAnsi="Palatino Linotype" w:cs="Arial"/>
              </w:rPr>
              <w:t>.2 punkte numatytus reikalavimus.</w:t>
            </w:r>
          </w:p>
        </w:tc>
      </w:tr>
    </w:tbl>
    <w:p w14:paraId="29305E75" w14:textId="77777777" w:rsidR="00C32BCC" w:rsidRPr="00EE20A9" w:rsidRDefault="00C32BCC" w:rsidP="00255302">
      <w:pPr>
        <w:suppressAutoHyphens/>
        <w:spacing w:after="0" w:line="240" w:lineRule="auto"/>
        <w:contextualSpacing/>
        <w:jc w:val="both"/>
        <w:rPr>
          <w:rFonts w:ascii="Palatino Linotype" w:eastAsia="Times New Roman" w:hAnsi="Palatino Linotype" w:cs="Arial"/>
          <w:szCs w:val="24"/>
          <w:lang w:eastAsia="ar-SA"/>
        </w:rPr>
      </w:pPr>
    </w:p>
    <w:p w14:paraId="5B247405" w14:textId="53AD1D29" w:rsidR="00255302" w:rsidRPr="00EE20A9" w:rsidRDefault="00BC3DC8" w:rsidP="00255302">
      <w:pPr>
        <w:suppressAutoHyphens/>
        <w:spacing w:after="0" w:line="240" w:lineRule="auto"/>
        <w:contextualSpacing/>
        <w:jc w:val="both"/>
        <w:rPr>
          <w:rFonts w:ascii="Palatino Linotype" w:eastAsia="Times New Roman" w:hAnsi="Palatino Linotype" w:cs="Arial"/>
          <w:szCs w:val="24"/>
          <w:lang w:eastAsia="ar-SA"/>
        </w:rPr>
      </w:pPr>
      <w:r w:rsidRPr="00EE20A9">
        <w:rPr>
          <w:rFonts w:ascii="Palatino Linotype" w:eastAsia="Times New Roman" w:hAnsi="Palatino Linotype" w:cs="Arial"/>
          <w:szCs w:val="24"/>
          <w:lang w:eastAsia="ar-SA"/>
        </w:rPr>
        <w:t>9</w:t>
      </w:r>
      <w:r w:rsidR="00C32BCC" w:rsidRPr="00EE20A9">
        <w:rPr>
          <w:rFonts w:ascii="Palatino Linotype" w:eastAsia="Times New Roman" w:hAnsi="Palatino Linotype" w:cs="Arial"/>
          <w:szCs w:val="24"/>
          <w:lang w:eastAsia="ar-SA"/>
        </w:rPr>
        <w:t xml:space="preserve">.4. </w:t>
      </w:r>
      <w:r w:rsidR="00255302" w:rsidRPr="00EE20A9">
        <w:rPr>
          <w:rFonts w:ascii="Palatino Linotype" w:eastAsia="Times New Roman" w:hAnsi="Palatino Linotype" w:cs="Arial"/>
          <w:szCs w:val="24"/>
          <w:lang w:eastAsia="ar-SA"/>
        </w:rPr>
        <w:t>Pasiūlymų vertinime vartojamos sąvokos:</w:t>
      </w:r>
    </w:p>
    <w:p w14:paraId="2083D3C3" w14:textId="20FB1CD0" w:rsidR="00255302" w:rsidRPr="00EE20A9" w:rsidRDefault="00BC3DC8" w:rsidP="00255302">
      <w:pPr>
        <w:suppressAutoHyphens/>
        <w:spacing w:after="0" w:line="240" w:lineRule="auto"/>
        <w:jc w:val="both"/>
        <w:rPr>
          <w:rFonts w:ascii="Palatino Linotype" w:eastAsia="Times New Roman" w:hAnsi="Palatino Linotype" w:cs="Arial"/>
          <w:szCs w:val="24"/>
          <w:lang w:eastAsia="ar-SA"/>
        </w:rPr>
      </w:pPr>
      <w:r w:rsidRPr="00EE20A9">
        <w:rPr>
          <w:rFonts w:ascii="Palatino Linotype" w:eastAsia="Times New Roman" w:hAnsi="Palatino Linotype" w:cs="Arial"/>
          <w:bCs/>
          <w:szCs w:val="24"/>
          <w:lang w:eastAsia="ar-SA"/>
        </w:rPr>
        <w:t>9</w:t>
      </w:r>
      <w:r w:rsidR="00C32BCC" w:rsidRPr="00EE20A9">
        <w:rPr>
          <w:rFonts w:ascii="Palatino Linotype" w:eastAsia="Times New Roman" w:hAnsi="Palatino Linotype" w:cs="Arial"/>
          <w:bCs/>
          <w:szCs w:val="24"/>
          <w:lang w:eastAsia="ar-SA"/>
        </w:rPr>
        <w:t>.4.1.</w:t>
      </w:r>
      <w:r w:rsidR="00C32BCC" w:rsidRPr="00EE20A9">
        <w:rPr>
          <w:rFonts w:ascii="Palatino Linotype" w:eastAsia="Times New Roman" w:hAnsi="Palatino Linotype" w:cs="Arial"/>
          <w:b/>
          <w:szCs w:val="24"/>
          <w:lang w:eastAsia="ar-SA"/>
        </w:rPr>
        <w:t xml:space="preserve"> </w:t>
      </w:r>
      <w:r w:rsidR="001360FF" w:rsidRPr="00EE20A9">
        <w:rPr>
          <w:rFonts w:ascii="Palatino Linotype" w:eastAsia="Times New Roman" w:hAnsi="Palatino Linotype" w:cs="Arial"/>
          <w:b/>
          <w:szCs w:val="24"/>
          <w:lang w:eastAsia="ar-SA"/>
        </w:rPr>
        <w:t>Originalus</w:t>
      </w:r>
      <w:r w:rsidR="00255302" w:rsidRPr="00EE20A9">
        <w:rPr>
          <w:rFonts w:ascii="Palatino Linotype" w:eastAsia="Times New Roman" w:hAnsi="Palatino Linotype" w:cs="Arial"/>
          <w:szCs w:val="24"/>
          <w:lang w:eastAsia="ar-SA"/>
        </w:rPr>
        <w:t xml:space="preserve"> [lot. </w:t>
      </w:r>
      <w:proofErr w:type="spellStart"/>
      <w:r w:rsidR="00255302" w:rsidRPr="00EE20A9">
        <w:rPr>
          <w:rFonts w:ascii="Palatino Linotype" w:eastAsia="Times New Roman" w:hAnsi="Palatino Linotype" w:cs="Arial"/>
          <w:szCs w:val="24"/>
          <w:lang w:eastAsia="ar-SA"/>
        </w:rPr>
        <w:t>originalis</w:t>
      </w:r>
      <w:proofErr w:type="spellEnd"/>
      <w:r w:rsidR="00255302" w:rsidRPr="00EE20A9">
        <w:rPr>
          <w:rFonts w:ascii="Palatino Linotype" w:eastAsia="Times New Roman" w:hAnsi="Palatino Linotype" w:cs="Arial"/>
          <w:szCs w:val="24"/>
          <w:lang w:eastAsia="ar-SA"/>
        </w:rPr>
        <w:t xml:space="preserve"> — pirminis, įgimtas, savitas] – tikras, autentiškas, nesuklastotas, ne sekimas kuo nors</w:t>
      </w:r>
      <w:r w:rsidR="00F628F4" w:rsidRPr="00EE20A9">
        <w:rPr>
          <w:rFonts w:ascii="Palatino Linotype" w:eastAsia="Times New Roman" w:hAnsi="Palatino Linotype" w:cs="Arial"/>
          <w:szCs w:val="24"/>
          <w:lang w:eastAsia="ar-SA"/>
        </w:rPr>
        <w:t xml:space="preserve">, </w:t>
      </w:r>
      <w:r w:rsidR="00135741" w:rsidRPr="00EE20A9">
        <w:rPr>
          <w:rFonts w:ascii="Palatino Linotype" w:eastAsia="Times New Roman" w:hAnsi="Palatino Linotype" w:cs="Arial"/>
          <w:szCs w:val="24"/>
          <w:lang w:eastAsia="ar-SA"/>
        </w:rPr>
        <w:t>savitas ir unikalus, nesiremia esamais, plačiai žinomais komunikacijos ir dizaino sprendimais, nėra kopija ar adaptacija</w:t>
      </w:r>
      <w:r w:rsidR="00F628F4" w:rsidRPr="00EE20A9">
        <w:rPr>
          <w:rFonts w:ascii="Palatino Linotype" w:eastAsia="Times New Roman" w:hAnsi="Palatino Linotype" w:cs="Arial"/>
          <w:szCs w:val="24"/>
          <w:lang w:eastAsia="ar-SA"/>
        </w:rPr>
        <w:t xml:space="preserve">, </w:t>
      </w:r>
      <w:r w:rsidR="00135741" w:rsidRPr="00EE20A9">
        <w:rPr>
          <w:rFonts w:ascii="Palatino Linotype" w:eastAsia="Times New Roman" w:hAnsi="Palatino Linotype" w:cs="Arial"/>
          <w:szCs w:val="24"/>
          <w:lang w:eastAsia="ar-SA"/>
        </w:rPr>
        <w:t>juntama kūrybinė autorystė ir išskirtinumas.</w:t>
      </w:r>
    </w:p>
    <w:p w14:paraId="7C5FA18C" w14:textId="18F42C90" w:rsidR="00255302" w:rsidRPr="00EE20A9" w:rsidRDefault="00BC3DC8" w:rsidP="00255302">
      <w:pPr>
        <w:suppressAutoHyphens/>
        <w:spacing w:after="0" w:line="240" w:lineRule="auto"/>
        <w:jc w:val="both"/>
        <w:rPr>
          <w:rFonts w:ascii="Palatino Linotype" w:eastAsia="Times New Roman" w:hAnsi="Palatino Linotype" w:cs="Arial"/>
          <w:szCs w:val="24"/>
          <w:lang w:eastAsia="ar-SA"/>
        </w:rPr>
      </w:pPr>
      <w:r w:rsidRPr="00EE20A9">
        <w:rPr>
          <w:rFonts w:ascii="Palatino Linotype" w:eastAsia="Times New Roman" w:hAnsi="Palatino Linotype" w:cs="Arial"/>
          <w:szCs w:val="24"/>
          <w:lang w:eastAsia="ar-SA"/>
        </w:rPr>
        <w:t>9</w:t>
      </w:r>
      <w:r w:rsidR="00C32BCC" w:rsidRPr="00EE20A9">
        <w:rPr>
          <w:rFonts w:ascii="Palatino Linotype" w:eastAsia="Times New Roman" w:hAnsi="Palatino Linotype" w:cs="Arial"/>
          <w:szCs w:val="24"/>
          <w:lang w:eastAsia="ar-SA"/>
        </w:rPr>
        <w:t>.4.2.</w:t>
      </w:r>
      <w:r w:rsidR="00C32BCC" w:rsidRPr="00EE20A9">
        <w:rPr>
          <w:rFonts w:ascii="Palatino Linotype" w:eastAsia="Times New Roman" w:hAnsi="Palatino Linotype" w:cs="Arial"/>
          <w:b/>
          <w:bCs/>
          <w:szCs w:val="24"/>
          <w:lang w:eastAsia="ar-SA"/>
        </w:rPr>
        <w:t xml:space="preserve"> </w:t>
      </w:r>
      <w:r w:rsidR="00255302" w:rsidRPr="00EE20A9">
        <w:rPr>
          <w:rFonts w:ascii="Palatino Linotype" w:eastAsia="Times New Roman" w:hAnsi="Palatino Linotype" w:cs="Arial"/>
          <w:b/>
          <w:bCs/>
          <w:szCs w:val="24"/>
          <w:lang w:eastAsia="ar-SA"/>
        </w:rPr>
        <w:t>Patrauklus</w:t>
      </w:r>
      <w:r w:rsidR="00255302" w:rsidRPr="00EE20A9">
        <w:rPr>
          <w:rFonts w:ascii="Palatino Linotype" w:eastAsia="Times New Roman" w:hAnsi="Palatino Linotype" w:cs="Arial"/>
          <w:szCs w:val="24"/>
          <w:lang w:eastAsia="ar-SA"/>
        </w:rPr>
        <w:t xml:space="preserve"> –vizualiai </w:t>
      </w:r>
      <w:r w:rsidR="00B854BA" w:rsidRPr="00EE20A9">
        <w:rPr>
          <w:rFonts w:ascii="Palatino Linotype" w:eastAsia="Times New Roman" w:hAnsi="Palatino Linotype" w:cs="Arial"/>
          <w:szCs w:val="24"/>
          <w:lang w:eastAsia="ar-SA"/>
        </w:rPr>
        <w:t>patrauklus dizainas: gerai subalansuota kompozicija, aiškios formos. Įsimintinas vaizdas, kuris traukia dėmesį ir išlaiko susidomėjimą</w:t>
      </w:r>
      <w:r w:rsidR="00255302" w:rsidRPr="00EE20A9">
        <w:rPr>
          <w:rFonts w:ascii="Palatino Linotype" w:eastAsia="Times New Roman" w:hAnsi="Palatino Linotype" w:cs="Arial"/>
          <w:szCs w:val="24"/>
          <w:lang w:eastAsia="ar-SA"/>
        </w:rPr>
        <w:t xml:space="preserve">. </w:t>
      </w:r>
    </w:p>
    <w:p w14:paraId="7BC58386" w14:textId="2117E890" w:rsidR="00255302" w:rsidRPr="00EE20A9" w:rsidRDefault="00BC3DC8" w:rsidP="00255302">
      <w:pPr>
        <w:suppressAutoHyphens/>
        <w:spacing w:after="0" w:line="240" w:lineRule="auto"/>
        <w:jc w:val="both"/>
        <w:rPr>
          <w:rFonts w:ascii="Palatino Linotype" w:eastAsia="Times New Roman" w:hAnsi="Palatino Linotype" w:cs="Arial"/>
          <w:szCs w:val="24"/>
          <w:lang w:eastAsia="ar-SA"/>
        </w:rPr>
      </w:pPr>
      <w:r w:rsidRPr="00EE20A9">
        <w:rPr>
          <w:rFonts w:ascii="Palatino Linotype" w:eastAsia="Times New Roman" w:hAnsi="Palatino Linotype" w:cs="Arial"/>
          <w:szCs w:val="24"/>
          <w:lang w:eastAsia="ar-SA"/>
        </w:rPr>
        <w:t>9</w:t>
      </w:r>
      <w:r w:rsidR="00C32BCC" w:rsidRPr="00EE20A9">
        <w:rPr>
          <w:rFonts w:ascii="Palatino Linotype" w:eastAsia="Times New Roman" w:hAnsi="Palatino Linotype" w:cs="Arial"/>
          <w:szCs w:val="24"/>
          <w:lang w:eastAsia="ar-SA"/>
        </w:rPr>
        <w:t>.4.3.</w:t>
      </w:r>
      <w:r w:rsidR="00C32BCC" w:rsidRPr="00EE20A9">
        <w:rPr>
          <w:rFonts w:ascii="Palatino Linotype" w:eastAsia="Times New Roman" w:hAnsi="Palatino Linotype" w:cs="Arial"/>
          <w:b/>
          <w:bCs/>
          <w:szCs w:val="24"/>
          <w:lang w:eastAsia="ar-SA"/>
        </w:rPr>
        <w:t xml:space="preserve"> </w:t>
      </w:r>
      <w:r w:rsidR="00255302" w:rsidRPr="00EE20A9">
        <w:rPr>
          <w:rFonts w:ascii="Palatino Linotype" w:eastAsia="Times New Roman" w:hAnsi="Palatino Linotype" w:cs="Arial"/>
          <w:b/>
          <w:bCs/>
          <w:szCs w:val="24"/>
          <w:lang w:eastAsia="ar-SA"/>
        </w:rPr>
        <w:t>Pritaikomas</w:t>
      </w:r>
      <w:r w:rsidR="00255302" w:rsidRPr="00EE20A9">
        <w:rPr>
          <w:rFonts w:ascii="Palatino Linotype" w:eastAsia="Times New Roman" w:hAnsi="Palatino Linotype" w:cs="Arial"/>
          <w:szCs w:val="24"/>
          <w:lang w:eastAsia="ar-SA"/>
        </w:rPr>
        <w:t xml:space="preserve"> –</w:t>
      </w:r>
      <w:r w:rsidR="00255302" w:rsidRPr="00027D04">
        <w:rPr>
          <w:rFonts w:ascii="Palatino Linotype" w:eastAsia="Times New Roman" w:hAnsi="Palatino Linotype" w:cs="Arial"/>
          <w:szCs w:val="24"/>
          <w:lang w:eastAsia="ar-SA"/>
        </w:rPr>
        <w:t xml:space="preserve"> </w:t>
      </w:r>
      <w:r w:rsidR="00814333" w:rsidRPr="00027D04">
        <w:rPr>
          <w:rFonts w:ascii="Palatino Linotype" w:eastAsia="Times New Roman" w:hAnsi="Palatino Linotype" w:cs="Arial"/>
          <w:szCs w:val="24"/>
          <w:lang w:eastAsia="ar-SA"/>
        </w:rPr>
        <w:t>dizaino sprendimas yra lengvai pritaikomas įvairiose vizualinės komunikacijos priemonėse (pvz., plakatuose, interneto svetainėse, socialinių tinklų įrašuose, spaudoje), gali būti sėkmingai integruojamas su kitais grafiniais elementais, neprarandant atpažįstamumo ar estetinės vertės.</w:t>
      </w:r>
      <w:r w:rsidR="00255302" w:rsidRPr="00027D04">
        <w:rPr>
          <w:rFonts w:ascii="Palatino Linotype" w:eastAsia="Times New Roman" w:hAnsi="Palatino Linotype" w:cs="Arial"/>
          <w:szCs w:val="24"/>
          <w:lang w:eastAsia="ar-SA"/>
        </w:rPr>
        <w:t xml:space="preserve"> </w:t>
      </w:r>
    </w:p>
    <w:p w14:paraId="63539BB2" w14:textId="18B4373C" w:rsidR="00255302" w:rsidRPr="00EE20A9" w:rsidRDefault="00BC3DC8" w:rsidP="00255302">
      <w:pPr>
        <w:suppressAutoHyphens/>
        <w:spacing w:after="0" w:line="240" w:lineRule="auto"/>
        <w:jc w:val="both"/>
        <w:rPr>
          <w:rFonts w:ascii="Palatino Linotype" w:eastAsia="Times New Roman" w:hAnsi="Palatino Linotype" w:cs="Arial"/>
          <w:szCs w:val="24"/>
          <w:lang w:eastAsia="ar-SA"/>
        </w:rPr>
      </w:pPr>
      <w:r w:rsidRPr="00EE20A9">
        <w:rPr>
          <w:rFonts w:ascii="Palatino Linotype" w:eastAsia="Times New Roman" w:hAnsi="Palatino Linotype" w:cs="Arial"/>
          <w:szCs w:val="24"/>
          <w:lang w:eastAsia="ar-SA"/>
        </w:rPr>
        <w:t>9</w:t>
      </w:r>
      <w:r w:rsidR="00C32BCC" w:rsidRPr="00EE20A9">
        <w:rPr>
          <w:rFonts w:ascii="Palatino Linotype" w:eastAsia="Times New Roman" w:hAnsi="Palatino Linotype" w:cs="Arial"/>
          <w:szCs w:val="24"/>
          <w:lang w:eastAsia="ar-SA"/>
        </w:rPr>
        <w:t>.4.4.</w:t>
      </w:r>
      <w:r w:rsidR="00C32BCC" w:rsidRPr="00EE20A9">
        <w:rPr>
          <w:rFonts w:ascii="Palatino Linotype" w:eastAsia="Times New Roman" w:hAnsi="Palatino Linotype" w:cs="Arial"/>
          <w:b/>
          <w:bCs/>
          <w:szCs w:val="24"/>
          <w:lang w:eastAsia="ar-SA"/>
        </w:rPr>
        <w:t xml:space="preserve"> </w:t>
      </w:r>
      <w:r w:rsidR="00255302" w:rsidRPr="00EE20A9">
        <w:rPr>
          <w:rFonts w:ascii="Palatino Linotype" w:eastAsia="Times New Roman" w:hAnsi="Palatino Linotype" w:cs="Arial"/>
          <w:b/>
          <w:bCs/>
          <w:szCs w:val="24"/>
          <w:lang w:eastAsia="ar-SA"/>
        </w:rPr>
        <w:t>Šiuolaikiškas</w:t>
      </w:r>
      <w:r w:rsidR="00255302" w:rsidRPr="00EE20A9">
        <w:rPr>
          <w:rFonts w:ascii="Palatino Linotype" w:eastAsia="Times New Roman" w:hAnsi="Palatino Linotype" w:cs="Arial"/>
          <w:szCs w:val="24"/>
          <w:lang w:eastAsia="ar-SA"/>
        </w:rPr>
        <w:t xml:space="preserve"> – </w:t>
      </w:r>
      <w:r w:rsidR="00FC3837" w:rsidRPr="00EE20A9">
        <w:rPr>
          <w:rFonts w:ascii="Palatino Linotype" w:eastAsia="Times New Roman" w:hAnsi="Palatino Linotype" w:cs="Arial"/>
          <w:szCs w:val="24"/>
          <w:lang w:eastAsia="ar-SA"/>
        </w:rPr>
        <w:t xml:space="preserve">dizainas atitinka dabartines vizualinės komunikacijos ir grafinio dizaino tendencijas (pvz., spalvų naudojimas, tipografija ir kt.). Komunikacijos sprendimai turi būti aktualūs šiandienos auditorijai, atsižvelgianti į politinį, socialinį ir kultūrinį kontekstą, naudojamus komunikacijos kanalus, </w:t>
      </w:r>
      <w:proofErr w:type="spellStart"/>
      <w:r w:rsidR="00FC3837" w:rsidRPr="00EE20A9">
        <w:rPr>
          <w:rFonts w:ascii="Palatino Linotype" w:eastAsia="Times New Roman" w:hAnsi="Palatino Linotype" w:cs="Arial"/>
          <w:szCs w:val="24"/>
          <w:lang w:eastAsia="ar-SA"/>
        </w:rPr>
        <w:t>vertybiškai</w:t>
      </w:r>
      <w:proofErr w:type="spellEnd"/>
      <w:r w:rsidR="00FC3837" w:rsidRPr="00EE20A9">
        <w:rPr>
          <w:rFonts w:ascii="Palatino Linotype" w:eastAsia="Times New Roman" w:hAnsi="Palatino Linotype" w:cs="Arial"/>
          <w:szCs w:val="24"/>
          <w:lang w:eastAsia="ar-SA"/>
        </w:rPr>
        <w:t xml:space="preserve"> atitinkanti šiandienos normas – </w:t>
      </w:r>
      <w:r w:rsidR="00F478D9" w:rsidRPr="00EE20A9">
        <w:rPr>
          <w:rFonts w:ascii="Palatino Linotype" w:eastAsia="Times New Roman" w:hAnsi="Palatino Linotype" w:cs="Arial"/>
          <w:szCs w:val="24"/>
          <w:lang w:eastAsia="ar-SA"/>
        </w:rPr>
        <w:t>įtraukti</w:t>
      </w:r>
      <w:r w:rsidR="00FC3837" w:rsidRPr="00EE20A9">
        <w:rPr>
          <w:rFonts w:ascii="Palatino Linotype" w:eastAsia="Times New Roman" w:hAnsi="Palatino Linotype" w:cs="Arial"/>
          <w:szCs w:val="24"/>
          <w:lang w:eastAsia="ar-SA"/>
        </w:rPr>
        <w:t xml:space="preserve"> tvarumą, socialinę atsakomybę.</w:t>
      </w:r>
    </w:p>
    <w:p w14:paraId="30972B38" w14:textId="77777777" w:rsidR="00C30115" w:rsidRPr="00EE20A9" w:rsidRDefault="00C30115" w:rsidP="00255302">
      <w:pPr>
        <w:suppressAutoHyphens/>
        <w:spacing w:after="0" w:line="240" w:lineRule="auto"/>
        <w:jc w:val="both"/>
        <w:rPr>
          <w:rFonts w:ascii="Palatino Linotype" w:eastAsia="Times New Roman" w:hAnsi="Palatino Linotype" w:cs="Arial"/>
          <w:szCs w:val="24"/>
          <w:lang w:eastAsia="ar-SA"/>
        </w:rPr>
      </w:pPr>
    </w:p>
    <w:p w14:paraId="0FFC5BEA" w14:textId="77777777" w:rsidR="00DA7C38" w:rsidRPr="00027D04" w:rsidRDefault="00DA7C38" w:rsidP="002D4880">
      <w:pPr>
        <w:spacing w:after="0" w:line="240" w:lineRule="auto"/>
        <w:contextualSpacing/>
        <w:jc w:val="both"/>
        <w:rPr>
          <w:rFonts w:ascii="Palatino Linotype" w:hAnsi="Palatino Linotype" w:cs="Arial"/>
          <w:szCs w:val="24"/>
        </w:rPr>
      </w:pPr>
    </w:p>
    <w:p w14:paraId="3604130F" w14:textId="06B1CB19" w:rsidR="002D4880" w:rsidRPr="00027D04" w:rsidRDefault="00FD33D0" w:rsidP="54E9E109">
      <w:pPr>
        <w:spacing w:after="0" w:line="240" w:lineRule="auto"/>
        <w:contextualSpacing/>
        <w:jc w:val="both"/>
        <w:rPr>
          <w:rFonts w:ascii="Palatino Linotype" w:hAnsi="Palatino Linotype" w:cs="Arial"/>
          <w:b/>
          <w:bCs/>
        </w:rPr>
      </w:pPr>
      <w:r w:rsidRPr="00027D04">
        <w:rPr>
          <w:rFonts w:ascii="Palatino Linotype" w:hAnsi="Palatino Linotype" w:cs="Arial"/>
          <w:b/>
          <w:bCs/>
        </w:rPr>
        <w:t>1</w:t>
      </w:r>
      <w:r w:rsidR="00BC3DC8" w:rsidRPr="00027D04">
        <w:rPr>
          <w:rFonts w:ascii="Palatino Linotype" w:hAnsi="Palatino Linotype" w:cs="Arial"/>
          <w:b/>
          <w:bCs/>
        </w:rPr>
        <w:t>0</w:t>
      </w:r>
      <w:r w:rsidR="002D4880" w:rsidRPr="00027D04">
        <w:rPr>
          <w:rFonts w:ascii="Palatino Linotype" w:hAnsi="Palatino Linotype" w:cs="Arial"/>
          <w:b/>
          <w:bCs/>
        </w:rPr>
        <w:t xml:space="preserve">. </w:t>
      </w:r>
      <w:r w:rsidR="00402AD7" w:rsidRPr="00027D04">
        <w:rPr>
          <w:rFonts w:ascii="Palatino Linotype" w:hAnsi="Palatino Linotype" w:cs="Arial"/>
          <w:b/>
          <w:bCs/>
        </w:rPr>
        <w:t>Patirties</w:t>
      </w:r>
      <w:r w:rsidR="002D4880" w:rsidRPr="00027D04">
        <w:rPr>
          <w:rFonts w:ascii="Palatino Linotype" w:hAnsi="Palatino Linotype" w:cs="Arial"/>
          <w:b/>
          <w:bCs/>
        </w:rPr>
        <w:t xml:space="preserve"> (T</w:t>
      </w:r>
      <w:r w:rsidR="00E97AED" w:rsidRPr="00027D04">
        <w:rPr>
          <w:rFonts w:ascii="Palatino Linotype" w:hAnsi="Palatino Linotype" w:cs="Arial"/>
          <w:b/>
          <w:bCs/>
          <w:vertAlign w:val="subscript"/>
        </w:rPr>
        <w:t>2</w:t>
      </w:r>
      <w:r w:rsidR="002D4880" w:rsidRPr="00027D04">
        <w:rPr>
          <w:rFonts w:ascii="Palatino Linotype" w:hAnsi="Palatino Linotype" w:cs="Arial"/>
          <w:b/>
          <w:bCs/>
        </w:rPr>
        <w:t xml:space="preserve">) vertinimo kriterijaus vertinimas: </w:t>
      </w:r>
    </w:p>
    <w:p w14:paraId="0826314A" w14:textId="580F48AF" w:rsidR="00FA1B22" w:rsidRPr="00027D04" w:rsidRDefault="00FD33D0" w:rsidP="54E9E109">
      <w:pPr>
        <w:spacing w:after="0" w:line="240" w:lineRule="auto"/>
        <w:contextualSpacing/>
        <w:jc w:val="both"/>
        <w:rPr>
          <w:rFonts w:ascii="Palatino Linotype" w:hAnsi="Palatino Linotype" w:cs="Arial"/>
        </w:rPr>
      </w:pPr>
      <w:r w:rsidRPr="00027D04">
        <w:rPr>
          <w:rFonts w:ascii="Palatino Linotype" w:hAnsi="Palatino Linotype" w:cs="Arial"/>
        </w:rPr>
        <w:t>1</w:t>
      </w:r>
      <w:r w:rsidR="00BC3DC8" w:rsidRPr="00027D04">
        <w:rPr>
          <w:rFonts w:ascii="Palatino Linotype" w:hAnsi="Palatino Linotype" w:cs="Arial"/>
        </w:rPr>
        <w:t>0</w:t>
      </w:r>
      <w:r w:rsidR="00402AD7" w:rsidRPr="00027D04">
        <w:rPr>
          <w:rFonts w:ascii="Palatino Linotype" w:hAnsi="Palatino Linotype" w:cs="Arial"/>
        </w:rPr>
        <w:t>.1. Projektų vadovo patirtis (P</w:t>
      </w:r>
      <w:r w:rsidR="002B41A2" w:rsidRPr="00027D04">
        <w:rPr>
          <w:rFonts w:ascii="Palatino Linotype" w:hAnsi="Palatino Linotype" w:cs="Arial"/>
          <w:vertAlign w:val="subscript"/>
        </w:rPr>
        <w:t>2</w:t>
      </w:r>
      <w:r w:rsidR="002B41A2" w:rsidRPr="00027D04">
        <w:rPr>
          <w:rFonts w:ascii="Palatino Linotype" w:hAnsi="Palatino Linotype" w:cs="Arial"/>
        </w:rPr>
        <w:t>):</w:t>
      </w:r>
    </w:p>
    <w:p w14:paraId="13F01B2B" w14:textId="77777777" w:rsidR="002B41A2" w:rsidRPr="00027D04" w:rsidRDefault="002B41A2" w:rsidP="002D4880">
      <w:pPr>
        <w:spacing w:after="0" w:line="240" w:lineRule="auto"/>
        <w:contextualSpacing/>
        <w:jc w:val="both"/>
        <w:rPr>
          <w:rFonts w:ascii="Palatino Linotype" w:hAnsi="Palatino Linotype" w:cs="Arial"/>
          <w:szCs w:val="24"/>
        </w:rPr>
      </w:pP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429"/>
        <w:gridCol w:w="7706"/>
      </w:tblGrid>
      <w:tr w:rsidR="00027D04" w:rsidRPr="00027D04" w14:paraId="73C072CF" w14:textId="77777777" w:rsidTr="00D969A1">
        <w:tc>
          <w:tcPr>
            <w:tcW w:w="556" w:type="dxa"/>
          </w:tcPr>
          <w:p w14:paraId="611D627D" w14:textId="77777777" w:rsidR="00FA1B22" w:rsidRPr="00027D04" w:rsidRDefault="00FA1B22" w:rsidP="00D969A1">
            <w:pPr>
              <w:tabs>
                <w:tab w:val="left" w:pos="993"/>
              </w:tabs>
              <w:spacing w:after="0" w:line="240" w:lineRule="auto"/>
              <w:rPr>
                <w:rFonts w:ascii="Palatino Linotype" w:eastAsiaTheme="minorHAnsi" w:hAnsi="Palatino Linotype" w:cs="Arial"/>
                <w:b/>
                <w:szCs w:val="24"/>
              </w:rPr>
            </w:pPr>
            <w:r w:rsidRPr="00027D04">
              <w:rPr>
                <w:rFonts w:ascii="Palatino Linotype" w:eastAsiaTheme="minorHAnsi" w:hAnsi="Palatino Linotype" w:cs="Arial"/>
                <w:b/>
                <w:szCs w:val="24"/>
              </w:rPr>
              <w:t>Eil. Nr.</w:t>
            </w:r>
          </w:p>
        </w:tc>
        <w:tc>
          <w:tcPr>
            <w:tcW w:w="1429" w:type="dxa"/>
            <w:shd w:val="clear" w:color="auto" w:fill="auto"/>
          </w:tcPr>
          <w:p w14:paraId="3F58510B" w14:textId="12F79E11" w:rsidR="00FA1B22" w:rsidRPr="00027D04" w:rsidRDefault="00AF025C" w:rsidP="00D969A1">
            <w:pPr>
              <w:tabs>
                <w:tab w:val="left" w:pos="993"/>
              </w:tabs>
              <w:spacing w:after="0" w:line="240" w:lineRule="auto"/>
              <w:jc w:val="center"/>
              <w:rPr>
                <w:rFonts w:ascii="Palatino Linotype" w:eastAsiaTheme="minorHAnsi" w:hAnsi="Palatino Linotype" w:cs="Arial"/>
                <w:b/>
                <w:szCs w:val="24"/>
              </w:rPr>
            </w:pPr>
            <w:r w:rsidRPr="00027D04">
              <w:rPr>
                <w:rFonts w:ascii="Palatino Linotype" w:eastAsiaTheme="minorHAnsi" w:hAnsi="Palatino Linotype" w:cs="Arial"/>
                <w:b/>
                <w:szCs w:val="24"/>
              </w:rPr>
              <w:t>Parametro</w:t>
            </w:r>
            <w:r w:rsidR="00FA1B22" w:rsidRPr="00027D04">
              <w:rPr>
                <w:rFonts w:ascii="Palatino Linotype" w:eastAsiaTheme="minorHAnsi" w:hAnsi="Palatino Linotype" w:cs="Arial"/>
                <w:b/>
                <w:szCs w:val="24"/>
              </w:rPr>
              <w:t xml:space="preserve"> balas</w:t>
            </w:r>
          </w:p>
        </w:tc>
        <w:tc>
          <w:tcPr>
            <w:tcW w:w="7732" w:type="dxa"/>
            <w:shd w:val="clear" w:color="auto" w:fill="auto"/>
          </w:tcPr>
          <w:p w14:paraId="3A29E199" w14:textId="77777777" w:rsidR="00FA1B22" w:rsidRPr="00027D04" w:rsidRDefault="00FA1B22" w:rsidP="00D969A1">
            <w:pPr>
              <w:tabs>
                <w:tab w:val="left" w:pos="993"/>
              </w:tabs>
              <w:spacing w:after="0" w:line="240" w:lineRule="auto"/>
              <w:jc w:val="center"/>
              <w:rPr>
                <w:rFonts w:ascii="Palatino Linotype" w:eastAsiaTheme="minorHAnsi" w:hAnsi="Palatino Linotype" w:cs="Arial"/>
                <w:b/>
                <w:szCs w:val="24"/>
              </w:rPr>
            </w:pPr>
            <w:r w:rsidRPr="00027D04">
              <w:rPr>
                <w:rFonts w:ascii="Palatino Linotype" w:eastAsiaTheme="minorHAnsi" w:hAnsi="Palatino Linotype" w:cs="Arial"/>
                <w:b/>
                <w:szCs w:val="24"/>
              </w:rPr>
              <w:t>Vertinimo aprašymas</w:t>
            </w:r>
          </w:p>
        </w:tc>
      </w:tr>
      <w:tr w:rsidR="00027D04" w:rsidRPr="00027D04" w14:paraId="51E8950C" w14:textId="77777777" w:rsidTr="00D969A1">
        <w:tc>
          <w:tcPr>
            <w:tcW w:w="556" w:type="dxa"/>
          </w:tcPr>
          <w:p w14:paraId="3901734C" w14:textId="77777777" w:rsidR="00FA1B22" w:rsidRPr="00027D04" w:rsidRDefault="00FA1B22"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1.</w:t>
            </w:r>
          </w:p>
        </w:tc>
        <w:tc>
          <w:tcPr>
            <w:tcW w:w="1429" w:type="dxa"/>
            <w:shd w:val="clear" w:color="auto" w:fill="auto"/>
          </w:tcPr>
          <w:p w14:paraId="07B10D72" w14:textId="77777777" w:rsidR="00FA1B22" w:rsidRPr="00027D04" w:rsidRDefault="00FA1B22"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0</w:t>
            </w:r>
          </w:p>
        </w:tc>
        <w:tc>
          <w:tcPr>
            <w:tcW w:w="7732" w:type="dxa"/>
            <w:shd w:val="clear" w:color="auto" w:fill="auto"/>
          </w:tcPr>
          <w:p w14:paraId="2E5D71EE" w14:textId="4F458E57" w:rsidR="00FA1B22" w:rsidRPr="00027D04" w:rsidRDefault="0091090D" w:rsidP="00D969A1">
            <w:pPr>
              <w:tabs>
                <w:tab w:val="left" w:pos="1276"/>
              </w:tabs>
              <w:spacing w:after="0" w:line="240" w:lineRule="auto"/>
              <w:jc w:val="both"/>
              <w:rPr>
                <w:rFonts w:ascii="Palatino Linotype" w:eastAsiaTheme="minorHAnsi" w:hAnsi="Palatino Linotype" w:cs="Arial"/>
                <w:szCs w:val="24"/>
                <w:lang w:eastAsia="lt-LT"/>
              </w:rPr>
            </w:pPr>
            <w:r w:rsidRPr="00027D04">
              <w:rPr>
                <w:rFonts w:ascii="Palatino Linotype" w:eastAsiaTheme="minorHAnsi" w:hAnsi="Palatino Linotype" w:cs="Arial"/>
                <w:szCs w:val="24"/>
                <w:lang w:eastAsia="lt-LT"/>
              </w:rPr>
              <w:t xml:space="preserve">Projektų vadovas per paskutinius 3 (trejus) metus nėra vadovavęs viešųjų ryšių / rinkodaros / komunikacijos projekto, kurio vertė ne mažesnė kaip </w:t>
            </w:r>
            <w:r w:rsidR="00494EE6" w:rsidRPr="00027D04">
              <w:rPr>
                <w:rFonts w:ascii="Palatino Linotype" w:eastAsiaTheme="minorHAnsi" w:hAnsi="Palatino Linotype" w:cs="Arial"/>
                <w:szCs w:val="24"/>
                <w:lang w:eastAsia="lt-LT"/>
              </w:rPr>
              <w:t>3</w:t>
            </w:r>
            <w:r w:rsidR="00722E5B" w:rsidRPr="00027D04">
              <w:rPr>
                <w:rFonts w:ascii="Palatino Linotype" w:eastAsiaTheme="minorHAnsi" w:hAnsi="Palatino Linotype" w:cs="Arial"/>
                <w:szCs w:val="24"/>
                <w:lang w:eastAsia="lt-LT"/>
              </w:rPr>
              <w:t>0</w:t>
            </w:r>
            <w:r w:rsidRPr="00027D04">
              <w:rPr>
                <w:rFonts w:ascii="Palatino Linotype" w:eastAsiaTheme="minorHAnsi" w:hAnsi="Palatino Linotype" w:cs="Arial"/>
                <w:szCs w:val="24"/>
                <w:lang w:eastAsia="lt-LT"/>
              </w:rPr>
              <w:t>000,00 Eur be PVM, įgyvendi</w:t>
            </w:r>
            <w:r w:rsidR="005B739D" w:rsidRPr="00027D04">
              <w:rPr>
                <w:rFonts w:ascii="Palatino Linotype" w:eastAsiaTheme="minorHAnsi" w:hAnsi="Palatino Linotype" w:cs="Arial"/>
                <w:szCs w:val="24"/>
                <w:lang w:eastAsia="lt-LT"/>
              </w:rPr>
              <w:t>ni</w:t>
            </w:r>
            <w:r w:rsidRPr="00027D04">
              <w:rPr>
                <w:rFonts w:ascii="Palatino Linotype" w:eastAsiaTheme="minorHAnsi" w:hAnsi="Palatino Linotype" w:cs="Arial"/>
                <w:szCs w:val="24"/>
                <w:lang w:eastAsia="lt-LT"/>
              </w:rPr>
              <w:t>mui.</w:t>
            </w:r>
          </w:p>
        </w:tc>
      </w:tr>
      <w:tr w:rsidR="00027D04" w:rsidRPr="00027D04" w14:paraId="6532FA02" w14:textId="77777777" w:rsidTr="00D969A1">
        <w:tc>
          <w:tcPr>
            <w:tcW w:w="556" w:type="dxa"/>
          </w:tcPr>
          <w:p w14:paraId="62AAC22D" w14:textId="77777777" w:rsidR="00FA1B22" w:rsidRPr="00027D04" w:rsidRDefault="00FA1B22"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2.</w:t>
            </w:r>
          </w:p>
        </w:tc>
        <w:tc>
          <w:tcPr>
            <w:tcW w:w="1429" w:type="dxa"/>
            <w:shd w:val="clear" w:color="auto" w:fill="auto"/>
          </w:tcPr>
          <w:p w14:paraId="4BE829DD" w14:textId="77777777" w:rsidR="00FA1B22" w:rsidRPr="00027D04" w:rsidRDefault="00FA1B22"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1</w:t>
            </w:r>
          </w:p>
        </w:tc>
        <w:tc>
          <w:tcPr>
            <w:tcW w:w="7732" w:type="dxa"/>
            <w:shd w:val="clear" w:color="auto" w:fill="auto"/>
          </w:tcPr>
          <w:p w14:paraId="249AE43F" w14:textId="3A727B9E" w:rsidR="00FA1B22" w:rsidRPr="00027D04" w:rsidRDefault="00BE7C37" w:rsidP="00D969A1">
            <w:pPr>
              <w:tabs>
                <w:tab w:val="left" w:pos="1276"/>
              </w:tabs>
              <w:spacing w:after="0" w:line="240" w:lineRule="auto"/>
              <w:jc w:val="both"/>
              <w:rPr>
                <w:rFonts w:ascii="Palatino Linotype" w:eastAsiaTheme="minorHAnsi" w:hAnsi="Palatino Linotype" w:cs="Arial"/>
                <w:szCs w:val="24"/>
                <w:lang w:eastAsia="lt-LT"/>
              </w:rPr>
            </w:pPr>
            <w:r w:rsidRPr="00027D04">
              <w:rPr>
                <w:rFonts w:ascii="Palatino Linotype" w:eastAsiaTheme="minorHAnsi" w:hAnsi="Palatino Linotype" w:cs="Arial"/>
                <w:szCs w:val="24"/>
                <w:lang w:eastAsia="lt-LT"/>
              </w:rPr>
              <w:t xml:space="preserve">Projektų vadovas </w:t>
            </w:r>
            <w:r w:rsidR="0008697B" w:rsidRPr="00027D04">
              <w:rPr>
                <w:rFonts w:ascii="Palatino Linotype" w:eastAsiaTheme="minorHAnsi" w:hAnsi="Palatino Linotype" w:cs="Arial"/>
                <w:szCs w:val="24"/>
                <w:lang w:eastAsia="lt-LT"/>
              </w:rPr>
              <w:t xml:space="preserve">per paskutinius 3 (trejus) metus </w:t>
            </w:r>
            <w:r w:rsidRPr="00027D04">
              <w:rPr>
                <w:rFonts w:ascii="Palatino Linotype" w:eastAsiaTheme="minorHAnsi" w:hAnsi="Palatino Linotype" w:cs="Arial"/>
                <w:szCs w:val="24"/>
                <w:lang w:eastAsia="lt-LT"/>
              </w:rPr>
              <w:t xml:space="preserve">yra vadovavęs </w:t>
            </w:r>
            <w:r w:rsidRPr="00027D04">
              <w:rPr>
                <w:rFonts w:ascii="Palatino Linotype" w:eastAsiaTheme="minorHAnsi" w:hAnsi="Palatino Linotype" w:cs="Arial"/>
                <w:b/>
                <w:bCs/>
                <w:szCs w:val="24"/>
                <w:lang w:eastAsia="lt-LT"/>
              </w:rPr>
              <w:t>1 (vieno)</w:t>
            </w:r>
            <w:r w:rsidRPr="00027D04">
              <w:rPr>
                <w:rFonts w:ascii="Palatino Linotype" w:eastAsiaTheme="minorHAnsi" w:hAnsi="Palatino Linotype" w:cs="Arial"/>
                <w:szCs w:val="24"/>
                <w:lang w:eastAsia="lt-LT"/>
              </w:rPr>
              <w:t xml:space="preserve"> viešųjų ryšių / rinkodaros / komunikacijos projekto</w:t>
            </w:r>
            <w:r w:rsidR="00576DAD" w:rsidRPr="00027D04">
              <w:rPr>
                <w:rFonts w:ascii="Palatino Linotype" w:eastAsiaTheme="minorHAnsi" w:hAnsi="Palatino Linotype" w:cs="Arial"/>
                <w:szCs w:val="24"/>
                <w:lang w:eastAsia="lt-LT"/>
              </w:rPr>
              <w:t xml:space="preserve">, kurio vertė ne mažesnė kaip </w:t>
            </w:r>
            <w:r w:rsidR="00494EE6" w:rsidRPr="00027D04">
              <w:rPr>
                <w:rFonts w:ascii="Palatino Linotype" w:eastAsiaTheme="minorHAnsi" w:hAnsi="Palatino Linotype" w:cs="Arial"/>
                <w:szCs w:val="24"/>
                <w:lang w:eastAsia="lt-LT"/>
              </w:rPr>
              <w:t>3</w:t>
            </w:r>
            <w:r w:rsidR="00722E5B" w:rsidRPr="00027D04">
              <w:rPr>
                <w:rFonts w:ascii="Palatino Linotype" w:eastAsiaTheme="minorHAnsi" w:hAnsi="Palatino Linotype" w:cs="Arial"/>
                <w:szCs w:val="24"/>
                <w:lang w:eastAsia="lt-LT"/>
              </w:rPr>
              <w:t>0</w:t>
            </w:r>
            <w:r w:rsidR="00576DAD" w:rsidRPr="00027D04">
              <w:rPr>
                <w:rFonts w:ascii="Palatino Linotype" w:eastAsiaTheme="minorHAnsi" w:hAnsi="Palatino Linotype" w:cs="Arial"/>
                <w:szCs w:val="24"/>
                <w:lang w:eastAsia="lt-LT"/>
              </w:rPr>
              <w:t>000,00 Eur be PVM</w:t>
            </w:r>
            <w:r w:rsidR="00C74A21" w:rsidRPr="00027D04">
              <w:rPr>
                <w:rFonts w:ascii="Palatino Linotype" w:eastAsiaTheme="minorHAnsi" w:hAnsi="Palatino Linotype" w:cs="Arial"/>
                <w:szCs w:val="24"/>
                <w:lang w:eastAsia="lt-LT"/>
              </w:rPr>
              <w:t>,</w:t>
            </w:r>
            <w:r w:rsidRPr="00027D04">
              <w:rPr>
                <w:rFonts w:ascii="Palatino Linotype" w:eastAsiaTheme="minorHAnsi" w:hAnsi="Palatino Linotype" w:cs="Arial"/>
                <w:szCs w:val="24"/>
                <w:lang w:eastAsia="lt-LT"/>
              </w:rPr>
              <w:t xml:space="preserve"> įgyvendi</w:t>
            </w:r>
            <w:r w:rsidR="005B739D" w:rsidRPr="00027D04">
              <w:rPr>
                <w:rFonts w:ascii="Palatino Linotype" w:eastAsiaTheme="minorHAnsi" w:hAnsi="Palatino Linotype" w:cs="Arial"/>
                <w:szCs w:val="24"/>
                <w:lang w:eastAsia="lt-LT"/>
              </w:rPr>
              <w:t>ni</w:t>
            </w:r>
            <w:r w:rsidRPr="00027D04">
              <w:rPr>
                <w:rFonts w:ascii="Palatino Linotype" w:eastAsiaTheme="minorHAnsi" w:hAnsi="Palatino Linotype" w:cs="Arial"/>
                <w:szCs w:val="24"/>
                <w:lang w:eastAsia="lt-LT"/>
              </w:rPr>
              <w:t>mui.</w:t>
            </w:r>
          </w:p>
        </w:tc>
      </w:tr>
      <w:tr w:rsidR="00027D04" w:rsidRPr="00027D04" w14:paraId="44D3DF9D" w14:textId="77777777" w:rsidTr="00D969A1">
        <w:tc>
          <w:tcPr>
            <w:tcW w:w="556" w:type="dxa"/>
          </w:tcPr>
          <w:p w14:paraId="6FAE169C" w14:textId="77777777" w:rsidR="00FA1B22" w:rsidRPr="00027D04" w:rsidRDefault="00FA1B22"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3.</w:t>
            </w:r>
          </w:p>
        </w:tc>
        <w:tc>
          <w:tcPr>
            <w:tcW w:w="1429" w:type="dxa"/>
            <w:shd w:val="clear" w:color="auto" w:fill="auto"/>
          </w:tcPr>
          <w:p w14:paraId="04A6507E" w14:textId="77777777" w:rsidR="00FA1B22" w:rsidRPr="00027D04" w:rsidRDefault="00FA1B22"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2</w:t>
            </w:r>
          </w:p>
        </w:tc>
        <w:tc>
          <w:tcPr>
            <w:tcW w:w="7732" w:type="dxa"/>
            <w:shd w:val="clear" w:color="auto" w:fill="auto"/>
          </w:tcPr>
          <w:p w14:paraId="7B6AA1F3" w14:textId="54FD3856" w:rsidR="00FA1B22" w:rsidRPr="00027D04" w:rsidRDefault="00576DAD" w:rsidP="00D969A1">
            <w:pPr>
              <w:tabs>
                <w:tab w:val="left" w:pos="1276"/>
              </w:tabs>
              <w:spacing w:after="0" w:line="240" w:lineRule="auto"/>
              <w:jc w:val="both"/>
              <w:rPr>
                <w:rFonts w:ascii="Palatino Linotype" w:eastAsiaTheme="minorHAnsi" w:hAnsi="Palatino Linotype" w:cs="Arial"/>
                <w:szCs w:val="24"/>
              </w:rPr>
            </w:pPr>
            <w:r w:rsidRPr="00027D04">
              <w:rPr>
                <w:rFonts w:ascii="Palatino Linotype" w:eastAsiaTheme="minorHAnsi" w:hAnsi="Palatino Linotype" w:cs="Arial"/>
                <w:szCs w:val="24"/>
                <w:lang w:eastAsia="lt-LT"/>
              </w:rPr>
              <w:t xml:space="preserve">Projektų vadovas </w:t>
            </w:r>
            <w:r w:rsidR="0008697B" w:rsidRPr="00027D04">
              <w:rPr>
                <w:rFonts w:ascii="Palatino Linotype" w:eastAsiaTheme="minorHAnsi" w:hAnsi="Palatino Linotype" w:cs="Arial"/>
                <w:szCs w:val="24"/>
                <w:lang w:eastAsia="lt-LT"/>
              </w:rPr>
              <w:t xml:space="preserve">per paskutinius 3 (trejus) metus </w:t>
            </w:r>
            <w:r w:rsidRPr="00027D04">
              <w:rPr>
                <w:rFonts w:ascii="Palatino Linotype" w:eastAsiaTheme="minorHAnsi" w:hAnsi="Palatino Linotype" w:cs="Arial"/>
                <w:szCs w:val="24"/>
                <w:lang w:eastAsia="lt-LT"/>
              </w:rPr>
              <w:t xml:space="preserve">yra vadovavęs </w:t>
            </w:r>
            <w:r w:rsidRPr="00027D04">
              <w:rPr>
                <w:rFonts w:ascii="Palatino Linotype" w:eastAsiaTheme="minorHAnsi" w:hAnsi="Palatino Linotype" w:cs="Arial"/>
                <w:b/>
                <w:bCs/>
                <w:szCs w:val="24"/>
                <w:lang w:eastAsia="lt-LT"/>
              </w:rPr>
              <w:t>2 (dviejų)</w:t>
            </w:r>
            <w:r w:rsidRPr="00027D04">
              <w:rPr>
                <w:rFonts w:ascii="Palatino Linotype" w:eastAsiaTheme="minorHAnsi" w:hAnsi="Palatino Linotype" w:cs="Arial"/>
                <w:szCs w:val="24"/>
                <w:lang w:eastAsia="lt-LT"/>
              </w:rPr>
              <w:t xml:space="preserve"> viešųjų ryšių / rinkodaros / komunikacijos projektų, kuri</w:t>
            </w:r>
            <w:r w:rsidR="00A1334D" w:rsidRPr="00027D04">
              <w:rPr>
                <w:rFonts w:ascii="Palatino Linotype" w:eastAsiaTheme="minorHAnsi" w:hAnsi="Palatino Linotype" w:cs="Arial"/>
                <w:szCs w:val="24"/>
                <w:lang w:eastAsia="lt-LT"/>
              </w:rPr>
              <w:t>ų kiekvieno</w:t>
            </w:r>
            <w:r w:rsidRPr="00027D04">
              <w:rPr>
                <w:rFonts w:ascii="Palatino Linotype" w:eastAsiaTheme="minorHAnsi" w:hAnsi="Palatino Linotype" w:cs="Arial"/>
                <w:szCs w:val="24"/>
                <w:lang w:eastAsia="lt-LT"/>
              </w:rPr>
              <w:t xml:space="preserve"> vertė ne mažesnė kaip </w:t>
            </w:r>
            <w:r w:rsidR="00494EE6" w:rsidRPr="00027D04">
              <w:rPr>
                <w:rFonts w:ascii="Palatino Linotype" w:eastAsiaTheme="minorHAnsi" w:hAnsi="Palatino Linotype" w:cs="Arial"/>
                <w:szCs w:val="24"/>
                <w:lang w:eastAsia="lt-LT"/>
              </w:rPr>
              <w:t>3</w:t>
            </w:r>
            <w:r w:rsidR="00722E5B" w:rsidRPr="00027D04">
              <w:rPr>
                <w:rFonts w:ascii="Palatino Linotype" w:eastAsiaTheme="minorHAnsi" w:hAnsi="Palatino Linotype" w:cs="Arial"/>
                <w:szCs w:val="24"/>
                <w:lang w:eastAsia="lt-LT"/>
              </w:rPr>
              <w:t>0</w:t>
            </w:r>
            <w:r w:rsidRPr="00027D04">
              <w:rPr>
                <w:rFonts w:ascii="Palatino Linotype" w:eastAsiaTheme="minorHAnsi" w:hAnsi="Palatino Linotype" w:cs="Arial"/>
                <w:szCs w:val="24"/>
                <w:lang w:eastAsia="lt-LT"/>
              </w:rPr>
              <w:t>000,00 Eur</w:t>
            </w:r>
            <w:r w:rsidR="00C74A21" w:rsidRPr="00027D04">
              <w:rPr>
                <w:rFonts w:ascii="Palatino Linotype" w:eastAsiaTheme="minorHAnsi" w:hAnsi="Palatino Linotype" w:cs="Arial"/>
                <w:szCs w:val="24"/>
                <w:lang w:eastAsia="lt-LT"/>
              </w:rPr>
              <w:t>,</w:t>
            </w:r>
            <w:r w:rsidRPr="00027D04">
              <w:rPr>
                <w:rFonts w:ascii="Palatino Linotype" w:eastAsiaTheme="minorHAnsi" w:hAnsi="Palatino Linotype" w:cs="Arial"/>
                <w:szCs w:val="24"/>
                <w:lang w:eastAsia="lt-LT"/>
              </w:rPr>
              <w:t xml:space="preserve"> be PVM įgyvendi</w:t>
            </w:r>
            <w:r w:rsidR="005B739D" w:rsidRPr="00027D04">
              <w:rPr>
                <w:rFonts w:ascii="Palatino Linotype" w:eastAsiaTheme="minorHAnsi" w:hAnsi="Palatino Linotype" w:cs="Arial"/>
                <w:szCs w:val="24"/>
                <w:lang w:eastAsia="lt-LT"/>
              </w:rPr>
              <w:t>ni</w:t>
            </w:r>
            <w:r w:rsidRPr="00027D04">
              <w:rPr>
                <w:rFonts w:ascii="Palatino Linotype" w:eastAsiaTheme="minorHAnsi" w:hAnsi="Palatino Linotype" w:cs="Arial"/>
                <w:szCs w:val="24"/>
                <w:lang w:eastAsia="lt-LT"/>
              </w:rPr>
              <w:t>mui.</w:t>
            </w:r>
          </w:p>
        </w:tc>
      </w:tr>
      <w:tr w:rsidR="00027D04" w:rsidRPr="00027D04" w14:paraId="16F711C8" w14:textId="77777777" w:rsidTr="00D969A1">
        <w:tc>
          <w:tcPr>
            <w:tcW w:w="556" w:type="dxa"/>
          </w:tcPr>
          <w:p w14:paraId="0F365916" w14:textId="77777777" w:rsidR="00FA1B22" w:rsidRPr="00027D04" w:rsidRDefault="00FA1B22"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lastRenderedPageBreak/>
              <w:t>4.</w:t>
            </w:r>
          </w:p>
        </w:tc>
        <w:tc>
          <w:tcPr>
            <w:tcW w:w="1429" w:type="dxa"/>
            <w:shd w:val="clear" w:color="auto" w:fill="auto"/>
          </w:tcPr>
          <w:p w14:paraId="33046CAC" w14:textId="77777777" w:rsidR="00FA1B22" w:rsidRPr="00027D04" w:rsidRDefault="00FA1B22" w:rsidP="00D969A1">
            <w:pPr>
              <w:tabs>
                <w:tab w:val="left" w:pos="993"/>
              </w:tabs>
              <w:spacing w:after="0" w:line="240" w:lineRule="auto"/>
              <w:jc w:val="center"/>
              <w:rPr>
                <w:rFonts w:ascii="Palatino Linotype" w:eastAsiaTheme="minorHAnsi" w:hAnsi="Palatino Linotype" w:cs="Arial"/>
                <w:szCs w:val="24"/>
              </w:rPr>
            </w:pPr>
            <w:r w:rsidRPr="00027D04">
              <w:rPr>
                <w:rFonts w:ascii="Palatino Linotype" w:eastAsiaTheme="minorHAnsi" w:hAnsi="Palatino Linotype" w:cs="Arial"/>
                <w:szCs w:val="24"/>
              </w:rPr>
              <w:t>3</w:t>
            </w:r>
          </w:p>
        </w:tc>
        <w:tc>
          <w:tcPr>
            <w:tcW w:w="7732" w:type="dxa"/>
            <w:shd w:val="clear" w:color="auto" w:fill="auto"/>
          </w:tcPr>
          <w:p w14:paraId="4BC9C77E" w14:textId="11671037" w:rsidR="00FA1B22" w:rsidRPr="00027D04" w:rsidRDefault="00A1334D" w:rsidP="00D969A1">
            <w:pPr>
              <w:tabs>
                <w:tab w:val="left" w:pos="1276"/>
              </w:tabs>
              <w:spacing w:after="0" w:line="240" w:lineRule="auto"/>
              <w:jc w:val="both"/>
              <w:rPr>
                <w:rFonts w:ascii="Palatino Linotype" w:eastAsiaTheme="minorHAnsi" w:hAnsi="Palatino Linotype" w:cs="Arial"/>
                <w:szCs w:val="24"/>
              </w:rPr>
            </w:pPr>
            <w:r w:rsidRPr="00027D04">
              <w:rPr>
                <w:rFonts w:ascii="Palatino Linotype" w:eastAsiaTheme="minorHAnsi" w:hAnsi="Palatino Linotype" w:cs="Arial"/>
                <w:szCs w:val="24"/>
                <w:lang w:eastAsia="lt-LT"/>
              </w:rPr>
              <w:t xml:space="preserve">Projektų vadovas </w:t>
            </w:r>
            <w:r w:rsidR="0008697B" w:rsidRPr="00027D04">
              <w:rPr>
                <w:rFonts w:ascii="Palatino Linotype" w:eastAsiaTheme="minorHAnsi" w:hAnsi="Palatino Linotype" w:cs="Arial"/>
                <w:szCs w:val="24"/>
                <w:lang w:eastAsia="lt-LT"/>
              </w:rPr>
              <w:t xml:space="preserve">per paskutinius 3 (trejus) metus </w:t>
            </w:r>
            <w:r w:rsidRPr="00027D04">
              <w:rPr>
                <w:rFonts w:ascii="Palatino Linotype" w:eastAsiaTheme="minorHAnsi" w:hAnsi="Palatino Linotype" w:cs="Arial"/>
                <w:szCs w:val="24"/>
                <w:lang w:eastAsia="lt-LT"/>
              </w:rPr>
              <w:t xml:space="preserve">yra vadovavęs </w:t>
            </w:r>
            <w:r w:rsidRPr="00027D04">
              <w:rPr>
                <w:rFonts w:ascii="Palatino Linotype" w:eastAsiaTheme="minorHAnsi" w:hAnsi="Palatino Linotype" w:cs="Arial"/>
                <w:b/>
                <w:bCs/>
                <w:szCs w:val="24"/>
                <w:lang w:eastAsia="lt-LT"/>
              </w:rPr>
              <w:t>3 (trijų) ar daugiau</w:t>
            </w:r>
            <w:r w:rsidRPr="00027D04">
              <w:rPr>
                <w:rFonts w:ascii="Palatino Linotype" w:eastAsiaTheme="minorHAnsi" w:hAnsi="Palatino Linotype" w:cs="Arial"/>
                <w:szCs w:val="24"/>
                <w:lang w:eastAsia="lt-LT"/>
              </w:rPr>
              <w:t xml:space="preserve"> viešųjų ryšių / rinkodaros / komunikacijos projektų, kurių kiekvieno vertė ne mažesnė kaip </w:t>
            </w:r>
            <w:r w:rsidR="00494EE6" w:rsidRPr="00027D04">
              <w:rPr>
                <w:rFonts w:ascii="Palatino Linotype" w:eastAsiaTheme="minorHAnsi" w:hAnsi="Palatino Linotype" w:cs="Arial"/>
                <w:szCs w:val="24"/>
                <w:lang w:eastAsia="lt-LT"/>
              </w:rPr>
              <w:t>3</w:t>
            </w:r>
            <w:r w:rsidR="00722E5B" w:rsidRPr="00027D04">
              <w:rPr>
                <w:rFonts w:ascii="Palatino Linotype" w:eastAsiaTheme="minorHAnsi" w:hAnsi="Palatino Linotype" w:cs="Arial"/>
                <w:szCs w:val="24"/>
                <w:lang w:eastAsia="lt-LT"/>
              </w:rPr>
              <w:t>0</w:t>
            </w:r>
            <w:r w:rsidRPr="00027D04">
              <w:rPr>
                <w:rFonts w:ascii="Palatino Linotype" w:eastAsiaTheme="minorHAnsi" w:hAnsi="Palatino Linotype" w:cs="Arial"/>
                <w:szCs w:val="24"/>
                <w:lang w:eastAsia="lt-LT"/>
              </w:rPr>
              <w:t>000,00 Eur be PVM</w:t>
            </w:r>
            <w:r w:rsidR="00C74A21" w:rsidRPr="00027D04">
              <w:rPr>
                <w:rFonts w:ascii="Palatino Linotype" w:eastAsiaTheme="minorHAnsi" w:hAnsi="Palatino Linotype" w:cs="Arial"/>
                <w:szCs w:val="24"/>
                <w:lang w:eastAsia="lt-LT"/>
              </w:rPr>
              <w:t>,</w:t>
            </w:r>
            <w:r w:rsidRPr="00027D04">
              <w:rPr>
                <w:rFonts w:ascii="Palatino Linotype" w:eastAsiaTheme="minorHAnsi" w:hAnsi="Palatino Linotype" w:cs="Arial"/>
                <w:szCs w:val="24"/>
                <w:lang w:eastAsia="lt-LT"/>
              </w:rPr>
              <w:t xml:space="preserve"> įgyvendi</w:t>
            </w:r>
            <w:r w:rsidR="005B739D" w:rsidRPr="00027D04">
              <w:rPr>
                <w:rFonts w:ascii="Palatino Linotype" w:eastAsiaTheme="minorHAnsi" w:hAnsi="Palatino Linotype" w:cs="Arial"/>
                <w:szCs w:val="24"/>
                <w:lang w:eastAsia="lt-LT"/>
              </w:rPr>
              <w:t>ni</w:t>
            </w:r>
            <w:r w:rsidRPr="00027D04">
              <w:rPr>
                <w:rFonts w:ascii="Palatino Linotype" w:eastAsiaTheme="minorHAnsi" w:hAnsi="Palatino Linotype" w:cs="Arial"/>
                <w:szCs w:val="24"/>
                <w:lang w:eastAsia="lt-LT"/>
              </w:rPr>
              <w:t>mui.</w:t>
            </w:r>
          </w:p>
        </w:tc>
      </w:tr>
    </w:tbl>
    <w:p w14:paraId="1F71D371" w14:textId="4E9211A0" w:rsidR="00FA1B22" w:rsidRPr="00027D04" w:rsidRDefault="00FA1B22" w:rsidP="05352AE6">
      <w:pPr>
        <w:tabs>
          <w:tab w:val="left" w:pos="709"/>
        </w:tabs>
        <w:spacing w:after="0" w:line="240" w:lineRule="auto"/>
        <w:jc w:val="both"/>
        <w:rPr>
          <w:rFonts w:ascii="Palatino Linotype" w:eastAsia="Times New Roman" w:hAnsi="Palatino Linotype" w:cs="Arial"/>
          <w:lang w:eastAsia="lt-LT"/>
        </w:rPr>
      </w:pPr>
      <w:r w:rsidRPr="00027D04">
        <w:rPr>
          <w:rFonts w:ascii="Palatino Linotype" w:eastAsia="Times New Roman" w:hAnsi="Palatino Linotype" w:cs="Arial"/>
          <w:lang w:eastAsia="lt-LT"/>
        </w:rPr>
        <w:t xml:space="preserve">*Pastaba. Vertinamas tiekėjo pasiūlyto vieno </w:t>
      </w:r>
      <w:r w:rsidR="00D7316A" w:rsidRPr="00027D04">
        <w:rPr>
          <w:rFonts w:ascii="Palatino Linotype" w:eastAsia="Times New Roman" w:hAnsi="Palatino Linotype" w:cs="Arial"/>
          <w:lang w:eastAsia="lt-LT"/>
        </w:rPr>
        <w:t>projektų vadovo</w:t>
      </w:r>
      <w:r w:rsidRPr="00027D04">
        <w:rPr>
          <w:rFonts w:ascii="Palatino Linotype" w:eastAsia="Times New Roman" w:hAnsi="Palatino Linotype" w:cs="Arial"/>
          <w:lang w:eastAsia="lt-LT"/>
        </w:rPr>
        <w:t xml:space="preserve"> </w:t>
      </w:r>
      <w:r w:rsidR="00D7316A" w:rsidRPr="00027D04">
        <w:rPr>
          <w:rFonts w:ascii="Palatino Linotype" w:eastAsia="Times New Roman" w:hAnsi="Palatino Linotype" w:cs="Arial"/>
          <w:lang w:eastAsia="lt-LT"/>
        </w:rPr>
        <w:t>projektų</w:t>
      </w:r>
      <w:r w:rsidRPr="00027D04">
        <w:rPr>
          <w:rFonts w:ascii="Palatino Linotype" w:eastAsia="Times New Roman" w:hAnsi="Palatino Linotype" w:cs="Arial"/>
          <w:lang w:eastAsia="lt-LT"/>
        </w:rPr>
        <w:t xml:space="preserve"> skaičius. Tiekėjui pasiūlius daugiau kaip vieną </w:t>
      </w:r>
      <w:r w:rsidR="00D7316A" w:rsidRPr="00027D04">
        <w:rPr>
          <w:rFonts w:ascii="Palatino Linotype" w:eastAsia="Times New Roman" w:hAnsi="Palatino Linotype" w:cs="Arial"/>
          <w:lang w:eastAsia="lt-LT"/>
        </w:rPr>
        <w:t>projektų vad</w:t>
      </w:r>
      <w:r w:rsidRPr="00027D04">
        <w:rPr>
          <w:rFonts w:ascii="Palatino Linotype" w:eastAsia="Times New Roman" w:hAnsi="Palatino Linotype" w:cs="Arial"/>
          <w:lang w:eastAsia="lt-LT"/>
        </w:rPr>
        <w:t xml:space="preserve">ovą, </w:t>
      </w:r>
      <w:r w:rsidR="00D7316A" w:rsidRPr="00027D04">
        <w:rPr>
          <w:rFonts w:ascii="Palatino Linotype" w:eastAsia="Times New Roman" w:hAnsi="Palatino Linotype" w:cs="Arial"/>
          <w:lang w:eastAsia="lt-LT"/>
        </w:rPr>
        <w:t>projektų</w:t>
      </w:r>
      <w:r w:rsidRPr="00027D04">
        <w:rPr>
          <w:rFonts w:ascii="Palatino Linotype" w:eastAsia="Times New Roman" w:hAnsi="Palatino Linotype" w:cs="Arial"/>
          <w:lang w:eastAsia="lt-LT"/>
        </w:rPr>
        <w:t xml:space="preserve"> skaičius nesumuojamas ir vertinami tik to </w:t>
      </w:r>
      <w:r w:rsidR="00D7316A" w:rsidRPr="00027D04">
        <w:rPr>
          <w:rFonts w:ascii="Palatino Linotype" w:eastAsia="Times New Roman" w:hAnsi="Palatino Linotype" w:cs="Arial"/>
          <w:lang w:eastAsia="lt-LT"/>
        </w:rPr>
        <w:t>projektų vadovo</w:t>
      </w:r>
      <w:r w:rsidRPr="00027D04">
        <w:rPr>
          <w:rFonts w:ascii="Palatino Linotype" w:eastAsia="Times New Roman" w:hAnsi="Palatino Linotype" w:cs="Arial"/>
          <w:lang w:eastAsia="lt-LT"/>
        </w:rPr>
        <w:t xml:space="preserve"> duomenys, kurio šis rodiklis yra geresnis.</w:t>
      </w:r>
      <w:r w:rsidR="00C32BCC" w:rsidRPr="00027D04">
        <w:rPr>
          <w:rFonts w:ascii="Palatino Linotype" w:eastAsia="Times New Roman" w:hAnsi="Palatino Linotype" w:cs="Arial"/>
          <w:lang w:eastAsia="lt-LT"/>
        </w:rPr>
        <w:t xml:space="preserve"> Jei tiekėj</w:t>
      </w:r>
      <w:r w:rsidR="00743057" w:rsidRPr="00027D04">
        <w:rPr>
          <w:rFonts w:ascii="Palatino Linotype" w:eastAsia="Times New Roman" w:hAnsi="Palatino Linotype" w:cs="Arial"/>
          <w:lang w:eastAsia="lt-LT"/>
        </w:rPr>
        <w:t>as</w:t>
      </w:r>
      <w:r w:rsidR="00C32BCC" w:rsidRPr="00027D04">
        <w:rPr>
          <w:rFonts w:ascii="Palatino Linotype" w:eastAsia="Times New Roman" w:hAnsi="Palatino Linotype" w:cs="Arial"/>
          <w:lang w:eastAsia="lt-LT"/>
        </w:rPr>
        <w:t xml:space="preserve"> pasiūl</w:t>
      </w:r>
      <w:r w:rsidR="00743057" w:rsidRPr="00027D04">
        <w:rPr>
          <w:rFonts w:ascii="Palatino Linotype" w:eastAsia="Times New Roman" w:hAnsi="Palatino Linotype" w:cs="Arial"/>
          <w:lang w:eastAsia="lt-LT"/>
        </w:rPr>
        <w:t>o</w:t>
      </w:r>
      <w:r w:rsidR="00C32BCC" w:rsidRPr="00027D04">
        <w:rPr>
          <w:rFonts w:ascii="Palatino Linotype" w:eastAsia="Times New Roman" w:hAnsi="Palatino Linotype" w:cs="Arial"/>
          <w:lang w:eastAsia="lt-LT"/>
        </w:rPr>
        <w:t xml:space="preserve"> daugiau kaip vieną projektų vadovą</w:t>
      </w:r>
      <w:r w:rsidR="00743057" w:rsidRPr="00027D04">
        <w:rPr>
          <w:rFonts w:ascii="Palatino Linotype" w:eastAsia="Times New Roman" w:hAnsi="Palatino Linotype" w:cs="Arial"/>
          <w:lang w:eastAsia="lt-LT"/>
        </w:rPr>
        <w:t xml:space="preserve"> ir</w:t>
      </w:r>
      <w:r w:rsidR="00C32BCC" w:rsidRPr="00027D04">
        <w:rPr>
          <w:rFonts w:ascii="Palatino Linotype" w:eastAsia="Times New Roman" w:hAnsi="Palatino Linotype" w:cs="Arial"/>
          <w:lang w:eastAsia="lt-LT"/>
        </w:rPr>
        <w:t xml:space="preserve"> keli</w:t>
      </w:r>
      <w:r w:rsidR="00F22C91" w:rsidRPr="00027D04">
        <w:rPr>
          <w:rFonts w:ascii="Palatino Linotype" w:eastAsia="Times New Roman" w:hAnsi="Palatino Linotype" w:cs="Arial"/>
          <w:lang w:eastAsia="lt-LT"/>
        </w:rPr>
        <w:t>ų</w:t>
      </w:r>
      <w:r w:rsidR="00C32BCC" w:rsidRPr="00027D04">
        <w:rPr>
          <w:rFonts w:ascii="Palatino Linotype" w:eastAsia="Times New Roman" w:hAnsi="Palatino Linotype" w:cs="Arial"/>
          <w:lang w:eastAsia="lt-LT"/>
        </w:rPr>
        <w:t xml:space="preserve"> projektų vadov</w:t>
      </w:r>
      <w:r w:rsidR="00F22C91" w:rsidRPr="00027D04">
        <w:rPr>
          <w:rFonts w:ascii="Palatino Linotype" w:eastAsia="Times New Roman" w:hAnsi="Palatino Linotype" w:cs="Arial"/>
          <w:lang w:eastAsia="lt-LT"/>
        </w:rPr>
        <w:t xml:space="preserve">ų </w:t>
      </w:r>
      <w:r w:rsidR="00C32BCC" w:rsidRPr="00027D04">
        <w:rPr>
          <w:rFonts w:ascii="Palatino Linotype" w:eastAsia="Times New Roman" w:hAnsi="Palatino Linotype" w:cs="Arial"/>
          <w:lang w:eastAsia="lt-LT"/>
        </w:rPr>
        <w:t>geriausias projektų rodiklis yra vienodas</w:t>
      </w:r>
      <w:r w:rsidR="00F22C91" w:rsidRPr="00027D04">
        <w:rPr>
          <w:rFonts w:ascii="Palatino Linotype" w:eastAsia="Times New Roman" w:hAnsi="Palatino Linotype" w:cs="Arial"/>
          <w:lang w:eastAsia="lt-LT"/>
        </w:rPr>
        <w:t xml:space="preserve">, </w:t>
      </w:r>
      <w:r w:rsidR="004C1B8D" w:rsidRPr="00027D04">
        <w:rPr>
          <w:rFonts w:ascii="Palatino Linotype" w:eastAsia="Times New Roman" w:hAnsi="Palatino Linotype" w:cs="Arial"/>
          <w:lang w:eastAsia="lt-LT"/>
        </w:rPr>
        <w:t xml:space="preserve">tai </w:t>
      </w:r>
      <w:r w:rsidR="00A67DAE" w:rsidRPr="00027D04">
        <w:rPr>
          <w:rFonts w:ascii="Palatino Linotype" w:eastAsia="Times New Roman" w:hAnsi="Palatino Linotype" w:cs="Arial"/>
          <w:lang w:eastAsia="lt-LT"/>
        </w:rPr>
        <w:t xml:space="preserve">vadovaujantis </w:t>
      </w:r>
      <w:r w:rsidR="00A67DAE" w:rsidRPr="00EE20A9">
        <w:rPr>
          <w:rFonts w:ascii="Palatino Linotype" w:eastAsia="Times New Roman" w:hAnsi="Palatino Linotype" w:cs="Arial"/>
          <w:lang w:eastAsia="lt-LT"/>
        </w:rPr>
        <w:t xml:space="preserve">Pirkimo sąlygų </w:t>
      </w:r>
      <w:r w:rsidR="00500CFE" w:rsidRPr="00EE20A9">
        <w:rPr>
          <w:rFonts w:ascii="Palatino Linotype" w:eastAsia="Times New Roman" w:hAnsi="Palatino Linotype" w:cs="Arial"/>
          <w:lang w:eastAsia="lt-LT"/>
        </w:rPr>
        <w:t>19</w:t>
      </w:r>
      <w:r w:rsidR="00971595" w:rsidRPr="00EE20A9">
        <w:rPr>
          <w:rFonts w:ascii="Palatino Linotype" w:eastAsia="Times New Roman" w:hAnsi="Palatino Linotype" w:cs="Arial"/>
          <w:lang w:eastAsia="lt-LT"/>
        </w:rPr>
        <w:t>.4</w:t>
      </w:r>
      <w:r w:rsidR="00A67DAE" w:rsidRPr="00EE20A9">
        <w:rPr>
          <w:rFonts w:ascii="Palatino Linotype" w:eastAsia="Times New Roman" w:hAnsi="Palatino Linotype" w:cs="Arial"/>
          <w:lang w:eastAsia="lt-LT"/>
        </w:rPr>
        <w:t xml:space="preserve"> pun</w:t>
      </w:r>
      <w:r w:rsidR="00A67DAE" w:rsidRPr="00027D04">
        <w:rPr>
          <w:rFonts w:ascii="Palatino Linotype" w:eastAsia="Times New Roman" w:hAnsi="Palatino Linotype" w:cs="Arial"/>
          <w:lang w:eastAsia="lt-LT"/>
        </w:rPr>
        <w:t xml:space="preserve">ktu </w:t>
      </w:r>
      <w:r w:rsidR="004C1B8D" w:rsidRPr="00027D04">
        <w:rPr>
          <w:rFonts w:ascii="Palatino Linotype" w:eastAsia="Times New Roman" w:hAnsi="Palatino Linotype" w:cs="Arial"/>
          <w:lang w:eastAsia="lt-LT"/>
        </w:rPr>
        <w:t xml:space="preserve">tiekėjo </w:t>
      </w:r>
      <w:r w:rsidR="00A67DAE" w:rsidRPr="00027D04">
        <w:rPr>
          <w:rFonts w:ascii="Palatino Linotype" w:eastAsia="Times New Roman" w:hAnsi="Palatino Linotype" w:cs="Arial"/>
          <w:lang w:eastAsia="lt-LT"/>
        </w:rPr>
        <w:t xml:space="preserve">prašoma paaiškinti, kurio iš šių projektų vadovų </w:t>
      </w:r>
      <w:r w:rsidR="00D242DA" w:rsidRPr="00027D04">
        <w:rPr>
          <w:rFonts w:ascii="Palatino Linotype" w:eastAsia="Times New Roman" w:hAnsi="Palatino Linotype" w:cs="Arial"/>
          <w:lang w:eastAsia="lt-LT"/>
        </w:rPr>
        <w:t xml:space="preserve">projektų </w:t>
      </w:r>
      <w:r w:rsidR="008B7202" w:rsidRPr="00027D04">
        <w:rPr>
          <w:rFonts w:ascii="Palatino Linotype" w:eastAsia="Times New Roman" w:hAnsi="Palatino Linotype" w:cs="Arial"/>
          <w:lang w:eastAsia="lt-LT"/>
        </w:rPr>
        <w:t>rodikl</w:t>
      </w:r>
      <w:r w:rsidR="00D242DA" w:rsidRPr="00027D04">
        <w:rPr>
          <w:rFonts w:ascii="Palatino Linotype" w:eastAsia="Times New Roman" w:hAnsi="Palatino Linotype" w:cs="Arial"/>
          <w:lang w:eastAsia="lt-LT"/>
        </w:rPr>
        <w:t>į</w:t>
      </w:r>
      <w:r w:rsidR="008B7202" w:rsidRPr="00027D04">
        <w:rPr>
          <w:rFonts w:ascii="Palatino Linotype" w:eastAsia="Times New Roman" w:hAnsi="Palatino Linotype" w:cs="Arial"/>
          <w:lang w:eastAsia="lt-LT"/>
        </w:rPr>
        <w:t xml:space="preserve"> vertinti</w:t>
      </w:r>
      <w:r w:rsidR="00C32BCC" w:rsidRPr="00027D04">
        <w:rPr>
          <w:rFonts w:ascii="Palatino Linotype" w:eastAsia="Times New Roman" w:hAnsi="Palatino Linotype" w:cs="Arial"/>
          <w:lang w:eastAsia="lt-LT"/>
        </w:rPr>
        <w:t>.</w:t>
      </w:r>
    </w:p>
    <w:p w14:paraId="7C8DC596" w14:textId="4DA83137" w:rsidR="00952A8D" w:rsidRPr="00027D04" w:rsidRDefault="00952A8D" w:rsidP="05352AE6">
      <w:pPr>
        <w:tabs>
          <w:tab w:val="left" w:pos="709"/>
        </w:tabs>
        <w:spacing w:after="0" w:line="240" w:lineRule="auto"/>
        <w:jc w:val="both"/>
        <w:rPr>
          <w:rFonts w:ascii="Palatino Linotype" w:eastAsia="Times New Roman" w:hAnsi="Palatino Linotype" w:cs="Arial"/>
          <w:lang w:eastAsia="lt-LT"/>
        </w:rPr>
      </w:pPr>
      <w:r w:rsidRPr="00027D04">
        <w:rPr>
          <w:rFonts w:ascii="Palatino Linotype" w:eastAsia="Times New Roman" w:hAnsi="Palatino Linotype" w:cs="Arial"/>
          <w:lang w:eastAsia="lt-LT"/>
        </w:rPr>
        <w:t xml:space="preserve">**Pastaba. </w:t>
      </w:r>
      <w:r w:rsidRPr="00027D04">
        <w:rPr>
          <w:rFonts w:ascii="Palatino Linotype" w:eastAsia="Times New Roman" w:hAnsi="Palatino Linotype" w:cs="Arial"/>
        </w:rPr>
        <w:t xml:space="preserve">Projektas gali būti pradėtas vykdyti anksčiau nei prieš </w:t>
      </w:r>
      <w:r w:rsidR="00FC4C19" w:rsidRPr="00027D04">
        <w:rPr>
          <w:rFonts w:ascii="Palatino Linotype" w:eastAsia="Times New Roman" w:hAnsi="Palatino Linotype" w:cs="Arial"/>
        </w:rPr>
        <w:t>3</w:t>
      </w:r>
      <w:r w:rsidRPr="00027D04">
        <w:rPr>
          <w:rFonts w:ascii="Palatino Linotype" w:eastAsia="Times New Roman" w:hAnsi="Palatino Linotype" w:cs="Arial"/>
        </w:rPr>
        <w:t xml:space="preserve"> (</w:t>
      </w:r>
      <w:r w:rsidR="00FC4C19" w:rsidRPr="00027D04">
        <w:rPr>
          <w:rFonts w:ascii="Palatino Linotype" w:eastAsia="Times New Roman" w:hAnsi="Palatino Linotype" w:cs="Arial"/>
        </w:rPr>
        <w:t>trejus</w:t>
      </w:r>
      <w:r w:rsidRPr="00027D04">
        <w:rPr>
          <w:rFonts w:ascii="Palatino Linotype" w:eastAsia="Times New Roman" w:hAnsi="Palatino Linotype" w:cs="Arial"/>
        </w:rPr>
        <w:t xml:space="preserve">) metus, tačiau projekto vykdymo pabaiga turi patekti į </w:t>
      </w:r>
      <w:r w:rsidR="00FC4C19" w:rsidRPr="00027D04">
        <w:rPr>
          <w:rFonts w:ascii="Palatino Linotype" w:eastAsia="Times New Roman" w:hAnsi="Palatino Linotype" w:cs="Arial"/>
        </w:rPr>
        <w:t>3</w:t>
      </w:r>
      <w:r w:rsidRPr="00027D04">
        <w:rPr>
          <w:rFonts w:ascii="Palatino Linotype" w:eastAsia="Times New Roman" w:hAnsi="Palatino Linotype" w:cs="Arial"/>
        </w:rPr>
        <w:t xml:space="preserve"> (</w:t>
      </w:r>
      <w:r w:rsidR="00FC4C19" w:rsidRPr="00027D04">
        <w:rPr>
          <w:rFonts w:ascii="Palatino Linotype" w:eastAsia="Times New Roman" w:hAnsi="Palatino Linotype" w:cs="Arial"/>
        </w:rPr>
        <w:t>trejų</w:t>
      </w:r>
      <w:r w:rsidRPr="00027D04">
        <w:rPr>
          <w:rFonts w:ascii="Palatino Linotype" w:eastAsia="Times New Roman" w:hAnsi="Palatino Linotype" w:cs="Arial"/>
        </w:rPr>
        <w:t>) metų laikotarpį, skaičiuojant laikotarpį iki paskutinės pasiūlymų pateikimo termino dienos.</w:t>
      </w:r>
    </w:p>
    <w:p w14:paraId="7891CD86" w14:textId="540FC0F2" w:rsidR="001E507B" w:rsidRPr="00027D04" w:rsidRDefault="006C432F" w:rsidP="00A45043">
      <w:pPr>
        <w:spacing w:after="0" w:line="240" w:lineRule="auto"/>
        <w:jc w:val="both"/>
        <w:rPr>
          <w:rFonts w:ascii="Palatino Linotype" w:eastAsia="Times New Roman" w:hAnsi="Palatino Linotype" w:cs="Arial"/>
          <w:szCs w:val="24"/>
          <w:lang w:eastAsia="lt-LT"/>
        </w:rPr>
      </w:pPr>
      <w:r w:rsidRPr="00027D04">
        <w:rPr>
          <w:rFonts w:ascii="Palatino Linotype" w:eastAsia="Times New Roman" w:hAnsi="Palatino Linotype" w:cs="Arial"/>
          <w:szCs w:val="24"/>
          <w:lang w:eastAsia="lt-LT"/>
        </w:rPr>
        <w:t xml:space="preserve">***Pastaba. </w:t>
      </w:r>
      <w:r w:rsidR="00C3152B" w:rsidRPr="00027D04">
        <w:rPr>
          <w:rFonts w:ascii="Palatino Linotype" w:eastAsia="Times New Roman" w:hAnsi="Palatino Linotype" w:cs="Arial"/>
          <w:szCs w:val="24"/>
          <w:lang w:eastAsia="lt-LT"/>
        </w:rPr>
        <w:t xml:space="preserve">Patirties (T2) vertinimo kriterijaus įrodymui pateikiami </w:t>
      </w:r>
      <w:r w:rsidR="00725525" w:rsidRPr="00027D04">
        <w:rPr>
          <w:rFonts w:ascii="Palatino Linotype" w:eastAsia="Times New Roman" w:hAnsi="Palatino Linotype" w:cs="Arial"/>
          <w:szCs w:val="24"/>
          <w:lang w:eastAsia="lt-LT"/>
        </w:rPr>
        <w:t xml:space="preserve">dokumentai(Viešųjų pirkimų įstatymo 51 straipsnio 7 dalies 2 punktas): per paskutinius 3 metus vykdytų </w:t>
      </w:r>
      <w:r w:rsidR="00725525" w:rsidRPr="00027D04">
        <w:rPr>
          <w:rFonts w:ascii="Palatino Linotype" w:eastAsiaTheme="minorHAnsi" w:hAnsi="Palatino Linotype" w:cs="Arial"/>
          <w:szCs w:val="24"/>
          <w:lang w:eastAsia="lt-LT"/>
        </w:rPr>
        <w:t>viešųjų ryšių / rinkodaros / komunikacijos projekt</w:t>
      </w:r>
      <w:r w:rsidR="00725525" w:rsidRPr="00027D04">
        <w:rPr>
          <w:rFonts w:ascii="Palatino Linotype" w:eastAsia="Times New Roman" w:hAnsi="Palatino Linotype" w:cs="Arial"/>
          <w:szCs w:val="24"/>
          <w:lang w:eastAsia="lt-LT"/>
        </w:rPr>
        <w:t xml:space="preserve">ų sąrašas, kuriame nurodytos </w:t>
      </w:r>
      <w:r w:rsidR="00424549" w:rsidRPr="00027D04">
        <w:rPr>
          <w:rFonts w:ascii="Palatino Linotype" w:eastAsia="Times New Roman" w:hAnsi="Palatino Linotype" w:cs="Arial"/>
          <w:szCs w:val="24"/>
          <w:lang w:eastAsia="lt-LT"/>
        </w:rPr>
        <w:t>projektų</w:t>
      </w:r>
      <w:r w:rsidR="00725525" w:rsidRPr="00027D04">
        <w:rPr>
          <w:rFonts w:ascii="Palatino Linotype" w:eastAsia="Times New Roman" w:hAnsi="Palatino Linotype" w:cs="Arial"/>
          <w:szCs w:val="24"/>
          <w:lang w:eastAsia="lt-LT"/>
        </w:rPr>
        <w:t xml:space="preserve"> bendros sumos, datos ir paslaugų gavėjai (tiek viešieji, tiek privatieji)</w:t>
      </w:r>
      <w:r w:rsidR="00424549" w:rsidRPr="00027D04">
        <w:rPr>
          <w:rFonts w:ascii="Palatino Linotype" w:eastAsia="Times New Roman" w:hAnsi="Palatino Linotype" w:cs="Arial"/>
          <w:szCs w:val="24"/>
          <w:lang w:eastAsia="lt-LT"/>
        </w:rPr>
        <w:t xml:space="preserve">, </w:t>
      </w:r>
      <w:r w:rsidR="00725525" w:rsidRPr="00027D04">
        <w:rPr>
          <w:rFonts w:ascii="Palatino Linotype" w:eastAsia="Times New Roman" w:hAnsi="Palatino Linotype" w:cs="Arial"/>
          <w:szCs w:val="24"/>
          <w:lang w:eastAsia="lt-LT"/>
        </w:rPr>
        <w:t>užsakovų pažym</w:t>
      </w:r>
      <w:r w:rsidR="00424549" w:rsidRPr="00027D04">
        <w:rPr>
          <w:rFonts w:ascii="Palatino Linotype" w:eastAsia="Times New Roman" w:hAnsi="Palatino Linotype" w:cs="Arial"/>
          <w:szCs w:val="24"/>
          <w:lang w:eastAsia="lt-LT"/>
        </w:rPr>
        <w:t>o</w:t>
      </w:r>
      <w:r w:rsidR="00725525" w:rsidRPr="00027D04">
        <w:rPr>
          <w:rFonts w:ascii="Palatino Linotype" w:eastAsia="Times New Roman" w:hAnsi="Palatino Linotype" w:cs="Arial"/>
          <w:szCs w:val="24"/>
          <w:lang w:eastAsia="lt-LT"/>
        </w:rPr>
        <w:t xml:space="preserve">s, kuriose būtų nurodytos </w:t>
      </w:r>
      <w:r w:rsidR="00424549" w:rsidRPr="00027D04">
        <w:rPr>
          <w:rFonts w:ascii="Palatino Linotype" w:eastAsia="Times New Roman" w:hAnsi="Palatino Linotype" w:cs="Arial"/>
          <w:szCs w:val="24"/>
          <w:lang w:eastAsia="lt-LT"/>
        </w:rPr>
        <w:t xml:space="preserve">vykdytų </w:t>
      </w:r>
      <w:r w:rsidR="00560C53" w:rsidRPr="00027D04">
        <w:rPr>
          <w:rFonts w:ascii="Palatino Linotype" w:eastAsia="Times New Roman" w:hAnsi="Palatino Linotype" w:cs="Arial"/>
          <w:szCs w:val="24"/>
          <w:lang w:eastAsia="lt-LT"/>
        </w:rPr>
        <w:t>projektų</w:t>
      </w:r>
      <w:r w:rsidR="00725525" w:rsidRPr="00027D04">
        <w:rPr>
          <w:rFonts w:ascii="Palatino Linotype" w:eastAsia="Times New Roman" w:hAnsi="Palatino Linotype" w:cs="Arial"/>
          <w:szCs w:val="24"/>
          <w:lang w:eastAsia="lt-LT"/>
        </w:rPr>
        <w:t xml:space="preserve"> bendros sumos, datos, paslaugų gavėjai, ar </w:t>
      </w:r>
      <w:r w:rsidR="00560C53" w:rsidRPr="00027D04">
        <w:rPr>
          <w:rFonts w:ascii="Palatino Linotype" w:eastAsia="Times New Roman" w:hAnsi="Palatino Linotype" w:cs="Arial"/>
          <w:szCs w:val="24"/>
          <w:lang w:eastAsia="lt-LT"/>
        </w:rPr>
        <w:t xml:space="preserve">projektai </w:t>
      </w:r>
      <w:r w:rsidR="00725525" w:rsidRPr="00027D04">
        <w:rPr>
          <w:rFonts w:ascii="Palatino Linotype" w:eastAsia="Times New Roman" w:hAnsi="Palatino Linotype" w:cs="Arial"/>
          <w:szCs w:val="24"/>
          <w:lang w:eastAsia="lt-LT"/>
        </w:rPr>
        <w:t xml:space="preserve">buvo </w:t>
      </w:r>
      <w:r w:rsidR="00560C53" w:rsidRPr="00027D04">
        <w:rPr>
          <w:rFonts w:ascii="Palatino Linotype" w:eastAsia="Times New Roman" w:hAnsi="Palatino Linotype" w:cs="Arial"/>
          <w:szCs w:val="24"/>
          <w:lang w:eastAsia="lt-LT"/>
        </w:rPr>
        <w:t>įgyvendinti</w:t>
      </w:r>
      <w:r w:rsidR="00725525" w:rsidRPr="00027D04">
        <w:rPr>
          <w:rFonts w:ascii="Palatino Linotype" w:eastAsia="Times New Roman" w:hAnsi="Palatino Linotype" w:cs="Arial"/>
          <w:szCs w:val="24"/>
          <w:lang w:eastAsia="lt-LT"/>
        </w:rPr>
        <w:t xml:space="preserve"> tinkamai.</w:t>
      </w:r>
    </w:p>
    <w:p w14:paraId="50072674" w14:textId="77777777" w:rsidR="006C432F" w:rsidRPr="00027D04" w:rsidRDefault="006C432F" w:rsidP="00A45043">
      <w:pPr>
        <w:spacing w:after="0" w:line="240" w:lineRule="auto"/>
        <w:jc w:val="both"/>
        <w:rPr>
          <w:rFonts w:ascii="Palatino Linotype" w:eastAsia="Times New Roman" w:hAnsi="Palatino Linotype" w:cs="Arial"/>
          <w:szCs w:val="24"/>
          <w:lang w:eastAsia="lt-LT"/>
        </w:rPr>
      </w:pPr>
    </w:p>
    <w:p w14:paraId="69E21F19" w14:textId="77777777" w:rsidR="00A45043" w:rsidRPr="00027D04" w:rsidRDefault="00A45043" w:rsidP="00A45043">
      <w:pPr>
        <w:spacing w:after="0" w:line="240" w:lineRule="auto"/>
        <w:jc w:val="both"/>
        <w:rPr>
          <w:rFonts w:ascii="Palatino Linotype" w:hAnsi="Palatino Linotype" w:cs="Arial"/>
          <w:szCs w:val="24"/>
        </w:rPr>
      </w:pPr>
    </w:p>
    <w:p w14:paraId="7A467D5D" w14:textId="7D44431B" w:rsidR="00CF7D14" w:rsidRPr="00027D04" w:rsidRDefault="00CF7D14" w:rsidP="00202AFA">
      <w:pPr>
        <w:spacing w:after="0" w:line="240" w:lineRule="auto"/>
        <w:jc w:val="both"/>
        <w:rPr>
          <w:rFonts w:ascii="Palatino Linotype" w:hAnsi="Palatino Linotype" w:cs="Arial"/>
          <w:szCs w:val="24"/>
        </w:rPr>
      </w:pPr>
    </w:p>
    <w:p w14:paraId="31F62237" w14:textId="77777777" w:rsidR="00C60A0A" w:rsidRPr="00027D04" w:rsidRDefault="00C60A0A" w:rsidP="00CF7D14">
      <w:pPr>
        <w:widowControl w:val="0"/>
        <w:autoSpaceDE w:val="0"/>
        <w:autoSpaceDN w:val="0"/>
        <w:spacing w:after="0" w:line="240" w:lineRule="auto"/>
        <w:jc w:val="right"/>
        <w:rPr>
          <w:rFonts w:ascii="Palatino Linotype" w:eastAsia="Arial" w:hAnsi="Palatino Linotype" w:cs="Arial"/>
          <w:bCs/>
          <w:szCs w:val="24"/>
        </w:rPr>
      </w:pPr>
    </w:p>
    <w:p w14:paraId="5EBAA394" w14:textId="53BCA43A" w:rsidR="00417BF6" w:rsidRPr="00027D04" w:rsidRDefault="00417BF6">
      <w:pPr>
        <w:spacing w:after="160" w:line="259" w:lineRule="auto"/>
        <w:rPr>
          <w:rFonts w:ascii="Palatino Linotype" w:eastAsia="Arial" w:hAnsi="Palatino Linotype" w:cs="Arial"/>
          <w:bCs/>
          <w:szCs w:val="24"/>
        </w:rPr>
      </w:pPr>
      <w:r w:rsidRPr="00027D04">
        <w:rPr>
          <w:rFonts w:ascii="Palatino Linotype" w:eastAsia="Arial" w:hAnsi="Palatino Linotype" w:cs="Arial"/>
          <w:bCs/>
          <w:szCs w:val="24"/>
        </w:rPr>
        <w:br w:type="page"/>
      </w:r>
    </w:p>
    <w:p w14:paraId="2E32AF14" w14:textId="4A8B57F8" w:rsidR="00CF7D14" w:rsidRPr="00027D04" w:rsidRDefault="00CF7D14" w:rsidP="00CF7D14">
      <w:pPr>
        <w:widowControl w:val="0"/>
        <w:autoSpaceDE w:val="0"/>
        <w:autoSpaceDN w:val="0"/>
        <w:spacing w:after="0" w:line="240" w:lineRule="auto"/>
        <w:jc w:val="right"/>
        <w:rPr>
          <w:rFonts w:ascii="Palatino Linotype" w:eastAsia="Arial" w:hAnsi="Palatino Linotype" w:cs="Arial"/>
          <w:bCs/>
          <w:szCs w:val="24"/>
        </w:rPr>
      </w:pPr>
      <w:r w:rsidRPr="00027D04">
        <w:rPr>
          <w:rFonts w:ascii="Palatino Linotype" w:eastAsia="Arial" w:hAnsi="Palatino Linotype" w:cs="Arial"/>
          <w:bCs/>
          <w:szCs w:val="24"/>
        </w:rPr>
        <w:lastRenderedPageBreak/>
        <w:t>Ekonominio naudingumo vertinimo metodikos priedas</w:t>
      </w:r>
    </w:p>
    <w:p w14:paraId="6973667C" w14:textId="77777777" w:rsidR="00CF7D14" w:rsidRPr="00027D04" w:rsidRDefault="00CF7D14" w:rsidP="00CF7D14">
      <w:pPr>
        <w:widowControl w:val="0"/>
        <w:autoSpaceDE w:val="0"/>
        <w:autoSpaceDN w:val="0"/>
        <w:spacing w:after="0" w:line="240" w:lineRule="auto"/>
        <w:jc w:val="right"/>
        <w:rPr>
          <w:rFonts w:ascii="Palatino Linotype" w:eastAsia="Arial" w:hAnsi="Palatino Linotype" w:cs="Arial"/>
          <w:bCs/>
          <w:szCs w:val="24"/>
        </w:rPr>
      </w:pPr>
    </w:p>
    <w:p w14:paraId="647620FA" w14:textId="77777777" w:rsidR="001E507B" w:rsidRPr="00027D04" w:rsidRDefault="001E507B" w:rsidP="001E507B">
      <w:pPr>
        <w:autoSpaceDE w:val="0"/>
        <w:autoSpaceDN w:val="0"/>
        <w:adjustRightInd w:val="0"/>
        <w:spacing w:after="0" w:line="240" w:lineRule="auto"/>
        <w:jc w:val="both"/>
        <w:rPr>
          <w:rFonts w:ascii="Palatino Linotype" w:hAnsi="Palatino Linotype" w:cs="Arial"/>
          <w:b/>
          <w:bCs/>
          <w:szCs w:val="24"/>
        </w:rPr>
      </w:pPr>
      <w:r w:rsidRPr="00027D04">
        <w:rPr>
          <w:rFonts w:ascii="Palatino Linotype" w:hAnsi="Palatino Linotype" w:cs="Arial"/>
          <w:b/>
          <w:bCs/>
          <w:szCs w:val="24"/>
        </w:rPr>
        <w:t>UŽDUOTIS TIEKĖJAMS</w:t>
      </w:r>
    </w:p>
    <w:p w14:paraId="22DBFCA6" w14:textId="77777777" w:rsidR="001E507B" w:rsidRPr="00027D04" w:rsidRDefault="001E507B" w:rsidP="001E507B">
      <w:pPr>
        <w:autoSpaceDE w:val="0"/>
        <w:autoSpaceDN w:val="0"/>
        <w:adjustRightInd w:val="0"/>
        <w:spacing w:after="0" w:line="240" w:lineRule="auto"/>
        <w:jc w:val="both"/>
        <w:rPr>
          <w:rFonts w:ascii="Palatino Linotype" w:hAnsi="Palatino Linotype" w:cs="Arial"/>
          <w:szCs w:val="24"/>
        </w:rPr>
      </w:pPr>
    </w:p>
    <w:p w14:paraId="24C2F88E" w14:textId="77777777" w:rsidR="00271BAB" w:rsidRPr="00027D04" w:rsidRDefault="001E507B" w:rsidP="00271BAB">
      <w:p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t xml:space="preserve">Tiekėjai, teikiantys pasiūlymus, turi atlikti užduotį, kaip nurodoma žemiau pateiktame aprašyme. Tiekėjų atlikta užduotis bus vertinama pagal nurodytus vertinimo kriterijus. Užduotis pateikiama tik tiekėjų pasiūlymų vertinimui. </w:t>
      </w:r>
      <w:r w:rsidR="00271BAB" w:rsidRPr="00027D04">
        <w:rPr>
          <w:rFonts w:ascii="Palatino Linotype" w:hAnsi="Palatino Linotype" w:cs="Arial"/>
          <w:szCs w:val="24"/>
        </w:rPr>
        <w:t xml:space="preserve">Sudariusi sutartį su viešojo pirkimo laimėtoju, perkančioji organizacija ketina įgyvendinti viešajam pirkimui pateiktą integruotos komunikacijos kampaniją.  </w:t>
      </w:r>
    </w:p>
    <w:p w14:paraId="5C4A7512" w14:textId="77777777" w:rsidR="001E507B" w:rsidRPr="00027D04" w:rsidRDefault="001E507B" w:rsidP="001E507B">
      <w:pPr>
        <w:autoSpaceDE w:val="0"/>
        <w:autoSpaceDN w:val="0"/>
        <w:adjustRightInd w:val="0"/>
        <w:spacing w:after="0" w:line="240" w:lineRule="auto"/>
        <w:jc w:val="both"/>
        <w:rPr>
          <w:rFonts w:ascii="Palatino Linotype" w:hAnsi="Palatino Linotype" w:cs="Arial"/>
          <w:szCs w:val="24"/>
        </w:rPr>
      </w:pPr>
    </w:p>
    <w:p w14:paraId="2F7A176B" w14:textId="77777777" w:rsidR="001E507B" w:rsidRPr="00027D04" w:rsidRDefault="001E507B" w:rsidP="001E507B">
      <w:pPr>
        <w:tabs>
          <w:tab w:val="left" w:pos="426"/>
        </w:tabs>
        <w:spacing w:line="240" w:lineRule="auto"/>
        <w:contextualSpacing/>
        <w:jc w:val="both"/>
        <w:rPr>
          <w:rFonts w:ascii="Palatino Linotype" w:hAnsi="Palatino Linotype" w:cs="Arial"/>
          <w:b/>
          <w:bCs/>
          <w:szCs w:val="24"/>
        </w:rPr>
      </w:pPr>
      <w:r w:rsidRPr="00027D04">
        <w:rPr>
          <w:rFonts w:ascii="Palatino Linotype" w:hAnsi="Palatino Linotype" w:cs="Arial"/>
          <w:b/>
          <w:bCs/>
          <w:szCs w:val="24"/>
        </w:rPr>
        <w:t>Užduotis</w:t>
      </w:r>
    </w:p>
    <w:p w14:paraId="79E14294" w14:textId="67076CE1" w:rsidR="001E507B" w:rsidRPr="00027D04" w:rsidRDefault="00B742D3" w:rsidP="001E507B">
      <w:pPr>
        <w:tabs>
          <w:tab w:val="left" w:pos="426"/>
        </w:tabs>
        <w:spacing w:line="240" w:lineRule="auto"/>
        <w:contextualSpacing/>
        <w:jc w:val="both"/>
        <w:rPr>
          <w:rFonts w:ascii="Palatino Linotype" w:hAnsi="Palatino Linotype" w:cs="Arial"/>
          <w:szCs w:val="24"/>
        </w:rPr>
      </w:pPr>
      <w:r w:rsidRPr="00027D04">
        <w:rPr>
          <w:rFonts w:ascii="Palatino Linotype" w:hAnsi="Palatino Linotype" w:cs="Arial"/>
          <w:szCs w:val="24"/>
        </w:rPr>
        <w:t>Ignalinos atominės elektrinės naujo prekės ženklo ir pozicionavimo žinomumo didinimo kampanija</w:t>
      </w:r>
    </w:p>
    <w:p w14:paraId="51C41862" w14:textId="77777777" w:rsidR="001E507B" w:rsidRPr="00027D04" w:rsidRDefault="001E507B" w:rsidP="001E507B">
      <w:pPr>
        <w:tabs>
          <w:tab w:val="left" w:pos="426"/>
        </w:tabs>
        <w:spacing w:line="240" w:lineRule="auto"/>
        <w:contextualSpacing/>
        <w:jc w:val="both"/>
        <w:rPr>
          <w:rFonts w:ascii="Palatino Linotype" w:hAnsi="Palatino Linotype" w:cs="Arial"/>
          <w:b/>
          <w:bCs/>
          <w:szCs w:val="24"/>
        </w:rPr>
      </w:pPr>
    </w:p>
    <w:p w14:paraId="6AE841BD" w14:textId="77777777" w:rsidR="001E507B" w:rsidRPr="00027D04" w:rsidRDefault="001E507B" w:rsidP="001E507B">
      <w:pPr>
        <w:autoSpaceDE w:val="0"/>
        <w:autoSpaceDN w:val="0"/>
        <w:adjustRightInd w:val="0"/>
        <w:spacing w:after="0" w:line="240" w:lineRule="auto"/>
        <w:jc w:val="both"/>
        <w:rPr>
          <w:rFonts w:ascii="Palatino Linotype" w:hAnsi="Palatino Linotype" w:cs="Arial"/>
          <w:b/>
          <w:bCs/>
          <w:szCs w:val="24"/>
        </w:rPr>
      </w:pPr>
      <w:r w:rsidRPr="00027D04">
        <w:rPr>
          <w:rFonts w:ascii="Palatino Linotype" w:hAnsi="Palatino Linotype" w:cs="Arial"/>
          <w:b/>
          <w:bCs/>
          <w:szCs w:val="24"/>
        </w:rPr>
        <w:t>Kampanijos tikslai</w:t>
      </w:r>
    </w:p>
    <w:p w14:paraId="6B2EDD34" w14:textId="753F350F" w:rsidR="001E507B" w:rsidRPr="00027D04" w:rsidRDefault="001E507B" w:rsidP="001E507B">
      <w:pPr>
        <w:widowControl w:val="0"/>
        <w:numPr>
          <w:ilvl w:val="0"/>
          <w:numId w:val="3"/>
        </w:numPr>
        <w:autoSpaceDE w:val="0"/>
        <w:autoSpaceDN w:val="0"/>
        <w:adjustRightInd w:val="0"/>
        <w:spacing w:after="0" w:line="240" w:lineRule="auto"/>
        <w:ind w:left="0" w:firstLine="0"/>
        <w:jc w:val="both"/>
        <w:rPr>
          <w:rFonts w:ascii="Palatino Linotype" w:hAnsi="Palatino Linotype" w:cs="Arial"/>
          <w:bCs/>
          <w:szCs w:val="24"/>
        </w:rPr>
      </w:pPr>
      <w:r w:rsidRPr="00027D04">
        <w:rPr>
          <w:rFonts w:ascii="Palatino Linotype" w:hAnsi="Palatino Linotype" w:cs="Arial"/>
          <w:bCs/>
          <w:szCs w:val="24"/>
        </w:rPr>
        <w:t xml:space="preserve">Pristatyti ir įvesti į rinką naują </w:t>
      </w:r>
      <w:r w:rsidR="006879DB" w:rsidRPr="00027D04">
        <w:rPr>
          <w:rFonts w:ascii="Palatino Linotype" w:hAnsi="Palatino Linotype" w:cs="Arial"/>
          <w:bCs/>
          <w:szCs w:val="24"/>
        </w:rPr>
        <w:t>Ignalinos atominės elektrinės</w:t>
      </w:r>
      <w:r w:rsidRPr="00027D04">
        <w:rPr>
          <w:rFonts w:ascii="Palatino Linotype" w:hAnsi="Palatino Linotype" w:cs="Arial"/>
          <w:bCs/>
          <w:szCs w:val="24"/>
        </w:rPr>
        <w:t xml:space="preserve"> prekės ženklą</w:t>
      </w:r>
      <w:r w:rsidR="006879DB" w:rsidRPr="00027D04">
        <w:rPr>
          <w:rFonts w:ascii="Palatino Linotype" w:hAnsi="Palatino Linotype" w:cs="Arial"/>
          <w:bCs/>
          <w:szCs w:val="24"/>
        </w:rPr>
        <w:t xml:space="preserve"> ir pozicionavimą. </w:t>
      </w:r>
    </w:p>
    <w:p w14:paraId="76B30FA3" w14:textId="7FC7C1B9" w:rsidR="00A21FD6" w:rsidRPr="00027D04" w:rsidRDefault="00C73FB1" w:rsidP="00535E6D">
      <w:pPr>
        <w:widowControl w:val="0"/>
        <w:numPr>
          <w:ilvl w:val="0"/>
          <w:numId w:val="3"/>
        </w:numPr>
        <w:autoSpaceDE w:val="0"/>
        <w:autoSpaceDN w:val="0"/>
        <w:adjustRightInd w:val="0"/>
        <w:spacing w:after="0" w:line="240" w:lineRule="auto"/>
        <w:ind w:left="0" w:firstLine="0"/>
        <w:jc w:val="both"/>
        <w:rPr>
          <w:rFonts w:ascii="Palatino Linotype" w:hAnsi="Palatino Linotype" w:cs="Arial"/>
          <w:bCs/>
          <w:szCs w:val="24"/>
        </w:rPr>
      </w:pPr>
      <w:r w:rsidRPr="00027D04">
        <w:rPr>
          <w:rFonts w:ascii="Palatino Linotype" w:hAnsi="Palatino Linotype" w:cs="Arial"/>
          <w:bCs/>
          <w:szCs w:val="24"/>
        </w:rPr>
        <w:t xml:space="preserve">Didinti Ignalinos atominės elektrinės </w:t>
      </w:r>
      <w:r w:rsidR="00A21FD6" w:rsidRPr="00027D04">
        <w:rPr>
          <w:rFonts w:ascii="Palatino Linotype" w:hAnsi="Palatino Linotype" w:cs="Arial"/>
          <w:bCs/>
          <w:szCs w:val="24"/>
        </w:rPr>
        <w:t>projektą valdančio prekės ženklo žinomumą.</w:t>
      </w:r>
    </w:p>
    <w:p w14:paraId="2930CB70" w14:textId="737495E1" w:rsidR="001E507B" w:rsidRPr="00027D04" w:rsidRDefault="001E507B" w:rsidP="001E507B">
      <w:pPr>
        <w:widowControl w:val="0"/>
        <w:numPr>
          <w:ilvl w:val="0"/>
          <w:numId w:val="3"/>
        </w:numPr>
        <w:autoSpaceDE w:val="0"/>
        <w:autoSpaceDN w:val="0"/>
        <w:adjustRightInd w:val="0"/>
        <w:spacing w:after="0" w:line="240" w:lineRule="auto"/>
        <w:ind w:left="0" w:firstLine="0"/>
        <w:jc w:val="both"/>
        <w:rPr>
          <w:rFonts w:ascii="Palatino Linotype" w:hAnsi="Palatino Linotype" w:cs="Arial"/>
          <w:bCs/>
          <w:szCs w:val="24"/>
        </w:rPr>
      </w:pPr>
      <w:r w:rsidRPr="00027D04">
        <w:rPr>
          <w:rFonts w:ascii="Palatino Linotype" w:hAnsi="Palatino Linotype" w:cs="Arial"/>
          <w:bCs/>
          <w:szCs w:val="24"/>
        </w:rPr>
        <w:t>Formuoti</w:t>
      </w:r>
      <w:r w:rsidR="00FA3DA2" w:rsidRPr="00027D04">
        <w:rPr>
          <w:rFonts w:ascii="Palatino Linotype" w:hAnsi="Palatino Linotype" w:cs="Arial"/>
          <w:bCs/>
          <w:szCs w:val="24"/>
        </w:rPr>
        <w:t xml:space="preserve"> naujo Ignalinos atominės elektrinės prekės ženklo kaip į ateitį orientuotos ir gyvybingos įmonės </w:t>
      </w:r>
      <w:r w:rsidRPr="00027D04">
        <w:rPr>
          <w:rFonts w:ascii="Palatino Linotype" w:hAnsi="Palatino Linotype" w:cs="Arial"/>
          <w:bCs/>
          <w:szCs w:val="24"/>
        </w:rPr>
        <w:t xml:space="preserve">įvaizdį. </w:t>
      </w:r>
    </w:p>
    <w:p w14:paraId="57CC9B36" w14:textId="29D1EBAE" w:rsidR="00E24B26" w:rsidRPr="00027D04" w:rsidRDefault="00E24B26" w:rsidP="001E507B">
      <w:pPr>
        <w:widowControl w:val="0"/>
        <w:numPr>
          <w:ilvl w:val="0"/>
          <w:numId w:val="3"/>
        </w:numPr>
        <w:autoSpaceDE w:val="0"/>
        <w:autoSpaceDN w:val="0"/>
        <w:adjustRightInd w:val="0"/>
        <w:spacing w:after="0" w:line="240" w:lineRule="auto"/>
        <w:ind w:left="0" w:firstLine="0"/>
        <w:jc w:val="both"/>
        <w:rPr>
          <w:rFonts w:ascii="Palatino Linotype" w:hAnsi="Palatino Linotype" w:cs="Arial"/>
          <w:bCs/>
          <w:szCs w:val="24"/>
        </w:rPr>
      </w:pPr>
      <w:r w:rsidRPr="00027D04">
        <w:rPr>
          <w:rFonts w:ascii="Palatino Linotype" w:hAnsi="Palatino Linotype" w:cs="Arial"/>
          <w:bCs/>
          <w:szCs w:val="24"/>
        </w:rPr>
        <w:t xml:space="preserve">Aktualizuoti Ignalinos atominės elektrinės </w:t>
      </w:r>
      <w:r w:rsidR="00DC30AD" w:rsidRPr="00027D04">
        <w:rPr>
          <w:rFonts w:ascii="Palatino Linotype" w:hAnsi="Palatino Linotype" w:cs="Arial"/>
          <w:bCs/>
          <w:szCs w:val="24"/>
        </w:rPr>
        <w:t xml:space="preserve">įgyvendinamo nedelstino jėgainės išmontavimo </w:t>
      </w:r>
      <w:proofErr w:type="spellStart"/>
      <w:r w:rsidR="00DC30AD" w:rsidRPr="00027D04">
        <w:rPr>
          <w:rFonts w:ascii="Palatino Linotype" w:hAnsi="Palatino Linotype" w:cs="Arial"/>
          <w:bCs/>
          <w:szCs w:val="24"/>
        </w:rPr>
        <w:t>megaprojekto</w:t>
      </w:r>
      <w:proofErr w:type="spellEnd"/>
      <w:r w:rsidR="00DC30AD" w:rsidRPr="00027D04">
        <w:rPr>
          <w:rFonts w:ascii="Palatino Linotype" w:hAnsi="Palatino Linotype" w:cs="Arial"/>
          <w:bCs/>
          <w:szCs w:val="24"/>
        </w:rPr>
        <w:t xml:space="preserve"> svarbą ir prasmę Lietuvai. </w:t>
      </w:r>
    </w:p>
    <w:p w14:paraId="004BBE4A" w14:textId="77777777" w:rsidR="000C6F54" w:rsidRPr="00027D04" w:rsidRDefault="000C6F54" w:rsidP="000C6F54">
      <w:pPr>
        <w:widowControl w:val="0"/>
        <w:autoSpaceDE w:val="0"/>
        <w:autoSpaceDN w:val="0"/>
        <w:adjustRightInd w:val="0"/>
        <w:spacing w:after="0" w:line="240" w:lineRule="auto"/>
        <w:jc w:val="both"/>
        <w:rPr>
          <w:rFonts w:ascii="Palatino Linotype" w:hAnsi="Palatino Linotype" w:cs="Arial"/>
          <w:bCs/>
          <w:szCs w:val="24"/>
        </w:rPr>
      </w:pPr>
    </w:p>
    <w:p w14:paraId="61376517" w14:textId="3FA84462" w:rsidR="000C6F54" w:rsidRPr="00027D04" w:rsidRDefault="000C6F54" w:rsidP="000C6F54">
      <w:pPr>
        <w:widowControl w:val="0"/>
        <w:autoSpaceDE w:val="0"/>
        <w:autoSpaceDN w:val="0"/>
        <w:adjustRightInd w:val="0"/>
        <w:spacing w:after="0" w:line="240" w:lineRule="auto"/>
        <w:jc w:val="both"/>
        <w:rPr>
          <w:rFonts w:ascii="Palatino Linotype" w:hAnsi="Palatino Linotype" w:cs="Arial"/>
          <w:b/>
          <w:szCs w:val="24"/>
        </w:rPr>
      </w:pPr>
      <w:r w:rsidRPr="00027D04">
        <w:rPr>
          <w:rFonts w:ascii="Palatino Linotype" w:hAnsi="Palatino Linotype" w:cs="Arial"/>
          <w:b/>
          <w:szCs w:val="24"/>
        </w:rPr>
        <w:t>Kampanijos priemonės:</w:t>
      </w:r>
    </w:p>
    <w:p w14:paraId="4B7075CF" w14:textId="454148DC" w:rsidR="000C6F54" w:rsidRPr="00027D04" w:rsidRDefault="000C6F54" w:rsidP="000C6F54">
      <w:pPr>
        <w:widowControl w:val="0"/>
        <w:autoSpaceDE w:val="0"/>
        <w:autoSpaceDN w:val="0"/>
        <w:adjustRightInd w:val="0"/>
        <w:spacing w:after="0" w:line="240" w:lineRule="auto"/>
        <w:jc w:val="both"/>
        <w:rPr>
          <w:rFonts w:ascii="Palatino Linotype" w:hAnsi="Palatino Linotype" w:cs="Arial"/>
          <w:bCs/>
          <w:szCs w:val="24"/>
        </w:rPr>
      </w:pPr>
      <w:r w:rsidRPr="00027D04">
        <w:rPr>
          <w:rFonts w:ascii="Palatino Linotype" w:hAnsi="Palatino Linotype" w:cs="Arial"/>
          <w:bCs/>
          <w:szCs w:val="24"/>
        </w:rPr>
        <w:t>1.</w:t>
      </w:r>
      <w:r w:rsidR="00896126" w:rsidRPr="00027D04">
        <w:rPr>
          <w:rFonts w:ascii="Palatino Linotype" w:hAnsi="Palatino Linotype" w:cs="Arial"/>
          <w:bCs/>
          <w:szCs w:val="24"/>
        </w:rPr>
        <w:t>E</w:t>
      </w:r>
      <w:r w:rsidR="004C2EC6" w:rsidRPr="00027D04">
        <w:rPr>
          <w:rFonts w:ascii="Palatino Linotype" w:hAnsi="Palatino Linotype" w:cs="Arial"/>
          <w:bCs/>
          <w:szCs w:val="24"/>
        </w:rPr>
        <w:t>nergijos cikl</w:t>
      </w:r>
      <w:r w:rsidR="00896126" w:rsidRPr="00027D04">
        <w:rPr>
          <w:rFonts w:ascii="Palatino Linotype" w:hAnsi="Palatino Linotype" w:cs="Arial"/>
          <w:bCs/>
          <w:szCs w:val="24"/>
        </w:rPr>
        <w:t>ų</w:t>
      </w:r>
      <w:r w:rsidR="004C2EC6" w:rsidRPr="00027D04">
        <w:rPr>
          <w:rFonts w:ascii="Palatino Linotype" w:hAnsi="Palatino Linotype" w:cs="Arial"/>
          <w:bCs/>
          <w:szCs w:val="24"/>
        </w:rPr>
        <w:t xml:space="preserve"> </w:t>
      </w:r>
      <w:proofErr w:type="spellStart"/>
      <w:r w:rsidR="004C2EC6" w:rsidRPr="00027D04">
        <w:rPr>
          <w:rFonts w:ascii="Palatino Linotype" w:hAnsi="Palatino Linotype" w:cs="Arial"/>
          <w:bCs/>
          <w:szCs w:val="24"/>
        </w:rPr>
        <w:t>vizualizatorius</w:t>
      </w:r>
      <w:proofErr w:type="spellEnd"/>
      <w:r w:rsidR="004C2EC6" w:rsidRPr="00027D04">
        <w:rPr>
          <w:rFonts w:ascii="Palatino Linotype" w:hAnsi="Palatino Linotype" w:cs="Arial"/>
          <w:bCs/>
          <w:szCs w:val="24"/>
        </w:rPr>
        <w:t xml:space="preserve">. Tai gali būti interaktyvus </w:t>
      </w:r>
      <w:r w:rsidR="00F9638D" w:rsidRPr="00027D04">
        <w:rPr>
          <w:rFonts w:ascii="Palatino Linotype" w:hAnsi="Palatino Linotype" w:cs="Arial"/>
          <w:bCs/>
          <w:szCs w:val="24"/>
        </w:rPr>
        <w:t xml:space="preserve">edukacinis įrankis paaiškinantis energijos </w:t>
      </w:r>
      <w:r w:rsidR="00896126" w:rsidRPr="00027D04">
        <w:rPr>
          <w:rFonts w:ascii="Palatino Linotype" w:hAnsi="Palatino Linotype" w:cs="Arial"/>
          <w:bCs/>
          <w:szCs w:val="24"/>
        </w:rPr>
        <w:t>cikl</w:t>
      </w:r>
      <w:r w:rsidR="008957BD" w:rsidRPr="00027D04">
        <w:rPr>
          <w:rFonts w:ascii="Palatino Linotype" w:hAnsi="Palatino Linotype" w:cs="Arial"/>
          <w:bCs/>
          <w:szCs w:val="24"/>
        </w:rPr>
        <w:t>ą</w:t>
      </w:r>
      <w:r w:rsidR="00896126" w:rsidRPr="00027D04">
        <w:rPr>
          <w:rFonts w:ascii="Palatino Linotype" w:hAnsi="Palatino Linotype" w:cs="Arial"/>
          <w:bCs/>
          <w:szCs w:val="24"/>
        </w:rPr>
        <w:t xml:space="preserve"> </w:t>
      </w:r>
      <w:r w:rsidR="002507D1" w:rsidRPr="00027D04">
        <w:rPr>
          <w:rFonts w:ascii="Palatino Linotype" w:hAnsi="Palatino Linotype" w:cs="Arial"/>
          <w:bCs/>
          <w:szCs w:val="24"/>
        </w:rPr>
        <w:t xml:space="preserve">etapus </w:t>
      </w:r>
      <w:r w:rsidR="00896126" w:rsidRPr="00027D04">
        <w:rPr>
          <w:rFonts w:ascii="Palatino Linotype" w:hAnsi="Palatino Linotype" w:cs="Arial"/>
          <w:bCs/>
          <w:szCs w:val="24"/>
        </w:rPr>
        <w:t xml:space="preserve">ir </w:t>
      </w:r>
      <w:r w:rsidR="008957BD" w:rsidRPr="00027D04">
        <w:rPr>
          <w:rFonts w:ascii="Palatino Linotype" w:hAnsi="Palatino Linotype" w:cs="Arial"/>
          <w:bCs/>
          <w:szCs w:val="24"/>
        </w:rPr>
        <w:t xml:space="preserve">jo etapų </w:t>
      </w:r>
      <w:r w:rsidR="00896126" w:rsidRPr="00027D04">
        <w:rPr>
          <w:rFonts w:ascii="Palatino Linotype" w:hAnsi="Palatino Linotype" w:cs="Arial"/>
          <w:bCs/>
          <w:szCs w:val="24"/>
        </w:rPr>
        <w:t>tarpusavio sąveikas parodant branduolinės energetikos cikl</w:t>
      </w:r>
      <w:r w:rsidR="00BE78B7" w:rsidRPr="00027D04">
        <w:rPr>
          <w:rFonts w:ascii="Palatino Linotype" w:hAnsi="Palatino Linotype" w:cs="Arial"/>
          <w:bCs/>
          <w:szCs w:val="24"/>
        </w:rPr>
        <w:t>o etapus, esamo tvarkymo etapo svarbą ir naujo ciklo perspektyvą (naujos kartos branduolini</w:t>
      </w:r>
      <w:r w:rsidR="003F1951" w:rsidRPr="00027D04">
        <w:rPr>
          <w:rFonts w:ascii="Palatino Linotype" w:hAnsi="Palatino Linotype" w:cs="Arial"/>
          <w:bCs/>
          <w:szCs w:val="24"/>
        </w:rPr>
        <w:t>ai</w:t>
      </w:r>
      <w:r w:rsidR="00BE78B7" w:rsidRPr="00027D04">
        <w:rPr>
          <w:rFonts w:ascii="Palatino Linotype" w:hAnsi="Palatino Linotype" w:cs="Arial"/>
          <w:bCs/>
          <w:szCs w:val="24"/>
        </w:rPr>
        <w:t xml:space="preserve"> reaktori</w:t>
      </w:r>
      <w:r w:rsidR="003F1951" w:rsidRPr="00027D04">
        <w:rPr>
          <w:rFonts w:ascii="Palatino Linotype" w:hAnsi="Palatino Linotype" w:cs="Arial"/>
          <w:bCs/>
          <w:szCs w:val="24"/>
        </w:rPr>
        <w:t>ai). Tikslas: įgalinti minties lyderius ir drauge su jais formuoti rinkos požiūrį.</w:t>
      </w:r>
    </w:p>
    <w:p w14:paraId="73D098E2" w14:textId="7EB18C4C" w:rsidR="003F1951" w:rsidRPr="00027D04" w:rsidRDefault="003F1951" w:rsidP="000C6F54">
      <w:pPr>
        <w:widowControl w:val="0"/>
        <w:autoSpaceDE w:val="0"/>
        <w:autoSpaceDN w:val="0"/>
        <w:adjustRightInd w:val="0"/>
        <w:spacing w:after="0" w:line="240" w:lineRule="auto"/>
        <w:jc w:val="both"/>
        <w:rPr>
          <w:rFonts w:ascii="Palatino Linotype" w:hAnsi="Palatino Linotype" w:cs="Arial"/>
          <w:bCs/>
          <w:szCs w:val="24"/>
        </w:rPr>
      </w:pPr>
      <w:r w:rsidRPr="00027D04">
        <w:rPr>
          <w:rFonts w:ascii="Palatino Linotype" w:hAnsi="Palatino Linotype" w:cs="Arial"/>
          <w:bCs/>
          <w:szCs w:val="24"/>
        </w:rPr>
        <w:t>2. Atominės brandos egzaminas. Pradėti kas</w:t>
      </w:r>
      <w:r w:rsidR="005B739D" w:rsidRPr="00027D04">
        <w:rPr>
          <w:rFonts w:ascii="Palatino Linotype" w:hAnsi="Palatino Linotype" w:cs="Arial"/>
          <w:bCs/>
          <w:szCs w:val="24"/>
        </w:rPr>
        <w:t xml:space="preserve"> </w:t>
      </w:r>
      <w:proofErr w:type="spellStart"/>
      <w:r w:rsidRPr="00027D04">
        <w:rPr>
          <w:rFonts w:ascii="Palatino Linotype" w:hAnsi="Palatino Linotype" w:cs="Arial"/>
          <w:bCs/>
          <w:szCs w:val="24"/>
        </w:rPr>
        <w:t>dvimetinį</w:t>
      </w:r>
      <w:proofErr w:type="spellEnd"/>
      <w:r w:rsidRPr="00027D04">
        <w:rPr>
          <w:rFonts w:ascii="Palatino Linotype" w:hAnsi="Palatino Linotype" w:cs="Arial"/>
          <w:bCs/>
          <w:szCs w:val="24"/>
        </w:rPr>
        <w:t xml:space="preserve"> visuomenei </w:t>
      </w:r>
      <w:r w:rsidR="00A455EC" w:rsidRPr="00027D04">
        <w:rPr>
          <w:rFonts w:ascii="Palatino Linotype" w:hAnsi="Palatino Linotype" w:cs="Arial"/>
          <w:bCs/>
          <w:szCs w:val="24"/>
        </w:rPr>
        <w:t xml:space="preserve">skirtą pramoginį renginį, skirtą edukuoti apie šiuolaikine branduolinę energetiką ir švarią energiją. </w:t>
      </w:r>
      <w:r w:rsidR="00B31DB1" w:rsidRPr="00027D04">
        <w:rPr>
          <w:rFonts w:ascii="Palatino Linotype" w:hAnsi="Palatino Linotype" w:cs="Arial"/>
          <w:bCs/>
          <w:szCs w:val="24"/>
        </w:rPr>
        <w:t xml:space="preserve">Tikslas: įvaizdžio gerinimas visuomenės akyse. </w:t>
      </w:r>
    </w:p>
    <w:p w14:paraId="28B87C6A" w14:textId="77777777" w:rsidR="001E507B" w:rsidRPr="00027D04" w:rsidRDefault="001E507B" w:rsidP="001E507B">
      <w:pPr>
        <w:autoSpaceDE w:val="0"/>
        <w:autoSpaceDN w:val="0"/>
        <w:adjustRightInd w:val="0"/>
        <w:spacing w:after="0" w:line="240" w:lineRule="auto"/>
        <w:jc w:val="both"/>
        <w:rPr>
          <w:rFonts w:ascii="Palatino Linotype" w:hAnsi="Palatino Linotype" w:cs="Arial"/>
          <w:b/>
          <w:bCs/>
          <w:szCs w:val="24"/>
        </w:rPr>
      </w:pPr>
    </w:p>
    <w:p w14:paraId="4889A5BB" w14:textId="0FA95D43" w:rsidR="001E507B" w:rsidRPr="00027D04" w:rsidRDefault="001E507B" w:rsidP="001E507B">
      <w:pPr>
        <w:autoSpaceDE w:val="0"/>
        <w:autoSpaceDN w:val="0"/>
        <w:adjustRightInd w:val="0"/>
        <w:spacing w:after="0" w:line="240" w:lineRule="auto"/>
        <w:jc w:val="both"/>
        <w:rPr>
          <w:rFonts w:ascii="Palatino Linotype" w:hAnsi="Palatino Linotype" w:cs="Arial"/>
          <w:b/>
          <w:bCs/>
          <w:szCs w:val="24"/>
        </w:rPr>
      </w:pPr>
      <w:r w:rsidRPr="00027D04">
        <w:rPr>
          <w:rFonts w:ascii="Palatino Linotype" w:hAnsi="Palatino Linotype" w:cs="Arial"/>
          <w:b/>
          <w:bCs/>
          <w:szCs w:val="24"/>
        </w:rPr>
        <w:t>Problem</w:t>
      </w:r>
      <w:r w:rsidR="000053A0" w:rsidRPr="00027D04">
        <w:rPr>
          <w:rFonts w:ascii="Palatino Linotype" w:hAnsi="Palatino Linotype" w:cs="Arial"/>
          <w:b/>
          <w:bCs/>
          <w:szCs w:val="24"/>
        </w:rPr>
        <w:t>a</w:t>
      </w:r>
      <w:r w:rsidRPr="00027D04">
        <w:rPr>
          <w:rFonts w:ascii="Palatino Linotype" w:hAnsi="Palatino Linotype" w:cs="Arial"/>
          <w:b/>
          <w:bCs/>
          <w:szCs w:val="24"/>
        </w:rPr>
        <w:t>, kuri</w:t>
      </w:r>
      <w:r w:rsidR="000053A0" w:rsidRPr="00027D04">
        <w:rPr>
          <w:rFonts w:ascii="Palatino Linotype" w:hAnsi="Palatino Linotype" w:cs="Arial"/>
          <w:b/>
          <w:bCs/>
          <w:szCs w:val="24"/>
        </w:rPr>
        <w:t>ą</w:t>
      </w:r>
      <w:r w:rsidRPr="00027D04">
        <w:rPr>
          <w:rFonts w:ascii="Palatino Linotype" w:hAnsi="Palatino Linotype" w:cs="Arial"/>
          <w:b/>
          <w:bCs/>
          <w:szCs w:val="24"/>
        </w:rPr>
        <w:t xml:space="preserve"> turi spręsti komunikacijos kampanija:</w:t>
      </w:r>
    </w:p>
    <w:p w14:paraId="63A7CBC0" w14:textId="460F4901" w:rsidR="001E507B" w:rsidRPr="00027D04" w:rsidRDefault="00F02446" w:rsidP="00F02446">
      <w:pPr>
        <w:pStyle w:val="ListParagraph"/>
        <w:numPr>
          <w:ilvl w:val="0"/>
          <w:numId w:val="5"/>
        </w:num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t>Ignalinos atominės elektrinės kaip objekto žinomumas siekia 8</w:t>
      </w:r>
      <w:r w:rsidR="00E24B26" w:rsidRPr="00027D04">
        <w:rPr>
          <w:rFonts w:ascii="Palatino Linotype" w:hAnsi="Palatino Linotype" w:cs="Arial"/>
          <w:szCs w:val="24"/>
        </w:rPr>
        <w:t>7</w:t>
      </w:r>
      <w:r w:rsidRPr="00027D04">
        <w:rPr>
          <w:rFonts w:ascii="Palatino Linotype" w:hAnsi="Palatino Linotype" w:cs="Arial"/>
          <w:szCs w:val="24"/>
        </w:rPr>
        <w:t xml:space="preserve"> proc., kaip veikiančią įmonę žino vos </w:t>
      </w:r>
      <w:r w:rsidR="00E24B26" w:rsidRPr="00027D04">
        <w:rPr>
          <w:rFonts w:ascii="Palatino Linotype" w:hAnsi="Palatino Linotype" w:cs="Arial"/>
          <w:szCs w:val="24"/>
        </w:rPr>
        <w:t>42 proc. Lietuvos g</w:t>
      </w:r>
      <w:r w:rsidR="00B11738" w:rsidRPr="00027D04">
        <w:rPr>
          <w:rFonts w:ascii="Palatino Linotype" w:hAnsi="Palatino Linotype" w:cs="Arial"/>
          <w:szCs w:val="24"/>
        </w:rPr>
        <w:t>yventojų. Iš žinančių 40 proc. veiklą vertina teigiamai, 40 proc. neturi nuomonės, 20 proc. vertina neigiamai (Visuomenės nuomonės tyrimas</w:t>
      </w:r>
      <w:r w:rsidR="008441D3" w:rsidRPr="00027D04">
        <w:rPr>
          <w:rFonts w:ascii="Palatino Linotype" w:hAnsi="Palatino Linotype" w:cs="Arial"/>
          <w:szCs w:val="24"/>
        </w:rPr>
        <w:t xml:space="preserve">, </w:t>
      </w:r>
      <w:proofErr w:type="spellStart"/>
      <w:r w:rsidR="008441D3" w:rsidRPr="00027D04">
        <w:rPr>
          <w:rFonts w:ascii="Palatino Linotype" w:hAnsi="Palatino Linotype" w:cs="Arial"/>
          <w:szCs w:val="24"/>
        </w:rPr>
        <w:t>Spinter</w:t>
      </w:r>
      <w:proofErr w:type="spellEnd"/>
      <w:r w:rsidR="008441D3" w:rsidRPr="00027D04">
        <w:rPr>
          <w:rFonts w:ascii="Palatino Linotype" w:hAnsi="Palatino Linotype" w:cs="Arial"/>
          <w:szCs w:val="24"/>
        </w:rPr>
        <w:t xml:space="preserve"> tyrimai, 2024 m. rugsėjis). </w:t>
      </w:r>
    </w:p>
    <w:p w14:paraId="79D3F740" w14:textId="77777777" w:rsidR="00223DCE" w:rsidRPr="00027D04" w:rsidRDefault="006737D3" w:rsidP="00223DCE">
      <w:pPr>
        <w:pStyle w:val="ListParagraph"/>
        <w:numPr>
          <w:ilvl w:val="0"/>
          <w:numId w:val="5"/>
        </w:num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t xml:space="preserve">Visuomenė </w:t>
      </w:r>
      <w:r w:rsidR="00E82F5A" w:rsidRPr="00027D04">
        <w:rPr>
          <w:rFonts w:ascii="Palatino Linotype" w:hAnsi="Palatino Linotype" w:cs="Arial"/>
          <w:szCs w:val="24"/>
        </w:rPr>
        <w:t>prastai žino</w:t>
      </w:r>
      <w:r w:rsidRPr="00027D04">
        <w:rPr>
          <w:rFonts w:ascii="Palatino Linotype" w:hAnsi="Palatino Linotype" w:cs="Arial"/>
          <w:szCs w:val="24"/>
        </w:rPr>
        <w:t xml:space="preserve">, kokią veiklą šiuo metu vykdo Ignalinos atominė elektrinė </w:t>
      </w:r>
      <w:r w:rsidR="00E82F5A" w:rsidRPr="00027D04">
        <w:rPr>
          <w:rFonts w:ascii="Palatino Linotype" w:hAnsi="Palatino Linotype" w:cs="Arial"/>
          <w:szCs w:val="24"/>
        </w:rPr>
        <w:t xml:space="preserve">ir nesupranta įgyvendinamo </w:t>
      </w:r>
      <w:proofErr w:type="spellStart"/>
      <w:r w:rsidR="00E82F5A" w:rsidRPr="00027D04">
        <w:rPr>
          <w:rFonts w:ascii="Palatino Linotype" w:hAnsi="Palatino Linotype" w:cs="Arial"/>
          <w:szCs w:val="24"/>
        </w:rPr>
        <w:t>megaprojekto</w:t>
      </w:r>
      <w:proofErr w:type="spellEnd"/>
      <w:r w:rsidR="00E82F5A" w:rsidRPr="00027D04">
        <w:rPr>
          <w:rFonts w:ascii="Palatino Linotype" w:hAnsi="Palatino Linotype" w:cs="Arial"/>
          <w:szCs w:val="24"/>
        </w:rPr>
        <w:t xml:space="preserve"> reikšmės</w:t>
      </w:r>
      <w:r w:rsidR="000E154D" w:rsidRPr="00027D04">
        <w:rPr>
          <w:rFonts w:ascii="Palatino Linotype" w:hAnsi="Palatino Linotype" w:cs="Arial"/>
          <w:szCs w:val="24"/>
        </w:rPr>
        <w:t xml:space="preserve"> </w:t>
      </w:r>
      <w:r w:rsidR="001317CC" w:rsidRPr="00027D04">
        <w:rPr>
          <w:rFonts w:ascii="Palatino Linotype" w:hAnsi="Palatino Linotype" w:cs="Arial"/>
          <w:szCs w:val="24"/>
        </w:rPr>
        <w:t>bei</w:t>
      </w:r>
      <w:r w:rsidR="000E154D" w:rsidRPr="00027D04">
        <w:rPr>
          <w:rFonts w:ascii="Palatino Linotype" w:hAnsi="Palatino Linotype" w:cs="Arial"/>
          <w:szCs w:val="24"/>
        </w:rPr>
        <w:t xml:space="preserve"> įtakos šalies aplinkosaugai. </w:t>
      </w:r>
      <w:r w:rsidR="001317CC" w:rsidRPr="00027D04">
        <w:rPr>
          <w:rFonts w:ascii="Palatino Linotype" w:hAnsi="Palatino Linotype" w:cs="Arial"/>
          <w:szCs w:val="24"/>
        </w:rPr>
        <w:t>I</w:t>
      </w:r>
      <w:r w:rsidR="00BD00F9" w:rsidRPr="00027D04">
        <w:rPr>
          <w:rFonts w:ascii="Palatino Linotype" w:hAnsi="Palatino Linotype" w:cs="Arial"/>
          <w:szCs w:val="24"/>
        </w:rPr>
        <w:t xml:space="preserve">š žinančių, kad Ignalinos atominė elektrinė veikia toliau, tik 39 proc. įvardija, kad įmonė išmontuoja jėgainę, kas dešimtas sako, kad tvarko radioaktyviąsias atliekas, visi kiti </w:t>
      </w:r>
      <w:r w:rsidR="00223DCE" w:rsidRPr="00027D04">
        <w:rPr>
          <w:rFonts w:ascii="Palatino Linotype" w:hAnsi="Palatino Linotype" w:cs="Arial"/>
          <w:szCs w:val="24"/>
        </w:rPr>
        <w:t xml:space="preserve">spėlioja ir net yra manančių, kad toliau gaminama elektra (3 proc.) (Visuomenės nuomonės tyrimas, </w:t>
      </w:r>
      <w:proofErr w:type="spellStart"/>
      <w:r w:rsidR="00223DCE" w:rsidRPr="00027D04">
        <w:rPr>
          <w:rFonts w:ascii="Palatino Linotype" w:hAnsi="Palatino Linotype" w:cs="Arial"/>
          <w:szCs w:val="24"/>
        </w:rPr>
        <w:t>Spinter</w:t>
      </w:r>
      <w:proofErr w:type="spellEnd"/>
      <w:r w:rsidR="00223DCE" w:rsidRPr="00027D04">
        <w:rPr>
          <w:rFonts w:ascii="Palatino Linotype" w:hAnsi="Palatino Linotype" w:cs="Arial"/>
          <w:szCs w:val="24"/>
        </w:rPr>
        <w:t xml:space="preserve"> tyrimai, 2024 m. rugsėjis). </w:t>
      </w:r>
    </w:p>
    <w:p w14:paraId="4C8C3811" w14:textId="53C14663" w:rsidR="006737D3" w:rsidRPr="00027D04" w:rsidRDefault="006737D3" w:rsidP="00BC3DC8">
      <w:pPr>
        <w:autoSpaceDE w:val="0"/>
        <w:autoSpaceDN w:val="0"/>
        <w:adjustRightInd w:val="0"/>
        <w:spacing w:after="0" w:line="240" w:lineRule="auto"/>
        <w:jc w:val="both"/>
        <w:rPr>
          <w:rFonts w:ascii="Palatino Linotype" w:hAnsi="Palatino Linotype" w:cs="Arial"/>
          <w:szCs w:val="24"/>
        </w:rPr>
      </w:pPr>
    </w:p>
    <w:p w14:paraId="50FD0C9F" w14:textId="0B09DB54" w:rsidR="001E507B" w:rsidRPr="00027D04" w:rsidRDefault="001E507B" w:rsidP="001E507B">
      <w:pPr>
        <w:autoSpaceDE w:val="0"/>
        <w:autoSpaceDN w:val="0"/>
        <w:adjustRightInd w:val="0"/>
        <w:spacing w:after="0" w:line="240" w:lineRule="auto"/>
        <w:jc w:val="both"/>
        <w:rPr>
          <w:rFonts w:ascii="Palatino Linotype" w:hAnsi="Palatino Linotype" w:cs="Arial"/>
          <w:b/>
          <w:bCs/>
          <w:szCs w:val="24"/>
        </w:rPr>
      </w:pPr>
      <w:r w:rsidRPr="00027D04">
        <w:rPr>
          <w:rFonts w:ascii="Palatino Linotype" w:hAnsi="Palatino Linotype" w:cs="Arial"/>
          <w:b/>
          <w:bCs/>
          <w:szCs w:val="24"/>
        </w:rPr>
        <w:t>Situacija ir kontekstas</w:t>
      </w:r>
    </w:p>
    <w:p w14:paraId="4F0D9EC6" w14:textId="77777777" w:rsidR="00535E6D" w:rsidRPr="00027D04" w:rsidRDefault="00535E6D" w:rsidP="001E507B">
      <w:pPr>
        <w:autoSpaceDE w:val="0"/>
        <w:autoSpaceDN w:val="0"/>
        <w:adjustRightInd w:val="0"/>
        <w:spacing w:after="0" w:line="240" w:lineRule="auto"/>
        <w:jc w:val="both"/>
        <w:rPr>
          <w:rFonts w:ascii="Palatino Linotype" w:hAnsi="Palatino Linotype" w:cs="Arial"/>
          <w:szCs w:val="24"/>
        </w:rPr>
      </w:pPr>
    </w:p>
    <w:p w14:paraId="49DA1FF0" w14:textId="2DD8899C" w:rsidR="00535E6D" w:rsidRPr="00027D04" w:rsidRDefault="005B475D" w:rsidP="001E507B">
      <w:p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t xml:space="preserve">Šiandien Ignalinos atominė elektrinė </w:t>
      </w:r>
      <w:r w:rsidR="00F6538C" w:rsidRPr="00027D04">
        <w:rPr>
          <w:rFonts w:ascii="Palatino Linotype" w:hAnsi="Palatino Linotype" w:cs="Arial"/>
          <w:szCs w:val="24"/>
        </w:rPr>
        <w:t>laikoma užsidarančia įmone, praeities simboliu, visuomenė mažai žino</w:t>
      </w:r>
      <w:r w:rsidR="002512D6" w:rsidRPr="00027D04">
        <w:rPr>
          <w:rFonts w:ascii="Palatino Linotype" w:hAnsi="Palatino Linotype" w:cs="Arial"/>
          <w:szCs w:val="24"/>
        </w:rPr>
        <w:t xml:space="preserve"> apie jos dabartinį vaidmenį. </w:t>
      </w:r>
    </w:p>
    <w:p w14:paraId="6BB4CEC2" w14:textId="0CCF47E6" w:rsidR="002512D6" w:rsidRPr="00027D04" w:rsidRDefault="002512D6" w:rsidP="001E507B">
      <w:pPr>
        <w:autoSpaceDE w:val="0"/>
        <w:autoSpaceDN w:val="0"/>
        <w:adjustRightInd w:val="0"/>
        <w:spacing w:after="0" w:line="240" w:lineRule="auto"/>
        <w:jc w:val="both"/>
        <w:rPr>
          <w:rFonts w:ascii="Palatino Linotype" w:hAnsi="Palatino Linotype" w:cs="Arial"/>
          <w:szCs w:val="24"/>
        </w:rPr>
      </w:pPr>
    </w:p>
    <w:p w14:paraId="0CF868D8" w14:textId="62FD2D59" w:rsidR="002512D6" w:rsidRPr="00027D04" w:rsidRDefault="002512D6" w:rsidP="001E507B">
      <w:p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t xml:space="preserve">Visuomenės požiūris daro įtaką </w:t>
      </w:r>
      <w:r w:rsidR="008B4BE5" w:rsidRPr="00027D04">
        <w:rPr>
          <w:rFonts w:ascii="Palatino Linotype" w:hAnsi="Palatino Linotype" w:cs="Arial"/>
          <w:szCs w:val="24"/>
        </w:rPr>
        <w:t xml:space="preserve">sprendimų priėmėjams, talentų pritraukimui ir bendruomenės palaikymui, tad norint kurti teigiamą nuomonę, būtina pabrėžti Ignalinos atominės elektrinės </w:t>
      </w:r>
      <w:r w:rsidR="00BD6C58" w:rsidRPr="00027D04">
        <w:rPr>
          <w:rFonts w:ascii="Palatino Linotype" w:hAnsi="Palatino Linotype" w:cs="Arial"/>
          <w:szCs w:val="24"/>
        </w:rPr>
        <w:t>vertę Lietuvos energetikos strategijoje, aiškiai informuoti apie naudą</w:t>
      </w:r>
      <w:r w:rsidR="00156EA0" w:rsidRPr="00027D04">
        <w:rPr>
          <w:rFonts w:ascii="Palatino Linotype" w:hAnsi="Palatino Linotype" w:cs="Arial"/>
          <w:szCs w:val="24"/>
        </w:rPr>
        <w:t xml:space="preserve"> gyventojams ir šviesti visuomenę.</w:t>
      </w:r>
    </w:p>
    <w:p w14:paraId="1A170A55" w14:textId="77777777" w:rsidR="0065590A" w:rsidRPr="00027D04" w:rsidRDefault="0065590A" w:rsidP="001E507B">
      <w:pPr>
        <w:autoSpaceDE w:val="0"/>
        <w:autoSpaceDN w:val="0"/>
        <w:adjustRightInd w:val="0"/>
        <w:spacing w:after="0" w:line="240" w:lineRule="auto"/>
        <w:jc w:val="both"/>
        <w:rPr>
          <w:rFonts w:ascii="Palatino Linotype" w:hAnsi="Palatino Linotype" w:cs="Arial"/>
          <w:szCs w:val="24"/>
        </w:rPr>
      </w:pPr>
    </w:p>
    <w:p w14:paraId="0F2FD6B6" w14:textId="77777777" w:rsidR="00A72092" w:rsidRPr="00027D04" w:rsidRDefault="0065590A" w:rsidP="00A72092">
      <w:pPr>
        <w:autoSpaceDE w:val="0"/>
        <w:autoSpaceDN w:val="0"/>
        <w:adjustRightInd w:val="0"/>
        <w:spacing w:after="0" w:line="240" w:lineRule="auto"/>
        <w:jc w:val="both"/>
        <w:rPr>
          <w:rFonts w:ascii="Palatino Linotype" w:hAnsi="Palatino Linotype" w:cs="Arial"/>
        </w:rPr>
      </w:pPr>
      <w:r w:rsidRPr="00027D04">
        <w:rPr>
          <w:rFonts w:ascii="Palatino Linotype" w:hAnsi="Palatino Linotype" w:cs="Arial"/>
          <w:szCs w:val="24"/>
        </w:rPr>
        <w:t>Vertinant aplinkybes, esminiai Lietuvos atominės energetikos lūžio taškai turi neigiamą konotaciją</w:t>
      </w:r>
      <w:r w:rsidR="002F6C3C" w:rsidRPr="00027D04">
        <w:rPr>
          <w:rFonts w:ascii="Palatino Linotype" w:hAnsi="Palatino Linotype" w:cs="Arial"/>
          <w:szCs w:val="24"/>
        </w:rPr>
        <w:t xml:space="preserve">. </w:t>
      </w:r>
      <w:r w:rsidR="002F6C3C" w:rsidRPr="00027D04">
        <w:rPr>
          <w:rFonts w:ascii="Palatino Linotype" w:hAnsi="Palatino Linotype" w:cs="Arial"/>
        </w:rPr>
        <w:t xml:space="preserve">Bendras branduolinės energetikos lūžio taškų naratyvas – nesavarankiškumas: nesirinkome statyti Ignalinos AE, nesirinkome branduolinės energijos gamybos nutraukimo, nesirinkome būti kaimynais su Astravo AE. </w:t>
      </w:r>
      <w:r w:rsidR="00A72092" w:rsidRPr="00027D04">
        <w:rPr>
          <w:rFonts w:ascii="Palatino Linotype" w:hAnsi="Palatino Linotype" w:cs="Arial"/>
        </w:rPr>
        <w:t>Šiandien branduolinė energetika dėl sudėtingos šalies istorijos svarstoma daugiausiai kaip saugumo grėsmė, politiškai įkrautas klausimas ir ekonominė našta</w:t>
      </w:r>
    </w:p>
    <w:p w14:paraId="475636AB" w14:textId="394CC0BC" w:rsidR="002F6C3C" w:rsidRPr="00027D04" w:rsidRDefault="002F6C3C" w:rsidP="002F6C3C">
      <w:pPr>
        <w:autoSpaceDE w:val="0"/>
        <w:autoSpaceDN w:val="0"/>
        <w:adjustRightInd w:val="0"/>
        <w:spacing w:after="0" w:line="240" w:lineRule="auto"/>
        <w:jc w:val="both"/>
        <w:rPr>
          <w:rFonts w:ascii="Palatino Linotype" w:hAnsi="Palatino Linotype" w:cs="Arial"/>
        </w:rPr>
      </w:pPr>
    </w:p>
    <w:p w14:paraId="068D7939" w14:textId="63C7BBF0" w:rsidR="00A72092" w:rsidRPr="00027D04" w:rsidRDefault="00A72092" w:rsidP="002F6C3C">
      <w:pPr>
        <w:autoSpaceDE w:val="0"/>
        <w:autoSpaceDN w:val="0"/>
        <w:adjustRightInd w:val="0"/>
        <w:spacing w:after="0" w:line="240" w:lineRule="auto"/>
        <w:jc w:val="both"/>
        <w:rPr>
          <w:rFonts w:ascii="Palatino Linotype" w:hAnsi="Palatino Linotype" w:cs="Arial"/>
        </w:rPr>
      </w:pPr>
      <w:r w:rsidRPr="00027D04">
        <w:rPr>
          <w:rFonts w:ascii="Palatino Linotype" w:hAnsi="Palatino Linotype" w:cs="Arial"/>
        </w:rPr>
        <w:t xml:space="preserve">Tuo tarpu Nacionalinėje </w:t>
      </w:r>
      <w:r w:rsidR="00DC21C7" w:rsidRPr="00027D04">
        <w:rPr>
          <w:rFonts w:ascii="Palatino Linotype" w:hAnsi="Palatino Linotype" w:cs="Arial"/>
        </w:rPr>
        <w:t xml:space="preserve">energetinės nepriklausomybės strategijoje numatyta branduolinės energetikos perspektyva </w:t>
      </w:r>
      <w:r w:rsidR="003934AE" w:rsidRPr="00027D04">
        <w:rPr>
          <w:rFonts w:ascii="Palatino Linotype" w:hAnsi="Palatino Linotype" w:cs="Arial"/>
        </w:rPr>
        <w:t xml:space="preserve">– ketvirtos kartos branduolinių reaktorių </w:t>
      </w:r>
      <w:r w:rsidR="00D34890" w:rsidRPr="00027D04">
        <w:rPr>
          <w:rFonts w:ascii="Palatino Linotype" w:hAnsi="Palatino Linotype" w:cs="Arial"/>
        </w:rPr>
        <w:t xml:space="preserve">diegimo Lietuvoje galimybių įvertinimas, statyba ir veikla. </w:t>
      </w:r>
    </w:p>
    <w:p w14:paraId="7DCBA011" w14:textId="517C0620" w:rsidR="0065590A" w:rsidRPr="00027D04" w:rsidRDefault="0065590A" w:rsidP="0065590A">
      <w:pPr>
        <w:autoSpaceDE w:val="0"/>
        <w:autoSpaceDN w:val="0"/>
        <w:adjustRightInd w:val="0"/>
        <w:spacing w:after="0" w:line="240" w:lineRule="auto"/>
        <w:jc w:val="both"/>
        <w:rPr>
          <w:rFonts w:ascii="Palatino Linotype" w:hAnsi="Palatino Linotype" w:cs="Arial"/>
          <w:szCs w:val="24"/>
        </w:rPr>
      </w:pPr>
    </w:p>
    <w:p w14:paraId="13E9E6AD" w14:textId="37651E30" w:rsidR="005B475D" w:rsidRPr="00027D04" w:rsidRDefault="00C16989" w:rsidP="001E507B">
      <w:p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t xml:space="preserve">Šiandien esame </w:t>
      </w:r>
      <w:r w:rsidR="00102C0C" w:rsidRPr="00027D04">
        <w:rPr>
          <w:rFonts w:ascii="Palatino Linotype" w:hAnsi="Palatino Linotype" w:cs="Arial"/>
          <w:szCs w:val="24"/>
        </w:rPr>
        <w:t>matomi kaip įmonė su besibaigiančia galiojimo data</w:t>
      </w:r>
      <w:r w:rsidR="00F8361F" w:rsidRPr="00027D04">
        <w:rPr>
          <w:rFonts w:ascii="Palatino Linotype" w:hAnsi="Palatino Linotype" w:cs="Arial"/>
          <w:szCs w:val="24"/>
        </w:rPr>
        <w:t xml:space="preserve">. </w:t>
      </w:r>
      <w:r w:rsidR="00571953" w:rsidRPr="00027D04">
        <w:rPr>
          <w:rFonts w:ascii="Palatino Linotype" w:hAnsi="Palatino Linotype" w:cs="Arial"/>
          <w:szCs w:val="24"/>
        </w:rPr>
        <w:t xml:space="preserve">Gajus mitas apie organizacijos neveikimą, kai kurių suinteresuotų šalių formuojamas neigiamas įvaizdis, </w:t>
      </w:r>
      <w:r w:rsidR="00E22B0E" w:rsidRPr="00027D04">
        <w:rPr>
          <w:rFonts w:ascii="Palatino Linotype" w:hAnsi="Palatino Linotype" w:cs="Arial"/>
          <w:szCs w:val="24"/>
        </w:rPr>
        <w:t xml:space="preserve">nesuprantama Ignalinos atominės elektrinės veikla ir jos įtaka šalies aplinkosaugai. </w:t>
      </w:r>
    </w:p>
    <w:p w14:paraId="4D61A46E" w14:textId="77777777" w:rsidR="001E507B" w:rsidRPr="00027D04" w:rsidRDefault="001E507B" w:rsidP="001E507B">
      <w:pPr>
        <w:autoSpaceDE w:val="0"/>
        <w:autoSpaceDN w:val="0"/>
        <w:adjustRightInd w:val="0"/>
        <w:spacing w:after="0" w:line="240" w:lineRule="auto"/>
        <w:jc w:val="both"/>
        <w:rPr>
          <w:rFonts w:ascii="Palatino Linotype" w:hAnsi="Palatino Linotype" w:cs="Arial"/>
          <w:szCs w:val="24"/>
        </w:rPr>
      </w:pPr>
    </w:p>
    <w:p w14:paraId="64BFA28D" w14:textId="3602FEA0" w:rsidR="00156EA0" w:rsidRPr="00027D04" w:rsidRDefault="00156EA0" w:rsidP="001E507B">
      <w:pPr>
        <w:autoSpaceDE w:val="0"/>
        <w:autoSpaceDN w:val="0"/>
        <w:adjustRightInd w:val="0"/>
        <w:spacing w:after="0" w:line="240" w:lineRule="auto"/>
        <w:jc w:val="both"/>
        <w:rPr>
          <w:rFonts w:ascii="Palatino Linotype" w:hAnsi="Palatino Linotype" w:cs="Arial"/>
          <w:b/>
          <w:bCs/>
          <w:szCs w:val="24"/>
        </w:rPr>
      </w:pPr>
      <w:r w:rsidRPr="00027D04">
        <w:rPr>
          <w:rFonts w:ascii="Palatino Linotype" w:hAnsi="Palatino Linotype" w:cs="Arial"/>
          <w:b/>
          <w:bCs/>
          <w:szCs w:val="24"/>
        </w:rPr>
        <w:t>Kokį įvaizdžio pokytį siekiame kurti</w:t>
      </w:r>
      <w:r w:rsidR="00566C75" w:rsidRPr="00027D04">
        <w:rPr>
          <w:rFonts w:ascii="Palatino Linotype" w:hAnsi="Palatino Linotype" w:cs="Arial"/>
          <w:b/>
          <w:bCs/>
          <w:szCs w:val="24"/>
        </w:rPr>
        <w:t>:</w:t>
      </w:r>
    </w:p>
    <w:p w14:paraId="78178998" w14:textId="77777777" w:rsidR="00E80352" w:rsidRPr="00027D04" w:rsidRDefault="00E80352" w:rsidP="001E507B">
      <w:pPr>
        <w:autoSpaceDE w:val="0"/>
        <w:autoSpaceDN w:val="0"/>
        <w:adjustRightInd w:val="0"/>
        <w:spacing w:after="0" w:line="240" w:lineRule="auto"/>
        <w:jc w:val="both"/>
        <w:rPr>
          <w:rFonts w:ascii="Palatino Linotype" w:hAnsi="Palatino Linotype" w:cs="Arial"/>
          <w:szCs w:val="24"/>
        </w:rPr>
      </w:pPr>
    </w:p>
    <w:p w14:paraId="27DE2B17" w14:textId="098F068C" w:rsidR="00E80352" w:rsidRPr="00027D04" w:rsidRDefault="00E80352" w:rsidP="001E507B">
      <w:p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t xml:space="preserve">Dabartinis Ignalinos atominės elektrinės įvaizdis yra </w:t>
      </w:r>
      <w:r w:rsidR="00B36611" w:rsidRPr="00027D04">
        <w:rPr>
          <w:rFonts w:ascii="Palatino Linotype" w:hAnsi="Palatino Linotype" w:cs="Arial"/>
          <w:szCs w:val="24"/>
        </w:rPr>
        <w:t>istorijos ir buvimo energetikos kontekste pasekmė,</w:t>
      </w:r>
      <w:r w:rsidR="003B39AE" w:rsidRPr="00027D04">
        <w:rPr>
          <w:rFonts w:ascii="Palatino Linotype" w:hAnsi="Palatino Linotype" w:cs="Arial"/>
          <w:szCs w:val="24"/>
        </w:rPr>
        <w:t xml:space="preserve"> kad pakeistume įvaizdį turime pakeisti savo kontekstą. </w:t>
      </w:r>
    </w:p>
    <w:p w14:paraId="42545BE6" w14:textId="77777777" w:rsidR="00E80352" w:rsidRPr="00027D04" w:rsidRDefault="00E80352" w:rsidP="001E507B">
      <w:pPr>
        <w:autoSpaceDE w:val="0"/>
        <w:autoSpaceDN w:val="0"/>
        <w:adjustRightInd w:val="0"/>
        <w:spacing w:after="0" w:line="240" w:lineRule="auto"/>
        <w:jc w:val="both"/>
        <w:rPr>
          <w:rFonts w:ascii="Palatino Linotype" w:hAnsi="Palatino Linotype" w:cs="Arial"/>
          <w:szCs w:val="24"/>
        </w:rPr>
      </w:pPr>
    </w:p>
    <w:p w14:paraId="768FD1A7" w14:textId="46BD6685" w:rsidR="00156EA0" w:rsidRPr="00027D04" w:rsidRDefault="003B39AE" w:rsidP="001E507B">
      <w:p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t>Siekiame būti suvokiama kaip g</w:t>
      </w:r>
      <w:r w:rsidR="00156EA0" w:rsidRPr="00027D04">
        <w:rPr>
          <w:rFonts w:ascii="Palatino Linotype" w:hAnsi="Palatino Linotype" w:cs="Arial"/>
          <w:szCs w:val="24"/>
        </w:rPr>
        <w:t>yvybinga ir ilgalaikė įmonė</w:t>
      </w:r>
      <w:r w:rsidR="003F2E0F" w:rsidRPr="00027D04">
        <w:rPr>
          <w:rFonts w:ascii="Palatino Linotype" w:hAnsi="Palatino Linotype" w:cs="Arial"/>
          <w:szCs w:val="24"/>
        </w:rPr>
        <w:t xml:space="preserve">, kurianti didelės svarbos ir </w:t>
      </w:r>
      <w:r w:rsidR="0065590A" w:rsidRPr="00027D04">
        <w:rPr>
          <w:rFonts w:ascii="Palatino Linotype" w:hAnsi="Palatino Linotype" w:cs="Arial"/>
          <w:szCs w:val="24"/>
        </w:rPr>
        <w:t xml:space="preserve">kompleksiškumo </w:t>
      </w:r>
      <w:r w:rsidRPr="00027D04">
        <w:rPr>
          <w:rFonts w:ascii="Palatino Linotype" w:hAnsi="Palatino Linotype" w:cs="Arial"/>
          <w:szCs w:val="24"/>
        </w:rPr>
        <w:t xml:space="preserve">aplinkosaugos (radioaktyviųjų atliekų tvarkymas) ir branduolinės energetikos (ketvirtos kartos branduolių reaktorių plėtra) </w:t>
      </w:r>
      <w:r w:rsidR="0065590A" w:rsidRPr="00027D04">
        <w:rPr>
          <w:rFonts w:ascii="Palatino Linotype" w:hAnsi="Palatino Linotype" w:cs="Arial"/>
          <w:szCs w:val="24"/>
        </w:rPr>
        <w:t>projektus.</w:t>
      </w:r>
      <w:r w:rsidR="007E3BB5" w:rsidRPr="00027D04">
        <w:rPr>
          <w:rFonts w:ascii="Palatino Linotype" w:hAnsi="Palatino Linotype" w:cs="Arial"/>
          <w:szCs w:val="24"/>
        </w:rPr>
        <w:t xml:space="preserve"> Siekiama kurti visuomenės požiūrį į IAE kaip į gyvybingą, ilgalaikę ir svarbų indėlį Lietuvos visuomenei teikiančią įmonę. </w:t>
      </w:r>
    </w:p>
    <w:p w14:paraId="67C0634A" w14:textId="77777777" w:rsidR="00003DF2" w:rsidRPr="00027D04" w:rsidRDefault="00003DF2" w:rsidP="001E507B">
      <w:pPr>
        <w:autoSpaceDE w:val="0"/>
        <w:autoSpaceDN w:val="0"/>
        <w:adjustRightInd w:val="0"/>
        <w:spacing w:after="0" w:line="240" w:lineRule="auto"/>
        <w:jc w:val="both"/>
        <w:rPr>
          <w:rFonts w:ascii="Palatino Linotype" w:hAnsi="Palatino Linotype" w:cs="Arial"/>
          <w:szCs w:val="24"/>
        </w:rPr>
      </w:pPr>
    </w:p>
    <w:p w14:paraId="61178268" w14:textId="0BB38E2C" w:rsidR="00003DF2" w:rsidRPr="00027D04" w:rsidRDefault="00003DF2" w:rsidP="001E507B">
      <w:p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t>Vizijos 2100 užtvirtinimas</w:t>
      </w:r>
      <w:r w:rsidR="00575932" w:rsidRPr="00027D04">
        <w:rPr>
          <w:rFonts w:ascii="Palatino Linotype" w:hAnsi="Palatino Linotype" w:cs="Arial"/>
          <w:szCs w:val="24"/>
        </w:rPr>
        <w:t xml:space="preserve">: mes bene vienintelė įmonė Lietuvoje tiksliai žinanti, ką veiksime 2100 metais. Tai leidžia numatyti ilgalaikiai kompleksiniai radioaktyviųjų atliekų </w:t>
      </w:r>
      <w:r w:rsidR="008F0EF0" w:rsidRPr="00027D04">
        <w:rPr>
          <w:rFonts w:ascii="Palatino Linotype" w:hAnsi="Palatino Linotype" w:cs="Arial"/>
          <w:szCs w:val="24"/>
        </w:rPr>
        <w:t>įgyvendinimo projektai, naujos kartos branduolinės energetikos perspektyva. Ro</w:t>
      </w:r>
      <w:r w:rsidR="003C287B" w:rsidRPr="00027D04">
        <w:rPr>
          <w:rFonts w:ascii="Palatino Linotype" w:hAnsi="Palatino Linotype" w:cs="Arial"/>
          <w:szCs w:val="24"/>
        </w:rPr>
        <w:t>l</w:t>
      </w:r>
      <w:r w:rsidR="008F0EF0" w:rsidRPr="00027D04">
        <w:rPr>
          <w:rFonts w:ascii="Palatino Linotype" w:hAnsi="Palatino Linotype" w:cs="Arial"/>
          <w:szCs w:val="24"/>
        </w:rPr>
        <w:t xml:space="preserve">ė energetikos ir aplinkosaugos transformacijoje. </w:t>
      </w:r>
    </w:p>
    <w:p w14:paraId="5C4A68A1" w14:textId="77777777" w:rsidR="008A7E8C" w:rsidRPr="00027D04" w:rsidRDefault="008A7E8C" w:rsidP="001E507B">
      <w:pPr>
        <w:autoSpaceDE w:val="0"/>
        <w:autoSpaceDN w:val="0"/>
        <w:adjustRightInd w:val="0"/>
        <w:spacing w:after="0" w:line="240" w:lineRule="auto"/>
        <w:jc w:val="both"/>
        <w:rPr>
          <w:rFonts w:ascii="Palatino Linotype" w:hAnsi="Palatino Linotype" w:cs="Arial"/>
          <w:szCs w:val="24"/>
        </w:rPr>
      </w:pPr>
    </w:p>
    <w:p w14:paraId="75B1D5D3" w14:textId="08AB91E3" w:rsidR="008A7E8C" w:rsidRPr="00027D04" w:rsidRDefault="00A359F9" w:rsidP="001E507B">
      <w:p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lastRenderedPageBreak/>
        <w:t xml:space="preserve">Naujas Ignalinos atominės elektrinės pozicionavimas: Mes esame ne atominė, o aplinkosauginė organizacija. </w:t>
      </w:r>
      <w:r w:rsidR="005727C2" w:rsidRPr="00027D04">
        <w:rPr>
          <w:rFonts w:ascii="Palatino Linotype" w:hAnsi="Palatino Linotype" w:cs="Arial"/>
          <w:szCs w:val="24"/>
        </w:rPr>
        <w:t xml:space="preserve">Planuojame ir statome švarios ateities energetikos pamatus. </w:t>
      </w:r>
      <w:r w:rsidR="00865CB7" w:rsidRPr="00027D04">
        <w:rPr>
          <w:rFonts w:ascii="Palatino Linotype" w:hAnsi="Palatino Linotype" w:cs="Arial"/>
          <w:szCs w:val="24"/>
        </w:rPr>
        <w:t xml:space="preserve">Rolė: Aplinkosaugos </w:t>
      </w:r>
      <w:r w:rsidR="00057DB1" w:rsidRPr="00027D04">
        <w:rPr>
          <w:rFonts w:ascii="Palatino Linotype" w:hAnsi="Palatino Linotype" w:cs="Arial"/>
          <w:szCs w:val="24"/>
        </w:rPr>
        <w:t>architektūros inžinieriai</w:t>
      </w:r>
      <w:r w:rsidR="008C4F49" w:rsidRPr="00027D04">
        <w:rPr>
          <w:rFonts w:ascii="Palatino Linotype" w:hAnsi="Palatino Linotype" w:cs="Arial"/>
          <w:szCs w:val="24"/>
        </w:rPr>
        <w:t xml:space="preserve"> / Branduolinės energetikos aplinkosaugos inžinieriai. Vertės pasiūlymas: Užtikriname naują energetikos etapą. </w:t>
      </w:r>
      <w:r w:rsidR="00386D63" w:rsidRPr="00027D04">
        <w:rPr>
          <w:rFonts w:ascii="Palatino Linotype" w:hAnsi="Palatino Linotype" w:cs="Arial"/>
          <w:szCs w:val="24"/>
        </w:rPr>
        <w:t xml:space="preserve">Priežastis patikėti: Įgyvendiname kompleksiškiausią Lietuvos aplinkosaugos projektą. </w:t>
      </w:r>
      <w:r w:rsidR="0030265F" w:rsidRPr="00027D04">
        <w:rPr>
          <w:rFonts w:ascii="Palatino Linotype" w:hAnsi="Palatino Linotype" w:cs="Arial"/>
          <w:szCs w:val="24"/>
        </w:rPr>
        <w:t xml:space="preserve">Valdome </w:t>
      </w:r>
      <w:r w:rsidR="005F1A00" w:rsidRPr="00027D04">
        <w:rPr>
          <w:rFonts w:ascii="Palatino Linotype" w:hAnsi="Palatino Linotype" w:cs="Arial"/>
          <w:szCs w:val="24"/>
        </w:rPr>
        <w:t>visą branduolinį ciklą (holistinis požiūris): gavyba, kuras, gamyba, tvarkymas (dabartinis etapas).</w:t>
      </w:r>
      <w:r w:rsidR="004918D4" w:rsidRPr="00027D04">
        <w:rPr>
          <w:rFonts w:ascii="Palatino Linotype" w:hAnsi="Palatino Linotype" w:cs="Arial"/>
          <w:szCs w:val="24"/>
        </w:rPr>
        <w:t xml:space="preserve"> Mūsų pagrindinis uždavinys – </w:t>
      </w:r>
      <w:r w:rsidR="004918D4" w:rsidRPr="00027D04">
        <w:rPr>
          <w:rFonts w:ascii="Palatino Linotype" w:hAnsi="Palatino Linotype" w:cs="Arial"/>
          <w:szCs w:val="24"/>
          <w:u w:val="single"/>
        </w:rPr>
        <w:t>užtikrinti</w:t>
      </w:r>
      <w:r w:rsidR="004918D4" w:rsidRPr="00027D04">
        <w:rPr>
          <w:rFonts w:ascii="Palatino Linotype" w:hAnsi="Palatino Linotype" w:cs="Arial"/>
          <w:szCs w:val="24"/>
        </w:rPr>
        <w:t xml:space="preserve"> skaidrų ir efektyvų resursų valdymą, </w:t>
      </w:r>
      <w:r w:rsidR="00BC57E2" w:rsidRPr="00027D04">
        <w:rPr>
          <w:rFonts w:ascii="Palatino Linotype" w:hAnsi="Palatino Linotype" w:cs="Arial"/>
          <w:szCs w:val="24"/>
        </w:rPr>
        <w:t xml:space="preserve">aukščiausią kartelę darbų saugai, visuomenės įtraukimą į radioaktyviųjų atliekų </w:t>
      </w:r>
      <w:r w:rsidR="00045C3A" w:rsidRPr="00027D04">
        <w:rPr>
          <w:rFonts w:ascii="Palatino Linotype" w:hAnsi="Palatino Linotype" w:cs="Arial"/>
          <w:szCs w:val="24"/>
        </w:rPr>
        <w:t xml:space="preserve">saugojimo sprendimų vystymą, bendradarbiavimą su tarptautiniais </w:t>
      </w:r>
      <w:r w:rsidR="00062391" w:rsidRPr="00027D04">
        <w:rPr>
          <w:rFonts w:ascii="Palatino Linotype" w:hAnsi="Palatino Linotype" w:cs="Arial"/>
          <w:szCs w:val="24"/>
        </w:rPr>
        <w:t>branduolinės</w:t>
      </w:r>
      <w:r w:rsidR="00045C3A" w:rsidRPr="00027D04">
        <w:rPr>
          <w:rFonts w:ascii="Palatino Linotype" w:hAnsi="Palatino Linotype" w:cs="Arial"/>
          <w:szCs w:val="24"/>
        </w:rPr>
        <w:t xml:space="preserve"> energetikos ekspertais ir vietine energetikos ekosist</w:t>
      </w:r>
      <w:r w:rsidR="00A851DB" w:rsidRPr="00027D04">
        <w:rPr>
          <w:rFonts w:ascii="Palatino Linotype" w:hAnsi="Palatino Linotype" w:cs="Arial"/>
          <w:szCs w:val="24"/>
        </w:rPr>
        <w:t xml:space="preserve">ema. </w:t>
      </w:r>
    </w:p>
    <w:p w14:paraId="77433B41" w14:textId="77777777" w:rsidR="00156EA0" w:rsidRPr="00027D04" w:rsidRDefault="00156EA0" w:rsidP="001E507B">
      <w:pPr>
        <w:autoSpaceDE w:val="0"/>
        <w:autoSpaceDN w:val="0"/>
        <w:adjustRightInd w:val="0"/>
        <w:spacing w:after="0" w:line="240" w:lineRule="auto"/>
        <w:jc w:val="both"/>
        <w:rPr>
          <w:rFonts w:ascii="Palatino Linotype" w:hAnsi="Palatino Linotype" w:cs="Arial"/>
          <w:szCs w:val="24"/>
        </w:rPr>
      </w:pPr>
    </w:p>
    <w:p w14:paraId="543F9488" w14:textId="58F998F5" w:rsidR="00566C75" w:rsidRPr="00027D04" w:rsidRDefault="00566C75" w:rsidP="001E507B">
      <w:pPr>
        <w:spacing w:after="0"/>
        <w:jc w:val="both"/>
        <w:rPr>
          <w:rFonts w:ascii="Palatino Linotype" w:hAnsi="Palatino Linotype" w:cs="Arial"/>
          <w:b/>
          <w:bCs/>
          <w:szCs w:val="24"/>
        </w:rPr>
      </w:pPr>
      <w:r w:rsidRPr="00027D04">
        <w:rPr>
          <w:rFonts w:ascii="Palatino Linotype" w:hAnsi="Palatino Linotype" w:cs="Arial"/>
          <w:b/>
          <w:bCs/>
          <w:szCs w:val="24"/>
        </w:rPr>
        <w:t>Tikslinė auditorija:</w:t>
      </w:r>
    </w:p>
    <w:p w14:paraId="0AE43706" w14:textId="77777777" w:rsidR="00566C75" w:rsidRPr="00027D04" w:rsidRDefault="00566C75" w:rsidP="001E507B">
      <w:pPr>
        <w:spacing w:after="0"/>
        <w:jc w:val="both"/>
        <w:rPr>
          <w:rFonts w:ascii="Palatino Linotype" w:hAnsi="Palatino Linotype" w:cs="Arial"/>
          <w:b/>
          <w:bCs/>
          <w:szCs w:val="24"/>
        </w:rPr>
      </w:pPr>
    </w:p>
    <w:p w14:paraId="444AEBF7" w14:textId="5BAA02B7" w:rsidR="004657A6" w:rsidRPr="00027D04" w:rsidRDefault="00566C75" w:rsidP="004657A6">
      <w:pPr>
        <w:jc w:val="both"/>
        <w:rPr>
          <w:rFonts w:ascii="Palatino Linotype" w:hAnsi="Palatino Linotype" w:cs="Arial"/>
        </w:rPr>
      </w:pPr>
      <w:r w:rsidRPr="00027D04">
        <w:rPr>
          <w:rFonts w:ascii="Palatino Linotype" w:hAnsi="Palatino Linotype" w:cs="Arial"/>
          <w:b/>
          <w:bCs/>
          <w:szCs w:val="24"/>
          <w:u w:val="single"/>
        </w:rPr>
        <w:t>Visuomenė.</w:t>
      </w:r>
      <w:r w:rsidRPr="00027D04">
        <w:rPr>
          <w:rFonts w:ascii="Palatino Linotype" w:hAnsi="Palatino Linotype" w:cs="Arial"/>
          <w:b/>
          <w:bCs/>
          <w:szCs w:val="24"/>
        </w:rPr>
        <w:t xml:space="preserve"> Esama situacija: </w:t>
      </w:r>
      <w:r w:rsidR="004657A6" w:rsidRPr="00027D04">
        <w:rPr>
          <w:rFonts w:ascii="Palatino Linotype" w:hAnsi="Palatino Linotype" w:cs="Arial"/>
        </w:rPr>
        <w:t xml:space="preserve">IAE dažnai laikoma „užsidarančia“ arba net nebeveikiančia įmone, neturinčia ilgalaikės vertės. Vyrauja nuomonė, kad ji iššvaisto valstybės lėšas, nesuteikdama apčiuopiamos naudos. Gajus “sovietinio palikimo” įvaizdis. Branduolinės praeities šleifas. Mažas dabartinės veiklos matomumas. </w:t>
      </w:r>
      <w:r w:rsidR="004657A6" w:rsidRPr="00027D04">
        <w:rPr>
          <w:rFonts w:ascii="Palatino Linotype" w:hAnsi="Palatino Linotype" w:cs="Arial"/>
          <w:b/>
          <w:bCs/>
        </w:rPr>
        <w:t>Norima situacija:</w:t>
      </w:r>
      <w:r w:rsidR="004657A6" w:rsidRPr="00027D04">
        <w:rPr>
          <w:rFonts w:ascii="Palatino Linotype" w:hAnsi="Palatino Linotype" w:cs="Arial"/>
        </w:rPr>
        <w:t xml:space="preserve"> </w:t>
      </w:r>
      <w:r w:rsidR="00B22489" w:rsidRPr="00027D04">
        <w:rPr>
          <w:rFonts w:ascii="Palatino Linotype" w:hAnsi="Palatino Linotype" w:cs="Arial"/>
        </w:rPr>
        <w:t>Visuomenė turi matyti IAE kaip vertingą, funkcionuojančią, profesionalią ir į ateitį orientuotą įmonę.</w:t>
      </w:r>
    </w:p>
    <w:p w14:paraId="75E99C09" w14:textId="1EBCDD97" w:rsidR="001E3AD3" w:rsidRPr="00027D04" w:rsidRDefault="00B22489" w:rsidP="00BC3DC8">
      <w:pPr>
        <w:jc w:val="both"/>
        <w:rPr>
          <w:rFonts w:ascii="Palatino Linotype" w:hAnsi="Palatino Linotype" w:cs="Arial"/>
        </w:rPr>
      </w:pPr>
      <w:r w:rsidRPr="00027D04">
        <w:rPr>
          <w:rFonts w:ascii="Palatino Linotype" w:hAnsi="Palatino Linotype" w:cs="Arial"/>
          <w:b/>
          <w:bCs/>
          <w:u w:val="single"/>
        </w:rPr>
        <w:t>Sprendimų priėmėjai.</w:t>
      </w:r>
      <w:r w:rsidRPr="00027D04">
        <w:rPr>
          <w:rFonts w:ascii="Palatino Linotype" w:hAnsi="Palatino Linotype" w:cs="Arial"/>
          <w:b/>
          <w:bCs/>
        </w:rPr>
        <w:t xml:space="preserve"> Esama situacija:</w:t>
      </w:r>
      <w:r w:rsidR="00ED7A57" w:rsidRPr="00027D04">
        <w:rPr>
          <w:rFonts w:ascii="Palatino Linotype" w:hAnsi="Palatino Linotype" w:cs="Arial"/>
        </w:rPr>
        <w:t xml:space="preserve"> </w:t>
      </w:r>
      <w:r w:rsidR="008E67DE" w:rsidRPr="00027D04">
        <w:rPr>
          <w:rFonts w:ascii="Palatino Linotype" w:hAnsi="Palatino Linotype" w:cs="Arial"/>
        </w:rPr>
        <w:t>IAE suvokiama kaip finansinė našta, sąnaudų centras. Įsitraukimo stoka, pasyviai sprendžia IAE problemas, politiškai nepatogus klausimas</w:t>
      </w:r>
      <w:r w:rsidRPr="00027D04">
        <w:rPr>
          <w:rFonts w:ascii="Palatino Linotype" w:hAnsi="Palatino Linotype" w:cs="Arial"/>
        </w:rPr>
        <w:t xml:space="preserve"> </w:t>
      </w:r>
      <w:r w:rsidRPr="00027D04">
        <w:rPr>
          <w:rFonts w:ascii="Palatino Linotype" w:hAnsi="Palatino Linotype" w:cs="Arial"/>
          <w:b/>
          <w:bCs/>
        </w:rPr>
        <w:t xml:space="preserve">Norima situacija: </w:t>
      </w:r>
      <w:r w:rsidR="008E67DE" w:rsidRPr="00027D04">
        <w:rPr>
          <w:rFonts w:ascii="Palatino Linotype" w:hAnsi="Palatino Linotype" w:cs="Arial"/>
        </w:rPr>
        <w:t>IAE turi įrodyti savo ilgalaikę vertę, pateikdama save kaip svarbų RA tvarkymo ir energetikos strategijos bei aplinkosaugos dalyvį. IAE turi būti eksperto rolėje,  reikalingas ir naudingas projektas Lietuvai.</w:t>
      </w:r>
    </w:p>
    <w:p w14:paraId="35EDFD95" w14:textId="6C683C99" w:rsidR="001E507B" w:rsidRPr="00027D04" w:rsidRDefault="001E507B" w:rsidP="001E507B">
      <w:pPr>
        <w:spacing w:after="0"/>
        <w:jc w:val="both"/>
        <w:rPr>
          <w:rFonts w:ascii="Palatino Linotype" w:hAnsi="Palatino Linotype" w:cs="Arial"/>
          <w:b/>
          <w:bCs/>
          <w:szCs w:val="24"/>
        </w:rPr>
      </w:pPr>
      <w:r w:rsidRPr="00027D04">
        <w:rPr>
          <w:rFonts w:ascii="Palatino Linotype" w:hAnsi="Palatino Linotype" w:cs="Arial"/>
          <w:b/>
          <w:bCs/>
          <w:szCs w:val="24"/>
        </w:rPr>
        <w:t>Komunikacijos tonas</w:t>
      </w:r>
    </w:p>
    <w:p w14:paraId="69E5E3A4" w14:textId="20DE54F6" w:rsidR="009620ED" w:rsidRPr="00027D04" w:rsidRDefault="009620ED" w:rsidP="009620ED">
      <w:pPr>
        <w:spacing w:after="0"/>
        <w:rPr>
          <w:rFonts w:ascii="Palatino Linotype" w:hAnsi="Palatino Linotype" w:cs="Arial"/>
          <w:szCs w:val="24"/>
        </w:rPr>
      </w:pPr>
      <w:r w:rsidRPr="00027D04">
        <w:rPr>
          <w:rFonts w:ascii="Palatino Linotype" w:hAnsi="Palatino Linotype" w:cs="Arial"/>
          <w:szCs w:val="24"/>
          <w:u w:val="single"/>
        </w:rPr>
        <w:t>Informacinis ir solidus</w:t>
      </w:r>
      <w:r w:rsidRPr="00027D04">
        <w:rPr>
          <w:rFonts w:ascii="Palatino Linotype" w:hAnsi="Palatino Linotype" w:cs="Arial"/>
          <w:szCs w:val="24"/>
        </w:rPr>
        <w:t xml:space="preserve"> – pabrėžiant projekto svarbą, pateikiant faktus aiškiai ir profesionaliai, kad būtų sukurtas pasitikėjimas. </w:t>
      </w:r>
      <w:r w:rsidRPr="00027D04">
        <w:rPr>
          <w:rFonts w:ascii="Palatino Linotype" w:hAnsi="Palatino Linotype" w:cs="Arial"/>
          <w:i/>
          <w:iCs/>
          <w:szCs w:val="24"/>
        </w:rPr>
        <w:t>Pvz.: „Sekite svarbiausią Lietuvos projektą – tai ne tik istorinis žingsnis, bet ir ateities pamatas.“</w:t>
      </w:r>
    </w:p>
    <w:p w14:paraId="335AEE6C" w14:textId="7747A6F2" w:rsidR="009620ED" w:rsidRPr="00027D04" w:rsidRDefault="009620ED" w:rsidP="009620ED">
      <w:pPr>
        <w:spacing w:after="0"/>
        <w:rPr>
          <w:rFonts w:ascii="Palatino Linotype" w:hAnsi="Palatino Linotype" w:cs="Arial"/>
          <w:szCs w:val="24"/>
        </w:rPr>
      </w:pPr>
      <w:r w:rsidRPr="00027D04">
        <w:rPr>
          <w:rFonts w:ascii="Palatino Linotype" w:hAnsi="Palatino Linotype" w:cs="Arial"/>
          <w:szCs w:val="24"/>
          <w:u w:val="single"/>
        </w:rPr>
        <w:t>Įtraukiantis ir draugiškas</w:t>
      </w:r>
      <w:r w:rsidRPr="00027D04">
        <w:rPr>
          <w:rFonts w:ascii="Palatino Linotype" w:hAnsi="Palatino Linotype" w:cs="Arial"/>
          <w:szCs w:val="24"/>
        </w:rPr>
        <w:t xml:space="preserve"> – Skatinant visuomenę aktyviai domėtis, kalbant suprantama ir artima kalba. </w:t>
      </w:r>
      <w:r w:rsidRPr="00027D04">
        <w:rPr>
          <w:rFonts w:ascii="Palatino Linotype" w:hAnsi="Palatino Linotype" w:cs="Arial"/>
          <w:i/>
          <w:iCs/>
          <w:szCs w:val="24"/>
        </w:rPr>
        <w:t>Pvz.: „Gal atrodo, kad čia niekas nevyksta, bet užkulisiuose vyksta darbas, svarbus mums visiems!“</w:t>
      </w:r>
    </w:p>
    <w:p w14:paraId="42796D51" w14:textId="330C5894" w:rsidR="009620ED" w:rsidRPr="00027D04" w:rsidRDefault="009620ED" w:rsidP="009620ED">
      <w:pPr>
        <w:spacing w:after="0"/>
        <w:rPr>
          <w:rFonts w:ascii="Palatino Linotype" w:hAnsi="Palatino Linotype" w:cs="Arial"/>
          <w:szCs w:val="24"/>
        </w:rPr>
      </w:pPr>
      <w:r w:rsidRPr="00027D04">
        <w:rPr>
          <w:rFonts w:ascii="Palatino Linotype" w:hAnsi="Palatino Linotype" w:cs="Arial"/>
          <w:szCs w:val="24"/>
          <w:u w:val="single"/>
        </w:rPr>
        <w:t>Įkvepiantis ir patriotiškas</w:t>
      </w:r>
      <w:r w:rsidRPr="00027D04">
        <w:rPr>
          <w:rFonts w:ascii="Palatino Linotype" w:hAnsi="Palatino Linotype" w:cs="Arial"/>
          <w:szCs w:val="24"/>
        </w:rPr>
        <w:t xml:space="preserve"> – Skatinant pasididžiavimą ir emocinį ryšį su projektu. </w:t>
      </w:r>
      <w:r w:rsidRPr="00027D04">
        <w:rPr>
          <w:rFonts w:ascii="Palatino Linotype" w:hAnsi="Palatino Linotype" w:cs="Arial"/>
          <w:i/>
          <w:iCs/>
          <w:szCs w:val="24"/>
        </w:rPr>
        <w:t>Pvz.: „Tai ne tik atominės elektrinės uždarymas – tai Lietuvos ateities ir ekologinės transformacijos kūrimas!“</w:t>
      </w:r>
    </w:p>
    <w:p w14:paraId="47638C39" w14:textId="0068F353" w:rsidR="009620ED" w:rsidRPr="00027D04" w:rsidRDefault="009620ED" w:rsidP="009620ED">
      <w:pPr>
        <w:spacing w:after="0"/>
        <w:rPr>
          <w:rFonts w:ascii="Palatino Linotype" w:hAnsi="Palatino Linotype" w:cs="Arial"/>
          <w:szCs w:val="24"/>
        </w:rPr>
      </w:pPr>
      <w:r w:rsidRPr="00027D04">
        <w:rPr>
          <w:rFonts w:ascii="Palatino Linotype" w:hAnsi="Palatino Linotype" w:cs="Arial"/>
          <w:szCs w:val="24"/>
          <w:u w:val="single"/>
        </w:rPr>
        <w:t>Priklausomybės jausmą kuriantis</w:t>
      </w:r>
      <w:r w:rsidRPr="00027D04">
        <w:rPr>
          <w:rFonts w:ascii="Palatino Linotype" w:hAnsi="Palatino Linotype" w:cs="Arial"/>
          <w:szCs w:val="24"/>
        </w:rPr>
        <w:t xml:space="preserve"> – Pabrėžiant, kad Lietuvos gyventojai  yra svarbi šio proceso dalis. </w:t>
      </w:r>
      <w:r w:rsidRPr="00027D04">
        <w:rPr>
          <w:rFonts w:ascii="Palatino Linotype" w:hAnsi="Palatino Linotype" w:cs="Arial"/>
          <w:i/>
          <w:iCs/>
          <w:szCs w:val="24"/>
        </w:rPr>
        <w:t>Pvz.: „Tu esi šio projekto dalis – sek eigą ir būk informuotas apie mūsų visų ateitį.“</w:t>
      </w:r>
    </w:p>
    <w:p w14:paraId="6D7F3B2E" w14:textId="77777777" w:rsidR="00A85D4E" w:rsidRPr="00027D04" w:rsidRDefault="00A85D4E" w:rsidP="001E507B">
      <w:pPr>
        <w:spacing w:after="0"/>
        <w:jc w:val="both"/>
        <w:rPr>
          <w:rFonts w:ascii="Palatino Linotype" w:hAnsi="Palatino Linotype" w:cs="Arial"/>
          <w:b/>
          <w:bCs/>
          <w:szCs w:val="24"/>
        </w:rPr>
      </w:pPr>
    </w:p>
    <w:p w14:paraId="787C712B" w14:textId="77777777" w:rsidR="00A85D4E" w:rsidRPr="00027D04" w:rsidRDefault="00A85D4E" w:rsidP="00A85D4E">
      <w:p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b/>
          <w:szCs w:val="24"/>
        </w:rPr>
        <w:t>Galimi kampanijos kanalai</w:t>
      </w:r>
      <w:r w:rsidRPr="00027D04">
        <w:rPr>
          <w:rFonts w:ascii="Palatino Linotype" w:hAnsi="Palatino Linotype" w:cs="Arial"/>
          <w:szCs w:val="24"/>
        </w:rPr>
        <w:t xml:space="preserve">: nuosavi Ignalinos atominės elektrinės komunikacijos kanalai (internetinis portalas, naujienlaiškis, socialiniai tinklai ir kt.), dalinimosi (partneriai, verslo asociacijos, komercijos atašė ir pan.) bei užsitarnauti (žiniasklaida, klientai ir pan.), taip pat perkami – žiniasklaidos ir kiti visuomenės informavimo ir reklamos sklaidos kanalai bei vietos. </w:t>
      </w:r>
      <w:r w:rsidRPr="00027D04">
        <w:rPr>
          <w:rFonts w:ascii="Palatino Linotype" w:hAnsi="Palatino Linotype" w:cs="Arial"/>
          <w:szCs w:val="24"/>
        </w:rPr>
        <w:lastRenderedPageBreak/>
        <w:t>Tiekėjas privalo panaudoti nemažiau kaip 4 skirtingus tinkamus komunikacijos kanalus, kurie jo vertinimu padėtų pasiekti kampanijos tikslus.</w:t>
      </w:r>
    </w:p>
    <w:p w14:paraId="79E24A3E" w14:textId="77777777" w:rsidR="00A85D4E" w:rsidRPr="00027D04" w:rsidRDefault="00A85D4E" w:rsidP="001E507B">
      <w:pPr>
        <w:widowControl w:val="0"/>
        <w:autoSpaceDE w:val="0"/>
        <w:autoSpaceDN w:val="0"/>
        <w:spacing w:after="0" w:line="240" w:lineRule="auto"/>
        <w:jc w:val="both"/>
        <w:rPr>
          <w:rFonts w:ascii="Palatino Linotype" w:eastAsia="Arial" w:hAnsi="Palatino Linotype" w:cs="Arial"/>
          <w:b/>
          <w:bCs/>
          <w:szCs w:val="24"/>
        </w:rPr>
      </w:pPr>
    </w:p>
    <w:p w14:paraId="7924AA22" w14:textId="7947247B" w:rsidR="001E507B" w:rsidRPr="00027D04" w:rsidRDefault="001E507B" w:rsidP="001E507B">
      <w:pPr>
        <w:widowControl w:val="0"/>
        <w:autoSpaceDE w:val="0"/>
        <w:autoSpaceDN w:val="0"/>
        <w:spacing w:after="0" w:line="240" w:lineRule="auto"/>
        <w:jc w:val="both"/>
        <w:rPr>
          <w:rFonts w:ascii="Palatino Linotype" w:eastAsia="Arial" w:hAnsi="Palatino Linotype" w:cs="Arial"/>
          <w:szCs w:val="24"/>
        </w:rPr>
      </w:pPr>
      <w:r w:rsidRPr="00027D04">
        <w:rPr>
          <w:rFonts w:ascii="Palatino Linotype" w:eastAsia="Arial" w:hAnsi="Palatino Linotype" w:cs="Arial"/>
          <w:b/>
          <w:bCs/>
          <w:szCs w:val="24"/>
        </w:rPr>
        <w:t xml:space="preserve">Preliminari kampanijos trukmė: </w:t>
      </w:r>
      <w:r w:rsidRPr="00027D04">
        <w:rPr>
          <w:rFonts w:ascii="Palatino Linotype" w:eastAsia="Arial" w:hAnsi="Palatino Linotype" w:cs="Arial"/>
          <w:szCs w:val="24"/>
        </w:rPr>
        <w:t xml:space="preserve">3 mėnesiai </w:t>
      </w:r>
    </w:p>
    <w:p w14:paraId="0E9FC37B" w14:textId="77777777" w:rsidR="001E507B" w:rsidRPr="00027D04" w:rsidRDefault="001E507B" w:rsidP="001E507B">
      <w:pPr>
        <w:widowControl w:val="0"/>
        <w:autoSpaceDE w:val="0"/>
        <w:autoSpaceDN w:val="0"/>
        <w:spacing w:after="0" w:line="240" w:lineRule="auto"/>
        <w:jc w:val="both"/>
        <w:rPr>
          <w:rFonts w:ascii="Palatino Linotype" w:eastAsia="Arial" w:hAnsi="Palatino Linotype" w:cs="Arial"/>
          <w:b/>
          <w:szCs w:val="24"/>
        </w:rPr>
      </w:pPr>
    </w:p>
    <w:p w14:paraId="221AF32B" w14:textId="77777777" w:rsidR="001E507B" w:rsidRPr="00027D04" w:rsidRDefault="001E507B" w:rsidP="001E507B">
      <w:pPr>
        <w:widowControl w:val="0"/>
        <w:autoSpaceDE w:val="0"/>
        <w:autoSpaceDN w:val="0"/>
        <w:spacing w:after="0" w:line="240" w:lineRule="auto"/>
        <w:jc w:val="both"/>
        <w:rPr>
          <w:rFonts w:ascii="Palatino Linotype" w:eastAsia="Arial" w:hAnsi="Palatino Linotype" w:cs="Arial"/>
          <w:szCs w:val="24"/>
        </w:rPr>
      </w:pPr>
      <w:r w:rsidRPr="00027D04">
        <w:rPr>
          <w:rFonts w:ascii="Palatino Linotype" w:eastAsia="Arial" w:hAnsi="Palatino Linotype" w:cs="Arial"/>
          <w:b/>
          <w:szCs w:val="24"/>
        </w:rPr>
        <w:t>Kampanijos biudžetas:</w:t>
      </w:r>
      <w:r w:rsidRPr="00027D04">
        <w:rPr>
          <w:rFonts w:ascii="Palatino Linotype" w:eastAsia="Arial" w:hAnsi="Palatino Linotype" w:cs="Arial"/>
          <w:szCs w:val="24"/>
        </w:rPr>
        <w:t xml:space="preserve"> maksimali suma – iki 30 tūkst. eurų + PVM.</w:t>
      </w:r>
    </w:p>
    <w:p w14:paraId="7EEF75E9" w14:textId="77777777" w:rsidR="001E507B" w:rsidRPr="00027D04" w:rsidRDefault="001E507B" w:rsidP="001E507B">
      <w:pPr>
        <w:widowControl w:val="0"/>
        <w:autoSpaceDE w:val="0"/>
        <w:autoSpaceDN w:val="0"/>
        <w:spacing w:after="0" w:line="240" w:lineRule="auto"/>
        <w:jc w:val="both"/>
        <w:rPr>
          <w:rFonts w:ascii="Palatino Linotype" w:eastAsia="Arial" w:hAnsi="Palatino Linotype" w:cs="Arial"/>
          <w:szCs w:val="24"/>
        </w:rPr>
      </w:pPr>
    </w:p>
    <w:p w14:paraId="642D75D0" w14:textId="77777777" w:rsidR="00807797" w:rsidRPr="00027D04" w:rsidRDefault="00807797" w:rsidP="001E507B">
      <w:pPr>
        <w:autoSpaceDE w:val="0"/>
        <w:autoSpaceDN w:val="0"/>
        <w:adjustRightInd w:val="0"/>
        <w:spacing w:after="0" w:line="240" w:lineRule="auto"/>
        <w:jc w:val="both"/>
        <w:rPr>
          <w:rFonts w:ascii="Palatino Linotype" w:hAnsi="Palatino Linotype" w:cs="Arial"/>
          <w:b/>
          <w:bCs/>
          <w:szCs w:val="24"/>
        </w:rPr>
      </w:pPr>
    </w:p>
    <w:p w14:paraId="51F8CA85" w14:textId="09AA4533" w:rsidR="001E507B" w:rsidRPr="00027D04" w:rsidRDefault="001E507B" w:rsidP="001E507B">
      <w:pPr>
        <w:autoSpaceDE w:val="0"/>
        <w:autoSpaceDN w:val="0"/>
        <w:adjustRightInd w:val="0"/>
        <w:spacing w:after="0" w:line="240" w:lineRule="auto"/>
        <w:jc w:val="both"/>
        <w:rPr>
          <w:rFonts w:ascii="Palatino Linotype" w:hAnsi="Palatino Linotype" w:cs="Arial"/>
          <w:b/>
          <w:bCs/>
          <w:szCs w:val="24"/>
        </w:rPr>
      </w:pPr>
      <w:r w:rsidRPr="00027D04">
        <w:rPr>
          <w:rFonts w:ascii="Palatino Linotype" w:hAnsi="Palatino Linotype" w:cs="Arial"/>
          <w:b/>
          <w:bCs/>
          <w:szCs w:val="24"/>
        </w:rPr>
        <w:t>Užduoties reikalavimai</w:t>
      </w:r>
    </w:p>
    <w:p w14:paraId="507E3D56" w14:textId="77777777" w:rsidR="001E507B" w:rsidRPr="00027D04" w:rsidRDefault="001E507B" w:rsidP="001E507B">
      <w:pPr>
        <w:autoSpaceDE w:val="0"/>
        <w:autoSpaceDN w:val="0"/>
        <w:adjustRightInd w:val="0"/>
        <w:spacing w:after="0" w:line="240" w:lineRule="auto"/>
        <w:jc w:val="both"/>
        <w:rPr>
          <w:rFonts w:ascii="Palatino Linotype" w:hAnsi="Palatino Linotype" w:cs="Arial"/>
          <w:szCs w:val="24"/>
        </w:rPr>
      </w:pPr>
    </w:p>
    <w:p w14:paraId="1603F119" w14:textId="77777777" w:rsidR="001E507B" w:rsidRPr="00027D04" w:rsidRDefault="001E507B" w:rsidP="001E507B">
      <w:p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t xml:space="preserve">Paslaugų teikėjas turi pateikti integruotos komunikacijos kampanijos koncepcijos aprašymą su pavyzdžiais, kurį sudaro šios dalys: </w:t>
      </w:r>
    </w:p>
    <w:p w14:paraId="3045124B" w14:textId="77777777" w:rsidR="001E507B" w:rsidRPr="00027D04" w:rsidRDefault="001E507B" w:rsidP="001E507B">
      <w:p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t>1. Situacijos analizė, strategija ir taktika, loginis ryšių pagrindimas (kampanijos mechanizmas).</w:t>
      </w:r>
    </w:p>
    <w:p w14:paraId="64DB824A" w14:textId="77777777" w:rsidR="001E507B" w:rsidRPr="00027D04" w:rsidRDefault="001E507B" w:rsidP="001E507B">
      <w:p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t xml:space="preserve">2. Kampanijos veiksmų (formos, priemonės, turinio idėjos, kūrybinių tekstų pavyzdžiai, vizualizacijos eskizai) numatymas ir jų pagrindimas. </w:t>
      </w:r>
    </w:p>
    <w:p w14:paraId="54222FD1" w14:textId="77777777" w:rsidR="001E507B" w:rsidRPr="00027D04" w:rsidRDefault="001E507B" w:rsidP="001E507B">
      <w:p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t>3. Kampanijos veiksmų ir priemonių sklaidos planas-grafikas (tinklelis).</w:t>
      </w:r>
    </w:p>
    <w:p w14:paraId="3E914416" w14:textId="77777777" w:rsidR="001E507B" w:rsidRPr="00027D04" w:rsidRDefault="001E507B" w:rsidP="001E507B">
      <w:p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t>4. Numatomų kampanijos priemonių ir turinio kūrimui, gamybai ir vykdymui reikalingų paslaugų ir siūlomų trečiųjų šalių tiekėjų sąrašas.</w:t>
      </w:r>
    </w:p>
    <w:p w14:paraId="65EDCDB1" w14:textId="77777777" w:rsidR="001E507B" w:rsidRPr="00027D04" w:rsidRDefault="001E507B" w:rsidP="001E507B">
      <w:p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t>5. Kampanijos sąmata.</w:t>
      </w:r>
    </w:p>
    <w:p w14:paraId="6EF8E700" w14:textId="77777777" w:rsidR="001E507B" w:rsidRPr="00027D04" w:rsidRDefault="001E507B" w:rsidP="001E507B">
      <w:pPr>
        <w:autoSpaceDE w:val="0"/>
        <w:autoSpaceDN w:val="0"/>
        <w:adjustRightInd w:val="0"/>
        <w:spacing w:after="0" w:line="240" w:lineRule="auto"/>
        <w:jc w:val="both"/>
        <w:rPr>
          <w:rFonts w:ascii="Palatino Linotype" w:hAnsi="Palatino Linotype" w:cs="Arial"/>
          <w:szCs w:val="24"/>
        </w:rPr>
      </w:pPr>
      <w:r w:rsidRPr="00027D04">
        <w:rPr>
          <w:rFonts w:ascii="Palatino Linotype" w:hAnsi="Palatino Linotype" w:cs="Arial"/>
          <w:szCs w:val="24"/>
        </w:rPr>
        <w:t xml:space="preserve">6. Kampanijos pasiektų tikslų rezultatų prognozė. </w:t>
      </w:r>
    </w:p>
    <w:p w14:paraId="5DC2D3D3" w14:textId="77777777" w:rsidR="001E507B" w:rsidRPr="00027D04" w:rsidRDefault="001E507B" w:rsidP="001E507B">
      <w:pPr>
        <w:tabs>
          <w:tab w:val="left" w:pos="426"/>
        </w:tabs>
        <w:spacing w:line="240" w:lineRule="auto"/>
        <w:contextualSpacing/>
        <w:jc w:val="both"/>
        <w:rPr>
          <w:rFonts w:ascii="Palatino Linotype" w:hAnsi="Palatino Linotype" w:cs="Arial"/>
          <w:bCs/>
          <w:szCs w:val="24"/>
        </w:rPr>
      </w:pPr>
    </w:p>
    <w:p w14:paraId="75826EAF" w14:textId="77777777" w:rsidR="001E507B" w:rsidRPr="00027D04" w:rsidRDefault="001E507B" w:rsidP="001E507B">
      <w:pPr>
        <w:widowControl w:val="0"/>
        <w:autoSpaceDE w:val="0"/>
        <w:autoSpaceDN w:val="0"/>
        <w:spacing w:after="0" w:line="240" w:lineRule="auto"/>
        <w:jc w:val="both"/>
        <w:rPr>
          <w:rFonts w:ascii="Palatino Linotype" w:hAnsi="Palatino Linotype" w:cs="Arial"/>
          <w:szCs w:val="24"/>
        </w:rPr>
      </w:pPr>
    </w:p>
    <w:p w14:paraId="78C8F0EB" w14:textId="4D7BF9E3" w:rsidR="00CF7D14" w:rsidRPr="00027D04" w:rsidRDefault="001E507B" w:rsidP="00F958BD">
      <w:pPr>
        <w:widowControl w:val="0"/>
        <w:autoSpaceDE w:val="0"/>
        <w:autoSpaceDN w:val="0"/>
        <w:spacing w:after="0" w:line="240" w:lineRule="auto"/>
        <w:ind w:right="113"/>
        <w:jc w:val="both"/>
        <w:rPr>
          <w:rFonts w:ascii="Palatino Linotype" w:eastAsia="Arial" w:hAnsi="Palatino Linotype" w:cs="Arial"/>
          <w:szCs w:val="24"/>
        </w:rPr>
      </w:pPr>
      <w:r w:rsidRPr="00027D04">
        <w:rPr>
          <w:rFonts w:ascii="Palatino Linotype" w:eastAsia="Arial" w:hAnsi="Palatino Linotype" w:cs="Arial"/>
          <w:b/>
          <w:bCs/>
          <w:szCs w:val="24"/>
        </w:rPr>
        <w:t xml:space="preserve">Užduoties pateikimo apimtis: </w:t>
      </w:r>
      <w:r w:rsidRPr="00027D04">
        <w:rPr>
          <w:rFonts w:ascii="Palatino Linotype" w:eastAsia="Arial" w:hAnsi="Palatino Linotype" w:cs="Arial"/>
          <w:szCs w:val="24"/>
        </w:rPr>
        <w:t>iki 1</w:t>
      </w:r>
      <w:r w:rsidR="00734C8E" w:rsidRPr="00027D04">
        <w:rPr>
          <w:rFonts w:ascii="Palatino Linotype" w:eastAsia="Arial" w:hAnsi="Palatino Linotype" w:cs="Arial"/>
          <w:szCs w:val="24"/>
        </w:rPr>
        <w:t>5</w:t>
      </w:r>
      <w:r w:rsidRPr="00027D04">
        <w:rPr>
          <w:rFonts w:ascii="Palatino Linotype" w:eastAsia="Arial" w:hAnsi="Palatino Linotype" w:cs="Arial"/>
          <w:szCs w:val="24"/>
        </w:rPr>
        <w:t xml:space="preserve"> skaidrių Power </w:t>
      </w:r>
      <w:proofErr w:type="spellStart"/>
      <w:r w:rsidRPr="00027D04">
        <w:rPr>
          <w:rFonts w:ascii="Palatino Linotype" w:eastAsia="Arial" w:hAnsi="Palatino Linotype" w:cs="Arial"/>
          <w:szCs w:val="24"/>
        </w:rPr>
        <w:t>Point</w:t>
      </w:r>
      <w:proofErr w:type="spellEnd"/>
      <w:r w:rsidRPr="00027D04">
        <w:rPr>
          <w:rFonts w:ascii="Palatino Linotype" w:eastAsia="Arial" w:hAnsi="Palatino Linotype" w:cs="Arial"/>
          <w:szCs w:val="24"/>
        </w:rPr>
        <w:t>, PDF arba kitais visuotinai prieinamais duomenų failų formatais. Galimi priedai</w:t>
      </w:r>
      <w:r w:rsidR="00C060A7" w:rsidRPr="00027D04">
        <w:rPr>
          <w:rFonts w:ascii="Palatino Linotype" w:eastAsia="Arial" w:hAnsi="Palatino Linotype" w:cs="Arial"/>
          <w:szCs w:val="24"/>
        </w:rPr>
        <w:t xml:space="preserve"> (</w:t>
      </w:r>
      <w:r w:rsidR="001B3EF6" w:rsidRPr="00027D04">
        <w:rPr>
          <w:rFonts w:ascii="Palatino Linotype" w:eastAsia="Arial" w:hAnsi="Palatino Linotype" w:cs="Arial"/>
          <w:szCs w:val="24"/>
        </w:rPr>
        <w:t xml:space="preserve">apimtis neribojama). </w:t>
      </w:r>
    </w:p>
    <w:sectPr w:rsidR="00CF7D14" w:rsidRPr="00027D04" w:rsidSect="00417BF6">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F3106"/>
    <w:multiLevelType w:val="hybridMultilevel"/>
    <w:tmpl w:val="B7105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7420FF1"/>
    <w:multiLevelType w:val="hybridMultilevel"/>
    <w:tmpl w:val="97CCDED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8504AE"/>
    <w:multiLevelType w:val="multilevel"/>
    <w:tmpl w:val="2D5A3196"/>
    <w:lvl w:ilvl="0">
      <w:start w:val="1"/>
      <w:numFmt w:val="decimal"/>
      <w:lvlText w:val="%1."/>
      <w:lvlJc w:val="left"/>
      <w:pPr>
        <w:ind w:left="927" w:hanging="360"/>
      </w:pPr>
      <w:rPr>
        <w:rFonts w:eastAsia="Calibri" w:cstheme="minorHAnsi" w:hint="default"/>
        <w:b w:val="0"/>
        <w:bCs w:val="0"/>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 w15:restartNumberingAfterBreak="0">
    <w:nsid w:val="4D562F86"/>
    <w:multiLevelType w:val="multilevel"/>
    <w:tmpl w:val="CC4C078C"/>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0AC7052"/>
    <w:multiLevelType w:val="hybridMultilevel"/>
    <w:tmpl w:val="2F30C6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0465076">
    <w:abstractNumId w:val="2"/>
  </w:num>
  <w:num w:numId="2" w16cid:durableId="962154374">
    <w:abstractNumId w:val="3"/>
  </w:num>
  <w:num w:numId="3" w16cid:durableId="738939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46336">
    <w:abstractNumId w:val="4"/>
  </w:num>
  <w:num w:numId="5" w16cid:durableId="1415735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A8"/>
    <w:rsid w:val="00003DF2"/>
    <w:rsid w:val="000053A0"/>
    <w:rsid w:val="0002227B"/>
    <w:rsid w:val="00025449"/>
    <w:rsid w:val="00027D04"/>
    <w:rsid w:val="00037521"/>
    <w:rsid w:val="00043B4C"/>
    <w:rsid w:val="00045C3A"/>
    <w:rsid w:val="000468F9"/>
    <w:rsid w:val="00057DB1"/>
    <w:rsid w:val="00062391"/>
    <w:rsid w:val="00063D6C"/>
    <w:rsid w:val="00083DC9"/>
    <w:rsid w:val="0008697B"/>
    <w:rsid w:val="000A614B"/>
    <w:rsid w:val="000B3F01"/>
    <w:rsid w:val="000B51BF"/>
    <w:rsid w:val="000C250B"/>
    <w:rsid w:val="000C6F54"/>
    <w:rsid w:val="000E154D"/>
    <w:rsid w:val="000F2B7D"/>
    <w:rsid w:val="000F474E"/>
    <w:rsid w:val="00102C0C"/>
    <w:rsid w:val="001317CC"/>
    <w:rsid w:val="00135741"/>
    <w:rsid w:val="001360FF"/>
    <w:rsid w:val="001512F0"/>
    <w:rsid w:val="001555A1"/>
    <w:rsid w:val="00156EA0"/>
    <w:rsid w:val="00163271"/>
    <w:rsid w:val="001B3EF6"/>
    <w:rsid w:val="001B7453"/>
    <w:rsid w:val="001D2AD7"/>
    <w:rsid w:val="001D781F"/>
    <w:rsid w:val="001E34D3"/>
    <w:rsid w:val="001E3AD3"/>
    <w:rsid w:val="001E507B"/>
    <w:rsid w:val="00202AFA"/>
    <w:rsid w:val="00223DCE"/>
    <w:rsid w:val="0023178A"/>
    <w:rsid w:val="002507D1"/>
    <w:rsid w:val="002512D6"/>
    <w:rsid w:val="00255302"/>
    <w:rsid w:val="00256C10"/>
    <w:rsid w:val="00271BAB"/>
    <w:rsid w:val="0027433C"/>
    <w:rsid w:val="00275CBF"/>
    <w:rsid w:val="002B41A2"/>
    <w:rsid w:val="002C034B"/>
    <w:rsid w:val="002D0489"/>
    <w:rsid w:val="002D4880"/>
    <w:rsid w:val="002E7031"/>
    <w:rsid w:val="002F6C3C"/>
    <w:rsid w:val="0030250C"/>
    <w:rsid w:val="0030265F"/>
    <w:rsid w:val="00303A24"/>
    <w:rsid w:val="003255A3"/>
    <w:rsid w:val="00327D87"/>
    <w:rsid w:val="003371B5"/>
    <w:rsid w:val="0035251A"/>
    <w:rsid w:val="00362CE8"/>
    <w:rsid w:val="00376804"/>
    <w:rsid w:val="00380A27"/>
    <w:rsid w:val="00386D63"/>
    <w:rsid w:val="003934AE"/>
    <w:rsid w:val="003A61C1"/>
    <w:rsid w:val="003B39AE"/>
    <w:rsid w:val="003C287B"/>
    <w:rsid w:val="003D0471"/>
    <w:rsid w:val="003D306D"/>
    <w:rsid w:val="003F1951"/>
    <w:rsid w:val="003F2E0F"/>
    <w:rsid w:val="003F5B37"/>
    <w:rsid w:val="00402AD7"/>
    <w:rsid w:val="004045F2"/>
    <w:rsid w:val="00417BF6"/>
    <w:rsid w:val="0042064B"/>
    <w:rsid w:val="00424549"/>
    <w:rsid w:val="004370EF"/>
    <w:rsid w:val="004551D9"/>
    <w:rsid w:val="0046190E"/>
    <w:rsid w:val="004657A6"/>
    <w:rsid w:val="0047519B"/>
    <w:rsid w:val="004831FA"/>
    <w:rsid w:val="00483C0A"/>
    <w:rsid w:val="004861EF"/>
    <w:rsid w:val="00490A53"/>
    <w:rsid w:val="004918D4"/>
    <w:rsid w:val="00494EE6"/>
    <w:rsid w:val="004A2A5D"/>
    <w:rsid w:val="004C1B8D"/>
    <w:rsid w:val="004C2EC6"/>
    <w:rsid w:val="004C797C"/>
    <w:rsid w:val="00500CFE"/>
    <w:rsid w:val="00521069"/>
    <w:rsid w:val="005312CF"/>
    <w:rsid w:val="00535E6D"/>
    <w:rsid w:val="005509FE"/>
    <w:rsid w:val="00560C53"/>
    <w:rsid w:val="00562837"/>
    <w:rsid w:val="00566C75"/>
    <w:rsid w:val="00571953"/>
    <w:rsid w:val="005727C2"/>
    <w:rsid w:val="00574B19"/>
    <w:rsid w:val="00575932"/>
    <w:rsid w:val="00576DAD"/>
    <w:rsid w:val="00576F67"/>
    <w:rsid w:val="00595465"/>
    <w:rsid w:val="005A7D74"/>
    <w:rsid w:val="005B475D"/>
    <w:rsid w:val="005B739D"/>
    <w:rsid w:val="005C2B7E"/>
    <w:rsid w:val="005F0B77"/>
    <w:rsid w:val="005F1A00"/>
    <w:rsid w:val="005F47EC"/>
    <w:rsid w:val="005F6C8A"/>
    <w:rsid w:val="005F6EC9"/>
    <w:rsid w:val="00611A8D"/>
    <w:rsid w:val="00626A7E"/>
    <w:rsid w:val="006331A8"/>
    <w:rsid w:val="00642D11"/>
    <w:rsid w:val="00650292"/>
    <w:rsid w:val="0065590A"/>
    <w:rsid w:val="006737D3"/>
    <w:rsid w:val="006879DB"/>
    <w:rsid w:val="006A4E50"/>
    <w:rsid w:val="006C0E93"/>
    <w:rsid w:val="006C432F"/>
    <w:rsid w:val="006D35F7"/>
    <w:rsid w:val="006E31E7"/>
    <w:rsid w:val="006F1A6B"/>
    <w:rsid w:val="006F3097"/>
    <w:rsid w:val="0071686E"/>
    <w:rsid w:val="00722E5B"/>
    <w:rsid w:val="00725525"/>
    <w:rsid w:val="00727676"/>
    <w:rsid w:val="00734AD2"/>
    <w:rsid w:val="00734C8E"/>
    <w:rsid w:val="00743057"/>
    <w:rsid w:val="0079319D"/>
    <w:rsid w:val="007941E9"/>
    <w:rsid w:val="00794AE3"/>
    <w:rsid w:val="007B477C"/>
    <w:rsid w:val="007C21A3"/>
    <w:rsid w:val="007E3BB5"/>
    <w:rsid w:val="007F6A49"/>
    <w:rsid w:val="00802C9B"/>
    <w:rsid w:val="00802CB3"/>
    <w:rsid w:val="008061BD"/>
    <w:rsid w:val="00807797"/>
    <w:rsid w:val="00811001"/>
    <w:rsid w:val="00814333"/>
    <w:rsid w:val="00824E6D"/>
    <w:rsid w:val="00826A9E"/>
    <w:rsid w:val="00827E07"/>
    <w:rsid w:val="008441D3"/>
    <w:rsid w:val="00865A11"/>
    <w:rsid w:val="00865CB7"/>
    <w:rsid w:val="008957BD"/>
    <w:rsid w:val="00896126"/>
    <w:rsid w:val="008A7E8C"/>
    <w:rsid w:val="008B4BE5"/>
    <w:rsid w:val="008B7202"/>
    <w:rsid w:val="008C4F49"/>
    <w:rsid w:val="008D0F51"/>
    <w:rsid w:val="008E3EBD"/>
    <w:rsid w:val="008E4FE4"/>
    <w:rsid w:val="008E67DE"/>
    <w:rsid w:val="008F0EF0"/>
    <w:rsid w:val="0091090D"/>
    <w:rsid w:val="009263FA"/>
    <w:rsid w:val="00952A8D"/>
    <w:rsid w:val="009533DA"/>
    <w:rsid w:val="009620ED"/>
    <w:rsid w:val="009634B5"/>
    <w:rsid w:val="00971595"/>
    <w:rsid w:val="00993598"/>
    <w:rsid w:val="009C016F"/>
    <w:rsid w:val="009D2402"/>
    <w:rsid w:val="009E6B9D"/>
    <w:rsid w:val="009F7441"/>
    <w:rsid w:val="00A1334D"/>
    <w:rsid w:val="00A14FBE"/>
    <w:rsid w:val="00A21FD6"/>
    <w:rsid w:val="00A359F9"/>
    <w:rsid w:val="00A42B04"/>
    <w:rsid w:val="00A45043"/>
    <w:rsid w:val="00A452FB"/>
    <w:rsid w:val="00A455EC"/>
    <w:rsid w:val="00A67DAE"/>
    <w:rsid w:val="00A72092"/>
    <w:rsid w:val="00A77AB1"/>
    <w:rsid w:val="00A851DB"/>
    <w:rsid w:val="00A85D4E"/>
    <w:rsid w:val="00AA30D3"/>
    <w:rsid w:val="00AB6CC1"/>
    <w:rsid w:val="00AD7483"/>
    <w:rsid w:val="00AE6E8E"/>
    <w:rsid w:val="00AF025C"/>
    <w:rsid w:val="00AF15BE"/>
    <w:rsid w:val="00B0439B"/>
    <w:rsid w:val="00B11738"/>
    <w:rsid w:val="00B15F7E"/>
    <w:rsid w:val="00B16FB2"/>
    <w:rsid w:val="00B22489"/>
    <w:rsid w:val="00B31DB1"/>
    <w:rsid w:val="00B36611"/>
    <w:rsid w:val="00B41EAB"/>
    <w:rsid w:val="00B73474"/>
    <w:rsid w:val="00B742D3"/>
    <w:rsid w:val="00B854BA"/>
    <w:rsid w:val="00BA0BC0"/>
    <w:rsid w:val="00BB32EB"/>
    <w:rsid w:val="00BB5542"/>
    <w:rsid w:val="00BC3DC8"/>
    <w:rsid w:val="00BC57E2"/>
    <w:rsid w:val="00BD00F9"/>
    <w:rsid w:val="00BD6325"/>
    <w:rsid w:val="00BD6C58"/>
    <w:rsid w:val="00BE78B7"/>
    <w:rsid w:val="00BE7C37"/>
    <w:rsid w:val="00BF4982"/>
    <w:rsid w:val="00C060A7"/>
    <w:rsid w:val="00C16989"/>
    <w:rsid w:val="00C30115"/>
    <w:rsid w:val="00C3152B"/>
    <w:rsid w:val="00C32BCC"/>
    <w:rsid w:val="00C35CEB"/>
    <w:rsid w:val="00C41428"/>
    <w:rsid w:val="00C60A0A"/>
    <w:rsid w:val="00C60BF6"/>
    <w:rsid w:val="00C66E9B"/>
    <w:rsid w:val="00C73FB1"/>
    <w:rsid w:val="00C74A21"/>
    <w:rsid w:val="00C81556"/>
    <w:rsid w:val="00CB2A7B"/>
    <w:rsid w:val="00CD772C"/>
    <w:rsid w:val="00CE724D"/>
    <w:rsid w:val="00CF2135"/>
    <w:rsid w:val="00CF7D14"/>
    <w:rsid w:val="00D213E9"/>
    <w:rsid w:val="00D242DA"/>
    <w:rsid w:val="00D25619"/>
    <w:rsid w:val="00D33364"/>
    <w:rsid w:val="00D34890"/>
    <w:rsid w:val="00D5203E"/>
    <w:rsid w:val="00D636CE"/>
    <w:rsid w:val="00D63BA7"/>
    <w:rsid w:val="00D7316A"/>
    <w:rsid w:val="00D75D2E"/>
    <w:rsid w:val="00D86A44"/>
    <w:rsid w:val="00D953FC"/>
    <w:rsid w:val="00DA40A7"/>
    <w:rsid w:val="00DA4351"/>
    <w:rsid w:val="00DA7C38"/>
    <w:rsid w:val="00DC21C7"/>
    <w:rsid w:val="00DC30AD"/>
    <w:rsid w:val="00DE239C"/>
    <w:rsid w:val="00DF23B7"/>
    <w:rsid w:val="00E058F8"/>
    <w:rsid w:val="00E11B7E"/>
    <w:rsid w:val="00E11BE5"/>
    <w:rsid w:val="00E22B0E"/>
    <w:rsid w:val="00E24B26"/>
    <w:rsid w:val="00E2729A"/>
    <w:rsid w:val="00E33FB1"/>
    <w:rsid w:val="00E41CE1"/>
    <w:rsid w:val="00E47754"/>
    <w:rsid w:val="00E53E4E"/>
    <w:rsid w:val="00E57E4F"/>
    <w:rsid w:val="00E65ADE"/>
    <w:rsid w:val="00E7535E"/>
    <w:rsid w:val="00E758FE"/>
    <w:rsid w:val="00E80352"/>
    <w:rsid w:val="00E80ECE"/>
    <w:rsid w:val="00E82F5A"/>
    <w:rsid w:val="00E97AED"/>
    <w:rsid w:val="00EA3110"/>
    <w:rsid w:val="00EC063F"/>
    <w:rsid w:val="00ED7A57"/>
    <w:rsid w:val="00EE20A9"/>
    <w:rsid w:val="00F02446"/>
    <w:rsid w:val="00F12613"/>
    <w:rsid w:val="00F15E3A"/>
    <w:rsid w:val="00F22C91"/>
    <w:rsid w:val="00F30A89"/>
    <w:rsid w:val="00F478D9"/>
    <w:rsid w:val="00F54FEA"/>
    <w:rsid w:val="00F628CE"/>
    <w:rsid w:val="00F628F4"/>
    <w:rsid w:val="00F6538C"/>
    <w:rsid w:val="00F8361F"/>
    <w:rsid w:val="00F958BD"/>
    <w:rsid w:val="00F9638D"/>
    <w:rsid w:val="00FA1B22"/>
    <w:rsid w:val="00FA3DA2"/>
    <w:rsid w:val="00FB7234"/>
    <w:rsid w:val="00FC002E"/>
    <w:rsid w:val="00FC3837"/>
    <w:rsid w:val="00FC4C19"/>
    <w:rsid w:val="00FD0DE5"/>
    <w:rsid w:val="00FD33D0"/>
    <w:rsid w:val="00FF09AE"/>
    <w:rsid w:val="00FF2B71"/>
    <w:rsid w:val="05352AE6"/>
    <w:rsid w:val="097B1190"/>
    <w:rsid w:val="098FC5EC"/>
    <w:rsid w:val="17130901"/>
    <w:rsid w:val="17A2C266"/>
    <w:rsid w:val="29537156"/>
    <w:rsid w:val="2D622380"/>
    <w:rsid w:val="3009D260"/>
    <w:rsid w:val="376FF35A"/>
    <w:rsid w:val="38D6A309"/>
    <w:rsid w:val="41F0A6AB"/>
    <w:rsid w:val="43ED8432"/>
    <w:rsid w:val="4BE65388"/>
    <w:rsid w:val="54E9E109"/>
    <w:rsid w:val="59714EB5"/>
    <w:rsid w:val="63A5F848"/>
    <w:rsid w:val="66E22EED"/>
    <w:rsid w:val="6A3F6589"/>
    <w:rsid w:val="6CCAC428"/>
    <w:rsid w:val="74346EBB"/>
    <w:rsid w:val="74ED3A18"/>
    <w:rsid w:val="7EC23871"/>
    <w:rsid w:val="7FE5E7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167C73"/>
  <w15:chartTrackingRefBased/>
  <w15:docId w15:val="{D5AF552B-324D-4050-BB12-ADD5E71C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1A8"/>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31A8"/>
    <w:pPr>
      <w:spacing w:after="0" w:line="240" w:lineRule="auto"/>
    </w:pPr>
    <w:rPr>
      <w:rFonts w:ascii="Times New Roman" w:eastAsia="Calibri" w:hAnsi="Times New Roman" w:cs="Times New Roman"/>
      <w:sz w:val="24"/>
      <w:lang w:val="lt-LT"/>
    </w:rPr>
  </w:style>
  <w:style w:type="paragraph" w:styleId="BalloonText">
    <w:name w:val="Balloon Text"/>
    <w:basedOn w:val="Normal"/>
    <w:link w:val="BalloonTextChar"/>
    <w:uiPriority w:val="99"/>
    <w:semiHidden/>
    <w:unhideWhenUsed/>
    <w:rsid w:val="00633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1A8"/>
    <w:rPr>
      <w:rFonts w:ascii="Segoe UI" w:eastAsia="Calibri" w:hAnsi="Segoe UI" w:cs="Segoe UI"/>
      <w:sz w:val="18"/>
      <w:szCs w:val="18"/>
      <w:lang w:val="lt-LT"/>
    </w:rPr>
  </w:style>
  <w:style w:type="table" w:customStyle="1" w:styleId="TableGrid1">
    <w:name w:val="Table Grid1"/>
    <w:basedOn w:val="TableNormal"/>
    <w:next w:val="TableGrid"/>
    <w:uiPriority w:val="59"/>
    <w:rsid w:val="006331A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33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880"/>
    <w:pPr>
      <w:ind w:left="720"/>
      <w:contextualSpacing/>
    </w:pPr>
  </w:style>
  <w:style w:type="paragraph" w:styleId="CommentText">
    <w:name w:val="annotation text"/>
    <w:basedOn w:val="Normal"/>
    <w:link w:val="CommentTextChar"/>
    <w:uiPriority w:val="99"/>
    <w:unhideWhenUsed/>
    <w:rsid w:val="00CF7D14"/>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CF7D14"/>
    <w:rPr>
      <w:rFonts w:ascii="Calibri" w:eastAsia="Calibri" w:hAnsi="Calibri" w:cs="Times New Roman"/>
      <w:sz w:val="20"/>
      <w:szCs w:val="20"/>
      <w:lang w:val="lt-LT"/>
    </w:rPr>
  </w:style>
  <w:style w:type="character" w:styleId="CommentReference">
    <w:name w:val="annotation reference"/>
    <w:basedOn w:val="DefaultParagraphFont"/>
    <w:uiPriority w:val="99"/>
    <w:semiHidden/>
    <w:unhideWhenUsed/>
    <w:rsid w:val="00CF7D14"/>
    <w:rPr>
      <w:sz w:val="16"/>
      <w:szCs w:val="16"/>
    </w:rPr>
  </w:style>
  <w:style w:type="paragraph" w:styleId="NormalWeb">
    <w:name w:val="Normal (Web)"/>
    <w:basedOn w:val="Normal"/>
    <w:uiPriority w:val="99"/>
    <w:unhideWhenUsed/>
    <w:rsid w:val="001E507B"/>
    <w:pPr>
      <w:spacing w:before="100" w:beforeAutospacing="1" w:after="100" w:afterAutospacing="1" w:line="240" w:lineRule="auto"/>
    </w:pPr>
    <w:rPr>
      <w:rFonts w:eastAsia="Times New Roman"/>
      <w:szCs w:val="24"/>
      <w:lang w:val="en-US"/>
    </w:rPr>
  </w:style>
  <w:style w:type="paragraph" w:styleId="CommentSubject">
    <w:name w:val="annotation subject"/>
    <w:basedOn w:val="CommentText"/>
    <w:next w:val="CommentText"/>
    <w:link w:val="CommentSubjectChar"/>
    <w:uiPriority w:val="99"/>
    <w:semiHidden/>
    <w:unhideWhenUsed/>
    <w:rsid w:val="00DE239C"/>
    <w:rPr>
      <w:rFonts w:ascii="Times New Roman" w:hAnsi="Times New Roman"/>
      <w:b/>
      <w:bCs/>
    </w:rPr>
  </w:style>
  <w:style w:type="character" w:customStyle="1" w:styleId="CommentSubjectChar">
    <w:name w:val="Comment Subject Char"/>
    <w:basedOn w:val="CommentTextChar"/>
    <w:link w:val="CommentSubject"/>
    <w:uiPriority w:val="99"/>
    <w:semiHidden/>
    <w:rsid w:val="00DE239C"/>
    <w:rPr>
      <w:rFonts w:ascii="Times New Roman" w:eastAsia="Calibri" w:hAnsi="Times New Roman" w:cs="Times New Roman"/>
      <w:b/>
      <w:bCs/>
      <w:sz w:val="20"/>
      <w:szCs w:val="20"/>
      <w:lang w:val="lt-LT"/>
    </w:rPr>
  </w:style>
  <w:style w:type="paragraph" w:styleId="Revision">
    <w:name w:val="Revision"/>
    <w:hidden/>
    <w:uiPriority w:val="99"/>
    <w:semiHidden/>
    <w:rsid w:val="001360FF"/>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56046">
      <w:bodyDiv w:val="1"/>
      <w:marLeft w:val="0"/>
      <w:marRight w:val="0"/>
      <w:marTop w:val="0"/>
      <w:marBottom w:val="0"/>
      <w:divBdr>
        <w:top w:val="none" w:sz="0" w:space="0" w:color="auto"/>
        <w:left w:val="none" w:sz="0" w:space="0" w:color="auto"/>
        <w:bottom w:val="none" w:sz="0" w:space="0" w:color="auto"/>
        <w:right w:val="none" w:sz="0" w:space="0" w:color="auto"/>
      </w:divBdr>
    </w:div>
    <w:div w:id="731077575">
      <w:bodyDiv w:val="1"/>
      <w:marLeft w:val="0"/>
      <w:marRight w:val="0"/>
      <w:marTop w:val="0"/>
      <w:marBottom w:val="0"/>
      <w:divBdr>
        <w:top w:val="none" w:sz="0" w:space="0" w:color="auto"/>
        <w:left w:val="none" w:sz="0" w:space="0" w:color="auto"/>
        <w:bottom w:val="none" w:sz="0" w:space="0" w:color="auto"/>
        <w:right w:val="none" w:sz="0" w:space="0" w:color="auto"/>
      </w:divBdr>
    </w:div>
    <w:div w:id="915751544">
      <w:bodyDiv w:val="1"/>
      <w:marLeft w:val="0"/>
      <w:marRight w:val="0"/>
      <w:marTop w:val="0"/>
      <w:marBottom w:val="0"/>
      <w:divBdr>
        <w:top w:val="none" w:sz="0" w:space="0" w:color="auto"/>
        <w:left w:val="none" w:sz="0" w:space="0" w:color="auto"/>
        <w:bottom w:val="none" w:sz="0" w:space="0" w:color="auto"/>
        <w:right w:val="none" w:sz="0" w:space="0" w:color="auto"/>
      </w:divBdr>
    </w:div>
    <w:div w:id="973945488">
      <w:bodyDiv w:val="1"/>
      <w:marLeft w:val="0"/>
      <w:marRight w:val="0"/>
      <w:marTop w:val="0"/>
      <w:marBottom w:val="0"/>
      <w:divBdr>
        <w:top w:val="none" w:sz="0" w:space="0" w:color="auto"/>
        <w:left w:val="none" w:sz="0" w:space="0" w:color="auto"/>
        <w:bottom w:val="none" w:sz="0" w:space="0" w:color="auto"/>
        <w:right w:val="none" w:sz="0" w:space="0" w:color="auto"/>
      </w:divBdr>
    </w:div>
    <w:div w:id="1772504735">
      <w:bodyDiv w:val="1"/>
      <w:marLeft w:val="0"/>
      <w:marRight w:val="0"/>
      <w:marTop w:val="0"/>
      <w:marBottom w:val="0"/>
      <w:divBdr>
        <w:top w:val="none" w:sz="0" w:space="0" w:color="auto"/>
        <w:left w:val="none" w:sz="0" w:space="0" w:color="auto"/>
        <w:bottom w:val="none" w:sz="0" w:space="0" w:color="auto"/>
        <w:right w:val="none" w:sz="0" w:space="0" w:color="auto"/>
      </w:divBdr>
    </w:div>
    <w:div w:id="2033611113">
      <w:bodyDiv w:val="1"/>
      <w:marLeft w:val="0"/>
      <w:marRight w:val="0"/>
      <w:marTop w:val="0"/>
      <w:marBottom w:val="0"/>
      <w:divBdr>
        <w:top w:val="none" w:sz="0" w:space="0" w:color="auto"/>
        <w:left w:val="none" w:sz="0" w:space="0" w:color="auto"/>
        <w:bottom w:val="none" w:sz="0" w:space="0" w:color="auto"/>
        <w:right w:val="none" w:sz="0" w:space="0" w:color="auto"/>
      </w:divBdr>
    </w:div>
    <w:div w:id="205542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3A160814927FA42AEFE26ACD3233ECB" ma:contentTypeVersion="3" ma:contentTypeDescription="Kurkite naują dokumentą." ma:contentTypeScope="" ma:versionID="326ef6101e5191c491cb71dad6d86a7d">
  <xsd:schema xmlns:xsd="http://www.w3.org/2001/XMLSchema" xmlns:xs="http://www.w3.org/2001/XMLSchema" xmlns:p="http://schemas.microsoft.com/office/2006/metadata/properties" xmlns:ns2="fba2acf4-6689-4268-a644-782716ef89cc" targetNamespace="http://schemas.microsoft.com/office/2006/metadata/properties" ma:root="true" ma:fieldsID="2e8859bdef808cc8f50636b8b9342dad" ns2:_="">
    <xsd:import namespace="fba2acf4-6689-4268-a644-782716ef89c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2acf4-6689-4268-a644-782716ef8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B6EAB-6649-414C-A15A-F641513CF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2acf4-6689-4268-a644-782716ef8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DE546-E650-46FF-AE44-F65AD8A7C946}">
  <ds:schemaRefs>
    <ds:schemaRef ds:uri="http://schemas.microsoft.com/sharepoint/v3/contenttype/forms"/>
  </ds:schemaRefs>
</ds:datastoreItem>
</file>

<file path=customXml/itemProps3.xml><?xml version="1.0" encoding="utf-8"?>
<ds:datastoreItem xmlns:ds="http://schemas.openxmlformats.org/officeDocument/2006/customXml" ds:itemID="{3D4BA960-9182-41B8-9328-51ED39842F25}">
  <ds:schemaRefs>
    <ds:schemaRef ds:uri="http://schemas.openxmlformats.org/officeDocument/2006/bibliography"/>
  </ds:schemaRefs>
</ds:datastoreItem>
</file>

<file path=customXml/itemProps4.xml><?xml version="1.0" encoding="utf-8"?>
<ds:datastoreItem xmlns:ds="http://schemas.openxmlformats.org/officeDocument/2006/customXml" ds:itemID="{250E8E04-3331-4121-A5D6-8F17371D483D}">
  <ds:schemaRefs>
    <ds:schemaRef ds:uri="http://schemas.microsoft.com/office/2006/documentManagement/types"/>
    <ds:schemaRef ds:uri="http://purl.org/dc/dcmitype/"/>
    <ds:schemaRef ds:uri="fba2acf4-6689-4268-a644-782716ef89cc"/>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10392</Words>
  <Characters>5925</Characters>
  <Application>Microsoft Office Word</Application>
  <DocSecurity>0</DocSecurity>
  <Lines>49</Lines>
  <Paragraphs>32</Paragraphs>
  <ScaleCrop>false</ScaleCrop>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Jasulaityte – Ostapenko</dc:creator>
  <cp:lastModifiedBy>Rima Kabelinskienė</cp:lastModifiedBy>
  <cp:revision>4</cp:revision>
  <dcterms:created xsi:type="dcterms:W3CDTF">2025-05-14T06:49:00Z</dcterms:created>
  <dcterms:modified xsi:type="dcterms:W3CDTF">2025-05-14T11:13:00Z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0x01010013A160814927FA42AEFE26ACD3233ECB</vt:lpwstr>
  </property>
</Properties>
</file>