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4426F54E" w:rsidR="009065CF" w:rsidRPr="00ED088B" w:rsidRDefault="006628EA"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Specialiųjų pirkimo sąlygų 6 priedas</w:t>
      </w:r>
      <w:r w:rsidR="009065CF" w:rsidRPr="00ED088B">
        <w:rPr>
          <w:rFonts w:ascii="Arial" w:eastAsia="Times New Roman" w:hAnsi="Arial" w:cs="Arial"/>
          <w:noProof/>
          <w:sz w:val="20"/>
          <w:szCs w:val="20"/>
          <w:lang w:val="lt-LT"/>
        </w:rPr>
        <w:t>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710E9145" w:rsidR="009065CF" w:rsidRPr="00ED088B" w:rsidRDefault="006628EA" w:rsidP="009065CF">
      <w:pPr>
        <w:spacing w:after="0" w:line="240" w:lineRule="auto"/>
        <w:jc w:val="center"/>
        <w:textAlignment w:val="baseline"/>
        <w:rPr>
          <w:rFonts w:ascii="Arial" w:eastAsia="Times New Roman" w:hAnsi="Arial" w:cs="Arial"/>
          <w:noProof/>
          <w:sz w:val="20"/>
          <w:szCs w:val="20"/>
          <w:lang w:val="lt-LT"/>
        </w:rPr>
      </w:pPr>
      <w:r>
        <w:rPr>
          <w:rFonts w:ascii="Arial" w:eastAsia="Times New Roman" w:hAnsi="Arial" w:cs="Arial"/>
          <w:b/>
          <w:bCs/>
          <w:caps/>
          <w:noProof/>
          <w:sz w:val="20"/>
          <w:szCs w:val="20"/>
          <w:lang w:val="lt-LT"/>
        </w:rPr>
        <w:t xml:space="preserve">TVARUMO ATASKAITOS PARENGIMO </w:t>
      </w:r>
      <w:r w:rsidR="009065CF" w:rsidRPr="00ED088B">
        <w:rPr>
          <w:rFonts w:ascii="Arial" w:eastAsia="Times New Roman" w:hAnsi="Arial" w:cs="Arial"/>
          <w:b/>
          <w:bCs/>
          <w:caps/>
          <w:noProof/>
          <w:sz w:val="20"/>
          <w:szCs w:val="20"/>
          <w:lang w:val="lt-LT"/>
        </w:rPr>
        <w:t>PASLAUG</w:t>
      </w:r>
      <w:r>
        <w:rPr>
          <w:rFonts w:ascii="Arial" w:eastAsia="Times New Roman" w:hAnsi="Arial" w:cs="Arial"/>
          <w:b/>
          <w:bCs/>
          <w:caps/>
          <w:noProof/>
          <w:sz w:val="20"/>
          <w:szCs w:val="20"/>
          <w:lang w:val="lt-LT"/>
        </w:rPr>
        <w:t>OS</w:t>
      </w:r>
      <w:r w:rsidR="009065CF" w:rsidRPr="00ED088B">
        <w:rPr>
          <w:rFonts w:ascii="Arial" w:eastAsia="Times New Roman" w:hAnsi="Arial" w:cs="Arial"/>
          <w:b/>
          <w:bCs/>
          <w:caps/>
          <w:noProof/>
          <w:sz w:val="20"/>
          <w:szCs w:val="20"/>
          <w:lang w:val="lt-LT"/>
        </w:rPr>
        <w:t xml:space="preserve">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ListParagraph"/>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ListParagraph"/>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w:t>
      </w:r>
      <w:r w:rsidR="004F7D32" w:rsidRPr="00ED088B">
        <w:rPr>
          <w:rFonts w:ascii="Arial" w:eastAsia="Times New Roman" w:hAnsi="Arial" w:cs="Arial"/>
          <w:noProof/>
          <w:sz w:val="20"/>
          <w:szCs w:val="20"/>
          <w:lang w:val="lt-LT"/>
        </w:rPr>
        <w:lastRenderedPageBreak/>
        <w:t xml:space="preserve">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ListParagraph"/>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ListParagraph"/>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ListParagraph"/>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lastRenderedPageBreak/>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ListParagraph"/>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ListParagraph"/>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ListParagraph"/>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ListParagraph"/>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ListParagraph"/>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ListParagraph"/>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Vykdytojas neturi teisės pasitelkti šios Sutarties vykdymui Užsakovo darbuotojų darbo sutarčių pagrindu ar kitokiu būdu, Užsakovo auditorių, patarėjų, konsultantų, atstovų, brokerių ar kitų nepriklausomų specialistų, </w:t>
      </w:r>
      <w:r w:rsidRPr="00ED088B">
        <w:rPr>
          <w:rFonts w:ascii="Arial" w:eastAsia="Times New Roman" w:hAnsi="Arial" w:cs="Arial"/>
          <w:noProof/>
          <w:sz w:val="20"/>
          <w:szCs w:val="20"/>
          <w:lang w:val="lt-LT"/>
        </w:rPr>
        <w:lastRenderedPageBreak/>
        <w:t>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ListParagraph"/>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666C1D05" w14:textId="2D5C9C5F" w:rsidR="00F9398B" w:rsidRPr="000A153F" w:rsidRDefault="009065CF" w:rsidP="00F9398B">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įsigalioja nuo jos pasirašymo dienos</w:t>
      </w:r>
      <w:r w:rsidR="00D73636" w:rsidRPr="00ED088B">
        <w:rPr>
          <w:rFonts w:ascii="Arial" w:eastAsia="Times New Roman" w:hAnsi="Arial" w:cs="Arial"/>
          <w:noProof/>
          <w:sz w:val="20"/>
          <w:szCs w:val="20"/>
          <w:lang w:val="lt-LT"/>
        </w:rPr>
        <w:t xml:space="preserve"> (vėliausio Šalies parašo data)</w:t>
      </w:r>
      <w:r w:rsidRPr="00ED088B">
        <w:rPr>
          <w:rFonts w:ascii="Arial" w:eastAsia="Times New Roman" w:hAnsi="Arial" w:cs="Arial"/>
          <w:noProof/>
          <w:sz w:val="20"/>
          <w:szCs w:val="20"/>
          <w:lang w:val="lt-LT"/>
        </w:rPr>
        <w:t>.  </w:t>
      </w:r>
      <w:r w:rsidR="00F9398B" w:rsidRPr="000A153F">
        <w:rPr>
          <w:rFonts w:ascii="Arial" w:eastAsia="Times New Roman" w:hAnsi="Arial" w:cs="Arial"/>
          <w:noProof/>
          <w:sz w:val="20"/>
          <w:szCs w:val="20"/>
          <w:lang w:val="lt-LT"/>
        </w:rPr>
        <w:t xml:space="preserve">Jeigu Sutarties įvykdymui yra taikomas Sutarties įvykdymo užtikrinimas, pasirašius </w:t>
      </w:r>
      <w:r w:rsidR="00C40044">
        <w:rPr>
          <w:rFonts w:ascii="Arial" w:eastAsia="Times New Roman" w:hAnsi="Arial" w:cs="Arial"/>
          <w:noProof/>
          <w:sz w:val="20"/>
          <w:szCs w:val="20"/>
          <w:lang w:val="lt-LT"/>
        </w:rPr>
        <w:t>Sutartį</w:t>
      </w:r>
      <w:r w:rsidR="00F9398B" w:rsidRPr="000A153F">
        <w:rPr>
          <w:rFonts w:ascii="Arial" w:eastAsia="Times New Roman" w:hAnsi="Arial" w:cs="Arial"/>
          <w:noProof/>
          <w:sz w:val="20"/>
          <w:szCs w:val="20"/>
          <w:lang w:val="lt-LT"/>
        </w:rPr>
        <w:t xml:space="preserve"> abiem Šalims</w:t>
      </w:r>
      <w:r w:rsidR="00F9398B">
        <w:rPr>
          <w:rFonts w:ascii="Arial" w:eastAsia="Times New Roman" w:hAnsi="Arial" w:cs="Arial"/>
          <w:noProof/>
          <w:sz w:val="20"/>
          <w:szCs w:val="20"/>
          <w:lang w:val="lt-LT"/>
        </w:rPr>
        <w:t xml:space="preserve"> </w:t>
      </w:r>
      <w:r w:rsidR="00F9398B" w:rsidRPr="000A153F">
        <w:rPr>
          <w:rFonts w:ascii="Arial" w:hAnsi="Arial" w:cs="Arial"/>
          <w:noProof/>
          <w:sz w:val="20"/>
          <w:szCs w:val="20"/>
          <w:lang w:val="lt-LT"/>
        </w:rPr>
        <w:t xml:space="preserve">ir pateikus Užtikrinimą Sutarties įsigaliojimo data yra laikoma Sutarties pasirašymo data. </w:t>
      </w:r>
    </w:p>
    <w:p w14:paraId="4CDCA16C" w14:textId="56B818FD"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Sutartis  galioja iki Sutarties specialiojoje dalyje nustatyto termino pabaigos. </w:t>
      </w:r>
    </w:p>
    <w:p w14:paraId="00E7A513"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ListParagraph"/>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xml:space="preserve">, kai kitai Šaliai yra inicijuojama arba iškeliama bankroto ar restruktūrizavimo byla, arba Šalis tampa nemoki, yra </w:t>
      </w:r>
      <w:r w:rsidRPr="00ED088B">
        <w:rPr>
          <w:rFonts w:ascii="Arial" w:eastAsia="Times New Roman" w:hAnsi="Arial" w:cs="Arial"/>
          <w:noProof/>
          <w:sz w:val="20"/>
          <w:szCs w:val="20"/>
          <w:lang w:val="lt-LT"/>
        </w:rPr>
        <w:lastRenderedPageBreak/>
        <w:t>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ListParagraph"/>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ListParagraph"/>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ListParagraph"/>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shd w:val="clear" w:color="auto" w:fill="auto"/>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lastRenderedPageBreak/>
              <w:t>]</w:t>
            </w:r>
          </w:p>
        </w:tc>
      </w:tr>
      <w:tr w:rsidR="009065CF" w:rsidRPr="00ED088B" w14:paraId="5F405FAB" w14:textId="77777777" w:rsidTr="009065CF">
        <w:tc>
          <w:tcPr>
            <w:tcW w:w="4815" w:type="dxa"/>
            <w:tcBorders>
              <w:top w:val="nil"/>
              <w:left w:val="nil"/>
              <w:bottom w:val="nil"/>
              <w:right w:val="nil"/>
            </w:tcBorders>
            <w:shd w:val="clear" w:color="auto" w:fill="auto"/>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lastRenderedPageBreak/>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shd w:val="clear" w:color="auto" w:fill="auto"/>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shd w:val="clear" w:color="auto" w:fill="auto"/>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shd w:val="clear" w:color="auto" w:fill="auto"/>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shd w:val="clear" w:color="auto" w:fill="auto"/>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shd w:val="clear" w:color="auto" w:fill="auto"/>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shd w:val="clear" w:color="auto" w:fill="auto"/>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shd w:val="clear" w:color="auto" w:fill="auto"/>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shd w:val="clear" w:color="auto" w:fill="auto"/>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shd w:val="clear" w:color="auto" w:fill="auto"/>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shd w:val="clear" w:color="auto" w:fill="auto"/>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shd w:val="clear" w:color="auto" w:fill="auto"/>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shd w:val="clear" w:color="auto" w:fill="auto"/>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shd w:val="clear" w:color="auto" w:fill="auto"/>
            <w:hideMark/>
          </w:tcPr>
          <w:p w14:paraId="23A1A8CA" w14:textId="77777777" w:rsidR="006628EA" w:rsidRDefault="006628EA"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p>
          <w:p w14:paraId="10523308" w14:textId="3C8E9079" w:rsidR="009065CF" w:rsidRPr="006628EA" w:rsidRDefault="006628EA" w:rsidP="009065CF">
            <w:pPr>
              <w:spacing w:after="0" w:line="240" w:lineRule="auto"/>
              <w:jc w:val="both"/>
              <w:textAlignment w:val="baseline"/>
              <w:rPr>
                <w:rFonts w:ascii="Arial" w:eastAsia="Times New Roman" w:hAnsi="Arial" w:cs="Arial"/>
                <w:noProof/>
                <w:sz w:val="20"/>
                <w:szCs w:val="20"/>
                <w:u w:val="single"/>
                <w:lang w:val="lt-LT"/>
              </w:rPr>
            </w:pPr>
            <w:r w:rsidRPr="006628EA">
              <w:rPr>
                <w:rFonts w:ascii="Arial" w:eastAsia="Times New Roman" w:hAnsi="Arial" w:cs="Arial"/>
                <w:noProof/>
                <w:sz w:val="20"/>
                <w:szCs w:val="20"/>
                <w:u w:val="single"/>
                <w:lang w:val="lt-LT"/>
              </w:rPr>
              <w:t>Tomas Garasimavičius, generalinis direktorius</w:t>
            </w:r>
            <w:r w:rsidR="009065CF" w:rsidRPr="006628EA">
              <w:rPr>
                <w:rFonts w:ascii="Arial" w:eastAsia="Times New Roman" w:hAnsi="Arial" w:cs="Arial"/>
                <w:noProof/>
                <w:sz w:val="20"/>
                <w:szCs w:val="20"/>
                <w:u w:val="single"/>
                <w:lang w:val="lt-LT"/>
              </w:rPr>
              <w:t>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shd w:val="clear" w:color="auto" w:fill="auto"/>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8D8B" w14:textId="77777777" w:rsidR="00F87B5C" w:rsidRDefault="00F87B5C" w:rsidP="005008F9">
      <w:pPr>
        <w:spacing w:after="0" w:line="240" w:lineRule="auto"/>
      </w:pPr>
      <w:r>
        <w:separator/>
      </w:r>
    </w:p>
  </w:endnote>
  <w:endnote w:type="continuationSeparator" w:id="0">
    <w:p w14:paraId="591EEA95" w14:textId="77777777" w:rsidR="00F87B5C" w:rsidRDefault="00F87B5C" w:rsidP="005008F9">
      <w:pPr>
        <w:spacing w:after="0" w:line="240" w:lineRule="auto"/>
      </w:pPr>
      <w:r>
        <w:continuationSeparator/>
      </w:r>
    </w:p>
  </w:endnote>
  <w:endnote w:type="continuationNotice" w:id="1">
    <w:p w14:paraId="1546E562" w14:textId="77777777" w:rsidR="00F87B5C" w:rsidRDefault="00F87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Content>
      <w:p w14:paraId="1464839D" w14:textId="2C5F6FD3" w:rsidR="005008F9" w:rsidRDefault="005008F9">
        <w:pPr>
          <w:pStyle w:val="Footer"/>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B967" w14:textId="77777777" w:rsidR="00F87B5C" w:rsidRDefault="00F87B5C" w:rsidP="005008F9">
      <w:pPr>
        <w:spacing w:after="0" w:line="240" w:lineRule="auto"/>
      </w:pPr>
      <w:r>
        <w:separator/>
      </w:r>
    </w:p>
  </w:footnote>
  <w:footnote w:type="continuationSeparator" w:id="0">
    <w:p w14:paraId="7EDFDA05" w14:textId="77777777" w:rsidR="00F87B5C" w:rsidRDefault="00F87B5C" w:rsidP="005008F9">
      <w:pPr>
        <w:spacing w:after="0" w:line="240" w:lineRule="auto"/>
      </w:pPr>
      <w:r>
        <w:continuationSeparator/>
      </w:r>
    </w:p>
  </w:footnote>
  <w:footnote w:type="continuationNotice" w:id="1">
    <w:p w14:paraId="0196B7B0" w14:textId="77777777" w:rsidR="00F87B5C" w:rsidRDefault="00F87B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xxjgNTfZvXQ+1Uj0ez3WDYyqtHWm0k3G7ghUA0KGcxowiKMX8TsjE4+9PA+wyh7/OaO9iY0hyyEJLA82+eV6Mg==" w:salt="u0+iRAP7Iepkb1BTOA91l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5696"/>
    <w:rsid w:val="002B2825"/>
    <w:rsid w:val="002D66D7"/>
    <w:rsid w:val="00306B35"/>
    <w:rsid w:val="0031764F"/>
    <w:rsid w:val="00340FEC"/>
    <w:rsid w:val="003415CF"/>
    <w:rsid w:val="00346FF6"/>
    <w:rsid w:val="003604D5"/>
    <w:rsid w:val="003819EA"/>
    <w:rsid w:val="00384953"/>
    <w:rsid w:val="003867D1"/>
    <w:rsid w:val="00387FB4"/>
    <w:rsid w:val="00390674"/>
    <w:rsid w:val="003E396E"/>
    <w:rsid w:val="003F456E"/>
    <w:rsid w:val="003F7BF4"/>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8226A"/>
    <w:rsid w:val="005A76F9"/>
    <w:rsid w:val="005B04A8"/>
    <w:rsid w:val="005F70D1"/>
    <w:rsid w:val="00615EC4"/>
    <w:rsid w:val="00644CA7"/>
    <w:rsid w:val="0065019F"/>
    <w:rsid w:val="00656D33"/>
    <w:rsid w:val="006628EA"/>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D041E"/>
    <w:rsid w:val="007E0248"/>
    <w:rsid w:val="007F07AB"/>
    <w:rsid w:val="008119C9"/>
    <w:rsid w:val="00813274"/>
    <w:rsid w:val="00815DB8"/>
    <w:rsid w:val="00835CD1"/>
    <w:rsid w:val="00845C31"/>
    <w:rsid w:val="00873E07"/>
    <w:rsid w:val="0087413D"/>
    <w:rsid w:val="00882552"/>
    <w:rsid w:val="00886524"/>
    <w:rsid w:val="008A1068"/>
    <w:rsid w:val="008E5314"/>
    <w:rsid w:val="00905C49"/>
    <w:rsid w:val="009065CF"/>
    <w:rsid w:val="00915A9C"/>
    <w:rsid w:val="00950D4C"/>
    <w:rsid w:val="00956AAB"/>
    <w:rsid w:val="00987098"/>
    <w:rsid w:val="009A3359"/>
    <w:rsid w:val="009B6A9E"/>
    <w:rsid w:val="009F3D77"/>
    <w:rsid w:val="00A0459E"/>
    <w:rsid w:val="00A06E0D"/>
    <w:rsid w:val="00A17C55"/>
    <w:rsid w:val="00A254B9"/>
    <w:rsid w:val="00A42F2C"/>
    <w:rsid w:val="00A55E0E"/>
    <w:rsid w:val="00A63F74"/>
    <w:rsid w:val="00A66EAE"/>
    <w:rsid w:val="00AC1145"/>
    <w:rsid w:val="00AC38FD"/>
    <w:rsid w:val="00B12EE0"/>
    <w:rsid w:val="00B131CC"/>
    <w:rsid w:val="00B279A6"/>
    <w:rsid w:val="00B449DF"/>
    <w:rsid w:val="00B85704"/>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6FFE"/>
    <w:rsid w:val="00E93421"/>
    <w:rsid w:val="00EA16F3"/>
    <w:rsid w:val="00ED088B"/>
    <w:rsid w:val="00F046CD"/>
    <w:rsid w:val="00F13454"/>
    <w:rsid w:val="00F25400"/>
    <w:rsid w:val="00F5274F"/>
    <w:rsid w:val="00F621CF"/>
    <w:rsid w:val="00F7288A"/>
    <w:rsid w:val="00F87B5C"/>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97050"/>
    <w:pPr>
      <w:ind w:left="720"/>
      <w:contextualSpacing/>
    </w:pPr>
  </w:style>
  <w:style w:type="character" w:styleId="CommentReference">
    <w:name w:val="annotation reference"/>
    <w:basedOn w:val="DefaultParagraphFont"/>
    <w:uiPriority w:val="99"/>
    <w:semiHidden/>
    <w:unhideWhenUsed/>
    <w:rsid w:val="006A1ABC"/>
    <w:rPr>
      <w:sz w:val="16"/>
      <w:szCs w:val="16"/>
    </w:rPr>
  </w:style>
  <w:style w:type="paragraph" w:styleId="CommentText">
    <w:name w:val="annotation text"/>
    <w:basedOn w:val="Normal"/>
    <w:link w:val="CommentTextChar"/>
    <w:uiPriority w:val="99"/>
    <w:unhideWhenUsed/>
    <w:rsid w:val="006A1ABC"/>
    <w:pPr>
      <w:spacing w:line="240" w:lineRule="auto"/>
    </w:pPr>
    <w:rPr>
      <w:sz w:val="20"/>
      <w:szCs w:val="20"/>
    </w:rPr>
  </w:style>
  <w:style w:type="character" w:customStyle="1" w:styleId="CommentTextChar">
    <w:name w:val="Comment Text Char"/>
    <w:basedOn w:val="DefaultParagraphFont"/>
    <w:link w:val="CommentText"/>
    <w:uiPriority w:val="99"/>
    <w:rsid w:val="006A1ABC"/>
    <w:rPr>
      <w:sz w:val="20"/>
      <w:szCs w:val="20"/>
    </w:rPr>
  </w:style>
  <w:style w:type="paragraph" w:styleId="CommentSubject">
    <w:name w:val="annotation subject"/>
    <w:basedOn w:val="CommentText"/>
    <w:next w:val="CommentText"/>
    <w:link w:val="CommentSubjectChar"/>
    <w:uiPriority w:val="99"/>
    <w:semiHidden/>
    <w:unhideWhenUsed/>
    <w:rsid w:val="006A1ABC"/>
    <w:rPr>
      <w:b/>
      <w:bCs/>
    </w:rPr>
  </w:style>
  <w:style w:type="character" w:customStyle="1" w:styleId="CommentSubjectChar">
    <w:name w:val="Comment Subject Char"/>
    <w:basedOn w:val="CommentTextChar"/>
    <w:link w:val="CommentSubject"/>
    <w:uiPriority w:val="99"/>
    <w:semiHidden/>
    <w:rsid w:val="006A1ABC"/>
    <w:rPr>
      <w:b/>
      <w:bCs/>
      <w:sz w:val="20"/>
      <w:szCs w:val="20"/>
    </w:rPr>
  </w:style>
  <w:style w:type="paragraph" w:styleId="Revision">
    <w:name w:val="Revision"/>
    <w:hidden/>
    <w:uiPriority w:val="99"/>
    <w:semiHidden/>
    <w:rsid w:val="00950D4C"/>
    <w:pPr>
      <w:spacing w:after="0" w:line="240" w:lineRule="auto"/>
    </w:pPr>
  </w:style>
  <w:style w:type="paragraph" w:styleId="Header">
    <w:name w:val="header"/>
    <w:basedOn w:val="Normal"/>
    <w:link w:val="HeaderChar"/>
    <w:uiPriority w:val="99"/>
    <w:unhideWhenUsed/>
    <w:rsid w:val="005008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08F9"/>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2.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4.xml><?xml version="1.0" encoding="utf-8"?>
<ds:datastoreItem xmlns:ds="http://schemas.openxmlformats.org/officeDocument/2006/customXml" ds:itemID="{A6B3FCD8-D5AB-4ABD-82FF-19582194E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25317</Words>
  <Characters>14432</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Živilė Drulytė</cp:lastModifiedBy>
  <cp:revision>3</cp:revision>
  <cp:lastPrinted>2022-07-13T10:23:00Z</cp:lastPrinted>
  <dcterms:created xsi:type="dcterms:W3CDTF">2025-05-12T06:59:00Z</dcterms:created>
  <dcterms:modified xsi:type="dcterms:W3CDTF">2025-05-12T07:10:00Z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