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D642" w14:textId="04A49EAC" w:rsidR="00243B89" w:rsidRDefault="00243B89" w:rsidP="008213E2">
      <w:pPr>
        <w:rPr>
          <w:rFonts w:ascii="Times New Roman" w:hAnsi="Times New Roman" w:cs="Times New Roman"/>
          <w:sz w:val="24"/>
          <w:szCs w:val="24"/>
        </w:rPr>
      </w:pPr>
      <w:r>
        <w:rPr>
          <w:rFonts w:ascii="Times New Roman" w:hAnsi="Times New Roman" w:cs="Times New Roman"/>
          <w:sz w:val="24"/>
          <w:szCs w:val="24"/>
        </w:rPr>
        <w:t xml:space="preserve"> Tiekėjams                                                                                                                 2025-05-14</w:t>
      </w:r>
    </w:p>
    <w:p w14:paraId="714EFE3D" w14:textId="77777777" w:rsidR="00243B89" w:rsidRDefault="00243B89" w:rsidP="008213E2">
      <w:pPr>
        <w:rPr>
          <w:rFonts w:ascii="Times New Roman" w:hAnsi="Times New Roman" w:cs="Times New Roman"/>
          <w:sz w:val="24"/>
          <w:szCs w:val="24"/>
        </w:rPr>
      </w:pPr>
    </w:p>
    <w:p w14:paraId="07B40B78" w14:textId="09E3C91C" w:rsidR="00390C96" w:rsidRDefault="00243B89" w:rsidP="008213E2">
      <w:pPr>
        <w:rPr>
          <w:b/>
          <w:bCs/>
        </w:rPr>
      </w:pPr>
      <w:r w:rsidRPr="00243B89">
        <w:rPr>
          <w:rFonts w:ascii="Times New Roman" w:hAnsi="Times New Roman" w:cs="Times New Roman"/>
          <w:b/>
          <w:bCs/>
          <w:sz w:val="24"/>
          <w:szCs w:val="24"/>
        </w:rPr>
        <w:t xml:space="preserve">ATSAKYMAS Į KLAUSIMĄ </w:t>
      </w:r>
      <w:r w:rsidR="008213E2" w:rsidRPr="00243B89">
        <w:rPr>
          <w:b/>
          <w:bCs/>
        </w:rPr>
        <w:t xml:space="preserve"> </w:t>
      </w:r>
    </w:p>
    <w:p w14:paraId="5BA90F71" w14:textId="77777777" w:rsidR="00DF1C2E" w:rsidRDefault="00DF1C2E" w:rsidP="008213E2">
      <w:pPr>
        <w:rPr>
          <w:b/>
          <w:bCs/>
        </w:rPr>
      </w:pPr>
    </w:p>
    <w:p w14:paraId="02DF7BEE" w14:textId="102ABA20" w:rsidR="00DF1C2E" w:rsidRPr="00DF1C2E" w:rsidRDefault="00DF1C2E" w:rsidP="00DF1C2E">
      <w:pPr>
        <w:jc w:val="both"/>
        <w:rPr>
          <w:rFonts w:ascii="Times New Roman" w:hAnsi="Times New Roman" w:cs="Times New Roman"/>
          <w:bCs/>
          <w:color w:val="000000" w:themeColor="text1"/>
        </w:rPr>
      </w:pPr>
      <w:r w:rsidRPr="00DF1C2E">
        <w:rPr>
          <w:rFonts w:ascii="Times New Roman" w:hAnsi="Times New Roman" w:cs="Times New Roman"/>
          <w:color w:val="000000"/>
        </w:rPr>
        <w:t xml:space="preserve">      </w:t>
      </w:r>
      <w:r w:rsidRPr="00DF1C2E">
        <w:rPr>
          <w:rFonts w:ascii="Times New Roman" w:hAnsi="Times New Roman" w:cs="Times New Roman"/>
        </w:rPr>
        <w:t xml:space="preserve"> </w:t>
      </w:r>
      <w:r w:rsidRPr="00DF1C2E">
        <w:rPr>
          <w:rFonts w:ascii="Times New Roman" w:hAnsi="Times New Roman" w:cs="Times New Roman"/>
          <w:bCs/>
          <w:color w:val="000000" w:themeColor="text1"/>
        </w:rPr>
        <w:t xml:space="preserve">Pateikiame atsakymą  į  tiekėjo  </w:t>
      </w:r>
      <w:r w:rsidRPr="00DF1C2E">
        <w:rPr>
          <w:rFonts w:ascii="Times New Roman" w:hAnsi="Times New Roman" w:cs="Times New Roman"/>
        </w:rPr>
        <w:t>klausimą / prašymą</w:t>
      </w:r>
      <w:r w:rsidRPr="00DF1C2E">
        <w:rPr>
          <w:rFonts w:ascii="Times New Roman" w:hAnsi="Times New Roman" w:cs="Times New Roman"/>
          <w:bCs/>
          <w:color w:val="000000" w:themeColor="text1"/>
        </w:rPr>
        <w:t>:</w:t>
      </w:r>
    </w:p>
    <w:p w14:paraId="52A1F914" w14:textId="77777777" w:rsidR="00DF1C2E" w:rsidRPr="00DF1C2E" w:rsidRDefault="00DF1C2E" w:rsidP="00DF1C2E">
      <w:pPr>
        <w:jc w:val="both"/>
        <w:rPr>
          <w:rFonts w:ascii="Times New Roman" w:hAnsi="Times New Roman" w:cs="Times New Roman"/>
          <w:i/>
          <w:iCs/>
        </w:rPr>
      </w:pPr>
      <w:r w:rsidRPr="00DF1C2E">
        <w:rPr>
          <w:rFonts w:ascii="Times New Roman" w:hAnsi="Times New Roman" w:cs="Times New Roman"/>
        </w:rPr>
        <w:t xml:space="preserve"> KLAUSIMAS.   </w:t>
      </w:r>
      <w:r w:rsidRPr="00DF1C2E">
        <w:rPr>
          <w:rFonts w:ascii="Times New Roman" w:hAnsi="Times New Roman" w:cs="Times New Roman"/>
          <w:i/>
          <w:iCs/>
        </w:rPr>
        <w:t xml:space="preserve">Prašome pateikti API (angl. </w:t>
      </w:r>
      <w:proofErr w:type="spellStart"/>
      <w:r w:rsidRPr="00DF1C2E">
        <w:rPr>
          <w:rFonts w:ascii="Times New Roman" w:hAnsi="Times New Roman" w:cs="Times New Roman"/>
          <w:i/>
          <w:iCs/>
        </w:rPr>
        <w:t>application</w:t>
      </w:r>
      <w:proofErr w:type="spellEnd"/>
      <w:r w:rsidRPr="00DF1C2E">
        <w:rPr>
          <w:rFonts w:ascii="Times New Roman" w:hAnsi="Times New Roman" w:cs="Times New Roman"/>
          <w:i/>
          <w:iCs/>
        </w:rPr>
        <w:t xml:space="preserve"> </w:t>
      </w:r>
      <w:proofErr w:type="spellStart"/>
      <w:r w:rsidRPr="00DF1C2E">
        <w:rPr>
          <w:rFonts w:ascii="Times New Roman" w:hAnsi="Times New Roman" w:cs="Times New Roman"/>
          <w:i/>
          <w:iCs/>
        </w:rPr>
        <w:t>programming</w:t>
      </w:r>
      <w:proofErr w:type="spellEnd"/>
      <w:r w:rsidRPr="00DF1C2E">
        <w:rPr>
          <w:rFonts w:ascii="Times New Roman" w:hAnsi="Times New Roman" w:cs="Times New Roman"/>
          <w:i/>
          <w:iCs/>
        </w:rPr>
        <w:t xml:space="preserve"> </w:t>
      </w:r>
      <w:proofErr w:type="spellStart"/>
      <w:r w:rsidRPr="00DF1C2E">
        <w:rPr>
          <w:rFonts w:ascii="Times New Roman" w:hAnsi="Times New Roman" w:cs="Times New Roman"/>
          <w:i/>
          <w:iCs/>
        </w:rPr>
        <w:t>interface</w:t>
      </w:r>
      <w:proofErr w:type="spellEnd"/>
      <w:r w:rsidRPr="00DF1C2E">
        <w:rPr>
          <w:rFonts w:ascii="Times New Roman" w:hAnsi="Times New Roman" w:cs="Times New Roman"/>
          <w:i/>
          <w:iCs/>
        </w:rPr>
        <w:t>, API) aprašymą, kad tiekėjas galėtų tinkamai įsivertinti pirkimo apimtis.</w:t>
      </w:r>
    </w:p>
    <w:p w14:paraId="2ADD6722" w14:textId="77777777" w:rsidR="00DF1C2E" w:rsidRPr="00DF1C2E" w:rsidRDefault="00DF1C2E" w:rsidP="00DF1C2E">
      <w:pPr>
        <w:jc w:val="both"/>
        <w:rPr>
          <w:rFonts w:ascii="Times New Roman" w:hAnsi="Times New Roman" w:cs="Times New Roman"/>
        </w:rPr>
      </w:pPr>
      <w:r w:rsidRPr="00DF1C2E">
        <w:rPr>
          <w:rFonts w:ascii="Times New Roman" w:hAnsi="Times New Roman" w:cs="Times New Roman"/>
        </w:rPr>
        <w:t>ATSAKYMAS</w:t>
      </w:r>
    </w:p>
    <w:p w14:paraId="0ACA5F4B" w14:textId="77777777" w:rsidR="00DF1C2E" w:rsidRPr="00DF1C2E" w:rsidRDefault="00DF1C2E" w:rsidP="00DF1C2E">
      <w:pPr>
        <w:jc w:val="both"/>
        <w:rPr>
          <w:rFonts w:ascii="Times New Roman" w:hAnsi="Times New Roman" w:cs="Times New Roman"/>
        </w:rPr>
      </w:pPr>
      <w:r w:rsidRPr="00DF1C2E">
        <w:rPr>
          <w:rFonts w:ascii="Times New Roman" w:hAnsi="Times New Roman" w:cs="Times New Roman"/>
        </w:rPr>
        <w:t xml:space="preserve">Atsakydami į Jūsų užklausą dėl API sąsajos aprašo pateikimo, informuojame, kad, vadovaujantis </w:t>
      </w:r>
      <w:r w:rsidRPr="00DF1C2E">
        <w:rPr>
          <w:rFonts w:ascii="Times New Roman" w:hAnsi="Times New Roman" w:cs="Times New Roman"/>
          <w:color w:val="000000" w:themeColor="text1"/>
        </w:rPr>
        <w:t>Lietuvos Respublikos pirkimų, atliekamų vandentvarkos, energetikos, transporto ar pašto paslaugų srities perkančiųjų subjektų, įstatymo</w:t>
      </w:r>
      <w:r w:rsidRPr="00DF1C2E">
        <w:rPr>
          <w:rFonts w:ascii="Times New Roman" w:hAnsi="Times New Roman" w:cs="Times New Roman"/>
        </w:rPr>
        <w:t xml:space="preserve"> principais, visiems tiekėjams turi būti užtikrinamos vienodos konkurencinės sąlygos.</w:t>
      </w:r>
    </w:p>
    <w:p w14:paraId="10B66EDB" w14:textId="77777777" w:rsidR="00DF1C2E" w:rsidRPr="00DF1C2E" w:rsidRDefault="00DF1C2E" w:rsidP="00DF1C2E">
      <w:pPr>
        <w:jc w:val="both"/>
        <w:rPr>
          <w:rFonts w:ascii="Times New Roman" w:hAnsi="Times New Roman" w:cs="Times New Roman"/>
        </w:rPr>
      </w:pPr>
      <w:r w:rsidRPr="00DF1C2E">
        <w:rPr>
          <w:rFonts w:ascii="Times New Roman" w:hAnsi="Times New Roman" w:cs="Times New Roman"/>
        </w:rPr>
        <w:t xml:space="preserve">Techninėje specifikacijoje (6.8 punktas) nurodyta, jog API sąsaja naudojama </w:t>
      </w:r>
      <w:proofErr w:type="spellStart"/>
      <w:r w:rsidRPr="00DF1C2E">
        <w:rPr>
          <w:rFonts w:ascii="Times New Roman" w:hAnsi="Times New Roman" w:cs="Times New Roman"/>
        </w:rPr>
        <w:t>telemetrinės</w:t>
      </w:r>
      <w:proofErr w:type="spellEnd"/>
      <w:r w:rsidRPr="00DF1C2E">
        <w:rPr>
          <w:rFonts w:ascii="Times New Roman" w:hAnsi="Times New Roman" w:cs="Times New Roman"/>
        </w:rPr>
        <w:t xml:space="preserve"> įrangos duomenims perduoti į Perkančiojo subjekto valdomą informacinę sistemą. Atsižvelgiant į tai, kad API sąsaja susijusi su riboto pasiekiamumo infrastruktūra, jos saugumu ir duomenų mainų kontrolės priemonėmis, API dokumentacija nebus teikiama nė vienam tiekėjui iki pirkimo laimėtojo paskelbimo.</w:t>
      </w:r>
    </w:p>
    <w:p w14:paraId="41C77A49" w14:textId="77777777" w:rsidR="00DF1C2E" w:rsidRPr="00DF1C2E" w:rsidRDefault="00DF1C2E" w:rsidP="00DF1C2E">
      <w:pPr>
        <w:jc w:val="both"/>
        <w:rPr>
          <w:rFonts w:ascii="Times New Roman" w:hAnsi="Times New Roman" w:cs="Times New Roman"/>
        </w:rPr>
      </w:pPr>
      <w:r w:rsidRPr="00DF1C2E">
        <w:rPr>
          <w:rFonts w:ascii="Times New Roman" w:hAnsi="Times New Roman" w:cs="Times New Roman"/>
        </w:rPr>
        <w:t>Šis sprendimas priimtas laikantis:</w:t>
      </w:r>
    </w:p>
    <w:p w14:paraId="1CAB1B3D" w14:textId="77777777" w:rsidR="00DF1C2E" w:rsidRPr="00DF1C2E" w:rsidRDefault="00DF1C2E" w:rsidP="00DF1C2E">
      <w:pPr>
        <w:numPr>
          <w:ilvl w:val="0"/>
          <w:numId w:val="2"/>
        </w:numPr>
        <w:spacing w:after="0" w:line="240" w:lineRule="auto"/>
        <w:jc w:val="both"/>
        <w:rPr>
          <w:rFonts w:ascii="Times New Roman" w:hAnsi="Times New Roman" w:cs="Times New Roman"/>
        </w:rPr>
      </w:pPr>
      <w:r w:rsidRPr="00DF1C2E">
        <w:rPr>
          <w:rFonts w:ascii="Times New Roman" w:hAnsi="Times New Roman" w:cs="Times New Roman"/>
          <w:b/>
          <w:bCs/>
        </w:rPr>
        <w:t>Lietuvos Respublikos kibernetinio saugumo įstatymo nuostatų</w:t>
      </w:r>
      <w:r w:rsidRPr="00DF1C2E">
        <w:rPr>
          <w:rFonts w:ascii="Times New Roman" w:hAnsi="Times New Roman" w:cs="Times New Roman"/>
        </w:rPr>
        <w:t>,</w:t>
      </w:r>
    </w:p>
    <w:p w14:paraId="6B40A908" w14:textId="77777777" w:rsidR="00DF1C2E" w:rsidRPr="00DF1C2E" w:rsidRDefault="00DF1C2E" w:rsidP="00DF1C2E">
      <w:pPr>
        <w:numPr>
          <w:ilvl w:val="0"/>
          <w:numId w:val="2"/>
        </w:numPr>
        <w:spacing w:after="0" w:line="240" w:lineRule="auto"/>
        <w:jc w:val="both"/>
        <w:rPr>
          <w:rFonts w:ascii="Times New Roman" w:hAnsi="Times New Roman" w:cs="Times New Roman"/>
        </w:rPr>
      </w:pPr>
      <w:r w:rsidRPr="00DF1C2E">
        <w:rPr>
          <w:rFonts w:ascii="Times New Roman" w:hAnsi="Times New Roman" w:cs="Times New Roman"/>
          <w:b/>
          <w:bCs/>
        </w:rPr>
        <w:t>ES NIS2 direktyvos reikalavimų</w:t>
      </w:r>
      <w:r w:rsidRPr="00DF1C2E">
        <w:rPr>
          <w:rFonts w:ascii="Times New Roman" w:hAnsi="Times New Roman" w:cs="Times New Roman"/>
        </w:rPr>
        <w:t>, kurie numato didesnius reikalavimus IT ir OT sistemų prieigos valdymui, duomenų apsaugai ir atsakomybės pasidalinimui tarp šalių.</w:t>
      </w:r>
    </w:p>
    <w:p w14:paraId="2AA188C0" w14:textId="0D34F7D6" w:rsidR="00DF1C2E" w:rsidRPr="00DF1C2E" w:rsidRDefault="00DF1C2E" w:rsidP="00DF1C2E">
      <w:pPr>
        <w:jc w:val="both"/>
        <w:rPr>
          <w:rFonts w:ascii="Times New Roman" w:hAnsi="Times New Roman" w:cs="Times New Roman"/>
        </w:rPr>
      </w:pPr>
      <w:r w:rsidRPr="00DF1C2E">
        <w:rPr>
          <w:rFonts w:ascii="Times New Roman" w:hAnsi="Times New Roman" w:cs="Times New Roman"/>
        </w:rPr>
        <w:t>API dokumentacija bus pateikta tik tiekėjui, su kuriuo bus pasirašyta sutartis, diegimo darbų ir integracijos metu. Pasiūlymų rengimui pakanka remtis techninėje specifikacijoje pateiktais reikalavimais dėl funkcionalumo, duomenų perdavimo galimybių ir sąsajos tipų.</w:t>
      </w:r>
      <w:r w:rsidRPr="00DF1C2E">
        <w:rPr>
          <w:rFonts w:ascii="Times New Roman" w:hAnsi="Times New Roman" w:cs="Times New Roman"/>
        </w:rPr>
        <w:t xml:space="preserve"> </w:t>
      </w:r>
    </w:p>
    <w:p w14:paraId="5C494B6D" w14:textId="77777777" w:rsidR="00DF1C2E" w:rsidRPr="00243B89" w:rsidRDefault="00DF1C2E" w:rsidP="008213E2">
      <w:pPr>
        <w:rPr>
          <w:rFonts w:ascii="Calibri" w:hAnsi="Calibri" w:cs="Calibri"/>
          <w:b/>
          <w:bCs/>
        </w:rPr>
      </w:pPr>
    </w:p>
    <w:sectPr w:rsidR="00DF1C2E" w:rsidRPr="00243B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A244E"/>
    <w:multiLevelType w:val="multilevel"/>
    <w:tmpl w:val="EE0C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76E0D"/>
    <w:multiLevelType w:val="multilevel"/>
    <w:tmpl w:val="5108F02E"/>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73076028">
    <w:abstractNumId w:val="1"/>
  </w:num>
  <w:num w:numId="2" w16cid:durableId="47048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A0"/>
    <w:rsid w:val="00027876"/>
    <w:rsid w:val="000355D3"/>
    <w:rsid w:val="000468A5"/>
    <w:rsid w:val="000727B0"/>
    <w:rsid w:val="000A2650"/>
    <w:rsid w:val="000C7C10"/>
    <w:rsid w:val="00121E0F"/>
    <w:rsid w:val="00165DA9"/>
    <w:rsid w:val="00203B66"/>
    <w:rsid w:val="00214FFD"/>
    <w:rsid w:val="00225E57"/>
    <w:rsid w:val="00243B89"/>
    <w:rsid w:val="00262453"/>
    <w:rsid w:val="003408DE"/>
    <w:rsid w:val="0035405A"/>
    <w:rsid w:val="00376282"/>
    <w:rsid w:val="00390C96"/>
    <w:rsid w:val="003B6F2B"/>
    <w:rsid w:val="004304B9"/>
    <w:rsid w:val="00466E3E"/>
    <w:rsid w:val="004F02C3"/>
    <w:rsid w:val="00520C46"/>
    <w:rsid w:val="00537B60"/>
    <w:rsid w:val="005739A0"/>
    <w:rsid w:val="00584E78"/>
    <w:rsid w:val="006026D6"/>
    <w:rsid w:val="006123A7"/>
    <w:rsid w:val="006233E0"/>
    <w:rsid w:val="00641D70"/>
    <w:rsid w:val="00661EDB"/>
    <w:rsid w:val="00667FBF"/>
    <w:rsid w:val="006B1880"/>
    <w:rsid w:val="00720A10"/>
    <w:rsid w:val="00731FE3"/>
    <w:rsid w:val="00782D07"/>
    <w:rsid w:val="007F4658"/>
    <w:rsid w:val="008213E2"/>
    <w:rsid w:val="00833610"/>
    <w:rsid w:val="00847CA3"/>
    <w:rsid w:val="00866CA3"/>
    <w:rsid w:val="00887B6A"/>
    <w:rsid w:val="008C68FD"/>
    <w:rsid w:val="008F6DA2"/>
    <w:rsid w:val="00935DFE"/>
    <w:rsid w:val="00953598"/>
    <w:rsid w:val="009552E4"/>
    <w:rsid w:val="009730F2"/>
    <w:rsid w:val="009B62AB"/>
    <w:rsid w:val="009C6B3D"/>
    <w:rsid w:val="00A0023F"/>
    <w:rsid w:val="00A22CF1"/>
    <w:rsid w:val="00A30335"/>
    <w:rsid w:val="00AC64FC"/>
    <w:rsid w:val="00B36DEF"/>
    <w:rsid w:val="00B51969"/>
    <w:rsid w:val="00B90A56"/>
    <w:rsid w:val="00B925E8"/>
    <w:rsid w:val="00B9586D"/>
    <w:rsid w:val="00BF495D"/>
    <w:rsid w:val="00C32BB0"/>
    <w:rsid w:val="00C52896"/>
    <w:rsid w:val="00C73C49"/>
    <w:rsid w:val="00C87E14"/>
    <w:rsid w:val="00C9531E"/>
    <w:rsid w:val="00CC0704"/>
    <w:rsid w:val="00CC63D8"/>
    <w:rsid w:val="00CD0CEA"/>
    <w:rsid w:val="00D03592"/>
    <w:rsid w:val="00D179E6"/>
    <w:rsid w:val="00D21562"/>
    <w:rsid w:val="00D312B5"/>
    <w:rsid w:val="00D60D80"/>
    <w:rsid w:val="00D83104"/>
    <w:rsid w:val="00DD2853"/>
    <w:rsid w:val="00DF1C2E"/>
    <w:rsid w:val="00E31A5A"/>
    <w:rsid w:val="00E72E71"/>
    <w:rsid w:val="00EB7EB6"/>
    <w:rsid w:val="00EF1161"/>
    <w:rsid w:val="00F03F79"/>
    <w:rsid w:val="00F1206F"/>
    <w:rsid w:val="00F25FD2"/>
    <w:rsid w:val="00F30EAC"/>
    <w:rsid w:val="00F96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A565"/>
  <w15:chartTrackingRefBased/>
  <w15:docId w15:val="{3D2E54A5-67BC-4CAB-B8F7-6F17A642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41D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1D70"/>
    <w:rPr>
      <w:rFonts w:ascii="Segoe UI" w:hAnsi="Segoe UI" w:cs="Segoe UI"/>
      <w:sz w:val="18"/>
      <w:szCs w:val="18"/>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641D70"/>
    <w:pPr>
      <w:spacing w:after="0" w:line="240" w:lineRule="auto"/>
      <w:ind w:left="720"/>
      <w:contextualSpacing/>
      <w:jc w:val="both"/>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641D7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1025</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8</cp:revision>
  <dcterms:created xsi:type="dcterms:W3CDTF">2025-05-14T12:50:00Z</dcterms:created>
  <dcterms:modified xsi:type="dcterms:W3CDTF">2025-05-14T12:52:00Z</dcterms:modified>
</cp:coreProperties>
</file>