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20E0173C"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E44EAA" w:rsidRPr="00E44EAA">
            <w:rPr>
              <w:rFonts w:cstheme="minorHAnsi"/>
              <w:b/>
              <w:bCs/>
              <w:sz w:val="24"/>
              <w:szCs w:val="24"/>
            </w:rPr>
            <w:t>KELIŲ ŽVYRAVIMO DARBAI KUKTIŠKIŲ SENIŪNIJOJE</w:t>
          </w:r>
          <w:r w:rsidR="00723CD2"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422AA27A" w14:textId="510C5DCD" w:rsidR="00BC4DDD"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7935944" w:history="1">
                <w:r w:rsidR="00BC4DDD" w:rsidRPr="00313491">
                  <w:rPr>
                    <w:rStyle w:val="Hipersaitas"/>
                    <w:rFonts w:cstheme="minorHAnsi"/>
                    <w:b/>
                    <w:bCs/>
                    <w:noProof/>
                  </w:rPr>
                  <w:t>1.</w:t>
                </w:r>
                <w:r w:rsidR="00BC4DDD">
                  <w:rPr>
                    <w:noProof/>
                    <w:kern w:val="2"/>
                    <w:sz w:val="24"/>
                    <w:szCs w:val="24"/>
                    <w14:ligatures w14:val="standardContextual"/>
                  </w:rPr>
                  <w:tab/>
                </w:r>
                <w:r w:rsidR="00BC4DDD" w:rsidRPr="00313491">
                  <w:rPr>
                    <w:rStyle w:val="Hipersaitas"/>
                    <w:rFonts w:cstheme="minorHAnsi"/>
                    <w:b/>
                    <w:bCs/>
                    <w:noProof/>
                  </w:rPr>
                  <w:t>Bendra informacija</w:t>
                </w:r>
                <w:r w:rsidR="00BC4DDD">
                  <w:rPr>
                    <w:noProof/>
                    <w:webHidden/>
                  </w:rPr>
                  <w:tab/>
                </w:r>
                <w:r w:rsidR="00BC4DDD">
                  <w:rPr>
                    <w:noProof/>
                    <w:webHidden/>
                  </w:rPr>
                  <w:fldChar w:fldCharType="begin"/>
                </w:r>
                <w:r w:rsidR="00BC4DDD">
                  <w:rPr>
                    <w:noProof/>
                    <w:webHidden/>
                  </w:rPr>
                  <w:instrText xml:space="preserve"> PAGEREF _Toc197935944 \h </w:instrText>
                </w:r>
                <w:r w:rsidR="00BC4DDD">
                  <w:rPr>
                    <w:noProof/>
                    <w:webHidden/>
                  </w:rPr>
                </w:r>
                <w:r w:rsidR="00BC4DDD">
                  <w:rPr>
                    <w:noProof/>
                    <w:webHidden/>
                  </w:rPr>
                  <w:fldChar w:fldCharType="separate"/>
                </w:r>
                <w:r w:rsidR="00BC4DDD">
                  <w:rPr>
                    <w:noProof/>
                    <w:webHidden/>
                  </w:rPr>
                  <w:t>2</w:t>
                </w:r>
                <w:r w:rsidR="00BC4DDD">
                  <w:rPr>
                    <w:noProof/>
                    <w:webHidden/>
                  </w:rPr>
                  <w:fldChar w:fldCharType="end"/>
                </w:r>
              </w:hyperlink>
            </w:p>
            <w:p w14:paraId="78A7FEC7" w14:textId="3EDCFAD3" w:rsidR="00BC4DDD" w:rsidRDefault="00BC4DDD">
              <w:pPr>
                <w:pStyle w:val="Turinys1"/>
                <w:rPr>
                  <w:noProof/>
                  <w:kern w:val="2"/>
                  <w:sz w:val="24"/>
                  <w:szCs w:val="24"/>
                  <w14:ligatures w14:val="standardContextual"/>
                </w:rPr>
              </w:pPr>
              <w:hyperlink w:anchor="_Toc197935945" w:history="1">
                <w:r w:rsidRPr="00313491">
                  <w:rPr>
                    <w:rStyle w:val="Hipersaitas"/>
                    <w:rFonts w:eastAsia="Calibri" w:cstheme="minorHAnsi"/>
                    <w:b/>
                    <w:bCs/>
                    <w:noProof/>
                  </w:rPr>
                  <w:t>2.</w:t>
                </w:r>
                <w:r>
                  <w:rPr>
                    <w:noProof/>
                    <w:kern w:val="2"/>
                    <w:sz w:val="24"/>
                    <w:szCs w:val="24"/>
                    <w14:ligatures w14:val="standardContextual"/>
                  </w:rPr>
                  <w:tab/>
                </w:r>
                <w:r w:rsidRPr="00313491">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_Toc197935945 \h </w:instrText>
                </w:r>
                <w:r>
                  <w:rPr>
                    <w:noProof/>
                    <w:webHidden/>
                  </w:rPr>
                </w:r>
                <w:r>
                  <w:rPr>
                    <w:noProof/>
                    <w:webHidden/>
                  </w:rPr>
                  <w:fldChar w:fldCharType="separate"/>
                </w:r>
                <w:r>
                  <w:rPr>
                    <w:noProof/>
                    <w:webHidden/>
                  </w:rPr>
                  <w:t>2</w:t>
                </w:r>
                <w:r>
                  <w:rPr>
                    <w:noProof/>
                    <w:webHidden/>
                  </w:rPr>
                  <w:fldChar w:fldCharType="end"/>
                </w:r>
              </w:hyperlink>
            </w:p>
            <w:p w14:paraId="5FE61E0A" w14:textId="504FF761" w:rsidR="00BC4DDD" w:rsidRDefault="00BC4DDD">
              <w:pPr>
                <w:pStyle w:val="Turinys1"/>
                <w:rPr>
                  <w:noProof/>
                  <w:kern w:val="2"/>
                  <w:sz w:val="24"/>
                  <w:szCs w:val="24"/>
                  <w14:ligatures w14:val="standardContextual"/>
                </w:rPr>
              </w:pPr>
              <w:hyperlink w:anchor="_Toc197935946" w:history="1">
                <w:r w:rsidRPr="00313491">
                  <w:rPr>
                    <w:rStyle w:val="Hipersaitas"/>
                    <w:rFonts w:eastAsia="Calibri" w:cstheme="minorHAnsi"/>
                    <w:b/>
                    <w:bCs/>
                    <w:noProof/>
                  </w:rPr>
                  <w:t>3.</w:t>
                </w:r>
                <w:r>
                  <w:rPr>
                    <w:noProof/>
                    <w:kern w:val="2"/>
                    <w:sz w:val="24"/>
                    <w:szCs w:val="24"/>
                    <w14:ligatures w14:val="standardContextual"/>
                  </w:rPr>
                  <w:tab/>
                </w:r>
                <w:r w:rsidRPr="00313491">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_Toc197935946 \h </w:instrText>
                </w:r>
                <w:r>
                  <w:rPr>
                    <w:noProof/>
                    <w:webHidden/>
                  </w:rPr>
                </w:r>
                <w:r>
                  <w:rPr>
                    <w:noProof/>
                    <w:webHidden/>
                  </w:rPr>
                  <w:fldChar w:fldCharType="separate"/>
                </w:r>
                <w:r>
                  <w:rPr>
                    <w:noProof/>
                    <w:webHidden/>
                  </w:rPr>
                  <w:t>3</w:t>
                </w:r>
                <w:r>
                  <w:rPr>
                    <w:noProof/>
                    <w:webHidden/>
                  </w:rPr>
                  <w:fldChar w:fldCharType="end"/>
                </w:r>
              </w:hyperlink>
            </w:p>
            <w:p w14:paraId="1A1B4851" w14:textId="35FD1F6D" w:rsidR="00BC4DDD" w:rsidRDefault="00BC4DDD">
              <w:pPr>
                <w:pStyle w:val="Turinys1"/>
                <w:rPr>
                  <w:noProof/>
                  <w:kern w:val="2"/>
                  <w:sz w:val="24"/>
                  <w:szCs w:val="24"/>
                  <w14:ligatures w14:val="standardContextual"/>
                </w:rPr>
              </w:pPr>
              <w:hyperlink w:anchor="_Toc197935947" w:history="1">
                <w:r w:rsidRPr="00313491">
                  <w:rPr>
                    <w:rStyle w:val="Hipersaitas"/>
                    <w:rFonts w:eastAsia="Calibri" w:cstheme="minorHAnsi"/>
                    <w:b/>
                    <w:bCs/>
                    <w:noProof/>
                  </w:rPr>
                  <w:t>4.</w:t>
                </w:r>
                <w:r>
                  <w:rPr>
                    <w:noProof/>
                    <w:kern w:val="2"/>
                    <w:sz w:val="24"/>
                    <w:szCs w:val="24"/>
                    <w14:ligatures w14:val="standardContextual"/>
                  </w:rPr>
                  <w:tab/>
                </w:r>
                <w:r w:rsidRPr="00313491">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_Toc197935947 \h </w:instrText>
                </w:r>
                <w:r>
                  <w:rPr>
                    <w:noProof/>
                    <w:webHidden/>
                  </w:rPr>
                </w:r>
                <w:r>
                  <w:rPr>
                    <w:noProof/>
                    <w:webHidden/>
                  </w:rPr>
                  <w:fldChar w:fldCharType="separate"/>
                </w:r>
                <w:r>
                  <w:rPr>
                    <w:noProof/>
                    <w:webHidden/>
                  </w:rPr>
                  <w:t>3</w:t>
                </w:r>
                <w:r>
                  <w:rPr>
                    <w:noProof/>
                    <w:webHidden/>
                  </w:rPr>
                  <w:fldChar w:fldCharType="end"/>
                </w:r>
              </w:hyperlink>
            </w:p>
            <w:p w14:paraId="23B2075F" w14:textId="7A4F25F9" w:rsidR="00BC4DDD" w:rsidRDefault="00BC4DDD">
              <w:pPr>
                <w:pStyle w:val="Turinys1"/>
                <w:rPr>
                  <w:noProof/>
                  <w:kern w:val="2"/>
                  <w:sz w:val="24"/>
                  <w:szCs w:val="24"/>
                  <w14:ligatures w14:val="standardContextual"/>
                </w:rPr>
              </w:pPr>
              <w:hyperlink w:anchor="_Toc197935948" w:history="1">
                <w:r w:rsidRPr="00313491">
                  <w:rPr>
                    <w:rStyle w:val="Hipersaitas"/>
                    <w:rFonts w:eastAsia="Calibri" w:cstheme="minorHAnsi"/>
                    <w:b/>
                    <w:bCs/>
                    <w:noProof/>
                  </w:rPr>
                  <w:t>5.</w:t>
                </w:r>
                <w:r>
                  <w:rPr>
                    <w:noProof/>
                    <w:kern w:val="2"/>
                    <w:sz w:val="24"/>
                    <w:szCs w:val="24"/>
                    <w14:ligatures w14:val="standardContextual"/>
                  </w:rPr>
                  <w:tab/>
                </w:r>
                <w:r w:rsidRPr="00313491">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_Toc197935948 \h </w:instrText>
                </w:r>
                <w:r>
                  <w:rPr>
                    <w:noProof/>
                    <w:webHidden/>
                  </w:rPr>
                </w:r>
                <w:r>
                  <w:rPr>
                    <w:noProof/>
                    <w:webHidden/>
                  </w:rPr>
                  <w:fldChar w:fldCharType="separate"/>
                </w:r>
                <w:r>
                  <w:rPr>
                    <w:noProof/>
                    <w:webHidden/>
                  </w:rPr>
                  <w:t>3</w:t>
                </w:r>
                <w:r>
                  <w:rPr>
                    <w:noProof/>
                    <w:webHidden/>
                  </w:rPr>
                  <w:fldChar w:fldCharType="end"/>
                </w:r>
              </w:hyperlink>
            </w:p>
            <w:p w14:paraId="7FD186F9" w14:textId="378AFE41" w:rsidR="00BC4DDD" w:rsidRDefault="00BC4DDD">
              <w:pPr>
                <w:pStyle w:val="Turinys1"/>
                <w:rPr>
                  <w:noProof/>
                  <w:kern w:val="2"/>
                  <w:sz w:val="24"/>
                  <w:szCs w:val="24"/>
                  <w14:ligatures w14:val="standardContextual"/>
                </w:rPr>
              </w:pPr>
              <w:hyperlink w:anchor="_Toc197935949" w:history="1">
                <w:r w:rsidRPr="00313491">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_Toc197935949 \h </w:instrText>
                </w:r>
                <w:r>
                  <w:rPr>
                    <w:noProof/>
                    <w:webHidden/>
                  </w:rPr>
                </w:r>
                <w:r>
                  <w:rPr>
                    <w:noProof/>
                    <w:webHidden/>
                  </w:rPr>
                  <w:fldChar w:fldCharType="separate"/>
                </w:r>
                <w:r>
                  <w:rPr>
                    <w:noProof/>
                    <w:webHidden/>
                  </w:rPr>
                  <w:t>4</w:t>
                </w:r>
                <w:r>
                  <w:rPr>
                    <w:noProof/>
                    <w:webHidden/>
                  </w:rPr>
                  <w:fldChar w:fldCharType="end"/>
                </w:r>
              </w:hyperlink>
            </w:p>
            <w:p w14:paraId="2433F8E4" w14:textId="7B0425F8" w:rsidR="00BC4DDD" w:rsidRDefault="00BC4DDD">
              <w:pPr>
                <w:pStyle w:val="Turinys1"/>
                <w:rPr>
                  <w:noProof/>
                  <w:kern w:val="2"/>
                  <w:sz w:val="24"/>
                  <w:szCs w:val="24"/>
                  <w14:ligatures w14:val="standardContextual"/>
                </w:rPr>
              </w:pPr>
              <w:hyperlink w:anchor="_Toc197935950" w:history="1">
                <w:r w:rsidRPr="00313491">
                  <w:rPr>
                    <w:rStyle w:val="Hipersaitas"/>
                    <w:rFonts w:cstheme="minorHAnsi"/>
                    <w:b/>
                    <w:bCs/>
                    <w:noProof/>
                  </w:rPr>
                  <w:t>7.</w:t>
                </w:r>
                <w:r>
                  <w:rPr>
                    <w:noProof/>
                    <w:kern w:val="2"/>
                    <w:sz w:val="24"/>
                    <w:szCs w:val="24"/>
                    <w14:ligatures w14:val="standardContextual"/>
                  </w:rPr>
                  <w:tab/>
                </w:r>
                <w:r w:rsidRPr="00313491">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_Toc197935950 \h </w:instrText>
                </w:r>
                <w:r>
                  <w:rPr>
                    <w:noProof/>
                    <w:webHidden/>
                  </w:rPr>
                </w:r>
                <w:r>
                  <w:rPr>
                    <w:noProof/>
                    <w:webHidden/>
                  </w:rPr>
                  <w:fldChar w:fldCharType="separate"/>
                </w:r>
                <w:r>
                  <w:rPr>
                    <w:noProof/>
                    <w:webHidden/>
                  </w:rPr>
                  <w:t>4</w:t>
                </w:r>
                <w:r>
                  <w:rPr>
                    <w:noProof/>
                    <w:webHidden/>
                  </w:rPr>
                  <w:fldChar w:fldCharType="end"/>
                </w:r>
              </w:hyperlink>
            </w:p>
            <w:p w14:paraId="78E0152C" w14:textId="55ACFB64" w:rsidR="00BC4DDD" w:rsidRDefault="00BC4DDD">
              <w:pPr>
                <w:pStyle w:val="Turinys1"/>
                <w:rPr>
                  <w:noProof/>
                  <w:kern w:val="2"/>
                  <w:sz w:val="24"/>
                  <w:szCs w:val="24"/>
                  <w14:ligatures w14:val="standardContextual"/>
                </w:rPr>
              </w:pPr>
              <w:hyperlink w:anchor="_Toc197935951" w:history="1">
                <w:r w:rsidRPr="00313491">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_Toc197935951 \h </w:instrText>
                </w:r>
                <w:r>
                  <w:rPr>
                    <w:noProof/>
                    <w:webHidden/>
                  </w:rPr>
                </w:r>
                <w:r>
                  <w:rPr>
                    <w:noProof/>
                    <w:webHidden/>
                  </w:rPr>
                  <w:fldChar w:fldCharType="separate"/>
                </w:r>
                <w:r>
                  <w:rPr>
                    <w:noProof/>
                    <w:webHidden/>
                  </w:rPr>
                  <w:t>4</w:t>
                </w:r>
                <w:r>
                  <w:rPr>
                    <w:noProof/>
                    <w:webHidden/>
                  </w:rPr>
                  <w:fldChar w:fldCharType="end"/>
                </w:r>
              </w:hyperlink>
            </w:p>
            <w:p w14:paraId="47992ABA" w14:textId="19B6822C" w:rsidR="00BC4DDD" w:rsidRDefault="00BC4DDD">
              <w:pPr>
                <w:pStyle w:val="Turinys1"/>
                <w:rPr>
                  <w:noProof/>
                  <w:kern w:val="2"/>
                  <w:sz w:val="24"/>
                  <w:szCs w:val="24"/>
                  <w14:ligatures w14:val="standardContextual"/>
                </w:rPr>
              </w:pPr>
              <w:hyperlink w:anchor="_Toc197935952" w:history="1">
                <w:r w:rsidRPr="00313491">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_Toc197935952 \h </w:instrText>
                </w:r>
                <w:r>
                  <w:rPr>
                    <w:noProof/>
                    <w:webHidden/>
                  </w:rPr>
                </w:r>
                <w:r>
                  <w:rPr>
                    <w:noProof/>
                    <w:webHidden/>
                  </w:rPr>
                  <w:fldChar w:fldCharType="separate"/>
                </w:r>
                <w:r>
                  <w:rPr>
                    <w:noProof/>
                    <w:webHidden/>
                  </w:rPr>
                  <w:t>5</w:t>
                </w:r>
                <w:r>
                  <w:rPr>
                    <w:noProof/>
                    <w:webHidden/>
                  </w:rPr>
                  <w:fldChar w:fldCharType="end"/>
                </w:r>
              </w:hyperlink>
            </w:p>
            <w:p w14:paraId="5A08F138" w14:textId="72011D25" w:rsidR="00BC4DDD" w:rsidRDefault="00BC4DDD">
              <w:pPr>
                <w:pStyle w:val="Turinys1"/>
                <w:rPr>
                  <w:noProof/>
                  <w:kern w:val="2"/>
                  <w:sz w:val="24"/>
                  <w:szCs w:val="24"/>
                  <w14:ligatures w14:val="standardContextual"/>
                </w:rPr>
              </w:pPr>
              <w:hyperlink w:anchor="_Toc197935953" w:history="1">
                <w:r w:rsidRPr="00313491">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_Toc197935953 \h </w:instrText>
                </w:r>
                <w:r>
                  <w:rPr>
                    <w:noProof/>
                    <w:webHidden/>
                  </w:rPr>
                </w:r>
                <w:r>
                  <w:rPr>
                    <w:noProof/>
                    <w:webHidden/>
                  </w:rPr>
                  <w:fldChar w:fldCharType="separate"/>
                </w:r>
                <w:r>
                  <w:rPr>
                    <w:noProof/>
                    <w:webHidden/>
                  </w:rPr>
                  <w:t>6</w:t>
                </w:r>
                <w:r>
                  <w:rPr>
                    <w:noProof/>
                    <w:webHidden/>
                  </w:rPr>
                  <w:fldChar w:fldCharType="end"/>
                </w:r>
              </w:hyperlink>
            </w:p>
            <w:p w14:paraId="241ACE68" w14:textId="0E13814B" w:rsidR="00BC4DDD" w:rsidRDefault="00BC4DDD">
              <w:pPr>
                <w:pStyle w:val="Turinys1"/>
                <w:rPr>
                  <w:noProof/>
                  <w:kern w:val="2"/>
                  <w:sz w:val="24"/>
                  <w:szCs w:val="24"/>
                  <w14:ligatures w14:val="standardContextual"/>
                </w:rPr>
              </w:pPr>
              <w:hyperlink w:anchor="_Toc197935954" w:history="1">
                <w:r w:rsidRPr="00313491">
                  <w:rPr>
                    <w:rStyle w:val="Hipersaitas"/>
                    <w:noProof/>
                  </w:rPr>
                  <w:t>Pirkimo sąlygų 3 priedas „Pasiūlymo forma“</w:t>
                </w:r>
                <w:r>
                  <w:rPr>
                    <w:noProof/>
                    <w:webHidden/>
                  </w:rPr>
                  <w:tab/>
                </w:r>
                <w:r>
                  <w:rPr>
                    <w:noProof/>
                    <w:webHidden/>
                  </w:rPr>
                  <w:fldChar w:fldCharType="begin"/>
                </w:r>
                <w:r>
                  <w:rPr>
                    <w:noProof/>
                    <w:webHidden/>
                  </w:rPr>
                  <w:instrText xml:space="preserve"> PAGEREF _Toc197935954 \h </w:instrText>
                </w:r>
                <w:r>
                  <w:rPr>
                    <w:noProof/>
                    <w:webHidden/>
                  </w:rPr>
                </w:r>
                <w:r>
                  <w:rPr>
                    <w:noProof/>
                    <w:webHidden/>
                  </w:rPr>
                  <w:fldChar w:fldCharType="separate"/>
                </w:r>
                <w:r>
                  <w:rPr>
                    <w:noProof/>
                    <w:webHidden/>
                  </w:rPr>
                  <w:t>7</w:t>
                </w:r>
                <w:r>
                  <w:rPr>
                    <w:noProof/>
                    <w:webHidden/>
                  </w:rPr>
                  <w:fldChar w:fldCharType="end"/>
                </w:r>
              </w:hyperlink>
            </w:p>
            <w:p w14:paraId="336D3630" w14:textId="4965A11A" w:rsidR="00BC4DDD" w:rsidRDefault="00BC4DDD">
              <w:pPr>
                <w:pStyle w:val="Turinys1"/>
                <w:rPr>
                  <w:noProof/>
                  <w:kern w:val="2"/>
                  <w:sz w:val="24"/>
                  <w:szCs w:val="24"/>
                  <w14:ligatures w14:val="standardContextual"/>
                </w:rPr>
              </w:pPr>
              <w:hyperlink w:anchor="_Toc197935955" w:history="1">
                <w:r w:rsidRPr="00313491">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_Toc197935955 \h </w:instrText>
                </w:r>
                <w:r>
                  <w:rPr>
                    <w:noProof/>
                    <w:webHidden/>
                  </w:rPr>
                </w:r>
                <w:r>
                  <w:rPr>
                    <w:noProof/>
                    <w:webHidden/>
                  </w:rPr>
                  <w:fldChar w:fldCharType="separate"/>
                </w:r>
                <w:r>
                  <w:rPr>
                    <w:noProof/>
                    <w:webHidden/>
                  </w:rPr>
                  <w:t>9</w:t>
                </w:r>
                <w:r>
                  <w:rPr>
                    <w:noProof/>
                    <w:webHidden/>
                  </w:rPr>
                  <w:fldChar w:fldCharType="end"/>
                </w:r>
              </w:hyperlink>
            </w:p>
            <w:p w14:paraId="7FC49112" w14:textId="1144BEFF" w:rsidR="00BC4DDD" w:rsidRDefault="00BC4DDD">
              <w:pPr>
                <w:pStyle w:val="Turinys1"/>
                <w:rPr>
                  <w:noProof/>
                  <w:kern w:val="2"/>
                  <w:sz w:val="24"/>
                  <w:szCs w:val="24"/>
                  <w14:ligatures w14:val="standardContextual"/>
                </w:rPr>
              </w:pPr>
              <w:hyperlink w:anchor="_Toc197935956" w:history="1">
                <w:r w:rsidRPr="00313491">
                  <w:rPr>
                    <w:rStyle w:val="Hipersaitas"/>
                    <w:noProof/>
                  </w:rPr>
                  <w:t>Pirkimo sąlygų 5 priedas „Sutarties projektas“</w:t>
                </w:r>
                <w:r>
                  <w:rPr>
                    <w:noProof/>
                    <w:webHidden/>
                  </w:rPr>
                  <w:tab/>
                </w:r>
                <w:r>
                  <w:rPr>
                    <w:noProof/>
                    <w:webHidden/>
                  </w:rPr>
                  <w:fldChar w:fldCharType="begin"/>
                </w:r>
                <w:r>
                  <w:rPr>
                    <w:noProof/>
                    <w:webHidden/>
                  </w:rPr>
                  <w:instrText xml:space="preserve"> PAGEREF _Toc197935956 \h </w:instrText>
                </w:r>
                <w:r>
                  <w:rPr>
                    <w:noProof/>
                    <w:webHidden/>
                  </w:rPr>
                </w:r>
                <w:r>
                  <w:rPr>
                    <w:noProof/>
                    <w:webHidden/>
                  </w:rPr>
                  <w:fldChar w:fldCharType="separate"/>
                </w:r>
                <w:r>
                  <w:rPr>
                    <w:noProof/>
                    <w:webHidden/>
                  </w:rPr>
                  <w:t>10</w:t>
                </w:r>
                <w:r>
                  <w:rPr>
                    <w:noProof/>
                    <w:webHidden/>
                  </w:rPr>
                  <w:fldChar w:fldCharType="end"/>
                </w:r>
              </w:hyperlink>
            </w:p>
            <w:p w14:paraId="32FE643D" w14:textId="10C86E99" w:rsidR="00BC4DDD" w:rsidRDefault="00BC4DDD">
              <w:pPr>
                <w:pStyle w:val="Turinys1"/>
                <w:rPr>
                  <w:noProof/>
                  <w:kern w:val="2"/>
                  <w:sz w:val="24"/>
                  <w:szCs w:val="24"/>
                  <w14:ligatures w14:val="standardContextual"/>
                </w:rPr>
              </w:pPr>
              <w:hyperlink w:anchor="_Toc197935957" w:history="1">
                <w:r w:rsidRPr="00313491">
                  <w:rPr>
                    <w:rStyle w:val="Hipersaitas"/>
                    <w:rFonts w:eastAsia="Calibri"/>
                    <w:noProof/>
                  </w:rPr>
                  <w:t>Pirkimo sąlygų 6 priedas „</w:t>
                </w:r>
                <w:r w:rsidRPr="00313491">
                  <w:rPr>
                    <w:rStyle w:val="Hipersaitas"/>
                    <w:noProof/>
                  </w:rPr>
                  <w:t>Pažyma apie pasitelkiamus subrangovus/subtiekėjus/kvazisubtiekėjus</w:t>
                </w:r>
                <w:r w:rsidRPr="00313491">
                  <w:rPr>
                    <w:rStyle w:val="Hipersaitas"/>
                    <w:rFonts w:eastAsia="Calibri"/>
                    <w:noProof/>
                  </w:rPr>
                  <w:t>“</w:t>
                </w:r>
                <w:r>
                  <w:rPr>
                    <w:noProof/>
                    <w:webHidden/>
                  </w:rPr>
                  <w:tab/>
                </w:r>
                <w:r>
                  <w:rPr>
                    <w:noProof/>
                    <w:webHidden/>
                  </w:rPr>
                  <w:fldChar w:fldCharType="begin"/>
                </w:r>
                <w:r>
                  <w:rPr>
                    <w:noProof/>
                    <w:webHidden/>
                  </w:rPr>
                  <w:instrText xml:space="preserve"> PAGEREF _Toc197935957 \h </w:instrText>
                </w:r>
                <w:r>
                  <w:rPr>
                    <w:noProof/>
                    <w:webHidden/>
                  </w:rPr>
                </w:r>
                <w:r>
                  <w:rPr>
                    <w:noProof/>
                    <w:webHidden/>
                  </w:rPr>
                  <w:fldChar w:fldCharType="separate"/>
                </w:r>
                <w:r>
                  <w:rPr>
                    <w:noProof/>
                    <w:webHidden/>
                  </w:rPr>
                  <w:t>18</w:t>
                </w:r>
                <w:r>
                  <w:rPr>
                    <w:noProof/>
                    <w:webHidden/>
                  </w:rPr>
                  <w:fldChar w:fldCharType="end"/>
                </w:r>
              </w:hyperlink>
            </w:p>
            <w:p w14:paraId="7ACF4EEF" w14:textId="64584602"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146DE1"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7935944"/>
      <w:bookmarkStart w:id="6" w:name="_Ref39666794"/>
      <w:bookmarkStart w:id="7" w:name="_Ref39666796"/>
      <w:bookmarkStart w:id="8" w:name="_Toc48053171"/>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5"/>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5CB8F84A"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Pr="00A853F7">
        <w:rPr>
          <w:rFonts w:eastAsia="Calibri" w:cstheme="minorHAnsi"/>
          <w:sz w:val="24"/>
          <w:szCs w:val="24"/>
        </w:rPr>
        <w:t xml:space="preserve">Utenos rajono savivaldybės administracija, įstaigos kodas </w:t>
      </w:r>
      <w:r w:rsidRPr="00A853F7">
        <w:rPr>
          <w:rFonts w:cstheme="minorHAnsi"/>
          <w:sz w:val="24"/>
          <w:szCs w:val="24"/>
        </w:rPr>
        <w:t>188710442</w:t>
      </w:r>
      <w:r w:rsidRPr="00A853F7">
        <w:rPr>
          <w:rFonts w:eastAsia="Calibri" w:cstheme="minorHAnsi"/>
          <w:sz w:val="24"/>
          <w:szCs w:val="24"/>
        </w:rPr>
        <w:t xml:space="preserve">, adresas: Utenio a. 4, Utena, darbo laikas: I-IV – 8.00-17.00 val., V – 8.00-15.45 val. </w:t>
      </w:r>
      <w:r w:rsidRPr="00A853F7">
        <w:rPr>
          <w:rFonts w:eastAsiaTheme="minorHAnsi" w:cstheme="minorHAnsi"/>
          <w:sz w:val="24"/>
          <w:szCs w:val="24"/>
          <w:lang w:eastAsia="en-US"/>
        </w:rPr>
        <w:t>Perkančioji organizacija nėra PVM mokėtoja.</w:t>
      </w:r>
    </w:p>
    <w:p w14:paraId="590CAA0E" w14:textId="77777777"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eastAsia="Calibri" w:cstheme="minorHAnsi"/>
          <w:sz w:val="24"/>
          <w:szCs w:val="24"/>
        </w:rPr>
        <w:t xml:space="preserve">Pirkimą </w:t>
      </w:r>
      <w:r w:rsidRPr="00A853F7">
        <w:rPr>
          <w:rFonts w:cstheme="minorHAnsi"/>
          <w:sz w:val="24"/>
          <w:szCs w:val="24"/>
        </w:rPr>
        <w:t>perkančiosios organizacijos</w:t>
      </w:r>
      <w:r w:rsidRPr="00A853F7">
        <w:rPr>
          <w:rFonts w:eastAsia="Calibri" w:cstheme="minorHAnsi"/>
          <w:sz w:val="24"/>
          <w:szCs w:val="24"/>
        </w:rPr>
        <w:t xml:space="preserve"> vardu atlieka Utenos rajono savivaldybės administracijos Centralizuotų pirkimų skyrius. Sutartį pasirašys </w:t>
      </w:r>
      <w:r w:rsidRPr="00A853F7">
        <w:rPr>
          <w:rFonts w:cstheme="minorHAnsi"/>
          <w:sz w:val="24"/>
          <w:szCs w:val="24"/>
        </w:rPr>
        <w:t>perkančioji organizacija</w:t>
      </w:r>
      <w:r w:rsidRPr="00A853F7">
        <w:rPr>
          <w:rFonts w:eastAsia="Calibri" w:cstheme="minorHAnsi"/>
          <w:sz w:val="24"/>
          <w:szCs w:val="24"/>
        </w:rPr>
        <w:t>.</w:t>
      </w:r>
    </w:p>
    <w:p w14:paraId="55E4C808" w14:textId="5CAC4925"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cstheme="minorHAnsi"/>
          <w:sz w:val="24"/>
          <w:szCs w:val="24"/>
        </w:rPr>
        <w:t xml:space="preserve">Pirkimas </w:t>
      </w:r>
      <w:r w:rsidRPr="00A853F7">
        <w:rPr>
          <w:rFonts w:cstheme="minorHAnsi"/>
          <w:b/>
          <w:bCs/>
          <w:sz w:val="24"/>
          <w:szCs w:val="24"/>
        </w:rPr>
        <w:t>„</w:t>
      </w:r>
      <w:r w:rsidR="00E44EAA" w:rsidRPr="00E44EAA">
        <w:rPr>
          <w:rFonts w:cstheme="minorHAnsi"/>
          <w:b/>
          <w:bCs/>
          <w:sz w:val="24"/>
          <w:szCs w:val="24"/>
        </w:rPr>
        <w:t>Kelių žvyravimo darbai Kuktiškių seniūnijoje</w:t>
      </w:r>
      <w:r w:rsidRPr="00A853F7">
        <w:rPr>
          <w:rFonts w:cstheme="minorHAnsi"/>
          <w:b/>
          <w:bCs/>
          <w:sz w:val="24"/>
          <w:szCs w:val="24"/>
        </w:rPr>
        <w:t>“</w:t>
      </w:r>
      <w:r w:rsidRPr="00A853F7">
        <w:rPr>
          <w:rFonts w:eastAsia="Calibri" w:cstheme="minorHAnsi"/>
          <w:bCs/>
          <w:sz w:val="24"/>
          <w:szCs w:val="24"/>
        </w:rPr>
        <w:t xml:space="preserve"> </w:t>
      </w:r>
      <w:r w:rsidRPr="00A853F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A853F7" w:rsidRDefault="00091F01" w:rsidP="00492469">
      <w:pPr>
        <w:pStyle w:val="Sraopastraipa"/>
        <w:numPr>
          <w:ilvl w:val="0"/>
          <w:numId w:val="10"/>
        </w:numPr>
        <w:ind w:left="0" w:firstLine="709"/>
        <w:rPr>
          <w:rFonts w:cstheme="minorHAnsi"/>
          <w:sz w:val="24"/>
          <w:szCs w:val="24"/>
        </w:rPr>
      </w:pPr>
      <w:r w:rsidRPr="00A853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A853F7">
            <w:rPr>
              <w:rFonts w:cstheme="minorHAnsi"/>
              <w:sz w:val="24"/>
              <w:szCs w:val="24"/>
            </w:rPr>
            <w:t>yra</w:t>
          </w:r>
        </w:sdtContent>
      </w:sdt>
      <w:r w:rsidR="00F00F4C" w:rsidRPr="00A853F7">
        <w:rPr>
          <w:rFonts w:cstheme="minorHAnsi"/>
          <w:sz w:val="24"/>
          <w:szCs w:val="24"/>
        </w:rPr>
        <w:t xml:space="preserve"> </w:t>
      </w:r>
      <w:r w:rsidR="009C7C4B" w:rsidRPr="00A853F7">
        <w:rPr>
          <w:rFonts w:cstheme="minorHAnsi"/>
          <w:sz w:val="24"/>
          <w:szCs w:val="24"/>
        </w:rPr>
        <w:t>ne</w:t>
      </w:r>
      <w:r w:rsidRPr="00A853F7">
        <w:rPr>
          <w:rFonts w:cstheme="minorHAnsi"/>
          <w:sz w:val="24"/>
          <w:szCs w:val="24"/>
        </w:rPr>
        <w:t xml:space="preserve">sudaroma. </w:t>
      </w:r>
    </w:p>
    <w:p w14:paraId="1D2846E6" w14:textId="78F5B149" w:rsidR="005A7E70" w:rsidRPr="00A853F7" w:rsidRDefault="00115E0F"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Vykdomas žaliasis pirkimas. Pirkimas vykdomas vadovaujantis </w:t>
      </w:r>
      <w:r w:rsidR="005A7E70" w:rsidRPr="00A853F7">
        <w:rPr>
          <w:rFonts w:eastAsia="Calibri" w:cstheme="minorHAnsi"/>
          <w:sz w:val="24"/>
          <w:szCs w:val="24"/>
          <w:lang w:eastAsia="en-US"/>
        </w:rPr>
        <w:t>Lietuvos Respublikos aplinkos ministro 2011 m. birželio 28 d. įsakym</w:t>
      </w:r>
      <w:r w:rsidR="005111C5" w:rsidRPr="00A853F7">
        <w:rPr>
          <w:rFonts w:eastAsia="Calibri" w:cstheme="minorHAnsi"/>
          <w:sz w:val="24"/>
          <w:szCs w:val="24"/>
          <w:lang w:eastAsia="en-US"/>
        </w:rPr>
        <w:t xml:space="preserve">o </w:t>
      </w:r>
      <w:r w:rsidR="005A7E70" w:rsidRPr="00A853F7">
        <w:rPr>
          <w:rFonts w:eastAsia="Calibri" w:cstheme="minorHAnsi"/>
          <w:sz w:val="24"/>
          <w:szCs w:val="24"/>
          <w:lang w:eastAsia="en-US"/>
        </w:rPr>
        <w:t xml:space="preserve"> Nr. D1-508 „Dėl Aplinkos apsaugos kriterijų taikymo, </w:t>
      </w:r>
      <w:r w:rsidR="00200516" w:rsidRPr="00A853F7">
        <w:rPr>
          <w:rFonts w:eastAsia="Times New Roman" w:cstheme="minorHAnsi"/>
          <w:color w:val="000000"/>
          <w:sz w:val="24"/>
          <w:szCs w:val="24"/>
          <w:shd w:val="clear" w:color="auto" w:fill="FFFFFF"/>
          <w:lang w:eastAsia="en-US"/>
        </w:rPr>
        <w:t>vykdant žaliuosius pirkimus tvarkos aprašo patvirtinimo“ (toliau – Tvarkos aprašas) 4.4.4 papunkčiu, taikant 4.4.4.3 papunktyje nustatytą aplinkosauginį principą, Užsakovas savarankiškai nustato aplinkos apsaugos kriterijų</w:t>
      </w:r>
      <w:r w:rsidR="00495A05">
        <w:rPr>
          <w:rFonts w:eastAsia="Times New Roman" w:cstheme="minorHAnsi"/>
          <w:color w:val="000000"/>
          <w:sz w:val="24"/>
          <w:szCs w:val="24"/>
          <w:shd w:val="clear" w:color="auto" w:fill="FFFFFF"/>
          <w:lang w:eastAsia="en-US"/>
        </w:rPr>
        <w:t xml:space="preserve"> </w:t>
      </w:r>
      <w:r w:rsidR="00FA0BAE">
        <w:rPr>
          <w:rFonts w:eastAsia="Calibri" w:cstheme="minorHAnsi"/>
          <w:sz w:val="24"/>
          <w:szCs w:val="24"/>
          <w:lang w:eastAsia="en-US"/>
        </w:rPr>
        <w:t>(</w:t>
      </w:r>
      <w:r w:rsidR="00DF4D4B">
        <w:rPr>
          <w:rFonts w:eastAsia="Calibri" w:cstheme="minorHAnsi"/>
          <w:sz w:val="24"/>
          <w:szCs w:val="24"/>
          <w:lang w:eastAsia="en-US"/>
        </w:rPr>
        <w:t>Pirkimo sąlygų  priedas Nr.5 „S</w:t>
      </w:r>
      <w:r w:rsidR="00FA0BAE">
        <w:rPr>
          <w:rFonts w:eastAsia="Calibri" w:cstheme="minorHAnsi"/>
          <w:sz w:val="24"/>
          <w:szCs w:val="24"/>
          <w:lang w:eastAsia="en-US"/>
        </w:rPr>
        <w:t>utarties projekt</w:t>
      </w:r>
      <w:r w:rsidR="00DF4D4B">
        <w:rPr>
          <w:rFonts w:eastAsia="Calibri" w:cstheme="minorHAnsi"/>
          <w:sz w:val="24"/>
          <w:szCs w:val="24"/>
          <w:lang w:eastAsia="en-US"/>
        </w:rPr>
        <w:t>as”</w:t>
      </w:r>
      <w:r w:rsidR="00FA0BAE">
        <w:rPr>
          <w:rFonts w:eastAsia="Calibri" w:cstheme="minorHAnsi"/>
          <w:sz w:val="24"/>
          <w:szCs w:val="24"/>
          <w:lang w:eastAsia="en-US"/>
        </w:rPr>
        <w:t xml:space="preserve"> 1.8</w:t>
      </w:r>
      <w:r w:rsidR="00C2595D">
        <w:rPr>
          <w:rFonts w:eastAsia="Calibri" w:cstheme="minorHAnsi"/>
          <w:sz w:val="24"/>
          <w:szCs w:val="24"/>
          <w:lang w:eastAsia="en-US"/>
        </w:rPr>
        <w:t xml:space="preserve"> </w:t>
      </w:r>
      <w:r w:rsidR="00495A05">
        <w:rPr>
          <w:rFonts w:eastAsia="Calibri" w:cstheme="minorHAnsi"/>
          <w:sz w:val="24"/>
          <w:szCs w:val="24"/>
          <w:lang w:eastAsia="en-US"/>
        </w:rPr>
        <w:t>p.).</w:t>
      </w:r>
      <w:r w:rsidR="00D763AE">
        <w:rPr>
          <w:rFonts w:eastAsia="Calibri" w:cstheme="minorHAnsi"/>
          <w:sz w:val="24"/>
          <w:szCs w:val="24"/>
          <w:lang w:eastAsia="en-US"/>
        </w:rPr>
        <w:t xml:space="preserve"> </w:t>
      </w:r>
    </w:p>
    <w:p w14:paraId="15179C0E" w14:textId="507542FE" w:rsidR="00257685" w:rsidRPr="00A853F7" w:rsidRDefault="4B7098B6" w:rsidP="00492469">
      <w:pPr>
        <w:pStyle w:val="Sraopastraipa"/>
        <w:numPr>
          <w:ilvl w:val="0"/>
          <w:numId w:val="10"/>
        </w:numPr>
        <w:ind w:left="0" w:firstLine="709"/>
        <w:rPr>
          <w:rFonts w:cstheme="minorHAnsi"/>
          <w:color w:val="7030A0"/>
          <w:sz w:val="24"/>
          <w:szCs w:val="24"/>
        </w:rPr>
      </w:pPr>
      <w:r w:rsidRPr="00A853F7">
        <w:rPr>
          <w:rFonts w:eastAsia="Arial" w:cstheme="minorHAnsi"/>
          <w:sz w:val="24"/>
          <w:szCs w:val="24"/>
        </w:rPr>
        <w:t>Bendrosios</w:t>
      </w:r>
      <w:r w:rsidR="00931CA2" w:rsidRPr="00A853F7">
        <w:rPr>
          <w:rFonts w:eastAsia="Arial" w:cstheme="minorHAnsi"/>
          <w:sz w:val="24"/>
          <w:szCs w:val="24"/>
        </w:rPr>
        <w:t xml:space="preserve"> pirkimo</w:t>
      </w:r>
      <w:r w:rsidRPr="00A853F7">
        <w:rPr>
          <w:rFonts w:eastAsia="Arial" w:cstheme="minorHAnsi"/>
          <w:sz w:val="24"/>
          <w:szCs w:val="24"/>
        </w:rPr>
        <w:t xml:space="preserve"> sąlygos yra neatskiriama ši</w:t>
      </w:r>
      <w:r w:rsidR="00931CA2" w:rsidRPr="00A853F7">
        <w:rPr>
          <w:rFonts w:eastAsia="Arial" w:cstheme="minorHAnsi"/>
          <w:sz w:val="24"/>
          <w:szCs w:val="24"/>
        </w:rPr>
        <w:t>ų</w:t>
      </w:r>
      <w:r w:rsidRPr="00A853F7">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7935945"/>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254E0E9A"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kelių </w:t>
      </w:r>
      <w:r w:rsidR="00175175" w:rsidRPr="00A853F7">
        <w:rPr>
          <w:rFonts w:cstheme="minorHAnsi"/>
          <w:sz w:val="24"/>
          <w:szCs w:val="24"/>
        </w:rPr>
        <w:t xml:space="preserve">žvyravimo darbus,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3D2449" w:rsidRPr="00A853F7">
        <w:rPr>
          <w:rFonts w:cstheme="minorHAnsi"/>
          <w:sz w:val="24"/>
          <w:szCs w:val="24"/>
        </w:rPr>
        <w:t>darbų</w:t>
      </w:r>
      <w:r w:rsidRPr="00A853F7">
        <w:rPr>
          <w:rFonts w:cstheme="minorHAnsi"/>
          <w:sz w:val="24"/>
          <w:szCs w:val="24"/>
        </w:rPr>
        <w:t xml:space="preserve"> kodui </w:t>
      </w:r>
      <w:r w:rsidR="003D2449" w:rsidRPr="00A853F7">
        <w:rPr>
          <w:rFonts w:cstheme="minorHAnsi"/>
          <w:sz w:val="24"/>
          <w:szCs w:val="24"/>
        </w:rPr>
        <w:t>452</w:t>
      </w:r>
      <w:r w:rsidR="00540C7D" w:rsidRPr="00A853F7">
        <w:rPr>
          <w:rFonts w:cstheme="minorHAnsi"/>
          <w:sz w:val="24"/>
          <w:szCs w:val="24"/>
        </w:rPr>
        <w:t>33141-9</w:t>
      </w:r>
      <w:r w:rsidRPr="00A853F7">
        <w:rPr>
          <w:rFonts w:cstheme="minorHAnsi"/>
          <w:sz w:val="24"/>
          <w:szCs w:val="24"/>
        </w:rPr>
        <w:t xml:space="preserve"> „</w:t>
      </w:r>
      <w:r w:rsidR="00133D2F" w:rsidRPr="00A853F7">
        <w:rPr>
          <w:rFonts w:cstheme="minorHAnsi"/>
          <w:sz w:val="24"/>
          <w:szCs w:val="24"/>
        </w:rPr>
        <w:t>K</w:t>
      </w:r>
      <w:r w:rsidR="00540C7D" w:rsidRPr="00A853F7">
        <w:rPr>
          <w:rFonts w:cstheme="minorHAnsi"/>
          <w:sz w:val="24"/>
          <w:szCs w:val="24"/>
        </w:rPr>
        <w:t xml:space="preserve">elių priežiūros </w:t>
      </w:r>
      <w:r w:rsidR="00E96FE6">
        <w:rPr>
          <w:rFonts w:cstheme="minorHAnsi"/>
          <w:sz w:val="24"/>
          <w:szCs w:val="24"/>
        </w:rPr>
        <w:t>d</w:t>
      </w:r>
      <w:r w:rsidR="00540C7D" w:rsidRPr="00A853F7">
        <w:rPr>
          <w:rFonts w:cstheme="minorHAnsi"/>
          <w:sz w:val="24"/>
          <w:szCs w:val="24"/>
        </w:rPr>
        <w:t>arbai</w:t>
      </w:r>
      <w:r w:rsidRPr="00A853F7">
        <w:rPr>
          <w:rFonts w:cstheme="minorHAnsi"/>
          <w:sz w:val="24"/>
          <w:szCs w:val="24"/>
        </w:rPr>
        <w:t>“</w:t>
      </w:r>
      <w:r w:rsidR="00921DC2" w:rsidRPr="00A853F7">
        <w:rPr>
          <w:rFonts w:cstheme="minorHAnsi"/>
          <w:sz w:val="24"/>
          <w:szCs w:val="24"/>
        </w:rPr>
        <w:t>.</w:t>
      </w:r>
    </w:p>
    <w:p w14:paraId="298647E8" w14:textId="2E829E0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71097E" w:rsidRPr="00A853F7">
        <w:rPr>
          <w:rFonts w:cstheme="minorHAnsi"/>
          <w:sz w:val="24"/>
          <w:szCs w:val="24"/>
        </w:rPr>
        <w:t>2</w:t>
      </w:r>
      <w:r w:rsidRPr="00A853F7">
        <w:rPr>
          <w:rFonts w:cstheme="minorHAnsi"/>
          <w:sz w:val="24"/>
          <w:szCs w:val="24"/>
        </w:rPr>
        <w:t xml:space="preserve"> ir </w:t>
      </w:r>
      <w:r w:rsidR="001B0E28" w:rsidRPr="00A853F7">
        <w:rPr>
          <w:rFonts w:cstheme="minorHAnsi"/>
          <w:sz w:val="24"/>
          <w:szCs w:val="24"/>
        </w:rPr>
        <w:t>5</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7935946"/>
      <w:r w:rsidRPr="00A853F7">
        <w:rPr>
          <w:rFonts w:asciiTheme="minorHAnsi" w:hAnsiTheme="minorHAnsi" w:cstheme="minorHAnsi"/>
          <w:b/>
          <w:bCs/>
          <w:color w:val="auto"/>
          <w:sz w:val="24"/>
          <w:szCs w:val="24"/>
        </w:rPr>
        <w:lastRenderedPageBreak/>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7935947"/>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0718C49"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67547A" w:rsidRPr="00A853F7">
        <w:rPr>
          <w:rFonts w:cstheme="minorHAnsi"/>
          <w:iCs/>
          <w:sz w:val="24"/>
          <w:szCs w:val="24"/>
        </w:rPr>
        <w:t>Perkančioji organizacija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7935948"/>
      <w:r w:rsidRPr="00A853F7">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A853F7" w:rsidRDefault="00E861F5" w:rsidP="00257685">
      <w:pPr>
        <w:rPr>
          <w:rFonts w:cstheme="minorHAnsi"/>
          <w:b/>
          <w:bCs/>
          <w:sz w:val="24"/>
          <w:szCs w:val="24"/>
        </w:rPr>
      </w:pPr>
    </w:p>
    <w:p w14:paraId="16EDA9CE" w14:textId="14D773C0"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8D00BD" w:rsidRPr="00A853F7">
        <w:rPr>
          <w:rFonts w:cstheme="minorHAnsi"/>
          <w:sz w:val="24"/>
          <w:szCs w:val="24"/>
          <w:shd w:val="clear" w:color="auto" w:fill="FFFFFF"/>
        </w:rPr>
        <w:t>3</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50DF13F4"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A853F7">
        <w:rPr>
          <w:rFonts w:cstheme="minorHAnsi"/>
          <w:sz w:val="24"/>
          <w:szCs w:val="24"/>
        </w:rPr>
        <w:t>Perkančiajai organizacijai</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4A9CC9B4"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(3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8B57C3C" w14:textId="4EBD2442" w:rsidR="00C37D6A" w:rsidRPr="00A853F7"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lastRenderedPageBreak/>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(6 priedas)</w:t>
      </w:r>
      <w:r w:rsidR="00961B7E">
        <w:rPr>
          <w:rFonts w:eastAsia="Times New Roman"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691399">
      <w:pPr>
        <w:pStyle w:val="Sraopastraipa"/>
        <w:spacing w:after="160"/>
        <w:ind w:left="0" w:firstLine="71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691399">
      <w:pPr>
        <w:pStyle w:val="Sraopastraipa"/>
        <w:spacing w:after="160"/>
        <w:ind w:left="0" w:firstLine="71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7935949"/>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40194AE5"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504AD9" w:rsidRPr="00A853F7">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7935950"/>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417D4E19" w14:textId="2552944F" w:rsidR="00571D6C" w:rsidRPr="00A853F7" w:rsidRDefault="00571D6C" w:rsidP="00F77A5D">
      <w:pPr>
        <w:rPr>
          <w:rFonts w:cstheme="minorHAnsi"/>
          <w:i/>
          <w:iCs/>
          <w:color w:val="FF0000"/>
          <w:sz w:val="24"/>
          <w:szCs w:val="24"/>
        </w:rPr>
      </w:pPr>
    </w:p>
    <w:p w14:paraId="0C1B0E3A" w14:textId="77777777" w:rsidR="00E85882" w:rsidRPr="00A853F7" w:rsidRDefault="00E85882" w:rsidP="00F77A5D">
      <w:pPr>
        <w:rPr>
          <w:rFonts w:cstheme="minorHAnsi"/>
          <w:vanish/>
          <w:sz w:val="24"/>
          <w:szCs w:val="24"/>
        </w:rPr>
      </w:pPr>
    </w:p>
    <w:p w14:paraId="2DFF0A66" w14:textId="33907B91"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3CB1384C" w:rsidRPr="00A853F7">
        <w:rPr>
          <w:rFonts w:cstheme="minorHAnsi"/>
          <w:sz w:val="24"/>
          <w:szCs w:val="24"/>
        </w:rPr>
        <w:t>P</w:t>
      </w:r>
      <w:r w:rsidR="000B220A" w:rsidRPr="00A853F7">
        <w:rPr>
          <w:rFonts w:cstheme="minorHAnsi"/>
          <w:sz w:val="24"/>
          <w:szCs w:val="24"/>
        </w:rPr>
        <w:t>erkančioji organizacija</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7935951"/>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0183D7AF"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CA61AD" w:rsidRPr="00A853F7">
        <w:rPr>
          <w:rFonts w:cstheme="minorHAnsi"/>
          <w:sz w:val="24"/>
          <w:szCs w:val="24"/>
        </w:rPr>
        <w:t>5</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677AE7BF" w14:textId="77777777" w:rsidR="00691399" w:rsidRPr="00A853F7" w:rsidRDefault="00691399" w:rsidP="00112F92">
      <w:pPr>
        <w:ind w:left="7314"/>
        <w:rPr>
          <w:rFonts w:cstheme="minorHAnsi"/>
          <w:sz w:val="24"/>
          <w:szCs w:val="24"/>
        </w:rPr>
      </w:pPr>
    </w:p>
    <w:p w14:paraId="7B84D8EC" w14:textId="77777777" w:rsidR="00691399" w:rsidRPr="00A853F7" w:rsidRDefault="00691399" w:rsidP="00112F92">
      <w:pPr>
        <w:ind w:left="7314"/>
        <w:rPr>
          <w:rFonts w:cstheme="minorHAnsi"/>
          <w:sz w:val="24"/>
          <w:szCs w:val="24"/>
        </w:rPr>
      </w:pPr>
    </w:p>
    <w:p w14:paraId="10AC5A05" w14:textId="77777777" w:rsidR="006A61FA" w:rsidRPr="00A853F7" w:rsidRDefault="006A61FA" w:rsidP="006A61FA">
      <w:pPr>
        <w:rPr>
          <w:rFonts w:cstheme="minorHAnsi"/>
          <w:sz w:val="24"/>
          <w:szCs w:val="24"/>
        </w:rPr>
      </w:pPr>
    </w:p>
    <w:p w14:paraId="3DBF3DE0" w14:textId="3D509310" w:rsidR="00112F92" w:rsidRPr="00D642D1" w:rsidRDefault="006A61FA" w:rsidP="00D642D1">
      <w:pPr>
        <w:pStyle w:val="Antrat1"/>
        <w:jc w:val="right"/>
        <w:rPr>
          <w:sz w:val="24"/>
          <w:szCs w:val="24"/>
        </w:rPr>
      </w:pPr>
      <w:r w:rsidRPr="00A853F7">
        <w:br w:type="page"/>
      </w:r>
      <w:bookmarkStart w:id="21" w:name="_Toc197935952"/>
      <w:r w:rsidR="00112F92" w:rsidRPr="00D642D1">
        <w:rPr>
          <w:sz w:val="24"/>
          <w:szCs w:val="24"/>
        </w:rPr>
        <w:lastRenderedPageBreak/>
        <w:t xml:space="preserve">Pirkimo sąlygų </w:t>
      </w:r>
      <w:r w:rsidR="0075005A" w:rsidRPr="00D642D1">
        <w:rPr>
          <w:sz w:val="24"/>
          <w:szCs w:val="24"/>
        </w:rPr>
        <w:t>1</w:t>
      </w:r>
      <w:r w:rsidR="00112F92" w:rsidRPr="00D642D1">
        <w:rPr>
          <w:sz w:val="24"/>
          <w:szCs w:val="24"/>
        </w:rPr>
        <w:t xml:space="preserve"> priedas „Tiekėjų kvalifikacijos reikalavimai ir reikalaujami kokybės bei aplinkos apsaugos vadybos sistemų standartai“</w:t>
      </w:r>
      <w:bookmarkEnd w:id="21"/>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F752402"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9E76D9">
        <w:rPr>
          <w:rFonts w:eastAsiaTheme="minorHAnsi" w:cstheme="minorHAnsi"/>
          <w:sz w:val="24"/>
          <w:szCs w:val="24"/>
          <w:lang w:eastAsia="en-US"/>
        </w:rPr>
        <w:t>i</w:t>
      </w:r>
      <w:r w:rsidRPr="00A853F7">
        <w:rPr>
          <w:rFonts w:eastAsiaTheme="minorHAnsi" w:cstheme="minorHAnsi"/>
          <w:sz w:val="24"/>
          <w:szCs w:val="24"/>
          <w:lang w:eastAsia="en-US"/>
        </w:rPr>
        <w:t xml:space="preserve"> nėra nustatom</w:t>
      </w:r>
      <w:r w:rsidR="009E76D9">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0BF337CC"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9E76D9">
        <w:rPr>
          <w:rFonts w:cstheme="minorHAnsi"/>
          <w:sz w:val="24"/>
          <w:szCs w:val="24"/>
        </w:rPr>
        <w:t>ų</w:t>
      </w:r>
      <w:r w:rsidR="00B07609" w:rsidRPr="00A853F7">
        <w:rPr>
          <w:rFonts w:cstheme="minorHAnsi"/>
          <w:sz w:val="24"/>
          <w:szCs w:val="24"/>
        </w:rPr>
        <w:t xml:space="preserve"> nėra 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2"/>
    <w:bookmarkEnd w:id="23"/>
    <w:p w14:paraId="1863BA13" w14:textId="77777777" w:rsidR="00E37BB8" w:rsidRPr="00A853F7" w:rsidRDefault="00E37BB8" w:rsidP="00E37BB8">
      <w:pPr>
        <w:ind w:left="7314"/>
        <w:rPr>
          <w:rFonts w:cstheme="minorHAnsi"/>
          <w:sz w:val="24"/>
          <w:szCs w:val="24"/>
        </w:rPr>
      </w:pPr>
    </w:p>
    <w:p w14:paraId="7F96C6B1" w14:textId="282B649D"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2CB70F62" w:rsidR="001774A9" w:rsidRPr="00D642D1" w:rsidRDefault="002B23C5" w:rsidP="00D642D1">
      <w:pPr>
        <w:pStyle w:val="Antrat1"/>
        <w:jc w:val="right"/>
        <w:rPr>
          <w:sz w:val="24"/>
          <w:szCs w:val="24"/>
        </w:rPr>
      </w:pPr>
      <w:bookmarkStart w:id="24" w:name="_Toc197935953"/>
      <w:r w:rsidRPr="00D642D1">
        <w:rPr>
          <w:sz w:val="24"/>
          <w:szCs w:val="24"/>
        </w:rPr>
        <w:lastRenderedPageBreak/>
        <w:t>Pirkimo sąlygų 2 priedas „Techninė specifikacija“</w:t>
      </w:r>
      <w:bookmarkEnd w:id="24"/>
    </w:p>
    <w:p w14:paraId="4F53E05D" w14:textId="77777777" w:rsidR="00A86AE7" w:rsidRPr="00A853F7" w:rsidRDefault="00A86AE7" w:rsidP="002B23C5">
      <w:pPr>
        <w:ind w:left="7314"/>
        <w:rPr>
          <w:rFonts w:cstheme="minorHAnsi"/>
          <w:sz w:val="24"/>
          <w:szCs w:val="24"/>
        </w:rPr>
      </w:pPr>
    </w:p>
    <w:p w14:paraId="223F3A73" w14:textId="7BD8556C" w:rsidR="009E6D07" w:rsidRDefault="009E6D07" w:rsidP="00E71E7D">
      <w:pPr>
        <w:pStyle w:val="Pagrindinistekstas2"/>
        <w:jc w:val="center"/>
        <w:rPr>
          <w:bCs/>
          <w:lang w:eastAsia="ar-SA"/>
        </w:rPr>
      </w:pPr>
      <w:bookmarkStart w:id="25" w:name="_Hlk86825377"/>
      <w:bookmarkStart w:id="26" w:name="_Ref38540913"/>
      <w:bookmarkStart w:id="27" w:name="_Ref38898051"/>
      <w:bookmarkStart w:id="28" w:name="_Ref38901392"/>
      <w:bookmarkStart w:id="29" w:name="_Toc48053189"/>
      <w:bookmarkStart w:id="30" w:name="_Toc85706892"/>
      <w:r w:rsidRPr="009E6D07">
        <w:rPr>
          <w:bCs/>
          <w:lang w:eastAsia="ar-SA"/>
        </w:rPr>
        <w:t xml:space="preserve"> </w:t>
      </w:r>
    </w:p>
    <w:p w14:paraId="4D941E5D" w14:textId="3551FDB5" w:rsidR="00E71E7D" w:rsidRPr="00B64A6B" w:rsidRDefault="009E6D07" w:rsidP="00E71E7D">
      <w:pPr>
        <w:pStyle w:val="Pagrindinistekstas2"/>
        <w:jc w:val="center"/>
        <w:rPr>
          <w:b/>
          <w:lang w:eastAsia="ar-SA"/>
        </w:rPr>
      </w:pPr>
      <w:r w:rsidRPr="00892430">
        <w:rPr>
          <w:b/>
          <w:lang w:eastAsia="ar-SA"/>
        </w:rPr>
        <w:t>KELIŲ ŽVYRAVIMO DARBAI KUKTIŠKIŲ SENIŪNIJOJE</w:t>
      </w:r>
      <w:r w:rsidR="00E71E7D" w:rsidRPr="00B64A6B">
        <w:rPr>
          <w:b/>
          <w:lang w:eastAsia="ar-SA"/>
        </w:rPr>
        <w:t>TECHNINĖ SPECIFIKACIJA</w:t>
      </w:r>
    </w:p>
    <w:p w14:paraId="465DA476" w14:textId="77777777" w:rsidR="00E71E7D" w:rsidRPr="00B64A6B" w:rsidRDefault="00E71E7D" w:rsidP="00E71E7D">
      <w:pPr>
        <w:pStyle w:val="Pagrindinistekstas2"/>
        <w:spacing w:line="240" w:lineRule="auto"/>
        <w:jc w:val="both"/>
        <w:rPr>
          <w:bCs/>
          <w:lang w:eastAsia="ar-SA"/>
        </w:rPr>
      </w:pPr>
      <w:r w:rsidRPr="00B64A6B">
        <w:rPr>
          <w:bCs/>
          <w:lang w:eastAsia="ar-SA"/>
        </w:rPr>
        <w:t xml:space="preserve">1. Sutarties objektas – </w:t>
      </w:r>
      <w:bookmarkStart w:id="31" w:name="_Hlk197947670"/>
      <w:r w:rsidRPr="00B64A6B">
        <w:rPr>
          <w:bCs/>
          <w:lang w:eastAsia="ar-SA"/>
        </w:rPr>
        <w:t>Kelių žvyravimo darbai Kuktiškių seniūnijoje</w:t>
      </w:r>
      <w:bookmarkEnd w:id="31"/>
      <w:r w:rsidRPr="00B64A6B">
        <w:rPr>
          <w:bCs/>
          <w:lang w:eastAsia="ar-SA"/>
        </w:rPr>
        <w:t>.</w:t>
      </w:r>
    </w:p>
    <w:p w14:paraId="117B1212" w14:textId="77777777" w:rsidR="00E71E7D" w:rsidRPr="00B64A6B" w:rsidRDefault="00E71E7D" w:rsidP="00E71E7D">
      <w:pPr>
        <w:pStyle w:val="Pagrindinistekstas2"/>
        <w:spacing w:line="240" w:lineRule="auto"/>
        <w:jc w:val="both"/>
        <w:rPr>
          <w:bCs/>
          <w:lang w:eastAsia="ar-SA"/>
        </w:rPr>
      </w:pPr>
      <w:r w:rsidRPr="00B64A6B">
        <w:rPr>
          <w:bCs/>
          <w:lang w:eastAsia="ar-SA"/>
        </w:rPr>
        <w:t>2. Žvyro nuvežimas, iškrovimas ir paskleidimas greideriu turi būti atliekamas Kuktiškių seniūnijos vietinės reikšmės viešuosiuose keliuose, kurių bendras ilgis – 43,10 km. (vietinės reikšmės viešųjų kelių sąrašas pridedamas).</w:t>
      </w:r>
    </w:p>
    <w:p w14:paraId="3970EFCA" w14:textId="77777777" w:rsidR="00E71E7D" w:rsidRPr="00B64A6B" w:rsidRDefault="00E71E7D" w:rsidP="00E71E7D">
      <w:pPr>
        <w:pStyle w:val="Pagrindinistekstas2"/>
        <w:spacing w:line="240" w:lineRule="auto"/>
        <w:jc w:val="both"/>
        <w:rPr>
          <w:bCs/>
          <w:lang w:eastAsia="ar-SA"/>
        </w:rPr>
      </w:pPr>
      <w:r w:rsidRPr="00B64A6B">
        <w:rPr>
          <w:bCs/>
          <w:lang w:eastAsia="ar-SA"/>
        </w:rPr>
        <w:t>3. Žvyro nuvežimo, iškrovimo ir paskleidimo vieta – Kuktiškių seniūnijos vietinės reikšmės viešieji keliai, transportavimo atstumas nuo Utenos miesto ribos ne mažesnis kaip 10 km ir ne didesnis nei 25 km</w:t>
      </w:r>
      <w:bookmarkStart w:id="32" w:name="_Hlk126912580"/>
      <w:r w:rsidRPr="00B64A6B">
        <w:rPr>
          <w:bCs/>
          <w:lang w:eastAsia="ar-SA"/>
        </w:rPr>
        <w:t>.</w:t>
      </w:r>
    </w:p>
    <w:p w14:paraId="3CABFB83" w14:textId="77777777" w:rsidR="00E71E7D" w:rsidRPr="00B64A6B" w:rsidRDefault="00E71E7D" w:rsidP="00E71E7D">
      <w:pPr>
        <w:pStyle w:val="Pagrindinistekstas2"/>
        <w:spacing w:line="240" w:lineRule="auto"/>
        <w:jc w:val="both"/>
        <w:rPr>
          <w:bCs/>
          <w:lang w:eastAsia="ar-SA"/>
        </w:rPr>
      </w:pPr>
      <w:r w:rsidRPr="00B64A6B">
        <w:rPr>
          <w:bCs/>
          <w:lang w:eastAsia="ar-SA"/>
        </w:rPr>
        <w:t>4. Žvyro frakcija ne smulkesnė nei 0/32 mm, žvyras turi atitikti Lietuvos Respublikos automobilių kelių direkcijos prie Susisiekimo ministerijos 2019-12-23 įsakymu Nr. V-194 „Dėl automobilių kelių dangos konstrukcijos sluoksnių be rišiklių įrengimo taisyklių ĮT SBR 07 patvirtinimo“ patvirtintus reikalavimus.</w:t>
      </w:r>
    </w:p>
    <w:p w14:paraId="2CDCB658" w14:textId="77777777" w:rsidR="00E71E7D" w:rsidRPr="00B64A6B" w:rsidRDefault="00E71E7D" w:rsidP="00E71E7D">
      <w:pPr>
        <w:pStyle w:val="Pagrindinistekstas2"/>
        <w:spacing w:line="240" w:lineRule="auto"/>
        <w:jc w:val="both"/>
        <w:rPr>
          <w:bCs/>
          <w:lang w:eastAsia="ar-SA"/>
        </w:rPr>
      </w:pPr>
      <w:r w:rsidRPr="00B64A6B">
        <w:rPr>
          <w:bCs/>
          <w:lang w:eastAsia="ar-SA"/>
        </w:rPr>
        <w:t>5. Planuojamas paskleisti žvyro kiekis per sutarties galiojimo laikotarpį ne mažiau 1000 m³ ir ne daugiau 2350 m³.</w:t>
      </w:r>
    </w:p>
    <w:p w14:paraId="2A4C1B12" w14:textId="77777777" w:rsidR="00E71E7D" w:rsidRPr="00B64A6B" w:rsidRDefault="00E71E7D" w:rsidP="00E71E7D">
      <w:pPr>
        <w:pStyle w:val="Pagrindinistekstas2"/>
        <w:spacing w:line="240" w:lineRule="auto"/>
        <w:jc w:val="both"/>
        <w:rPr>
          <w:bCs/>
          <w:lang w:eastAsia="ar-SA"/>
        </w:rPr>
      </w:pPr>
      <w:r w:rsidRPr="00B64A6B">
        <w:rPr>
          <w:bCs/>
          <w:lang w:eastAsia="ar-SA"/>
        </w:rPr>
        <w:t xml:space="preserve">6. Priklausomai nuo poreikio ir faktinių aplinkybių, darbų apimtį ir žvyro pristatymo vietą nustato Kuktiškių seniūnijos seniūnas arba seniūną pavaduojantis darbuotojas. </w:t>
      </w:r>
      <w:bookmarkEnd w:id="32"/>
    </w:p>
    <w:p w14:paraId="44B757DB" w14:textId="77777777" w:rsidR="00E71E7D" w:rsidRPr="00B64A6B" w:rsidRDefault="00E71E7D" w:rsidP="00E71E7D">
      <w:pPr>
        <w:pStyle w:val="Pagrindinistekstas2"/>
        <w:spacing w:line="240" w:lineRule="auto"/>
        <w:jc w:val="both"/>
        <w:rPr>
          <w:bCs/>
          <w:lang w:eastAsia="ar-SA"/>
        </w:rPr>
      </w:pPr>
      <w:r w:rsidRPr="00B64A6B">
        <w:rPr>
          <w:bCs/>
          <w:lang w:eastAsia="ar-SA"/>
        </w:rPr>
        <w:t>7. Rangovas, gavęs užsakymą raštu, elektroniniu paštu, įsipareigoja užsakymo vykdymą pradėti ne vėliau kaip per 3 darbo dienas nuo užsakymo išsiuntimo dienos.</w:t>
      </w:r>
    </w:p>
    <w:p w14:paraId="48B24FFD" w14:textId="77777777" w:rsidR="00E71E7D" w:rsidRPr="00B64A6B" w:rsidRDefault="00E71E7D" w:rsidP="00E71E7D">
      <w:pPr>
        <w:pStyle w:val="Pagrindinistekstas2"/>
        <w:spacing w:line="240" w:lineRule="auto"/>
        <w:jc w:val="both"/>
        <w:rPr>
          <w:bCs/>
          <w:lang w:eastAsia="ar-SA"/>
        </w:rPr>
      </w:pPr>
      <w:r w:rsidRPr="00B64A6B">
        <w:rPr>
          <w:bCs/>
          <w:lang w:eastAsia="ar-SA"/>
        </w:rPr>
        <w:t xml:space="preserve">8. Atlikus darbus, pasirašomas darbų priėmimo aktas, nurodant darbų apimtį, pradžią ir pabaigą. </w:t>
      </w:r>
    </w:p>
    <w:p w14:paraId="7BB3782B" w14:textId="77777777" w:rsidR="00E71E7D" w:rsidRPr="00B64A6B" w:rsidRDefault="00E71E7D" w:rsidP="00E71E7D">
      <w:pPr>
        <w:pStyle w:val="Pagrindinistekstas2"/>
        <w:spacing w:line="240" w:lineRule="auto"/>
        <w:jc w:val="both"/>
        <w:rPr>
          <w:bCs/>
          <w:lang w:eastAsia="ar-SA"/>
        </w:rPr>
      </w:pPr>
    </w:p>
    <w:p w14:paraId="2F1612F7" w14:textId="77777777" w:rsidR="00E71E7D" w:rsidRPr="00B64A6B" w:rsidRDefault="00E71E7D" w:rsidP="00E71E7D">
      <w:pPr>
        <w:pStyle w:val="Pagrindinistekstas2"/>
        <w:spacing w:line="240" w:lineRule="auto"/>
        <w:jc w:val="center"/>
        <w:rPr>
          <w:b/>
          <w:lang w:eastAsia="ar-SA"/>
        </w:rPr>
      </w:pPr>
    </w:p>
    <w:p w14:paraId="14616114" w14:textId="722B6FFA" w:rsidR="00E71E7D" w:rsidRPr="00B64A6B" w:rsidRDefault="00E71E7D" w:rsidP="00E71E7D">
      <w:pPr>
        <w:pStyle w:val="Pagrindinistekstas2"/>
        <w:jc w:val="center"/>
        <w:rPr>
          <w:bCs/>
          <w:lang w:eastAsia="ar-SA"/>
        </w:rPr>
      </w:pPr>
      <w:r w:rsidRPr="00B64A6B">
        <w:rPr>
          <w:bCs/>
          <w:lang w:eastAsia="ar-SA"/>
        </w:rPr>
        <w:tab/>
        <w:t xml:space="preserve"> </w:t>
      </w:r>
      <w:r w:rsidRPr="00B64A6B">
        <w:rPr>
          <w:bCs/>
          <w:lang w:eastAsia="ar-SA"/>
        </w:rPr>
        <w:tab/>
      </w:r>
      <w:r w:rsidRPr="00B64A6B">
        <w:rPr>
          <w:bCs/>
          <w:lang w:eastAsia="ar-SA"/>
        </w:rPr>
        <w:tab/>
        <w:t xml:space="preserve">               </w:t>
      </w:r>
    </w:p>
    <w:p w14:paraId="76D5E759" w14:textId="77777777" w:rsidR="00E71E7D" w:rsidRPr="00B64A6B" w:rsidRDefault="00E71E7D" w:rsidP="00E71E7D">
      <w:pPr>
        <w:pStyle w:val="Pagrindinistekstas2"/>
        <w:jc w:val="center"/>
        <w:rPr>
          <w:b/>
          <w:lang w:eastAsia="ar-SA"/>
        </w:rPr>
      </w:pPr>
    </w:p>
    <w:p w14:paraId="07192C2F" w14:textId="77777777" w:rsidR="00E71E7D" w:rsidRPr="00B64A6B" w:rsidRDefault="00E71E7D" w:rsidP="00E71E7D">
      <w:pPr>
        <w:pStyle w:val="Pagrindinistekstas2"/>
        <w:jc w:val="center"/>
        <w:rPr>
          <w:b/>
          <w:lang w:eastAsia="ar-SA"/>
        </w:rPr>
      </w:pPr>
    </w:p>
    <w:p w14:paraId="6BC0BB72" w14:textId="77777777" w:rsidR="00E71E7D" w:rsidRPr="00B64A6B" w:rsidRDefault="00E71E7D" w:rsidP="00E71E7D">
      <w:pPr>
        <w:pStyle w:val="Pagrindinistekstas2"/>
        <w:jc w:val="center"/>
        <w:rPr>
          <w:b/>
          <w:lang w:eastAsia="ar-SA"/>
        </w:rPr>
      </w:pPr>
    </w:p>
    <w:p w14:paraId="5BE40357" w14:textId="77777777" w:rsidR="00E71E7D" w:rsidRPr="00B64A6B" w:rsidRDefault="00E71E7D" w:rsidP="00E71E7D">
      <w:pPr>
        <w:pStyle w:val="Pagrindinistekstas2"/>
        <w:jc w:val="center"/>
        <w:rPr>
          <w:b/>
          <w:lang w:eastAsia="ar-SA"/>
        </w:rPr>
      </w:pPr>
    </w:p>
    <w:p w14:paraId="5561156B" w14:textId="77777777" w:rsidR="00E71E7D" w:rsidRPr="00B64A6B" w:rsidRDefault="00E71E7D" w:rsidP="00E71E7D">
      <w:pPr>
        <w:pStyle w:val="Pagrindinistekstas2"/>
        <w:jc w:val="center"/>
        <w:rPr>
          <w:b/>
          <w:lang w:eastAsia="ar-SA"/>
        </w:rPr>
      </w:pPr>
    </w:p>
    <w:p w14:paraId="087F8A88" w14:textId="77777777" w:rsidR="00E71E7D" w:rsidRPr="00B64A6B" w:rsidRDefault="00E71E7D" w:rsidP="00E71E7D">
      <w:pPr>
        <w:pStyle w:val="Pagrindinistekstas2"/>
        <w:jc w:val="center"/>
        <w:rPr>
          <w:b/>
          <w:lang w:eastAsia="ar-SA"/>
        </w:rPr>
      </w:pPr>
    </w:p>
    <w:p w14:paraId="1BA21890" w14:textId="715E6EFC" w:rsidR="00A86AE7" w:rsidRPr="00A86AE7" w:rsidRDefault="00A86AE7" w:rsidP="005C0136">
      <w:pPr>
        <w:suppressAutoHyphens/>
        <w:ind w:firstLine="851"/>
        <w:rPr>
          <w:rFonts w:eastAsia="Calibri" w:cstheme="minorHAnsi"/>
          <w:sz w:val="24"/>
          <w:szCs w:val="24"/>
          <w:lang w:val="en-US" w:eastAsia="ar-SA"/>
        </w:rPr>
      </w:pPr>
      <w:r w:rsidRPr="00A86AE7">
        <w:rPr>
          <w:rFonts w:eastAsia="Calibri" w:cstheme="minorHAnsi"/>
          <w:sz w:val="24"/>
          <w:szCs w:val="24"/>
          <w:lang w:val="en-US" w:eastAsia="ar-SA"/>
        </w:rPr>
        <w:t>.</w:t>
      </w:r>
    </w:p>
    <w:p w14:paraId="34951F7C"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12DA495F" w14:textId="478A437F" w:rsidR="00506996" w:rsidRPr="00D642D1" w:rsidRDefault="00506996" w:rsidP="00D642D1">
      <w:pPr>
        <w:pStyle w:val="Antrat1"/>
        <w:jc w:val="right"/>
        <w:rPr>
          <w:rFonts w:eastAsia="Arial"/>
          <w:b/>
          <w:smallCaps/>
          <w:sz w:val="24"/>
          <w:szCs w:val="24"/>
        </w:rPr>
      </w:pPr>
      <w:bookmarkStart w:id="33" w:name="_Toc197935954"/>
      <w:r w:rsidRPr="00D642D1">
        <w:rPr>
          <w:sz w:val="24"/>
          <w:szCs w:val="24"/>
        </w:rPr>
        <w:lastRenderedPageBreak/>
        <w:t xml:space="preserve">Pirkimo sąlygų </w:t>
      </w:r>
      <w:r w:rsidR="00135C67" w:rsidRPr="00D642D1">
        <w:rPr>
          <w:sz w:val="24"/>
          <w:szCs w:val="24"/>
        </w:rPr>
        <w:t>3</w:t>
      </w:r>
      <w:r w:rsidRPr="00D642D1">
        <w:rPr>
          <w:sz w:val="24"/>
          <w:szCs w:val="24"/>
        </w:rPr>
        <w:t xml:space="preserve"> priedas „Pasiūlymo forma“</w:t>
      </w:r>
      <w:bookmarkEnd w:id="33"/>
    </w:p>
    <w:bookmarkEnd w:id="25"/>
    <w:bookmarkEnd w:id="26"/>
    <w:bookmarkEnd w:id="27"/>
    <w:bookmarkEnd w:id="28"/>
    <w:bookmarkEnd w:id="29"/>
    <w:bookmarkEnd w:id="30"/>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0CF3EB60" w:rsidR="001F691B" w:rsidRPr="00A853F7" w:rsidRDefault="002D63BA" w:rsidP="001F691B">
      <w:pPr>
        <w:jc w:val="center"/>
        <w:rPr>
          <w:rFonts w:eastAsia="Arial" w:cstheme="minorHAnsi"/>
          <w:b/>
          <w:sz w:val="24"/>
          <w:szCs w:val="24"/>
          <w:lang w:eastAsia="ar-SA"/>
        </w:rPr>
      </w:pPr>
      <w:r w:rsidRPr="00A853F7">
        <w:rPr>
          <w:rFonts w:cstheme="minorHAnsi"/>
          <w:b/>
          <w:sz w:val="24"/>
          <w:szCs w:val="24"/>
        </w:rPr>
        <w:t xml:space="preserve"> „</w:t>
      </w:r>
      <w:r w:rsidR="00E71E7D" w:rsidRPr="00E71E7D">
        <w:rPr>
          <w:b/>
          <w:sz w:val="24"/>
          <w:szCs w:val="24"/>
          <w:lang w:eastAsia="ar-SA"/>
        </w:rPr>
        <w:t>KELIŲ ŽVYRAVIMO DARBAI KUKTIŠKIŲ SENIŪNIJOJE</w:t>
      </w:r>
      <w:r w:rsidRPr="00A853F7">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1"/>
        <w:gridCol w:w="2271"/>
        <w:gridCol w:w="2268"/>
      </w:tblGrid>
      <w:tr w:rsidR="00511336" w:rsidRPr="00A853F7" w14:paraId="37B9DD8F" w14:textId="77777777" w:rsidTr="001B0418">
        <w:trPr>
          <w:trHeight w:val="865"/>
        </w:trPr>
        <w:tc>
          <w:tcPr>
            <w:tcW w:w="709" w:type="dxa"/>
            <w:vAlign w:val="center"/>
          </w:tcPr>
          <w:p w14:paraId="029FCD1D"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Eil. Nr.</w:t>
            </w:r>
          </w:p>
        </w:tc>
        <w:tc>
          <w:tcPr>
            <w:tcW w:w="2694" w:type="dxa"/>
            <w:shd w:val="clear" w:color="auto" w:fill="auto"/>
            <w:vAlign w:val="center"/>
          </w:tcPr>
          <w:p w14:paraId="478C8336"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Pirkimo objekto pavadinimas</w:t>
            </w:r>
          </w:p>
        </w:tc>
        <w:tc>
          <w:tcPr>
            <w:tcW w:w="1981" w:type="dxa"/>
            <w:shd w:val="clear" w:color="auto" w:fill="auto"/>
            <w:vAlign w:val="center"/>
          </w:tcPr>
          <w:p w14:paraId="749298DD" w14:textId="650A2878"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1 </w:t>
            </w:r>
            <w:r w:rsidRPr="00A853F7">
              <w:rPr>
                <w:rFonts w:cstheme="minorHAnsi"/>
                <w:sz w:val="24"/>
                <w:szCs w:val="24"/>
              </w:rPr>
              <w:t>m³</w:t>
            </w:r>
            <w:r w:rsidR="00635976">
              <w:rPr>
                <w:rFonts w:cstheme="minorHAnsi"/>
                <w:sz w:val="24"/>
                <w:szCs w:val="24"/>
              </w:rPr>
              <w:t xml:space="preserve"> </w:t>
            </w:r>
            <w:r w:rsidR="00635976" w:rsidRPr="00635976">
              <w:rPr>
                <w:rFonts w:cstheme="minorHAnsi"/>
                <w:sz w:val="24"/>
                <w:szCs w:val="24"/>
              </w:rPr>
              <w:t>žvyro atvežimo ir paskleidim</w:t>
            </w:r>
            <w:r w:rsidR="00635976">
              <w:rPr>
                <w:rFonts w:cstheme="minorHAnsi"/>
                <w:sz w:val="24"/>
                <w:szCs w:val="24"/>
              </w:rPr>
              <w:t>o įkainis</w:t>
            </w:r>
            <w:r w:rsidRPr="00A853F7">
              <w:rPr>
                <w:rFonts w:eastAsia="SimSun" w:cstheme="minorHAnsi"/>
                <w:kern w:val="1"/>
                <w:sz w:val="24"/>
                <w:szCs w:val="24"/>
                <w:lang w:eastAsia="hi-IN" w:bidi="hi-IN"/>
              </w:rPr>
              <w:t>,</w:t>
            </w:r>
          </w:p>
          <w:p w14:paraId="36FF5CDB"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 Eur be PVM</w:t>
            </w:r>
          </w:p>
        </w:tc>
        <w:tc>
          <w:tcPr>
            <w:tcW w:w="2271" w:type="dxa"/>
            <w:shd w:val="clear" w:color="auto" w:fill="auto"/>
            <w:vAlign w:val="center"/>
          </w:tcPr>
          <w:p w14:paraId="7D9A2016"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Numatomas maksimalus kiekis (m³) sutarties galiojimo laikotarpiu</w:t>
            </w:r>
          </w:p>
        </w:tc>
        <w:tc>
          <w:tcPr>
            <w:tcW w:w="2268" w:type="dxa"/>
            <w:shd w:val="clear" w:color="auto" w:fill="auto"/>
            <w:vAlign w:val="center"/>
          </w:tcPr>
          <w:p w14:paraId="1CCDE6BA"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Pasiūlymo kaina, </w:t>
            </w:r>
          </w:p>
          <w:p w14:paraId="2219356E"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Eur be PVM</w:t>
            </w:r>
          </w:p>
          <w:p w14:paraId="3C2377DB"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3x4</w:t>
            </w:r>
            <w:r w:rsidRPr="00A853F7">
              <w:rPr>
                <w:rFonts w:eastAsia="SimSun" w:cstheme="minorHAnsi"/>
                <w:i/>
                <w:iCs/>
                <w:kern w:val="1"/>
                <w:sz w:val="24"/>
                <w:szCs w:val="24"/>
                <w:lang w:val="en-US" w:eastAsia="hi-IN" w:bidi="hi-IN"/>
              </w:rPr>
              <w:t>=</w:t>
            </w:r>
            <w:r w:rsidRPr="00A853F7">
              <w:rPr>
                <w:rFonts w:eastAsia="SimSun" w:cstheme="minorHAnsi"/>
                <w:i/>
                <w:iCs/>
                <w:kern w:val="1"/>
                <w:sz w:val="24"/>
                <w:szCs w:val="24"/>
                <w:lang w:eastAsia="hi-IN" w:bidi="hi-IN"/>
              </w:rPr>
              <w:t>5</w:t>
            </w:r>
          </w:p>
        </w:tc>
      </w:tr>
      <w:tr w:rsidR="00511336" w:rsidRPr="00A853F7" w14:paraId="6AE72642" w14:textId="77777777" w:rsidTr="001B0418">
        <w:trPr>
          <w:trHeight w:val="385"/>
        </w:trPr>
        <w:tc>
          <w:tcPr>
            <w:tcW w:w="709" w:type="dxa"/>
            <w:vAlign w:val="center"/>
          </w:tcPr>
          <w:p w14:paraId="707577F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1</w:t>
            </w:r>
          </w:p>
        </w:tc>
        <w:tc>
          <w:tcPr>
            <w:tcW w:w="2694" w:type="dxa"/>
            <w:shd w:val="clear" w:color="auto" w:fill="auto"/>
            <w:vAlign w:val="center"/>
          </w:tcPr>
          <w:p w14:paraId="6588F1D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2</w:t>
            </w:r>
          </w:p>
        </w:tc>
        <w:tc>
          <w:tcPr>
            <w:tcW w:w="1981" w:type="dxa"/>
            <w:shd w:val="clear" w:color="auto" w:fill="auto"/>
            <w:vAlign w:val="center"/>
          </w:tcPr>
          <w:p w14:paraId="51B373BD"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w:t>
            </w:r>
          </w:p>
        </w:tc>
        <w:tc>
          <w:tcPr>
            <w:tcW w:w="2271" w:type="dxa"/>
            <w:shd w:val="clear" w:color="auto" w:fill="auto"/>
            <w:vAlign w:val="center"/>
          </w:tcPr>
          <w:p w14:paraId="6C6C0C4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4</w:t>
            </w:r>
          </w:p>
        </w:tc>
        <w:tc>
          <w:tcPr>
            <w:tcW w:w="2268" w:type="dxa"/>
            <w:shd w:val="clear" w:color="auto" w:fill="auto"/>
            <w:vAlign w:val="center"/>
          </w:tcPr>
          <w:p w14:paraId="0820BC5E"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5</w:t>
            </w:r>
          </w:p>
        </w:tc>
      </w:tr>
      <w:tr w:rsidR="00511336" w:rsidRPr="00A853F7" w14:paraId="5614C729" w14:textId="77777777" w:rsidTr="001B0418">
        <w:trPr>
          <w:trHeight w:val="477"/>
        </w:trPr>
        <w:tc>
          <w:tcPr>
            <w:tcW w:w="709" w:type="dxa"/>
            <w:vAlign w:val="center"/>
          </w:tcPr>
          <w:p w14:paraId="40B39016" w14:textId="77777777" w:rsidR="00511336" w:rsidRPr="00A853F7" w:rsidRDefault="00511336" w:rsidP="001B0418">
            <w:pPr>
              <w:widowControl w:val="0"/>
              <w:snapToGrid w:val="0"/>
              <w:rPr>
                <w:rFonts w:eastAsia="SimSun" w:cstheme="minorHAnsi"/>
                <w:kern w:val="1"/>
                <w:sz w:val="24"/>
                <w:szCs w:val="24"/>
                <w:lang w:eastAsia="hi-IN" w:bidi="hi-IN"/>
              </w:rPr>
            </w:pPr>
            <w:r w:rsidRPr="00A853F7">
              <w:rPr>
                <w:rFonts w:eastAsia="SimSun" w:cstheme="minorHAnsi"/>
                <w:kern w:val="1"/>
                <w:sz w:val="24"/>
                <w:szCs w:val="24"/>
                <w:lang w:eastAsia="hi-IN" w:bidi="hi-IN"/>
              </w:rPr>
              <w:t>1.</w:t>
            </w:r>
          </w:p>
        </w:tc>
        <w:tc>
          <w:tcPr>
            <w:tcW w:w="2694" w:type="dxa"/>
            <w:shd w:val="clear" w:color="auto" w:fill="auto"/>
            <w:vAlign w:val="center"/>
          </w:tcPr>
          <w:p w14:paraId="43AB7B3A" w14:textId="10121A08" w:rsidR="00511336" w:rsidRPr="00A853F7" w:rsidRDefault="00E71E7D" w:rsidP="001B0418">
            <w:pPr>
              <w:widowControl w:val="0"/>
              <w:snapToGrid w:val="0"/>
              <w:rPr>
                <w:rFonts w:eastAsia="SimSun" w:cstheme="minorHAnsi"/>
                <w:kern w:val="1"/>
                <w:sz w:val="24"/>
                <w:szCs w:val="24"/>
                <w:lang w:eastAsia="hi-IN" w:bidi="hi-IN"/>
              </w:rPr>
            </w:pPr>
            <w:r w:rsidRPr="00B64A6B">
              <w:rPr>
                <w:bCs/>
                <w:lang w:eastAsia="ar-SA"/>
              </w:rPr>
              <w:t>Kelių žvyravimo darbai Kuktiškių seniūnijoje</w:t>
            </w:r>
          </w:p>
        </w:tc>
        <w:tc>
          <w:tcPr>
            <w:tcW w:w="1981" w:type="dxa"/>
            <w:shd w:val="clear" w:color="auto" w:fill="auto"/>
            <w:vAlign w:val="center"/>
          </w:tcPr>
          <w:p w14:paraId="24A334BE" w14:textId="77777777" w:rsidR="00511336" w:rsidRPr="00A853F7" w:rsidRDefault="00511336" w:rsidP="001B0418">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242B1A3E" w14:textId="1A16A433" w:rsidR="00511336" w:rsidRPr="00A853F7" w:rsidRDefault="002B0FCC" w:rsidP="001B0418">
            <w:pPr>
              <w:widowControl w:val="0"/>
              <w:snapToGrid w:val="0"/>
              <w:jc w:val="center"/>
              <w:rPr>
                <w:rFonts w:eastAsia="SimSun" w:cstheme="minorHAnsi"/>
                <w:kern w:val="1"/>
                <w:sz w:val="24"/>
                <w:szCs w:val="24"/>
                <w:lang w:eastAsia="hi-IN" w:bidi="hi-IN"/>
              </w:rPr>
            </w:pPr>
            <w:r w:rsidRPr="002B0FCC">
              <w:rPr>
                <w:rFonts w:eastAsia="SimSun" w:cstheme="minorHAnsi"/>
                <w:kern w:val="1"/>
                <w:sz w:val="24"/>
                <w:szCs w:val="24"/>
                <w:lang w:eastAsia="hi-IN" w:bidi="hi-IN"/>
              </w:rPr>
              <w:t>2350</w:t>
            </w:r>
            <w:r w:rsidR="0020007D" w:rsidRPr="00A853F7">
              <w:rPr>
                <w:rFonts w:eastAsia="SimSun" w:cstheme="minorHAnsi"/>
                <w:kern w:val="1"/>
                <w:sz w:val="24"/>
                <w:szCs w:val="24"/>
                <w:lang w:eastAsia="hi-IN" w:bidi="hi-IN"/>
              </w:rPr>
              <w:t xml:space="preserve"> </w:t>
            </w:r>
            <w:r w:rsidR="0020007D" w:rsidRPr="00A853F7">
              <w:rPr>
                <w:rFonts w:cstheme="minorHAnsi"/>
                <w:sz w:val="24"/>
                <w:szCs w:val="24"/>
              </w:rPr>
              <w:t>m³</w:t>
            </w:r>
          </w:p>
        </w:tc>
        <w:tc>
          <w:tcPr>
            <w:tcW w:w="2268" w:type="dxa"/>
            <w:shd w:val="clear" w:color="auto" w:fill="auto"/>
            <w:vAlign w:val="center"/>
          </w:tcPr>
          <w:p w14:paraId="249A7F5D"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352CD59B" w14:textId="77777777" w:rsidTr="001B0418">
        <w:trPr>
          <w:trHeight w:val="477"/>
        </w:trPr>
        <w:tc>
          <w:tcPr>
            <w:tcW w:w="7655" w:type="dxa"/>
            <w:gridSpan w:val="4"/>
            <w:vAlign w:val="center"/>
          </w:tcPr>
          <w:p w14:paraId="219A0E51"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 xml:space="preserve">PVM (.... </w:t>
            </w:r>
            <w:r w:rsidRPr="00A853F7">
              <w:rPr>
                <w:rFonts w:eastAsia="SimSun" w:cstheme="minorHAnsi"/>
                <w:b/>
                <w:bCs/>
                <w:kern w:val="1"/>
                <w:sz w:val="24"/>
                <w:szCs w:val="24"/>
                <w:lang w:val="en-US" w:eastAsia="hi-IN" w:bidi="hi-IN"/>
              </w:rPr>
              <w:t>%</w:t>
            </w:r>
            <w:r w:rsidRPr="00A853F7">
              <w:rPr>
                <w:rFonts w:eastAsia="SimSun" w:cstheme="minorHAnsi"/>
                <w:b/>
                <w:bCs/>
                <w:kern w:val="1"/>
                <w:sz w:val="24"/>
                <w:szCs w:val="24"/>
                <w:lang w:eastAsia="hi-IN" w:bidi="hi-IN"/>
              </w:rPr>
              <w:t>), Eur</w:t>
            </w:r>
          </w:p>
        </w:tc>
        <w:tc>
          <w:tcPr>
            <w:tcW w:w="2268" w:type="dxa"/>
            <w:shd w:val="clear" w:color="auto" w:fill="auto"/>
            <w:vAlign w:val="center"/>
          </w:tcPr>
          <w:p w14:paraId="2E23F9A4"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5F28AD04" w14:textId="77777777" w:rsidTr="001B0418">
        <w:trPr>
          <w:trHeight w:val="478"/>
        </w:trPr>
        <w:tc>
          <w:tcPr>
            <w:tcW w:w="7655" w:type="dxa"/>
            <w:gridSpan w:val="4"/>
            <w:vAlign w:val="center"/>
          </w:tcPr>
          <w:p w14:paraId="140B6AA9"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Bendra pasiūlymo kaina, Eur su PVM</w:t>
            </w:r>
          </w:p>
        </w:tc>
        <w:tc>
          <w:tcPr>
            <w:tcW w:w="2268" w:type="dxa"/>
            <w:shd w:val="clear" w:color="auto" w:fill="auto"/>
            <w:vAlign w:val="center"/>
          </w:tcPr>
          <w:p w14:paraId="15079696"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2EB5C9A1"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kainos</w:t>
      </w:r>
      <w:r w:rsidR="002B0FCC">
        <w:rPr>
          <w:rFonts w:eastAsia="Times New Roman" w:cstheme="minorHAnsi"/>
          <w:i/>
          <w:sz w:val="24"/>
          <w:szCs w:val="24"/>
          <w:lang w:eastAsia="en-US"/>
        </w:rPr>
        <w:t>/įkainiai</w:t>
      </w:r>
      <w:r w:rsidRPr="00A853F7">
        <w:rPr>
          <w:rFonts w:eastAsia="Times New Roman" w:cstheme="minorHAnsi"/>
          <w:i/>
          <w:sz w:val="24"/>
          <w:szCs w:val="24"/>
          <w:lang w:eastAsia="en-US"/>
        </w:rPr>
        <w:t xml:space="preserve"> pasiūlyme nurodomos, paliekant du skaitmenis po kablelio;</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 xml:space="preserve">Teikdami šį pasiūlymą, mes patvirtiname, kad į mūsų siūlomą kainą įskaičiuoti visi reikiami tiekėjo mokami mokesčiai, pelnas kartu su galimai numatoma tiekėjo rizika, prievolės ir įsipareigojimai apibrėžti sutartyje ar </w:t>
      </w:r>
      <w:r w:rsidRPr="00A853F7">
        <w:rPr>
          <w:rFonts w:eastAsia="Times New Roman" w:cstheme="minorHAnsi"/>
          <w:b/>
          <w:bCs/>
          <w:sz w:val="24"/>
          <w:szCs w:val="24"/>
          <w:lang w:eastAsia="en-US"/>
        </w:rPr>
        <w:lastRenderedPageBreak/>
        <w:t>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77777777"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organizacija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61A4A6C4"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A853F7"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61363BDD" w14:textId="77777777"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78A37B47" w14:textId="77777777" w:rsidR="002F4387" w:rsidRPr="00A853F7" w:rsidRDefault="002F4387" w:rsidP="002F4387">
      <w:pPr>
        <w:jc w:val="right"/>
        <w:rPr>
          <w:rFonts w:eastAsia="Times New Roman" w:cstheme="minorHAnsi"/>
          <w:sz w:val="24"/>
          <w:szCs w:val="24"/>
        </w:rPr>
      </w:pPr>
    </w:p>
    <w:p w14:paraId="32BD4582" w14:textId="77777777" w:rsidR="002F4387" w:rsidRDefault="002F4387" w:rsidP="002F4387">
      <w:pPr>
        <w:jc w:val="right"/>
        <w:rPr>
          <w:rFonts w:eastAsia="Times New Roman" w:cstheme="minorHAnsi"/>
          <w:sz w:val="24"/>
          <w:szCs w:val="24"/>
        </w:rPr>
      </w:pPr>
    </w:p>
    <w:p w14:paraId="062F1B06" w14:textId="77777777" w:rsidR="00004466" w:rsidRPr="00A853F7" w:rsidRDefault="00004466" w:rsidP="002F4387">
      <w:pPr>
        <w:jc w:val="right"/>
        <w:rPr>
          <w:rFonts w:eastAsia="Times New Roman" w:cstheme="minorHAnsi"/>
          <w:sz w:val="24"/>
          <w:szCs w:val="24"/>
        </w:rPr>
      </w:pPr>
    </w:p>
    <w:p w14:paraId="5707BE58" w14:textId="03B549B2" w:rsidR="007D6542" w:rsidRPr="00D642D1" w:rsidRDefault="007D6542" w:rsidP="00D642D1">
      <w:pPr>
        <w:pStyle w:val="Antrat1"/>
        <w:jc w:val="right"/>
        <w:rPr>
          <w:sz w:val="24"/>
          <w:szCs w:val="24"/>
        </w:rPr>
      </w:pPr>
      <w:bookmarkStart w:id="34" w:name="_Toc197935955"/>
      <w:r w:rsidRPr="00D642D1">
        <w:rPr>
          <w:sz w:val="24"/>
          <w:szCs w:val="24"/>
        </w:rPr>
        <w:t xml:space="preserve">Pirkimo sąlygų </w:t>
      </w:r>
      <w:r w:rsidR="00FF28BD" w:rsidRPr="00D642D1">
        <w:rPr>
          <w:sz w:val="24"/>
          <w:szCs w:val="24"/>
        </w:rPr>
        <w:t>4</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4"/>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5"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5"/>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54BF5EF9" w:rsidR="00506996" w:rsidRPr="00D642D1" w:rsidRDefault="00506996" w:rsidP="00D642D1">
      <w:pPr>
        <w:pStyle w:val="Antrat1"/>
        <w:jc w:val="right"/>
        <w:rPr>
          <w:sz w:val="24"/>
          <w:szCs w:val="24"/>
        </w:rPr>
      </w:pPr>
      <w:bookmarkStart w:id="36" w:name="_Toc197935956"/>
      <w:r w:rsidRPr="00D642D1">
        <w:rPr>
          <w:sz w:val="24"/>
          <w:szCs w:val="24"/>
        </w:rPr>
        <w:lastRenderedPageBreak/>
        <w:t xml:space="preserve">Pirkimo sąlygų </w:t>
      </w:r>
      <w:r w:rsidR="00D8377C" w:rsidRPr="00D642D1">
        <w:rPr>
          <w:sz w:val="24"/>
          <w:szCs w:val="24"/>
        </w:rPr>
        <w:t>5</w:t>
      </w:r>
      <w:r w:rsidRPr="00D642D1">
        <w:rPr>
          <w:sz w:val="24"/>
          <w:szCs w:val="24"/>
        </w:rPr>
        <w:t xml:space="preserve"> priedas „Sutarties projektas“</w:t>
      </w:r>
      <w:bookmarkEnd w:id="36"/>
    </w:p>
    <w:p w14:paraId="527EE363" w14:textId="77777777" w:rsidR="00DD0324" w:rsidRPr="00BC4DDD" w:rsidRDefault="00DD0324" w:rsidP="00DD0324">
      <w:pPr>
        <w:widowControl w:val="0"/>
        <w:autoSpaceDE w:val="0"/>
        <w:adjustRightInd w:val="0"/>
        <w:rPr>
          <w:rFonts w:cstheme="minorHAnsi"/>
          <w:b/>
          <w:bCs/>
          <w:sz w:val="24"/>
          <w:szCs w:val="24"/>
        </w:rPr>
      </w:pPr>
    </w:p>
    <w:p w14:paraId="2DC6FAFE" w14:textId="77777777" w:rsidR="00FC2E10" w:rsidRPr="00BC4DDD" w:rsidRDefault="00FC2E10" w:rsidP="00BC4DDD">
      <w:pPr>
        <w:jc w:val="center"/>
        <w:rPr>
          <w:b/>
          <w:bCs/>
        </w:rPr>
      </w:pPr>
      <w:r w:rsidRPr="00BC4DDD">
        <w:rPr>
          <w:b/>
          <w:bCs/>
        </w:rPr>
        <w:t>RANGOS DARBŲ SUTARTIS</w:t>
      </w:r>
    </w:p>
    <w:p w14:paraId="4597AA5B" w14:textId="77777777" w:rsidR="00FC2E10" w:rsidRPr="001A5D0A" w:rsidRDefault="00FC2E10" w:rsidP="00FC2E10">
      <w:pPr>
        <w:rPr>
          <w:color w:val="000000"/>
          <w:sz w:val="20"/>
        </w:rPr>
      </w:pPr>
    </w:p>
    <w:p w14:paraId="666F34DB" w14:textId="77777777" w:rsidR="00FC2E10" w:rsidRPr="00C04E4D" w:rsidRDefault="00FC2E10" w:rsidP="00FC2E10">
      <w:pPr>
        <w:jc w:val="center"/>
        <w:rPr>
          <w:color w:val="000000"/>
        </w:rPr>
      </w:pPr>
      <w:r w:rsidRPr="00C04E4D">
        <w:rPr>
          <w:color w:val="000000"/>
          <w:lang w:eastAsia="ar-SA"/>
        </w:rPr>
        <w:t>202</w:t>
      </w:r>
      <w:r>
        <w:rPr>
          <w:color w:val="000000"/>
          <w:lang w:eastAsia="ar-SA"/>
        </w:rPr>
        <w:t>5</w:t>
      </w:r>
      <w:r w:rsidRPr="00C04E4D">
        <w:rPr>
          <w:color w:val="000000"/>
        </w:rPr>
        <w:t xml:space="preserve"> m. _________________  d.</w:t>
      </w:r>
    </w:p>
    <w:p w14:paraId="534BA08E" w14:textId="77777777" w:rsidR="00FC2E10" w:rsidRPr="00C04E4D" w:rsidRDefault="00FC2E10" w:rsidP="00FC2E10">
      <w:pPr>
        <w:jc w:val="center"/>
        <w:rPr>
          <w:color w:val="000000"/>
        </w:rPr>
      </w:pPr>
      <w:r w:rsidRPr="00C04E4D">
        <w:rPr>
          <w:color w:val="000000"/>
        </w:rPr>
        <w:t>Utena</w:t>
      </w:r>
    </w:p>
    <w:p w14:paraId="175B501D" w14:textId="77777777" w:rsidR="00FC2E10" w:rsidRPr="001A5D0A" w:rsidRDefault="00FC2E10" w:rsidP="00FC2E10">
      <w:pPr>
        <w:tabs>
          <w:tab w:val="left" w:pos="7750"/>
        </w:tabs>
        <w:rPr>
          <w:color w:val="000000"/>
          <w:sz w:val="20"/>
        </w:rPr>
      </w:pPr>
      <w:r>
        <w:rPr>
          <w:color w:val="000000"/>
          <w:sz w:val="20"/>
        </w:rPr>
        <w:tab/>
      </w:r>
    </w:p>
    <w:p w14:paraId="251D2AEC" w14:textId="77777777" w:rsidR="00FC2E10" w:rsidRPr="00C04E4D" w:rsidRDefault="00FC2E10" w:rsidP="00FC2E10">
      <w:pPr>
        <w:shd w:val="clear" w:color="auto" w:fill="FFFFFF" w:themeFill="background1"/>
        <w:tabs>
          <w:tab w:val="left" w:pos="3600"/>
        </w:tabs>
        <w:rPr>
          <w:color w:val="000000"/>
        </w:rPr>
      </w:pPr>
      <w:r w:rsidRPr="34BEC400">
        <w:rPr>
          <w:color w:val="000000" w:themeColor="text1"/>
        </w:rPr>
        <w:t xml:space="preserve">Utenos rajono savivaldybės administracija, įstaigos kodas 188710442, atstovaujama administracijos direktoriaus_______________, veikiančio pagal administracijos nuostatus, toliau vadinama  </w:t>
      </w:r>
      <w:r w:rsidRPr="34BEC400">
        <w:rPr>
          <w:b/>
          <w:bCs/>
          <w:color w:val="000000" w:themeColor="text1"/>
        </w:rPr>
        <w:t>„Užsakovu“</w:t>
      </w:r>
      <w:r w:rsidRPr="34BEC400">
        <w:rPr>
          <w:color w:val="000000" w:themeColor="text1"/>
        </w:rPr>
        <w:t xml:space="preserve">, ir ______________, įmonės kodas _____________, atstovaujama _______, veikiančio pagal ____________, toliau vadinama  </w:t>
      </w:r>
      <w:r w:rsidRPr="34BEC400">
        <w:rPr>
          <w:b/>
          <w:bCs/>
          <w:color w:val="000000" w:themeColor="text1"/>
        </w:rPr>
        <w:t>„Rangovu“</w:t>
      </w:r>
      <w:r w:rsidRPr="34BEC400">
        <w:rPr>
          <w:color w:val="000000" w:themeColor="text1"/>
        </w:rPr>
        <w:t xml:space="preserve">, </w:t>
      </w:r>
      <w:r w:rsidRPr="34BEC400">
        <w:t xml:space="preserve">o kiekvienas atskirai - </w:t>
      </w:r>
      <w:r w:rsidRPr="34BEC400">
        <w:rPr>
          <w:b/>
          <w:bCs/>
        </w:rPr>
        <w:t xml:space="preserve">„Šalimi“, </w:t>
      </w:r>
      <w:r w:rsidRPr="34BEC400">
        <w:rPr>
          <w:color w:val="000000" w:themeColor="text1"/>
        </w:rPr>
        <w:t>sudarė šią Rangos darbų sutartį (toliau - Sutartis):</w:t>
      </w:r>
    </w:p>
    <w:p w14:paraId="6B047706" w14:textId="77777777" w:rsidR="00FC2E10" w:rsidRPr="001A5D0A" w:rsidRDefault="00FC2E10" w:rsidP="00FC2E10">
      <w:pPr>
        <w:shd w:val="clear" w:color="auto" w:fill="FFFFFF"/>
        <w:tabs>
          <w:tab w:val="left" w:pos="701"/>
          <w:tab w:val="left" w:pos="3600"/>
        </w:tabs>
        <w:rPr>
          <w:color w:val="000000"/>
          <w:sz w:val="18"/>
        </w:rPr>
      </w:pPr>
    </w:p>
    <w:p w14:paraId="25571279" w14:textId="77777777" w:rsidR="00FC2E10" w:rsidRPr="00C04E4D" w:rsidRDefault="00FC2E10" w:rsidP="00FC2E10">
      <w:pPr>
        <w:shd w:val="clear" w:color="auto" w:fill="FFFFFF"/>
        <w:tabs>
          <w:tab w:val="left" w:pos="701"/>
          <w:tab w:val="left" w:pos="3600"/>
        </w:tabs>
        <w:jc w:val="center"/>
        <w:rPr>
          <w:b/>
          <w:color w:val="000000"/>
        </w:rPr>
      </w:pPr>
      <w:r w:rsidRPr="00C04E4D">
        <w:rPr>
          <w:b/>
          <w:color w:val="000000"/>
        </w:rPr>
        <w:t>SUTARTIES SĄVOKOS</w:t>
      </w:r>
    </w:p>
    <w:p w14:paraId="186C7803" w14:textId="77777777" w:rsidR="00FC2E10" w:rsidRPr="001A5D0A" w:rsidRDefault="00FC2E10" w:rsidP="00FC2E10">
      <w:pPr>
        <w:shd w:val="clear" w:color="auto" w:fill="FFFFFF"/>
        <w:tabs>
          <w:tab w:val="left" w:pos="701"/>
          <w:tab w:val="left" w:pos="3600"/>
        </w:tabs>
        <w:rPr>
          <w:color w:val="000000"/>
          <w:sz w:val="18"/>
        </w:rPr>
      </w:pPr>
    </w:p>
    <w:p w14:paraId="1444CC95" w14:textId="77777777" w:rsidR="00FC2E10" w:rsidRPr="00C04E4D" w:rsidRDefault="00FC2E10" w:rsidP="00FC2E10">
      <w:pPr>
        <w:widowControl w:val="0"/>
        <w:rPr>
          <w:rFonts w:eastAsia="Lucida Sans Unicode"/>
          <w:b/>
          <w:bCs/>
          <w:color w:val="000000"/>
          <w:kern w:val="1"/>
        </w:rPr>
      </w:pPr>
      <w:r w:rsidRPr="34BEC400">
        <w:rPr>
          <w:b/>
          <w:bCs/>
          <w:color w:val="000000" w:themeColor="text1"/>
        </w:rPr>
        <w:t>Darbai</w:t>
      </w:r>
      <w:r w:rsidRPr="34BEC400">
        <w:rPr>
          <w:color w:val="000000" w:themeColor="text1"/>
        </w:rPr>
        <w:t xml:space="preserve"> – </w:t>
      </w:r>
      <w:r w:rsidRPr="34BEC400">
        <w:t>darbai, kuriuos pagal Sutartį privalo atlikti Rangovas arba Subrangovai.</w:t>
      </w:r>
      <w:r w:rsidRPr="34BEC400">
        <w:rPr>
          <w:color w:val="000000" w:themeColor="text1"/>
        </w:rPr>
        <w:t xml:space="preserve"> Darbų vykdymą, įskaitant visus mokesčius ir kitas Rangovo patiriamas su Sutarties vykdymu susijusias išlaidas, įskaitant išlaidas dėl elektroninių sąskaitų</w:t>
      </w:r>
      <w:r>
        <w:rPr>
          <w:color w:val="000000" w:themeColor="text1"/>
        </w:rPr>
        <w:t xml:space="preserve"> </w:t>
      </w:r>
      <w:r w:rsidRPr="34BEC400">
        <w:rPr>
          <w:color w:val="000000" w:themeColor="text1"/>
        </w:rPr>
        <w:t xml:space="preserve">faktūrų ir kitų atsiskaitymo dokumentų pateikimo. </w:t>
      </w:r>
    </w:p>
    <w:p w14:paraId="2E691A2A" w14:textId="77777777" w:rsidR="00FC2E10" w:rsidRPr="00C04E4D" w:rsidRDefault="00FC2E10" w:rsidP="00FC2E10">
      <w:r w:rsidRPr="00C04E4D">
        <w:rPr>
          <w:b/>
          <w:color w:val="000000"/>
        </w:rPr>
        <w:t>Darbų perdavimo - priėmimo aktas</w:t>
      </w:r>
      <w:r w:rsidRPr="00C04E4D">
        <w:rPr>
          <w:color w:val="000000"/>
        </w:rPr>
        <w:t xml:space="preserve"> – dokumentas, įforminantis Darbų perdavimą - priėmimą</w:t>
      </w:r>
      <w:r w:rsidRPr="00C04E4D">
        <w:t>, juos užbaigus.</w:t>
      </w:r>
    </w:p>
    <w:p w14:paraId="111D9347" w14:textId="77777777" w:rsidR="00FC2E10" w:rsidRPr="00C04E4D" w:rsidRDefault="00FC2E10" w:rsidP="00FC2E10">
      <w:pPr>
        <w:rPr>
          <w:color w:val="000000"/>
        </w:rPr>
      </w:pPr>
      <w:r w:rsidRPr="00C04E4D">
        <w:rPr>
          <w:b/>
          <w:color w:val="000000"/>
        </w:rPr>
        <w:t>Užsakovo darbo diena</w:t>
      </w:r>
      <w:r w:rsidRPr="00C04E4D">
        <w:rPr>
          <w:color w:val="000000"/>
        </w:rPr>
        <w:t xml:space="preserve"> - bet kuri savaitės diena nuo pirmadienio iki penktadienio imtinai, išskyrus tuos atvejus, kai pagal Lietuvos Respublikos teisės aktus tokia savaitės diena yra pripažįstama švenčių diena. </w:t>
      </w:r>
    </w:p>
    <w:p w14:paraId="36A7D25A" w14:textId="77777777" w:rsidR="00FC2E10" w:rsidRPr="00C04E4D" w:rsidRDefault="00FC2E10" w:rsidP="00FC2E10">
      <w:pPr>
        <w:rPr>
          <w:rFonts w:eastAsia="SimSun"/>
          <w:color w:val="000000"/>
          <w:kern w:val="1"/>
        </w:rPr>
      </w:pPr>
      <w:r w:rsidRPr="34BEC400">
        <w:rPr>
          <w:rFonts w:eastAsia="SimSun"/>
          <w:b/>
          <w:bCs/>
          <w:color w:val="000000"/>
          <w:kern w:val="1"/>
          <w:lang w:eastAsia="ar-SA"/>
        </w:rPr>
        <w:t>Užsakovo darbo</w:t>
      </w:r>
      <w:r w:rsidRPr="34BEC400">
        <w:rPr>
          <w:rFonts w:eastAsia="SimSun"/>
          <w:b/>
          <w:bCs/>
          <w:color w:val="000000"/>
          <w:kern w:val="1"/>
        </w:rPr>
        <w:t xml:space="preserve"> valandos</w:t>
      </w:r>
      <w:r w:rsidRPr="00C04E4D">
        <w:rPr>
          <w:rFonts w:eastAsia="SimSun"/>
          <w:color w:val="000000"/>
          <w:kern w:val="1"/>
        </w:rPr>
        <w:t xml:space="preserve"> – darbo dienomis pirmadienį–ketvirtadienį nuo 8.00 val. iki 17.00 val., penktadienį nuo 8.00 val. iki 15.</w:t>
      </w:r>
      <w:r w:rsidRPr="00C04E4D">
        <w:rPr>
          <w:rFonts w:eastAsia="SimSun"/>
          <w:color w:val="000000"/>
          <w:kern w:val="1"/>
          <w:lang w:eastAsia="ar-SA"/>
        </w:rPr>
        <w:t>45</w:t>
      </w:r>
      <w:r w:rsidRPr="00C04E4D">
        <w:rPr>
          <w:rFonts w:eastAsia="SimSun"/>
          <w:color w:val="000000"/>
          <w:kern w:val="1"/>
        </w:rPr>
        <w:t xml:space="preserve"> val. Šioje Sutartyje </w:t>
      </w:r>
      <w:r w:rsidRPr="00C04E4D">
        <w:rPr>
          <w:rFonts w:eastAsia="SimSun"/>
          <w:color w:val="000000"/>
          <w:kern w:val="1"/>
          <w:lang w:eastAsia="ar-SA"/>
        </w:rPr>
        <w:t>numatyti Darbai vykdomi</w:t>
      </w:r>
      <w:r w:rsidRPr="00C04E4D">
        <w:rPr>
          <w:rFonts w:eastAsia="SimSun"/>
          <w:color w:val="000000"/>
          <w:kern w:val="1"/>
        </w:rPr>
        <w:t xml:space="preserve"> darbo valandomis, išskyrus tuos atvejus, kai Sutartyje numatyta kitaip. </w:t>
      </w:r>
    </w:p>
    <w:p w14:paraId="5F3D8C14" w14:textId="77777777" w:rsidR="00FC2E10" w:rsidRPr="00C04E4D" w:rsidRDefault="00FC2E10" w:rsidP="00FC2E10">
      <w:pPr>
        <w:rPr>
          <w:rFonts w:eastAsia="SimSun"/>
          <w:color w:val="000000"/>
        </w:rPr>
      </w:pPr>
      <w:r w:rsidRPr="00C04E4D">
        <w:rPr>
          <w:rFonts w:eastAsia="SimSun"/>
          <w:b/>
          <w:color w:val="000000"/>
        </w:rPr>
        <w:t>Įgaliotieji asmenys</w:t>
      </w:r>
      <w:r w:rsidRPr="00C04E4D">
        <w:rPr>
          <w:rFonts w:eastAsia="SimSun"/>
          <w:color w:val="000000"/>
        </w:rPr>
        <w:t xml:space="preserve"> – Šalių atstovų, įgaliotų užsakyti, perduoti ir priimti darbus bei pateikti pretenzijas, sąrašas.</w:t>
      </w:r>
    </w:p>
    <w:p w14:paraId="5733BCBF" w14:textId="77777777" w:rsidR="00FC2E10" w:rsidRPr="00C04E4D" w:rsidRDefault="00FC2E10" w:rsidP="00FC2E10">
      <w:pPr>
        <w:autoSpaceDE w:val="0"/>
        <w:adjustRightInd w:val="0"/>
        <w:rPr>
          <w:color w:val="000000"/>
        </w:rPr>
      </w:pPr>
      <w:r w:rsidRPr="00C04E4D">
        <w:rPr>
          <w:b/>
          <w:color w:val="000000"/>
        </w:rPr>
        <w:t xml:space="preserve">Rangovas </w:t>
      </w:r>
      <w:r w:rsidRPr="00C04E4D">
        <w:rPr>
          <w:color w:val="000000"/>
        </w:rPr>
        <w:t>– ūkio subjektas, kuriuo gali būti fizinis asmuo, privatus ar viešasis juridinis asmuo ar tokių asmenų grupė, atliekantis pagal šią Sutartį darbus.</w:t>
      </w:r>
    </w:p>
    <w:p w14:paraId="76DCD149" w14:textId="77777777" w:rsidR="00FC2E10" w:rsidRPr="00C04E4D" w:rsidRDefault="00FC2E10" w:rsidP="00FC2E10">
      <w:pPr>
        <w:rPr>
          <w:rFonts w:eastAsia="Calibri"/>
          <w:color w:val="000000"/>
        </w:rPr>
      </w:pPr>
      <w:r w:rsidRPr="00C04E4D">
        <w:rPr>
          <w:rFonts w:eastAsia="Calibri"/>
          <w:b/>
          <w:color w:val="000000"/>
        </w:rPr>
        <w:t>Raštu</w:t>
      </w:r>
      <w:r w:rsidRPr="00C04E4D">
        <w:rPr>
          <w:rFonts w:eastAsia="Calibri"/>
          <w:color w:val="000000"/>
        </w:rPr>
        <w:t xml:space="preserve"> reiškia bet kokią informacijos išraišką žodžiais arba skaičiais, kurią galima perskaityti, atgaminti ir perduoti. Šis terminas apima ir elektroninėmis priemonėmis perduotą ir saugomą informaciją.</w:t>
      </w:r>
    </w:p>
    <w:p w14:paraId="1055DEED" w14:textId="77777777" w:rsidR="00FC2E10" w:rsidRPr="00C04E4D" w:rsidRDefault="00FC2E10" w:rsidP="00FC2E10">
      <w:pPr>
        <w:rPr>
          <w:rFonts w:eastAsia="Calibri"/>
        </w:rPr>
      </w:pPr>
      <w:r w:rsidRPr="00C04E4D">
        <w:rPr>
          <w:b/>
        </w:rPr>
        <w:t>Subrangovas</w:t>
      </w:r>
      <w:r w:rsidRPr="00C04E4D">
        <w:t xml:space="preserve"> - ūkio subjektas, Rangovo nurodytas pasiūlyme viešajam pirkimui  ir/ar Sutartyje kaip Subrangovas, kuriam paskirta vykdyti dalį Darbų.</w:t>
      </w:r>
    </w:p>
    <w:p w14:paraId="4955D1E2" w14:textId="77777777" w:rsidR="00FC2E10" w:rsidRDefault="00FC2E10" w:rsidP="00FC2E10">
      <w:pPr>
        <w:widowControl w:val="0"/>
        <w:rPr>
          <w:color w:val="000000"/>
        </w:rPr>
      </w:pPr>
      <w:r>
        <w:rPr>
          <w:b/>
          <w:bCs/>
          <w:color w:val="000000"/>
        </w:rPr>
        <w:t>Pradinės sutarties vertė</w:t>
      </w:r>
      <w:r>
        <w:rPr>
          <w:color w:val="000000"/>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C61B63F" w14:textId="77777777" w:rsidR="00FC2E10" w:rsidRPr="00C04E4D" w:rsidRDefault="00FC2E10" w:rsidP="00FC2E10">
      <w:pPr>
        <w:widowControl w:val="0"/>
        <w:rPr>
          <w:rFonts w:eastAsia="Lucida Sans Unicode"/>
          <w:b/>
          <w:bCs/>
          <w:color w:val="000000"/>
          <w:kern w:val="1"/>
        </w:rPr>
      </w:pPr>
      <w:r w:rsidRPr="34BEC400">
        <w:rPr>
          <w:b/>
          <w:bCs/>
          <w:color w:val="000000" w:themeColor="text1"/>
        </w:rPr>
        <w:t>Sutarties kaina</w:t>
      </w:r>
      <w:r w:rsidRPr="34BEC400">
        <w:rPr>
          <w:color w:val="000000" w:themeColor="text1"/>
        </w:rPr>
        <w:t xml:space="preserve"> – suma, kuri turi būti sumokėta Rangovui už  tinkamą, laiku bei pagal Sutartį atliktą darbą.</w:t>
      </w:r>
    </w:p>
    <w:p w14:paraId="4B998559" w14:textId="77777777" w:rsidR="00FC2E10" w:rsidRDefault="00FC2E10" w:rsidP="00FC2E10">
      <w:pPr>
        <w:shd w:val="clear" w:color="auto" w:fill="FFFFFF"/>
        <w:tabs>
          <w:tab w:val="left" w:pos="701"/>
          <w:tab w:val="left" w:pos="3600"/>
        </w:tabs>
        <w:rPr>
          <w:color w:val="000000"/>
        </w:rPr>
      </w:pPr>
      <w:r w:rsidRPr="00C04E4D">
        <w:rPr>
          <w:color w:val="000000"/>
        </w:rPr>
        <w:t>Kitos vartojamos sąvokos atitinka sąvokas vartojamas Lietuvos Respublikos civiliniame kodekse, Lietuvos Respublikos statybos įstatyme ir Lietuvos Respublikos viešųjų pirkimų įstatyme.</w:t>
      </w:r>
    </w:p>
    <w:p w14:paraId="5B9D87EA" w14:textId="77777777" w:rsidR="00FC2E10" w:rsidRPr="001A5D0A" w:rsidRDefault="00FC2E10" w:rsidP="00FC2E10">
      <w:pPr>
        <w:shd w:val="clear" w:color="auto" w:fill="FFFFFF"/>
        <w:tabs>
          <w:tab w:val="left" w:pos="701"/>
          <w:tab w:val="left" w:pos="3600"/>
        </w:tabs>
        <w:rPr>
          <w:color w:val="000000"/>
          <w:sz w:val="18"/>
        </w:rPr>
      </w:pPr>
    </w:p>
    <w:p w14:paraId="4573FB04" w14:textId="77777777" w:rsidR="00FC2E10" w:rsidRPr="00C04E4D" w:rsidRDefault="00FC2E10" w:rsidP="00FC2E10">
      <w:pPr>
        <w:numPr>
          <w:ilvl w:val="0"/>
          <w:numId w:val="20"/>
        </w:numPr>
        <w:shd w:val="clear" w:color="auto" w:fill="FFFFFF"/>
        <w:tabs>
          <w:tab w:val="left" w:pos="701"/>
          <w:tab w:val="left" w:pos="3600"/>
        </w:tabs>
        <w:jc w:val="center"/>
        <w:rPr>
          <w:b/>
          <w:color w:val="000000"/>
        </w:rPr>
      </w:pPr>
      <w:r w:rsidRPr="00C04E4D">
        <w:rPr>
          <w:b/>
          <w:color w:val="000000"/>
        </w:rPr>
        <w:t>SUTARTIES OBJEKTAS, DALYKAS IR TERMINAI</w:t>
      </w:r>
    </w:p>
    <w:p w14:paraId="0D71AE95" w14:textId="77777777" w:rsidR="00FC2E10" w:rsidRPr="001A5D0A" w:rsidRDefault="00FC2E10" w:rsidP="00FC2E10">
      <w:pPr>
        <w:contextualSpacing/>
        <w:rPr>
          <w:b/>
          <w:color w:val="000000"/>
          <w:sz w:val="18"/>
        </w:rPr>
      </w:pPr>
    </w:p>
    <w:p w14:paraId="5D4353B5" w14:textId="77777777" w:rsidR="00FC2E10" w:rsidRPr="00C04E4D" w:rsidRDefault="00FC2E10" w:rsidP="00FC2E10">
      <w:pPr>
        <w:rPr>
          <w:caps/>
        </w:rPr>
      </w:pPr>
      <w:r w:rsidRPr="00C04E4D">
        <w:rPr>
          <w:color w:val="000000"/>
        </w:rPr>
        <w:t xml:space="preserve">1.1. Sutarties pavadinimas </w:t>
      </w:r>
      <w:r w:rsidRPr="00C04E4D">
        <w:t>–</w:t>
      </w:r>
      <w:r>
        <w:t xml:space="preserve"> </w:t>
      </w:r>
      <w:r w:rsidRPr="00697766">
        <w:rPr>
          <w:color w:val="000000"/>
        </w:rPr>
        <w:t xml:space="preserve">,,Kelių </w:t>
      </w:r>
      <w:r w:rsidRPr="00697766">
        <w:t xml:space="preserve">žvyravimo darbai </w:t>
      </w:r>
      <w:r>
        <w:t>Kuktiškių</w:t>
      </w:r>
      <w:r w:rsidRPr="00697766">
        <w:rPr>
          <w:rStyle w:val="FontStyle28"/>
          <w:sz w:val="24"/>
          <w:szCs w:val="24"/>
        </w:rPr>
        <w:t xml:space="preserve"> seniūnijoje“</w:t>
      </w:r>
      <w:r>
        <w:rPr>
          <w:rStyle w:val="FontStyle28"/>
          <w:sz w:val="24"/>
          <w:szCs w:val="24"/>
        </w:rPr>
        <w:t>.</w:t>
      </w:r>
    </w:p>
    <w:p w14:paraId="7AEF2ED3" w14:textId="77777777" w:rsidR="00FC2E10" w:rsidRPr="00C04E4D" w:rsidRDefault="00FC2E10" w:rsidP="00FC2E10">
      <w:pPr>
        <w:contextualSpacing/>
      </w:pPr>
      <w:r>
        <w:t xml:space="preserve">1.2. Sutarties dalykas – Rangovas per Sutartyje nustatytą terminą turi </w:t>
      </w:r>
      <w:r w:rsidRPr="34BEC400">
        <w:rPr>
          <w:lang w:eastAsia="ar-SA"/>
        </w:rPr>
        <w:t xml:space="preserve">atlikti </w:t>
      </w:r>
      <w:r>
        <w:t xml:space="preserve">vietinės reikšmės viešųjų kelių </w:t>
      </w:r>
      <w:r w:rsidRPr="34BEC400">
        <w:rPr>
          <w:color w:val="000000" w:themeColor="text1"/>
        </w:rPr>
        <w:t>žvyravimo</w:t>
      </w:r>
      <w:r>
        <w:t xml:space="preserve"> darbus</w:t>
      </w:r>
      <w:r w:rsidRPr="34BEC400">
        <w:rPr>
          <w:lang w:eastAsia="zh-TW"/>
        </w:rPr>
        <w:t xml:space="preserve"> (atvežti, paskleisti ir sutankinti žvyrą) </w:t>
      </w:r>
      <w:r w:rsidRPr="34BEC400">
        <w:rPr>
          <w:color w:val="000000" w:themeColor="text1"/>
        </w:rPr>
        <w:t xml:space="preserve">Utenos r. </w:t>
      </w:r>
      <w:r>
        <w:rPr>
          <w:color w:val="000000" w:themeColor="text1"/>
        </w:rPr>
        <w:t>Kuktiškių</w:t>
      </w:r>
      <w:r w:rsidRPr="34BEC400">
        <w:rPr>
          <w:color w:val="000000" w:themeColor="text1"/>
        </w:rPr>
        <w:t xml:space="preserve"> </w:t>
      </w:r>
      <w:r>
        <w:t xml:space="preserve">seniūnijoje (toliau - Darbai), o Užsakovo atstovas – Kuktiškių seniūnija </w:t>
      </w:r>
      <w:r w:rsidRPr="34BEC400">
        <w:rPr>
          <w:lang w:eastAsia="ar-SA"/>
        </w:rPr>
        <w:t>-</w:t>
      </w:r>
      <w:r>
        <w:t xml:space="preserve"> už tinkamai atliktus Darbus sumokėti. </w:t>
      </w:r>
    </w:p>
    <w:p w14:paraId="44E46052" w14:textId="77777777" w:rsidR="00FC2E10" w:rsidRDefault="00FC2E10" w:rsidP="00FC2E10">
      <w:pPr>
        <w:widowControl w:val="0"/>
        <w:tabs>
          <w:tab w:val="num" w:pos="0"/>
          <w:tab w:val="left" w:pos="3600"/>
        </w:tabs>
        <w:autoSpaceDE w:val="0"/>
      </w:pPr>
      <w:r w:rsidRPr="00C04E4D">
        <w:t>1.3. Sutarties objekto sudėtis:</w:t>
      </w:r>
    </w:p>
    <w:p w14:paraId="084FF373" w14:textId="77777777" w:rsidR="00FC2E10" w:rsidRPr="00147648" w:rsidRDefault="00FC2E10" w:rsidP="00FC2E10">
      <w:pPr>
        <w:widowControl w:val="0"/>
        <w:tabs>
          <w:tab w:val="num" w:pos="0"/>
          <w:tab w:val="left" w:pos="3600"/>
        </w:tabs>
        <w:autoSpaceDE w:val="0"/>
        <w:rPr>
          <w:color w:val="000000" w:themeColor="text1"/>
        </w:rPr>
      </w:pPr>
      <w:r w:rsidRPr="00C04E4D">
        <w:t xml:space="preserve">1.3.1. </w:t>
      </w:r>
      <w:r>
        <w:t xml:space="preserve">numatomas darbams reikalingo žvyro kiekis Sutarties galiojimo laikotarpiu - ne mažiau </w:t>
      </w:r>
      <w:r w:rsidRPr="00147648">
        <w:t>10</w:t>
      </w:r>
      <w:r w:rsidRPr="00147648">
        <w:rPr>
          <w:color w:val="000000" w:themeColor="text1"/>
        </w:rPr>
        <w:t>00 m³ ir ne daugiau 2350 m³;</w:t>
      </w:r>
    </w:p>
    <w:p w14:paraId="7E3B2517" w14:textId="77777777" w:rsidR="00FC2E10" w:rsidRDefault="00FC2E10" w:rsidP="00FC2E10">
      <w:pPr>
        <w:widowControl w:val="0"/>
        <w:tabs>
          <w:tab w:val="num" w:pos="0"/>
          <w:tab w:val="left" w:pos="3600"/>
        </w:tabs>
        <w:autoSpaceDE w:val="0"/>
      </w:pPr>
      <w:r w:rsidRPr="00C04E4D">
        <w:t xml:space="preserve">1.3.2. </w:t>
      </w:r>
      <w:r>
        <w:t xml:space="preserve">žvyravimo darbai turi būti atliekami Kuktiškių seniūnijos vietinės reikšmės viešuosiuose ir vidaus keliuose, kurių bendras </w:t>
      </w:r>
      <w:r w:rsidRPr="00FB1F5C">
        <w:t>ilgis 43,10 km;</w:t>
      </w:r>
    </w:p>
    <w:p w14:paraId="3E0AEAE7" w14:textId="77777777" w:rsidR="00FC2E10" w:rsidRDefault="00FC2E10" w:rsidP="00FC2E10">
      <w:pPr>
        <w:widowControl w:val="0"/>
        <w:tabs>
          <w:tab w:val="num" w:pos="0"/>
          <w:tab w:val="left" w:pos="3600"/>
        </w:tabs>
        <w:autoSpaceDE w:val="0"/>
      </w:pPr>
      <w:r>
        <w:t>1.3.3. žvyro frakcija turi būti ne smulkesnė kaip 0/32;</w:t>
      </w:r>
    </w:p>
    <w:p w14:paraId="43E26A06" w14:textId="77777777" w:rsidR="00FC2E10" w:rsidRPr="00C04E4D" w:rsidRDefault="00FC2E10" w:rsidP="00FC2E10">
      <w:pPr>
        <w:widowControl w:val="0"/>
        <w:tabs>
          <w:tab w:val="num" w:pos="0"/>
          <w:tab w:val="left" w:pos="3600"/>
        </w:tabs>
        <w:autoSpaceDE w:val="0"/>
      </w:pPr>
      <w:r w:rsidRPr="34BEC400">
        <w:t xml:space="preserve">1.3.4. priklausomai nuo poreikio ir faktinių aplinkybių, darbų apimtis ir jų atlikimo pradžią nustato </w:t>
      </w:r>
      <w:r>
        <w:t>Kuktiškių</w:t>
      </w:r>
      <w:r w:rsidRPr="34BEC400">
        <w:t xml:space="preserve"> seniūnijos seniūnas arba seniūną pavaduojantis darbuotojas. </w:t>
      </w:r>
    </w:p>
    <w:p w14:paraId="600A344E" w14:textId="77777777" w:rsidR="00FC2E10" w:rsidRPr="00C04E4D" w:rsidRDefault="00FC2E10" w:rsidP="00FC2E10">
      <w:r w:rsidRPr="00C04E4D">
        <w:t>1.</w:t>
      </w:r>
      <w:r w:rsidRPr="00C04E4D">
        <w:rPr>
          <w:lang w:eastAsia="ar-SA"/>
        </w:rPr>
        <w:t>4</w:t>
      </w:r>
      <w:r w:rsidRPr="00C04E4D">
        <w:t xml:space="preserve">. Kiti techniniai reikalavimai Darbų atlikimui pateikiami Techninėje </w:t>
      </w:r>
      <w:r>
        <w:t>specifikacijoje</w:t>
      </w:r>
      <w:r w:rsidRPr="00C04E4D">
        <w:t xml:space="preserve">, kuri yra šios Sutarties priedas Nr. 1 ir yra šios Sutarties neatsiejama dalis. </w:t>
      </w:r>
    </w:p>
    <w:p w14:paraId="02858329" w14:textId="77777777" w:rsidR="00FC2E10" w:rsidRPr="00C04E4D" w:rsidRDefault="00FC2E10" w:rsidP="00FC2E10">
      <w:pPr>
        <w:rPr>
          <w:bCs/>
        </w:rPr>
      </w:pPr>
      <w:r w:rsidRPr="00C04E4D">
        <w:lastRenderedPageBreak/>
        <w:t xml:space="preserve">1.5. Sutartis įsigalioja nuo Sutarties Šalių pasirašymo ir Sutarties užregistravimo Užsakovo dokumentų valdymo sistemoje dienos. Sutarties pabaiga </w:t>
      </w:r>
      <w:r w:rsidRPr="00C04E4D">
        <w:rPr>
          <w:bCs/>
        </w:rPr>
        <w:t>-</w:t>
      </w:r>
      <w:r w:rsidRPr="00C04E4D">
        <w:t xml:space="preserve"> </w:t>
      </w:r>
      <w:r w:rsidRPr="00145B5A">
        <w:rPr>
          <w:color w:val="000000" w:themeColor="text1"/>
        </w:rPr>
        <w:t xml:space="preserve">po </w:t>
      </w:r>
      <w:r w:rsidRPr="00145B5A">
        <w:rPr>
          <w:bCs/>
          <w:color w:val="000000" w:themeColor="text1"/>
        </w:rPr>
        <w:t>24</w:t>
      </w:r>
      <w:r w:rsidRPr="00145B5A">
        <w:rPr>
          <w:color w:val="000000" w:themeColor="text1"/>
        </w:rPr>
        <w:t xml:space="preserve"> mėnesių nuo</w:t>
      </w:r>
      <w:r w:rsidRPr="00145B5A">
        <w:rPr>
          <w:bCs/>
          <w:color w:val="000000" w:themeColor="text1"/>
        </w:rPr>
        <w:t xml:space="preserve"> </w:t>
      </w:r>
      <w:r w:rsidRPr="00145B5A">
        <w:rPr>
          <w:color w:val="000000" w:themeColor="text1"/>
        </w:rPr>
        <w:t xml:space="preserve">Sutarties įsigaliojimo </w:t>
      </w:r>
      <w:r w:rsidRPr="00C04E4D">
        <w:t>dienos.</w:t>
      </w:r>
    </w:p>
    <w:p w14:paraId="570561CF" w14:textId="77777777" w:rsidR="00FC2E10" w:rsidRPr="00C04E4D" w:rsidRDefault="00FC2E10" w:rsidP="00FC2E10">
      <w:pPr>
        <w:rPr>
          <w:bCs/>
        </w:rPr>
      </w:pPr>
      <w:r w:rsidRPr="00C04E4D">
        <w:t>1.</w:t>
      </w:r>
      <w:r w:rsidRPr="00C04E4D">
        <w:rPr>
          <w:bCs/>
        </w:rPr>
        <w:t>6</w:t>
      </w:r>
      <w:r w:rsidRPr="00C04E4D">
        <w:t xml:space="preserve">. Rangovas Darbus </w:t>
      </w:r>
      <w:r w:rsidRPr="00C04E4D">
        <w:rPr>
          <w:bCs/>
        </w:rPr>
        <w:t xml:space="preserve">vykdo </w:t>
      </w:r>
      <w:r w:rsidRPr="00145B5A">
        <w:rPr>
          <w:bCs/>
          <w:color w:val="000000" w:themeColor="text1"/>
        </w:rPr>
        <w:t xml:space="preserve">23 mėnesius nuo Sutarties </w:t>
      </w:r>
      <w:r w:rsidRPr="00C04E4D">
        <w:rPr>
          <w:bCs/>
        </w:rPr>
        <w:t>įsigaliojimo dienos, pagal faktinį Užsakovo poreikį. Darbai užsakomi Sutarties 3.4.2 papunktyje numatyta tvarka ir terminais.</w:t>
      </w:r>
    </w:p>
    <w:p w14:paraId="04861899" w14:textId="77777777" w:rsidR="00FC2E10" w:rsidRDefault="00FC2E10" w:rsidP="00FC2E10">
      <w:pPr>
        <w:tabs>
          <w:tab w:val="left" w:pos="360"/>
        </w:tabs>
      </w:pPr>
      <w:r w:rsidRPr="34BEC400">
        <w:t xml:space="preserve">1.7. Darbus Rangovas atlieka pagal Užsakovo atstovo – </w:t>
      </w:r>
      <w:r>
        <w:t>Kuktiškių</w:t>
      </w:r>
      <w:r w:rsidRPr="34BEC400">
        <w:t xml:space="preserve"> seniūnijos seniūno užsakymą. Užsakymas darbams atlikti pateikiamas raštu arba el. p. Rangovas, gavęs seniūno užsakymą, darbus atlieka per 3 darbo dienas nuo užsakymo išsiuntimo dienos.</w:t>
      </w:r>
    </w:p>
    <w:p w14:paraId="276A5A42" w14:textId="77777777" w:rsidR="00FC2E10" w:rsidRPr="00C04E4D" w:rsidRDefault="00FC2E10" w:rsidP="00FC2E10">
      <w:pPr>
        <w:tabs>
          <w:tab w:val="left" w:pos="360"/>
        </w:tabs>
      </w:pPr>
      <w:r w:rsidRPr="4291056F">
        <w:t xml:space="preserve">1.8. </w:t>
      </w:r>
      <w:r w:rsidRPr="008248A7">
        <w:rPr>
          <w:color w:val="000000"/>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Pr>
          <w:color w:val="000000"/>
          <w:shd w:val="clear" w:color="auto" w:fill="FFFFFF"/>
        </w:rPr>
        <w:t xml:space="preserve">taikant 4.4.4.3 papunktyje nustatytą aplinkosauginį principą, Užsakovas </w:t>
      </w:r>
      <w:r w:rsidRPr="008248A7">
        <w:rPr>
          <w:color w:val="000000"/>
          <w:shd w:val="clear" w:color="auto" w:fill="FFFFFF"/>
        </w:rPr>
        <w:t>savarankiškai nust</w:t>
      </w:r>
      <w:r>
        <w:rPr>
          <w:color w:val="000000"/>
          <w:shd w:val="clear" w:color="auto" w:fill="FFFFFF"/>
        </w:rPr>
        <w:t>ato aplinkos apsaugos kriterijų</w:t>
      </w:r>
      <w:r w:rsidRPr="008248A7">
        <w:rPr>
          <w:color w:val="000000"/>
          <w:shd w:val="clear" w:color="auto" w:fill="FFFFFF"/>
        </w:rPr>
        <w:t xml:space="preserve">: </w:t>
      </w:r>
      <w:r>
        <w:rPr>
          <w:color w:val="000000"/>
          <w:shd w:val="clear" w:color="auto" w:fill="FFFFFF"/>
        </w:rPr>
        <w:t>vykstant ir pristatant žvyrą</w:t>
      </w:r>
      <w:r w:rsidRPr="008248A7">
        <w:rPr>
          <w:color w:val="000000"/>
          <w:shd w:val="clear" w:color="auto" w:fill="FFFFFF"/>
        </w:rPr>
        <w:t xml:space="preserve"> į užsakyme nurodytą</w:t>
      </w:r>
      <w:r>
        <w:rPr>
          <w:color w:val="000000"/>
          <w:shd w:val="clear" w:color="auto" w:fill="FFFFFF"/>
        </w:rPr>
        <w:t xml:space="preserve"> darbų atlikimo</w:t>
      </w:r>
      <w:r w:rsidRPr="008248A7">
        <w:rPr>
          <w:color w:val="000000"/>
          <w:shd w:val="clear" w:color="auto" w:fill="FFFFFF"/>
        </w:rPr>
        <w:t xml:space="preserve"> vietą turi būti sunaudojama mažiau gamtos išteklių, t. y. </w:t>
      </w:r>
      <w:r>
        <w:rPr>
          <w:color w:val="000000"/>
          <w:shd w:val="clear" w:color="auto" w:fill="FFFFFF"/>
        </w:rPr>
        <w:t>sunaudojama mažiau kuro:</w:t>
      </w:r>
      <w:r w:rsidRPr="008248A7">
        <w:rPr>
          <w:color w:val="000000"/>
          <w:shd w:val="clear" w:color="auto" w:fill="FFFFFF"/>
        </w:rPr>
        <w:t> </w:t>
      </w:r>
      <w:r>
        <w:rPr>
          <w:color w:val="000000"/>
          <w:shd w:val="clear" w:color="auto" w:fill="FFFFFF"/>
        </w:rPr>
        <w:t xml:space="preserve">vienu kartu </w:t>
      </w:r>
      <w:r w:rsidRPr="008248A7">
        <w:rPr>
          <w:color w:val="000000"/>
          <w:shd w:val="clear" w:color="auto" w:fill="FFFFFF"/>
        </w:rPr>
        <w:t xml:space="preserve">turi būti pristatomi maksimalūs </w:t>
      </w:r>
      <w:r>
        <w:rPr>
          <w:color w:val="000000"/>
          <w:shd w:val="clear" w:color="auto" w:fill="FFFFFF"/>
        </w:rPr>
        <w:t>užsakytiems darbams reikalingi žvyro</w:t>
      </w:r>
      <w:r w:rsidRPr="008248A7">
        <w:rPr>
          <w:color w:val="000000"/>
          <w:shd w:val="clear" w:color="auto" w:fill="FFFFFF"/>
        </w:rPr>
        <w:t xml:space="preserve"> kiekiai; </w:t>
      </w:r>
      <w:r>
        <w:rPr>
          <w:color w:val="000000"/>
          <w:shd w:val="clear" w:color="auto" w:fill="FFFFFF"/>
        </w:rPr>
        <w:t xml:space="preserve">žvyrą </w:t>
      </w:r>
      <w:r w:rsidRPr="008248A7">
        <w:rPr>
          <w:color w:val="000000"/>
          <w:shd w:val="clear" w:color="auto" w:fill="FFFFFF"/>
        </w:rPr>
        <w:t>pristat</w:t>
      </w:r>
      <w:r>
        <w:rPr>
          <w:color w:val="000000"/>
          <w:shd w:val="clear" w:color="auto" w:fill="FFFFFF"/>
        </w:rPr>
        <w:t>ant</w:t>
      </w:r>
      <w:r w:rsidRPr="008248A7">
        <w:rPr>
          <w:color w:val="000000"/>
          <w:shd w:val="clear" w:color="auto" w:fill="FFFFFF"/>
        </w:rPr>
        <w:t xml:space="preserve"> ne piko valandomis; </w:t>
      </w:r>
      <w:r>
        <w:rPr>
          <w:color w:val="000000"/>
          <w:shd w:val="clear" w:color="auto" w:fill="FFFFFF"/>
        </w:rPr>
        <w:t>vykstant į darbų atlikimo vietą ir (ar) pristatant žvyrą į nurodytą</w:t>
      </w:r>
      <w:r w:rsidRPr="008248A7">
        <w:rPr>
          <w:color w:val="000000"/>
          <w:shd w:val="clear" w:color="auto" w:fill="FFFFFF"/>
        </w:rPr>
        <w:t xml:space="preserve"> vietą turi būti pasirenkamas optimalus maršrutas</w:t>
      </w:r>
      <w:r>
        <w:rPr>
          <w:color w:val="000000"/>
          <w:shd w:val="clear" w:color="auto" w:fill="FFFFFF"/>
        </w:rPr>
        <w:t>.</w:t>
      </w:r>
    </w:p>
    <w:p w14:paraId="3615640E" w14:textId="77777777" w:rsidR="00FC2E10" w:rsidRPr="001A5D0A" w:rsidRDefault="00FC2E10" w:rsidP="00FC2E10">
      <w:pPr>
        <w:shd w:val="clear" w:color="auto" w:fill="FFFFFF"/>
        <w:tabs>
          <w:tab w:val="left" w:pos="284"/>
          <w:tab w:val="left" w:pos="3600"/>
        </w:tabs>
        <w:jc w:val="center"/>
        <w:rPr>
          <w:b/>
          <w:sz w:val="18"/>
        </w:rPr>
      </w:pPr>
    </w:p>
    <w:p w14:paraId="6DAC2AE6" w14:textId="77777777" w:rsidR="00FC2E10" w:rsidRPr="00C04E4D" w:rsidRDefault="00FC2E10" w:rsidP="00FC2E10">
      <w:pPr>
        <w:shd w:val="clear" w:color="auto" w:fill="FFFFFF"/>
        <w:tabs>
          <w:tab w:val="left" w:pos="284"/>
          <w:tab w:val="left" w:pos="3600"/>
        </w:tabs>
        <w:jc w:val="center"/>
        <w:rPr>
          <w:b/>
        </w:rPr>
      </w:pPr>
      <w:r w:rsidRPr="00C04E4D">
        <w:rPr>
          <w:b/>
        </w:rPr>
        <w:t>2. SUTARTIES ĮKAINIAI IR KAINA. ATSISKAITYMO TVARKA</w:t>
      </w:r>
    </w:p>
    <w:p w14:paraId="00F6B424" w14:textId="77777777" w:rsidR="00FC2E10" w:rsidRPr="001A5D0A" w:rsidRDefault="00FC2E10" w:rsidP="00FC2E10">
      <w:pPr>
        <w:shd w:val="clear" w:color="auto" w:fill="FFFFFF"/>
        <w:tabs>
          <w:tab w:val="left" w:pos="284"/>
          <w:tab w:val="left" w:pos="3600"/>
        </w:tabs>
        <w:jc w:val="center"/>
        <w:rPr>
          <w:b/>
          <w:sz w:val="18"/>
        </w:rPr>
      </w:pPr>
    </w:p>
    <w:p w14:paraId="136982DA" w14:textId="3372F4CF" w:rsidR="00FC2E10" w:rsidRPr="00C04E4D" w:rsidRDefault="00FC2E10" w:rsidP="00FC2E10">
      <w:pPr>
        <w:shd w:val="clear" w:color="auto" w:fill="FFFFFF"/>
        <w:tabs>
          <w:tab w:val="left" w:pos="432"/>
          <w:tab w:val="left" w:pos="1126"/>
          <w:tab w:val="left" w:pos="3600"/>
        </w:tabs>
        <w:rPr>
          <w:rFonts w:eastAsia="Lucida Sans Unicode"/>
          <w:kern w:val="1"/>
        </w:rPr>
      </w:pPr>
      <w:r w:rsidRPr="00C04E4D">
        <w:t>2.1.</w:t>
      </w:r>
      <w:r w:rsidRPr="00C04E4D">
        <w:rPr>
          <w:lang w:eastAsia="ar-SA"/>
        </w:rPr>
        <w:t xml:space="preserve"> </w:t>
      </w:r>
      <w:r w:rsidRPr="00C04E4D">
        <w:rPr>
          <w:rFonts w:eastAsia="Lucida Sans Unicode"/>
          <w:kern w:val="1"/>
        </w:rPr>
        <w:t>Šiai Sutarčiai taikoma fiksuoto įkainio kainodara.</w:t>
      </w:r>
      <w:r>
        <w:rPr>
          <w:rFonts w:eastAsia="Lucida Sans Unicode"/>
          <w:kern w:val="1"/>
        </w:rPr>
        <w:t xml:space="preserve"> </w:t>
      </w:r>
      <w:r>
        <w:rPr>
          <w:lang w:eastAsia="ar-SA"/>
        </w:rPr>
        <w:t>U</w:t>
      </w:r>
      <w:r w:rsidRPr="00C04E4D">
        <w:rPr>
          <w:lang w:eastAsia="ar-SA"/>
        </w:rPr>
        <w:t>ž faktiškai ir tinkamai atliktus Darbus mok</w:t>
      </w:r>
      <w:r>
        <w:rPr>
          <w:lang w:eastAsia="ar-SA"/>
        </w:rPr>
        <w:t>amas</w:t>
      </w:r>
      <w:r w:rsidRPr="00C04E4D">
        <w:rPr>
          <w:lang w:eastAsia="ar-SA"/>
        </w:rPr>
        <w:t xml:space="preserve"> </w:t>
      </w:r>
      <w:r>
        <w:rPr>
          <w:lang w:eastAsia="ar-SA"/>
        </w:rPr>
        <w:t>1 m</w:t>
      </w:r>
      <w:r w:rsidRPr="00CF2E47">
        <w:rPr>
          <w:vertAlign w:val="superscript"/>
          <w:lang w:eastAsia="ar-SA"/>
        </w:rPr>
        <w:t>3</w:t>
      </w:r>
      <w:r>
        <w:rPr>
          <w:lang w:eastAsia="ar-SA"/>
        </w:rPr>
        <w:t xml:space="preserve"> žvyro</w:t>
      </w:r>
      <w:r w:rsidRPr="009C1A24">
        <w:t xml:space="preserve"> </w:t>
      </w:r>
      <w:r w:rsidRPr="009C1A24">
        <w:rPr>
          <w:lang w:eastAsia="ar-SA"/>
        </w:rPr>
        <w:t>atvežimo ir paskleidimo</w:t>
      </w:r>
      <w:r>
        <w:rPr>
          <w:lang w:eastAsia="ar-SA"/>
        </w:rPr>
        <w:t xml:space="preserve"> </w:t>
      </w:r>
      <w:r w:rsidRPr="00C04E4D">
        <w:rPr>
          <w:lang w:eastAsia="ar-SA"/>
        </w:rPr>
        <w:t>įkain</w:t>
      </w:r>
      <w:r>
        <w:rPr>
          <w:lang w:eastAsia="ar-SA"/>
        </w:rPr>
        <w:t xml:space="preserve">is (toliau – Įkainis)........... </w:t>
      </w:r>
      <w:r w:rsidR="009E3694" w:rsidRPr="009E3694">
        <w:rPr>
          <w:lang w:eastAsia="ar-SA"/>
        </w:rPr>
        <w:t xml:space="preserve">Eur (nurodyti skaičiais ir žodžiais) </w:t>
      </w:r>
      <w:r w:rsidR="009E3694">
        <w:rPr>
          <w:lang w:eastAsia="ar-SA"/>
        </w:rPr>
        <w:t>be</w:t>
      </w:r>
      <w:r w:rsidR="009E3694" w:rsidRPr="009E3694">
        <w:rPr>
          <w:lang w:eastAsia="ar-SA"/>
        </w:rPr>
        <w:t xml:space="preserve"> PVM</w:t>
      </w:r>
      <w:r w:rsidR="009E3694">
        <w:rPr>
          <w:lang w:eastAsia="ar-SA"/>
        </w:rPr>
        <w:t>,.........</w:t>
      </w:r>
      <w:r w:rsidR="009E3694" w:rsidRPr="009E3694">
        <w:rPr>
          <w:lang w:eastAsia="ar-SA"/>
        </w:rPr>
        <w:t xml:space="preserve"> </w:t>
      </w:r>
      <w:r w:rsidRPr="00C04E4D">
        <w:rPr>
          <w:lang w:eastAsia="ar-SA"/>
        </w:rPr>
        <w:t>Eur (</w:t>
      </w:r>
      <w:r>
        <w:rPr>
          <w:i/>
          <w:lang w:eastAsia="ar-SA"/>
        </w:rPr>
        <w:t>nurodyti skaičiais ir žodžiais</w:t>
      </w:r>
      <w:r>
        <w:rPr>
          <w:lang w:eastAsia="ar-SA"/>
        </w:rPr>
        <w:t xml:space="preserve">) su PVM. </w:t>
      </w:r>
    </w:p>
    <w:p w14:paraId="51CD9A65" w14:textId="77777777" w:rsidR="00FC2E10" w:rsidRPr="00C04E4D" w:rsidRDefault="00FC2E10" w:rsidP="00FC2E10">
      <w:pPr>
        <w:shd w:val="clear" w:color="auto" w:fill="FFFFFF"/>
        <w:tabs>
          <w:tab w:val="left" w:pos="284"/>
          <w:tab w:val="left" w:pos="432"/>
          <w:tab w:val="left" w:pos="1126"/>
          <w:tab w:val="left" w:pos="3600"/>
        </w:tabs>
        <w:contextualSpacing/>
      </w:pPr>
      <w:r w:rsidRPr="00C04E4D">
        <w:t xml:space="preserve">2.2. Į </w:t>
      </w:r>
      <w:r>
        <w:t>Į</w:t>
      </w:r>
      <w:r w:rsidRPr="00C04E4D">
        <w:t>kainį įeina darbo jėgos, mechanizmų, darbo ir medžiagų kaina, mokesčiai, draudimo, transportavimo ir visos kitos išlaidos, kurios Rangovui priklauso pagal Lietuvos Respublikos įstatymus ir kitus teisės aktus bei šios Sutarties nuostatus.</w:t>
      </w:r>
    </w:p>
    <w:p w14:paraId="57A8F8AF" w14:textId="77777777" w:rsidR="00FC2E10" w:rsidRDefault="00FC2E10" w:rsidP="00FC2E10">
      <w:pPr>
        <w:tabs>
          <w:tab w:val="left" w:pos="900"/>
          <w:tab w:val="left" w:pos="7740"/>
        </w:tabs>
        <w:rPr>
          <w:bCs/>
        </w:rPr>
      </w:pPr>
      <w:r w:rsidRPr="00C04E4D">
        <w:t xml:space="preserve">2.3. </w:t>
      </w:r>
      <w:r w:rsidRPr="008E5805">
        <w:rPr>
          <w:szCs w:val="20"/>
        </w:rPr>
        <w:t xml:space="preserve">Pradinės sutarties vertė </w:t>
      </w:r>
      <w:r>
        <w:rPr>
          <w:szCs w:val="20"/>
        </w:rPr>
        <w:t xml:space="preserve"> </w:t>
      </w:r>
      <w:r w:rsidRPr="002810F7">
        <w:t>-</w:t>
      </w:r>
      <w:r w:rsidRPr="00026FB3">
        <w:t xml:space="preserve"> </w:t>
      </w:r>
      <w:r>
        <w:rPr>
          <w:i/>
        </w:rPr>
        <w:t xml:space="preserve">[suma skaičiais] Eur </w:t>
      </w:r>
      <w:r w:rsidRPr="00007C15">
        <w:rPr>
          <w:i/>
        </w:rPr>
        <w:t>(</w:t>
      </w:r>
      <w:r>
        <w:rPr>
          <w:i/>
        </w:rPr>
        <w:t>suma žodžiais</w:t>
      </w:r>
      <w:r w:rsidRPr="00007C15">
        <w:rPr>
          <w:i/>
        </w:rPr>
        <w:t>) be PVM.</w:t>
      </w:r>
      <w:r>
        <w:rPr>
          <w:i/>
        </w:rPr>
        <w:t xml:space="preserve"> </w:t>
      </w:r>
      <w:r>
        <w:t>Sutarties kaina su PVM neturi viršyti........ Eur, ......ct (......).</w:t>
      </w:r>
      <w:r w:rsidRPr="00007C15">
        <w:rPr>
          <w:i/>
        </w:rPr>
        <w:t xml:space="preserve"> </w:t>
      </w:r>
      <w:r>
        <w:rPr>
          <w:szCs w:val="20"/>
        </w:rPr>
        <w:t xml:space="preserve">    </w:t>
      </w:r>
    </w:p>
    <w:p w14:paraId="08592798" w14:textId="77777777" w:rsidR="00FC2E10" w:rsidRPr="009B3332" w:rsidRDefault="00FC2E10" w:rsidP="00FC2E10">
      <w:pPr>
        <w:tabs>
          <w:tab w:val="left" w:pos="900"/>
          <w:tab w:val="left" w:pos="7740"/>
        </w:tabs>
        <w:rPr>
          <w:color w:val="000000" w:themeColor="text1"/>
          <w:szCs w:val="20"/>
        </w:rPr>
      </w:pPr>
      <w:r w:rsidRPr="00C04E4D">
        <w:rPr>
          <w:bCs/>
        </w:rPr>
        <w:t>Į Sutarties kainą</w:t>
      </w:r>
      <w:r>
        <w:rPr>
          <w:bCs/>
        </w:rPr>
        <w:t>/įkainį</w:t>
      </w:r>
      <w:r w:rsidRPr="00C04E4D">
        <w:rPr>
          <w:bCs/>
        </w:rPr>
        <w:t xml:space="preserve"> įskaityti visi Rangovo mokami mokesčiai bei išlaidos, susietos su Darbų atlikimu. Sutarties kaina, kurią Užsakov</w:t>
      </w:r>
      <w:r>
        <w:rPr>
          <w:bCs/>
        </w:rPr>
        <w:t>o atstovas - Kuktiškių seniūnija</w:t>
      </w:r>
      <w:r w:rsidRPr="00C04E4D">
        <w:rPr>
          <w:bCs/>
        </w:rPr>
        <w:t xml:space="preserve"> </w:t>
      </w:r>
      <w:r>
        <w:rPr>
          <w:bCs/>
        </w:rPr>
        <w:t xml:space="preserve">(mokėtojas) </w:t>
      </w:r>
      <w:r w:rsidRPr="00C04E4D">
        <w:rPr>
          <w:bCs/>
        </w:rPr>
        <w:t xml:space="preserve">turės sumokėti Rangovui, priklauso nuo vykdant Sutartį tinkamai atliktų Darbų apimties, bet neturi viršyti numatytos Sutarties kainos. </w:t>
      </w:r>
      <w:r>
        <w:rPr>
          <w:rFonts w:eastAsia="Arial"/>
          <w:lang w:eastAsia="ar-SA"/>
        </w:rPr>
        <w:t>Mokėtojo rekvizitai</w:t>
      </w:r>
      <w:r w:rsidRPr="002810F7">
        <w:rPr>
          <w:rFonts w:eastAsia="Arial"/>
          <w:lang w:eastAsia="ar-SA"/>
        </w:rPr>
        <w:t xml:space="preserve"> – </w:t>
      </w:r>
      <w:r w:rsidRPr="002810F7">
        <w:t>Utenos rajono sav</w:t>
      </w:r>
      <w:r>
        <w:t>ivaldybės administracijos Kuktiškių</w:t>
      </w:r>
      <w:r w:rsidRPr="002810F7">
        <w:t xml:space="preserve"> seniūni</w:t>
      </w:r>
      <w:r>
        <w:t xml:space="preserve">ja, įstaigos kodas </w:t>
      </w:r>
      <w:r w:rsidRPr="00A92384">
        <w:rPr>
          <w:color w:val="000000" w:themeColor="text1"/>
        </w:rPr>
        <w:t>18870</w:t>
      </w:r>
      <w:r>
        <w:rPr>
          <w:color w:val="000000" w:themeColor="text1"/>
        </w:rPr>
        <w:t>6020</w:t>
      </w:r>
      <w:r>
        <w:t>, adresas: Aukštaičių g. 1, Kuktiškių mstl., Kuktiškių sen., 28347, Utenos r. sav.</w:t>
      </w:r>
      <w:r w:rsidRPr="002810F7">
        <w:t xml:space="preserve">, a. s. Nr. </w:t>
      </w:r>
      <w:r w:rsidRPr="00576BFF">
        <w:rPr>
          <w:color w:val="000000" w:themeColor="text1"/>
        </w:rPr>
        <w:t>LT</w:t>
      </w:r>
      <w:r>
        <w:rPr>
          <w:color w:val="000000" w:themeColor="text1"/>
        </w:rPr>
        <w:t>42</w:t>
      </w:r>
      <w:r w:rsidRPr="00576BFF">
        <w:rPr>
          <w:color w:val="000000" w:themeColor="text1"/>
        </w:rPr>
        <w:t xml:space="preserve"> 4010 0510 0560 1</w:t>
      </w:r>
      <w:r>
        <w:rPr>
          <w:color w:val="000000" w:themeColor="text1"/>
        </w:rPr>
        <w:t>875</w:t>
      </w:r>
      <w:r w:rsidRPr="00A92384">
        <w:rPr>
          <w:color w:val="000000" w:themeColor="text1"/>
        </w:rPr>
        <w:t xml:space="preserve"> Luminor Bank AS Lietuvos skyrius</w:t>
      </w:r>
      <w:r>
        <w:rPr>
          <w:color w:val="000000" w:themeColor="text1"/>
        </w:rPr>
        <w:t>, banko kodas 40100.</w:t>
      </w:r>
    </w:p>
    <w:p w14:paraId="5F50B9C6" w14:textId="77777777" w:rsidR="00FC2E10" w:rsidRPr="00C04E4D" w:rsidRDefault="00FC2E10" w:rsidP="00FC2E10">
      <w:pPr>
        <w:shd w:val="clear" w:color="auto" w:fill="FFFFFF"/>
        <w:tabs>
          <w:tab w:val="left" w:pos="284"/>
          <w:tab w:val="left" w:pos="432"/>
          <w:tab w:val="left" w:pos="1126"/>
          <w:tab w:val="left" w:pos="3600"/>
        </w:tabs>
        <w:contextualSpacing/>
      </w:pPr>
      <w:r w:rsidRPr="00C04E4D">
        <w:t>2.</w:t>
      </w:r>
      <w:r>
        <w:t>4</w:t>
      </w:r>
      <w:r w:rsidRPr="00C04E4D">
        <w:t xml:space="preserve">. </w:t>
      </w:r>
      <w:r>
        <w:rPr>
          <w:bCs/>
        </w:rPr>
        <w:t>Į</w:t>
      </w:r>
      <w:r w:rsidRPr="00C04E4D">
        <w:rPr>
          <w:bCs/>
        </w:rPr>
        <w:t xml:space="preserve">kainis </w:t>
      </w:r>
      <w:r w:rsidRPr="00C04E4D">
        <w:t>Sutarties galiojimo laikotarpiu gali būti peržiūrimas žemiau nurodytais atvejais:</w:t>
      </w:r>
    </w:p>
    <w:p w14:paraId="36F3CCAD" w14:textId="77777777" w:rsidR="00FC2E10" w:rsidRPr="00C04E4D" w:rsidRDefault="00FC2E10" w:rsidP="00FC2E10">
      <w:pPr>
        <w:shd w:val="clear" w:color="auto" w:fill="FFFFFF" w:themeFill="background1"/>
        <w:tabs>
          <w:tab w:val="left" w:pos="284"/>
          <w:tab w:val="left" w:pos="432"/>
          <w:tab w:val="left" w:pos="1126"/>
          <w:tab w:val="left" w:pos="3600"/>
        </w:tabs>
        <w:contextualSpacing/>
      </w:pPr>
      <w: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41FFEA54" w14:textId="77777777" w:rsidR="00FC2E10" w:rsidRPr="00837984" w:rsidRDefault="00FC2E10" w:rsidP="00FC2E10">
      <w:r>
        <w:t>2.4.2. dėl kainų lygio pokyčio. 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Indekso pokyčio koeficientas yra didesnis nei 1,05.</w:t>
      </w:r>
    </w:p>
    <w:p w14:paraId="11CD7E6C" w14:textId="77777777" w:rsidR="00FC2E10" w:rsidRPr="00837984" w:rsidRDefault="00FC2E10" w:rsidP="00FC2E10">
      <w:pPr>
        <w:tabs>
          <w:tab w:val="left" w:pos="851"/>
        </w:tabs>
      </w:pPr>
      <w:r>
        <w:t>2.4</w:t>
      </w:r>
      <w:r w:rsidRPr="00837984">
        <w:t>.2.1.</w:t>
      </w:r>
      <w:r w:rsidRPr="00837984">
        <w:tab/>
      </w:r>
      <w:r>
        <w:t>Įkainis</w:t>
      </w:r>
      <w:r w:rsidRPr="00837984">
        <w:t xml:space="preserve"> perskaičiuojama</w:t>
      </w:r>
      <w:r>
        <w:t>s</w:t>
      </w:r>
      <w:r w:rsidRPr="00837984">
        <w:t xml:space="preserve"> dėl Indekso pokyčio, </w:t>
      </w:r>
      <w:r>
        <w:t xml:space="preserve">Įkainį </w:t>
      </w:r>
      <w:r w:rsidRPr="00837984">
        <w:t>padauginant iš Indekso pokyčio koeficiento, kuris apskaičiuojamas pagal toliau nurodytą formulę:</w:t>
      </w:r>
    </w:p>
    <w:p w14:paraId="1377A9E9" w14:textId="77777777" w:rsidR="00FC2E10" w:rsidRPr="00837984" w:rsidRDefault="00FC2E10" w:rsidP="00FC2E10">
      <w:pPr>
        <w:tabs>
          <w:tab w:val="left" w:pos="851"/>
        </w:tabs>
      </w:pPr>
      <w:r w:rsidRPr="00837984">
        <w:t xml:space="preserve">K = </w:t>
      </w:r>
      <w:proofErr w:type="spellStart"/>
      <w:r w:rsidRPr="00837984">
        <w:t>IPb</w:t>
      </w:r>
      <w:proofErr w:type="spellEnd"/>
      <w:r w:rsidRPr="00837984">
        <w:t xml:space="preserve"> / </w:t>
      </w:r>
      <w:proofErr w:type="spellStart"/>
      <w:r w:rsidRPr="00837984">
        <w:t>IPr</w:t>
      </w:r>
      <w:proofErr w:type="spellEnd"/>
    </w:p>
    <w:p w14:paraId="70BE1DB8" w14:textId="77777777" w:rsidR="00FC2E10" w:rsidRPr="00837984" w:rsidRDefault="00FC2E10" w:rsidP="00FC2E10">
      <w:pPr>
        <w:tabs>
          <w:tab w:val="left" w:pos="851"/>
        </w:tabs>
      </w:pPr>
      <w:r w:rsidRPr="00837984">
        <w:t>Kur:</w:t>
      </w:r>
      <w:r w:rsidRPr="00837984">
        <w:tab/>
      </w:r>
    </w:p>
    <w:p w14:paraId="48870006" w14:textId="77777777" w:rsidR="00FC2E10" w:rsidRPr="00837984" w:rsidRDefault="00FC2E10" w:rsidP="00FC2E10">
      <w:pPr>
        <w:tabs>
          <w:tab w:val="left" w:pos="851"/>
        </w:tabs>
      </w:pPr>
      <w:r w:rsidRPr="00837984">
        <w:t>K – Indekso pokyčio koeficientas;</w:t>
      </w:r>
    </w:p>
    <w:p w14:paraId="7E18BA78" w14:textId="77777777" w:rsidR="00FC2E10" w:rsidRPr="00837984" w:rsidRDefault="00FC2E10" w:rsidP="00FC2E10">
      <w:pPr>
        <w:tabs>
          <w:tab w:val="left" w:pos="851"/>
        </w:tabs>
      </w:pPr>
      <w:proofErr w:type="spellStart"/>
      <w:r w:rsidRPr="00837984">
        <w:t>IPb</w:t>
      </w:r>
      <w:proofErr w:type="spellEnd"/>
      <w:r w:rsidRPr="00837984">
        <w:t xml:space="preserve"> – Indekso reikšmė laikotarpio pabaigoje;</w:t>
      </w:r>
    </w:p>
    <w:p w14:paraId="15B69B10" w14:textId="77777777" w:rsidR="00FC2E10" w:rsidRPr="00837984" w:rsidRDefault="00FC2E10" w:rsidP="00FC2E10">
      <w:pPr>
        <w:tabs>
          <w:tab w:val="left" w:pos="851"/>
        </w:tabs>
      </w:pPr>
      <w:proofErr w:type="spellStart"/>
      <w:r w:rsidRPr="00837984">
        <w:t>IPr</w:t>
      </w:r>
      <w:proofErr w:type="spellEnd"/>
      <w:r w:rsidRPr="00837984">
        <w:t xml:space="preserve"> – Indekso reikšmė laikotarpio pradžioje;</w:t>
      </w:r>
    </w:p>
    <w:p w14:paraId="196765E5" w14:textId="77777777" w:rsidR="00FC2E10" w:rsidRPr="00837984" w:rsidRDefault="00FC2E10" w:rsidP="00FC2E10">
      <w:pPr>
        <w:tabs>
          <w:tab w:val="left" w:pos="851"/>
        </w:tabs>
      </w:pPr>
      <w:r w:rsidRPr="00837984">
        <w:t>Laikotarpis yra bet koks laikotarpis, kurio pradžia yra ne ankstesnė, negu Sutarties įsigaliojimo diena, pabaiga ne vėlesnė, negu paskutiniojo Atliktų darbų akto pagal Sutartį sudarymo diena.</w:t>
      </w:r>
    </w:p>
    <w:p w14:paraId="2EBCB4B2" w14:textId="77777777" w:rsidR="00FC2E10" w:rsidRPr="00837984" w:rsidRDefault="00FC2E10" w:rsidP="00FC2E10">
      <w:pPr>
        <w:tabs>
          <w:tab w:val="left" w:pos="851"/>
        </w:tabs>
      </w:pPr>
      <w:r>
        <w:t>2.4</w:t>
      </w:r>
      <w:r w:rsidRPr="00837984">
        <w:t>.2.2.</w:t>
      </w:r>
      <w:r w:rsidRPr="00837984">
        <w:tab/>
        <w:t xml:space="preserve">Šalys sudaro Susitarimą dėl </w:t>
      </w:r>
      <w:r>
        <w:t>Įkainio</w:t>
      </w:r>
      <w:r w:rsidRPr="00837984">
        <w:t xml:space="preserve"> perskaičiavimo per 10 darbo dienų nuo Šalies prašymo kitai Šaliai perskaičiuoti </w:t>
      </w:r>
      <w:r>
        <w:t xml:space="preserve">Įkainį </w:t>
      </w:r>
      <w:r w:rsidRPr="00837984">
        <w:t xml:space="preserve">pateikimo dienos. Šalys privalo Susitarime nurodyti Indekso reikšmę laikotarpio pradžioje ir jos nustatymo datą, Indekso reikšmę laikotarpio pabaigoje ir jos nustatymo datą, Indekso pokyčio koeficientą, perskaičiuotą </w:t>
      </w:r>
      <w:r>
        <w:t>Įkainį</w:t>
      </w:r>
      <w:r w:rsidRPr="00837984">
        <w:t xml:space="preserve">, perskaičiuotą Pradinės sutarties vertę, perskaičiuotą </w:t>
      </w:r>
      <w:r>
        <w:t>D</w:t>
      </w:r>
      <w:r w:rsidRPr="00837984">
        <w:t xml:space="preserve">arbų ir Rangovo civilinės atsakomybės privalomojo draudimo sumą (šios sumos turi būti </w:t>
      </w:r>
      <w:r w:rsidRPr="00837984">
        <w:lastRenderedPageBreak/>
        <w:t>padauginamos iš Indekso pokyčio koeficiento) (jeigu draudimas privalomas pagal teisės aktus) bei kitą perskaičiavimui reikšmingą informaciją.</w:t>
      </w:r>
    </w:p>
    <w:p w14:paraId="186CD47A" w14:textId="77777777" w:rsidR="00FC2E10" w:rsidRPr="00837984" w:rsidRDefault="00FC2E10" w:rsidP="00FC2E10">
      <w:pPr>
        <w:tabs>
          <w:tab w:val="left" w:pos="851"/>
        </w:tabs>
      </w:pPr>
      <w:r>
        <w:t>2.4</w:t>
      </w:r>
      <w:r w:rsidRPr="00837984">
        <w:t>.2.3.</w:t>
      </w:r>
      <w:r w:rsidRPr="00837984">
        <w:tab/>
        <w:t xml:space="preserve">Po to, kai Šalys sudaro Susitarimą dėl </w:t>
      </w:r>
      <w:r>
        <w:t>Įkainio</w:t>
      </w:r>
      <w:r w:rsidRPr="00837984">
        <w:t xml:space="preserve"> perskaičiavimo, perskaičiuot</w:t>
      </w:r>
      <w:r>
        <w:t>as</w:t>
      </w:r>
      <w:r w:rsidRPr="00837984">
        <w:t xml:space="preserve"> </w:t>
      </w:r>
      <w:r>
        <w:t>Įkainis</w:t>
      </w:r>
      <w:r w:rsidRPr="00837984">
        <w:t xml:space="preserve"> taikoma</w:t>
      </w:r>
      <w:r>
        <w:t>s</w:t>
      </w:r>
      <w:r w:rsidRPr="00837984">
        <w:t xml:space="preserve"> darbams, kurie yra įtraukiami į Atliktų darbų aktus (kaip per ataskaitinį laikotarpį atlikti Darbai), Rangovo pateikiamus po Šalies prašymo kitai Šaliai perskaičiuoti </w:t>
      </w:r>
      <w:r>
        <w:t>Įkainį</w:t>
      </w:r>
      <w:r w:rsidRPr="00837984">
        <w:t xml:space="preserve"> pateikimo. Jeigu dėl Susitarimo sudarymui reikalingo laiko gali vėluoti Atliktų darbų aktų pateikimas, Rangovas turi teisę arba (a) pateikti Atliktų darbų aktą </w:t>
      </w:r>
      <w:r w:rsidRPr="00D724EA">
        <w:t>su neperskaičiuot</w:t>
      </w:r>
      <w:r>
        <w:t>u</w:t>
      </w:r>
      <w:r w:rsidRPr="00837984">
        <w:t xml:space="preserve"> </w:t>
      </w:r>
      <w:r>
        <w:t>Įkainiu</w:t>
      </w:r>
      <w:r w:rsidRPr="00837984">
        <w:t xml:space="preserve"> ir perskaičiavimą atlikti kitame Atliktų darbų akte, arba (b) sustabdyti Atliktų darbų akto pateikimą iki bus perskaičiuotas </w:t>
      </w:r>
      <w:r>
        <w:t>Įkainis</w:t>
      </w:r>
      <w:r w:rsidRPr="00837984">
        <w:t>.</w:t>
      </w:r>
    </w:p>
    <w:p w14:paraId="22200E8F" w14:textId="77777777" w:rsidR="00FC2E10" w:rsidRDefault="00FC2E10" w:rsidP="00FC2E10">
      <w:pPr>
        <w:tabs>
          <w:tab w:val="left" w:pos="851"/>
        </w:tabs>
        <w:rPr>
          <w:b/>
        </w:rPr>
      </w:pPr>
      <w:r>
        <w:t>2.4</w:t>
      </w:r>
      <w:r w:rsidRPr="00837984">
        <w:t>.2.4.</w:t>
      </w:r>
      <w:r w:rsidRPr="00837984">
        <w:tab/>
        <w:t xml:space="preserve">Pirmoji </w:t>
      </w:r>
      <w:r>
        <w:t>Įkainio</w:t>
      </w:r>
      <w:r w:rsidRPr="00837984">
        <w:t xml:space="preserve"> peržiūra gali būti atliekama ne anksčiau nei po </w:t>
      </w:r>
      <w:r>
        <w:t>6 (šešių</w:t>
      </w:r>
      <w:r w:rsidRPr="00837984">
        <w:t xml:space="preserve">) mėnesių po Sutarties įsigaliojimo dienos ir po to </w:t>
      </w:r>
      <w:r>
        <w:t>Įkainis</w:t>
      </w:r>
      <w:r w:rsidRPr="00837984">
        <w:t xml:space="preserve"> gali būti peržiūrima</w:t>
      </w:r>
      <w:r>
        <w:t>s</w:t>
      </w:r>
      <w:r w:rsidRPr="00837984">
        <w:t xml:space="preserve"> ne dažniau negu kas 12 (dvylika) mėnesių</w:t>
      </w:r>
      <w:r>
        <w:t>.</w:t>
      </w:r>
    </w:p>
    <w:p w14:paraId="42DB4D4E" w14:textId="77777777" w:rsidR="00FC2E10" w:rsidRDefault="00FC2E10" w:rsidP="00FC2E10">
      <w:pPr>
        <w:tabs>
          <w:tab w:val="left" w:pos="851"/>
        </w:tabs>
        <w:rPr>
          <w:b/>
        </w:rPr>
      </w:pPr>
      <w:r>
        <w:t>2.4</w:t>
      </w:r>
      <w:r w:rsidRPr="00837984">
        <w:t>.2.5.</w:t>
      </w:r>
      <w:r w:rsidRPr="00837984">
        <w:tab/>
        <w:t xml:space="preserve">Vėlesnis </w:t>
      </w:r>
      <w:r>
        <w:t>Įkainio</w:t>
      </w:r>
      <w:r w:rsidRPr="00837984">
        <w:t xml:space="preserve"> perskaičiavimas negali apimti laikotarpio, už kurį jau buvo atliktas perskaičiavimas.  </w:t>
      </w:r>
    </w:p>
    <w:p w14:paraId="72317C81" w14:textId="77777777" w:rsidR="00FC2E10" w:rsidRPr="00F73C89" w:rsidRDefault="00FC2E10" w:rsidP="00FC2E10">
      <w:pPr>
        <w:tabs>
          <w:tab w:val="left" w:pos="851"/>
        </w:tabs>
      </w:pPr>
      <w:r>
        <w:t>2.4</w:t>
      </w:r>
      <w:r w:rsidRPr="00837984">
        <w:t>.2.6.</w:t>
      </w:r>
      <w:r w:rsidRPr="00837984">
        <w:tab/>
        <w:t>Jeigu Darbai vėluoja dėl priežasčių, dėl kurių Rangovas neįgyja teisės į D</w:t>
      </w:r>
      <w:r w:rsidRPr="00D724EA">
        <w:t>arbų terminų pratęsimą, uždelst</w:t>
      </w:r>
      <w:r>
        <w:t>iems</w:t>
      </w:r>
      <w:r w:rsidRPr="00837984">
        <w:t xml:space="preserve"> </w:t>
      </w:r>
      <w:r w:rsidRPr="00D724EA">
        <w:t>darb</w:t>
      </w:r>
      <w:r>
        <w:t>ams</w:t>
      </w:r>
      <w:r w:rsidRPr="00837984">
        <w:t xml:space="preserve"> </w:t>
      </w:r>
      <w:r>
        <w:t>Įkainis</w:t>
      </w:r>
      <w:r w:rsidRPr="00837984">
        <w:t xml:space="preserve"> neperskaičiuojama</w:t>
      </w:r>
      <w:r>
        <w:t>s</w:t>
      </w:r>
      <w:r w:rsidRPr="00837984">
        <w:t xml:space="preserve"> dėl kainų lygio kilimo (kai Indekso pokyčio koeficientas yra didesnis nei 1,05), bet turi būti perskaičiuojama</w:t>
      </w:r>
      <w:r>
        <w:t>s</w:t>
      </w:r>
      <w:r w:rsidRPr="00837984">
        <w:t xml:space="preserve"> dėl kainų lygio kritimo (kai Indekso pokyčio koeficientas yra mažesnis nei 0,95).</w:t>
      </w:r>
    </w:p>
    <w:p w14:paraId="6F825287" w14:textId="77777777" w:rsidR="00FC2E10" w:rsidRPr="00C04E4D" w:rsidRDefault="00FC2E10" w:rsidP="00FC2E10">
      <w:pPr>
        <w:shd w:val="clear" w:color="auto" w:fill="FFFFFF"/>
        <w:tabs>
          <w:tab w:val="left" w:pos="432"/>
          <w:tab w:val="left" w:pos="851"/>
          <w:tab w:val="left" w:pos="1126"/>
          <w:tab w:val="left" w:pos="3600"/>
        </w:tabs>
      </w:pPr>
      <w:r w:rsidRPr="00C04E4D">
        <w:t>2.</w:t>
      </w:r>
      <w:r>
        <w:t>5</w:t>
      </w:r>
      <w:r w:rsidRPr="00C04E4D">
        <w:t xml:space="preserve">. Užsakovas už faktiškai ir tinkamai </w:t>
      </w:r>
      <w:r>
        <w:rPr>
          <w:lang w:eastAsia="ar-SA"/>
        </w:rPr>
        <w:t>atliktus d</w:t>
      </w:r>
      <w:r w:rsidRPr="00C04E4D">
        <w:rPr>
          <w:lang w:eastAsia="ar-SA"/>
        </w:rPr>
        <w:t>arbus</w:t>
      </w:r>
      <w:r w:rsidRPr="00C04E4D">
        <w:rPr>
          <w:color w:val="00B050"/>
          <w:lang w:eastAsia="ar-SA"/>
        </w:rPr>
        <w:t xml:space="preserve"> </w:t>
      </w:r>
      <w:r w:rsidRPr="00C04E4D">
        <w:rPr>
          <w:lang w:eastAsia="ar-SA"/>
        </w:rPr>
        <w:t>(</w:t>
      </w:r>
      <w:r>
        <w:rPr>
          <w:lang w:eastAsia="ar-SA"/>
        </w:rPr>
        <w:t>jų</w:t>
      </w:r>
      <w:r w:rsidRPr="00C04E4D">
        <w:t xml:space="preserve"> dalį</w:t>
      </w:r>
      <w:r w:rsidRPr="00C04E4D">
        <w:rPr>
          <w:lang w:eastAsia="ar-SA"/>
        </w:rPr>
        <w:t>)</w:t>
      </w:r>
      <w:r w:rsidRPr="00C04E4D">
        <w:t xml:space="preserve"> pagal Sutartį</w:t>
      </w:r>
      <w:r w:rsidRPr="00C04E4D">
        <w:rPr>
          <w:lang w:eastAsia="ar-SA"/>
        </w:rPr>
        <w:t xml:space="preserve"> kiekvieną mėnesį</w:t>
      </w:r>
      <w:r w:rsidRPr="00C04E4D">
        <w:t xml:space="preserve"> sumoka per 30 dienų nuo Darbų priėmimo</w:t>
      </w:r>
      <w:r w:rsidRPr="00C04E4D">
        <w:rPr>
          <w:lang w:eastAsia="ar-SA"/>
        </w:rPr>
        <w:t>-</w:t>
      </w:r>
      <w:r w:rsidRPr="00C04E4D">
        <w:t>perdavimo akto pasirašymo ir PVM sąskaitos</w:t>
      </w:r>
      <w:r>
        <w:t xml:space="preserve"> </w:t>
      </w:r>
      <w:r w:rsidRPr="00C04E4D">
        <w:t>faktūros arba kitų atsiskaitymo dokumentų gavimo dienos</w:t>
      </w:r>
      <w:r w:rsidRPr="008E5805">
        <w:t xml:space="preserve"> </w:t>
      </w:r>
      <w:r w:rsidRPr="00C04E4D">
        <w:t>mokėjimo pavedimu į Rangovo nurodytą atsiskaitomąją sąskaitą. PVM sąskaitoje</w:t>
      </w:r>
      <w:r>
        <w:t xml:space="preserve"> </w:t>
      </w:r>
      <w:r w:rsidRPr="00C04E4D">
        <w:t xml:space="preserve">faktūroje </w:t>
      </w:r>
      <w:r w:rsidRPr="00C04E4D">
        <w:rPr>
          <w:iCs/>
          <w:lang w:eastAsia="ar-SA"/>
        </w:rPr>
        <w:t>arba kituose atsiskaitymo dokumentuose</w:t>
      </w:r>
      <w:r w:rsidRPr="00C04E4D">
        <w:rPr>
          <w:lang w:eastAsia="ar-SA"/>
        </w:rPr>
        <w:t xml:space="preserve"> turi būti nurodytas </w:t>
      </w:r>
      <w:r>
        <w:rPr>
          <w:lang w:eastAsia="ar-SA"/>
        </w:rPr>
        <w:t xml:space="preserve">mokėtojas, </w:t>
      </w:r>
      <w:r w:rsidRPr="00C04E4D">
        <w:rPr>
          <w:lang w:eastAsia="ar-SA"/>
        </w:rPr>
        <w:t>Darbų pavadinimas, jų apimtis, įkainis, atliktų Darbų kaina su PVM,</w:t>
      </w:r>
      <w:r w:rsidRPr="00C04E4D">
        <w:t xml:space="preserve"> Sutarties data, numeris</w:t>
      </w:r>
      <w:r>
        <w:t>:</w:t>
      </w:r>
    </w:p>
    <w:p w14:paraId="75A4F402" w14:textId="77777777" w:rsidR="00FC2E10" w:rsidRDefault="00FC2E10" w:rsidP="00FC2E10">
      <w:pPr>
        <w:shd w:val="clear" w:color="auto" w:fill="FFFFFF"/>
        <w:tabs>
          <w:tab w:val="left" w:pos="432"/>
          <w:tab w:val="left" w:pos="851"/>
          <w:tab w:val="left" w:pos="1126"/>
          <w:tab w:val="left" w:pos="3600"/>
        </w:tabs>
      </w:pPr>
      <w:r>
        <w:t>2.5.1.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5431F161" w14:textId="77777777" w:rsidR="00FC2E10" w:rsidRDefault="00FC2E10" w:rsidP="00FC2E10">
      <w:pPr>
        <w:shd w:val="clear" w:color="auto" w:fill="FFFFFF"/>
        <w:tabs>
          <w:tab w:val="left" w:pos="432"/>
          <w:tab w:val="left" w:pos="851"/>
          <w:tab w:val="left" w:pos="1126"/>
          <w:tab w:val="left" w:pos="3600"/>
        </w:tabs>
      </w:pPr>
      <w:r>
        <w:t>2.5.2. Europos elektroninių sąskaitų faktūrų standarto neatitinkanti elektroninė sąskaita faktūra Rangovo privalo būti pateikiama, naudojantis informacinės sistemos „SABIS“ priemonėmis.</w:t>
      </w:r>
    </w:p>
    <w:p w14:paraId="1B05EB6F" w14:textId="77777777" w:rsidR="00FC2E10" w:rsidRDefault="00FC2E10" w:rsidP="00FC2E10">
      <w:pPr>
        <w:shd w:val="clear" w:color="auto" w:fill="FFFFFF"/>
        <w:tabs>
          <w:tab w:val="left" w:pos="432"/>
          <w:tab w:val="left" w:pos="851"/>
          <w:tab w:val="left" w:pos="1126"/>
          <w:tab w:val="left" w:pos="3600"/>
        </w:tabs>
      </w:pPr>
      <w:r>
        <w:t>2.5.3. Užsakovas elektronines sąskaitas faktūras priima ir apdoroja naudodamasis informacinės sistemos „SABIS“ priemonėmis.</w:t>
      </w:r>
    </w:p>
    <w:p w14:paraId="4D25C8F5" w14:textId="77777777" w:rsidR="00FC2E10" w:rsidRDefault="00FC2E10" w:rsidP="00FC2E10">
      <w:pPr>
        <w:shd w:val="clear" w:color="auto" w:fill="FFFFFF" w:themeFill="background1"/>
        <w:tabs>
          <w:tab w:val="left" w:pos="432"/>
          <w:tab w:val="left" w:pos="851"/>
          <w:tab w:val="left" w:pos="1126"/>
          <w:tab w:val="left" w:pos="3600"/>
        </w:tabs>
      </w:pPr>
      <w:r w:rsidRPr="4291056F">
        <w:t>2.6. Užsakovas turi teisę sulaikyti apmokėjimą arba grąžinti elektroninę sąskaitą faktūrą ar kitą atsiskaitymo dokumentą, jei elektroninėje sąskaitoje  faktūroje ar kitame atsiskaitymo dokumente nurodyta neteisinga Darbų kaina, įkainis, Darbų sudėtis, Sutarties data ar numeris, jei sąskaitos</w:t>
      </w:r>
      <w:r>
        <w:t xml:space="preserve"> </w:t>
      </w:r>
      <w:r w:rsidRPr="4291056F">
        <w:t>faktūros ar kito atsiskaitymo dokumento Užsakovas negali priimti ir apdoroti naudodamasis informacinės sistemos „SABIS“ priemonėmis (kol bus išsiaiškinta su Rangovu).</w:t>
      </w:r>
    </w:p>
    <w:p w14:paraId="3D9B2B5B" w14:textId="77777777" w:rsidR="00FC2E10" w:rsidRPr="001A5D0A" w:rsidRDefault="00FC2E10" w:rsidP="00FC2E10">
      <w:pPr>
        <w:shd w:val="clear" w:color="auto" w:fill="FFFFFF"/>
        <w:tabs>
          <w:tab w:val="left" w:pos="3600"/>
        </w:tabs>
        <w:jc w:val="center"/>
        <w:rPr>
          <w:b/>
          <w:color w:val="000000"/>
          <w:sz w:val="18"/>
        </w:rPr>
      </w:pPr>
    </w:p>
    <w:p w14:paraId="04DB1F6C" w14:textId="77777777" w:rsidR="00FC2E10" w:rsidRPr="00C04E4D" w:rsidRDefault="00FC2E10" w:rsidP="00FC2E10">
      <w:pPr>
        <w:shd w:val="clear" w:color="auto" w:fill="FFFFFF"/>
        <w:tabs>
          <w:tab w:val="left" w:pos="3600"/>
        </w:tabs>
        <w:jc w:val="center"/>
        <w:rPr>
          <w:b/>
          <w:color w:val="000000"/>
        </w:rPr>
      </w:pPr>
      <w:r w:rsidRPr="00C04E4D">
        <w:rPr>
          <w:b/>
          <w:color w:val="000000"/>
        </w:rPr>
        <w:t>3. ŠALIŲ TEISĖS IR PAREIGOS</w:t>
      </w:r>
    </w:p>
    <w:p w14:paraId="65513225" w14:textId="77777777" w:rsidR="00FC2E10" w:rsidRPr="001A5D0A" w:rsidRDefault="00FC2E10" w:rsidP="00FC2E10">
      <w:pPr>
        <w:shd w:val="clear" w:color="auto" w:fill="FFFFFF"/>
        <w:tabs>
          <w:tab w:val="left" w:pos="3600"/>
        </w:tabs>
        <w:jc w:val="center"/>
        <w:rPr>
          <w:b/>
          <w:color w:val="000000"/>
          <w:sz w:val="18"/>
        </w:rPr>
      </w:pPr>
    </w:p>
    <w:p w14:paraId="76FDB351" w14:textId="77777777" w:rsidR="00FC2E10" w:rsidRPr="00C04E4D" w:rsidRDefault="00FC2E10" w:rsidP="00FC2E10">
      <w:pPr>
        <w:shd w:val="clear" w:color="auto" w:fill="FFFFFF"/>
        <w:tabs>
          <w:tab w:val="left" w:pos="1121"/>
          <w:tab w:val="left" w:pos="3600"/>
        </w:tabs>
        <w:rPr>
          <w:color w:val="000000"/>
        </w:rPr>
      </w:pPr>
      <w:r w:rsidRPr="00C04E4D">
        <w:rPr>
          <w:color w:val="000000"/>
        </w:rPr>
        <w:t>3.1. Užsakovas turi teisę:</w:t>
      </w:r>
    </w:p>
    <w:p w14:paraId="7DD5309E" w14:textId="77777777" w:rsidR="00FC2E10" w:rsidRPr="00C04E4D" w:rsidRDefault="00FC2E10" w:rsidP="00FC2E10">
      <w:pPr>
        <w:widowControl w:val="0"/>
        <w:shd w:val="clear" w:color="auto" w:fill="FFFFFF"/>
        <w:tabs>
          <w:tab w:val="left" w:pos="0"/>
          <w:tab w:val="num" w:pos="561"/>
          <w:tab w:val="left" w:pos="598"/>
          <w:tab w:val="left" w:pos="3600"/>
        </w:tabs>
        <w:autoSpaceDE w:val="0"/>
        <w:rPr>
          <w:color w:val="000000"/>
        </w:rPr>
      </w:pPr>
      <w:r>
        <w:rPr>
          <w:color w:val="000000"/>
        </w:rPr>
        <w:t>3.1.1. T</w:t>
      </w:r>
      <w:r w:rsidRPr="00C04E4D">
        <w:rPr>
          <w:color w:val="000000"/>
        </w:rPr>
        <w:t>ikrinti atliekamų Darbų atlikimo eigą, kiekį ir kokybę;</w:t>
      </w:r>
    </w:p>
    <w:p w14:paraId="76B729E3" w14:textId="77777777" w:rsidR="00FC2E10" w:rsidRPr="00C04E4D" w:rsidRDefault="00FC2E10" w:rsidP="00FC2E10">
      <w:pPr>
        <w:widowControl w:val="0"/>
        <w:shd w:val="clear" w:color="auto" w:fill="FFFFFF"/>
        <w:tabs>
          <w:tab w:val="left" w:pos="0"/>
          <w:tab w:val="left" w:pos="720"/>
          <w:tab w:val="num" w:pos="748"/>
          <w:tab w:val="left" w:pos="3600"/>
        </w:tabs>
        <w:autoSpaceDE w:val="0"/>
        <w:rPr>
          <w:color w:val="000000"/>
        </w:rPr>
      </w:pPr>
      <w:r w:rsidRPr="00C04E4D">
        <w:rPr>
          <w:color w:val="000000"/>
        </w:rPr>
        <w:t xml:space="preserve">3.1.2. </w:t>
      </w:r>
      <w:r>
        <w:rPr>
          <w:color w:val="000000"/>
        </w:rPr>
        <w:t>R</w:t>
      </w:r>
      <w:r w:rsidRPr="00C04E4D">
        <w:rPr>
          <w:color w:val="000000"/>
        </w:rPr>
        <w:t>eikalauti, kad Rangovas Darbus vykdytų laikydamasis norminių statybos dokumentų reikalavimų;</w:t>
      </w:r>
      <w:r w:rsidRPr="00C04E4D">
        <w:rPr>
          <w:color w:val="000000"/>
          <w:lang w:eastAsia="ar-SA"/>
        </w:rPr>
        <w:t xml:space="preserve"> </w:t>
      </w:r>
    </w:p>
    <w:p w14:paraId="6BCED97B" w14:textId="77777777" w:rsidR="00FC2E10" w:rsidRPr="00C04E4D" w:rsidRDefault="00FC2E10" w:rsidP="00FC2E10">
      <w:pPr>
        <w:shd w:val="clear" w:color="auto" w:fill="FFFFFF"/>
        <w:tabs>
          <w:tab w:val="left" w:pos="1121"/>
          <w:tab w:val="left" w:pos="3600"/>
        </w:tabs>
        <w:rPr>
          <w:color w:val="000000"/>
        </w:rPr>
      </w:pPr>
      <w:r>
        <w:rPr>
          <w:color w:val="000000"/>
        </w:rPr>
        <w:t xml:space="preserve">3.1.3. Tikrinti, ar </w:t>
      </w:r>
      <w:r>
        <w:t>Darbai vykdomi pagal pirkimo dokumentuose/Sutartyje nustatytus aplinkos apsaugos kriterijus;</w:t>
      </w:r>
    </w:p>
    <w:p w14:paraId="797A32CD" w14:textId="77777777" w:rsidR="00FC2E10" w:rsidRPr="00C04E4D" w:rsidRDefault="00FC2E10" w:rsidP="00FC2E10">
      <w:pPr>
        <w:widowControl w:val="0"/>
        <w:shd w:val="clear" w:color="auto" w:fill="FFFFFF"/>
        <w:tabs>
          <w:tab w:val="num" w:pos="0"/>
          <w:tab w:val="left" w:pos="1118"/>
          <w:tab w:val="left" w:pos="3600"/>
        </w:tabs>
        <w:autoSpaceDE w:val="0"/>
        <w:rPr>
          <w:strike/>
          <w:color w:val="000000"/>
        </w:rPr>
      </w:pPr>
      <w:r>
        <w:rPr>
          <w:color w:val="000000"/>
        </w:rPr>
        <w:t>3.2.1. P</w:t>
      </w:r>
      <w:r w:rsidRPr="00C04E4D">
        <w:rPr>
          <w:color w:val="000000"/>
        </w:rPr>
        <w:t>riimti tinkamai ir laiku atliktus ir priduotus Darbus</w:t>
      </w:r>
      <w:r>
        <w:rPr>
          <w:color w:val="000000"/>
        </w:rPr>
        <w:t>;</w:t>
      </w:r>
      <w:r w:rsidRPr="00C04E4D">
        <w:rPr>
          <w:color w:val="000000"/>
        </w:rPr>
        <w:t xml:space="preserve"> </w:t>
      </w:r>
    </w:p>
    <w:p w14:paraId="5FFBCAB2" w14:textId="77777777" w:rsidR="00FC2E10" w:rsidRPr="00C04E4D" w:rsidRDefault="00FC2E10" w:rsidP="00FC2E10">
      <w:pPr>
        <w:widowControl w:val="0"/>
        <w:shd w:val="clear" w:color="auto" w:fill="FFFFFF"/>
        <w:tabs>
          <w:tab w:val="num" w:pos="0"/>
          <w:tab w:val="left" w:pos="1118"/>
          <w:tab w:val="left" w:pos="3600"/>
        </w:tabs>
        <w:autoSpaceDE w:val="0"/>
        <w:rPr>
          <w:color w:val="000000"/>
        </w:rPr>
      </w:pPr>
      <w:r>
        <w:rPr>
          <w:color w:val="000000"/>
        </w:rPr>
        <w:t>3.2.2. S</w:t>
      </w:r>
      <w:r w:rsidRPr="00C04E4D">
        <w:rPr>
          <w:color w:val="000000"/>
        </w:rPr>
        <w:t>umokėti Rangovui sutartyje sulygtą užmokestį;</w:t>
      </w:r>
    </w:p>
    <w:p w14:paraId="599C01FA" w14:textId="77777777" w:rsidR="00FC2E10" w:rsidRPr="00C04E4D" w:rsidRDefault="00FC2E10" w:rsidP="00FC2E10">
      <w:pPr>
        <w:shd w:val="clear" w:color="auto" w:fill="FFFFFF"/>
        <w:tabs>
          <w:tab w:val="left" w:pos="595"/>
          <w:tab w:val="left" w:pos="3600"/>
        </w:tabs>
        <w:rPr>
          <w:color w:val="000000"/>
        </w:rPr>
      </w:pPr>
      <w:r w:rsidRPr="00C04E4D">
        <w:rPr>
          <w:color w:val="000000"/>
          <w:lang w:eastAsia="ar-SA"/>
        </w:rPr>
        <w:t>3.2.3.</w:t>
      </w:r>
      <w:r w:rsidRPr="00C04E4D">
        <w:rPr>
          <w:color w:val="000000"/>
        </w:rPr>
        <w:t xml:space="preserve"> </w:t>
      </w:r>
      <w:r>
        <w:rPr>
          <w:color w:val="000000"/>
        </w:rPr>
        <w:t>A</w:t>
      </w:r>
      <w:r w:rsidRPr="00C04E4D">
        <w:rPr>
          <w:color w:val="000000"/>
        </w:rPr>
        <w:t xml:space="preserve">tlikus einamojo mėnesio Darbų dalį, Rangovas prieš </w:t>
      </w:r>
      <w:r>
        <w:rPr>
          <w:color w:val="000000"/>
        </w:rPr>
        <w:t>7</w:t>
      </w:r>
      <w:r w:rsidRPr="00C04E4D">
        <w:rPr>
          <w:color w:val="000000"/>
        </w:rPr>
        <w:t xml:space="preserve"> dienas iki einamojo mėnesio paskutinės darbo dienos pateikia Užsakovui Darbų perdavimo-priėmimo aktą, kuriame nurodo atlikt</w:t>
      </w:r>
      <w:r>
        <w:rPr>
          <w:color w:val="000000"/>
        </w:rPr>
        <w:t>us</w:t>
      </w:r>
      <w:r w:rsidRPr="00C04E4D">
        <w:rPr>
          <w:color w:val="000000"/>
        </w:rPr>
        <w:t xml:space="preserve"> Darb</w:t>
      </w:r>
      <w:r>
        <w:rPr>
          <w:color w:val="000000"/>
        </w:rPr>
        <w:t xml:space="preserve">us </w:t>
      </w:r>
      <w:r w:rsidRPr="00C04E4D">
        <w:rPr>
          <w:color w:val="000000"/>
        </w:rPr>
        <w:t xml:space="preserve">ir kiekius. Užsakovo atsakingas atstovas Darbų perdavimo-priėmimo aktą per </w:t>
      </w:r>
      <w:r>
        <w:rPr>
          <w:color w:val="000000"/>
        </w:rPr>
        <w:t>3</w:t>
      </w:r>
      <w:r w:rsidRPr="00C04E4D">
        <w:rPr>
          <w:color w:val="000000"/>
        </w:rPr>
        <w:t xml:space="preserve"> darbo dienas nuo Darbų perdavimo-priėmimo akto gavimo dienos patikrina, suderina su Rangovu ir pasirašo jį, išskyrus atvejus, jeigu:</w:t>
      </w:r>
    </w:p>
    <w:p w14:paraId="5104C290" w14:textId="77777777" w:rsidR="00FC2E10" w:rsidRPr="00C04E4D" w:rsidRDefault="00FC2E10" w:rsidP="00FC2E10">
      <w:pPr>
        <w:shd w:val="clear" w:color="auto" w:fill="FFFFFF" w:themeFill="background1"/>
        <w:tabs>
          <w:tab w:val="left" w:pos="595"/>
          <w:tab w:val="left" w:pos="3600"/>
        </w:tabs>
        <w:rPr>
          <w:color w:val="000000"/>
          <w:lang w:eastAsia="ar-SA"/>
        </w:rPr>
      </w:pPr>
      <w:r w:rsidRPr="34BEC400">
        <w:rPr>
          <w:color w:val="000000" w:themeColor="text1"/>
          <w:lang w:eastAsia="ar-SA"/>
        </w:rPr>
        <w:t>3.2.3.1. Nurodyti darbai neatitinka Sutarties 1.3–1.4 punktų nuostatų. Tokiu atveju Užsakovas turi reikalauti Rangovo</w:t>
      </w:r>
      <w:r w:rsidRPr="34BEC400">
        <w:rPr>
          <w:color w:val="000000" w:themeColor="text1"/>
        </w:rPr>
        <w:t xml:space="preserve"> pateikti </w:t>
      </w:r>
      <w:r w:rsidRPr="34BEC400">
        <w:rPr>
          <w:color w:val="000000" w:themeColor="text1"/>
          <w:lang w:eastAsia="ar-SA"/>
        </w:rPr>
        <w:t xml:space="preserve">pakoreguotą Darbų perdavimo-priėmimo aktą atitinkamai sumažinant arba padidinant Darbų kiekį; </w:t>
      </w:r>
    </w:p>
    <w:p w14:paraId="3EA8F9FC" w14:textId="77777777" w:rsidR="00FC2E10" w:rsidRPr="00C04E4D" w:rsidRDefault="00FC2E10" w:rsidP="00FC2E10">
      <w:pPr>
        <w:shd w:val="clear" w:color="auto" w:fill="FFFFFF"/>
        <w:tabs>
          <w:tab w:val="left" w:pos="595"/>
          <w:tab w:val="left" w:pos="3600"/>
        </w:tabs>
        <w:rPr>
          <w:color w:val="000000"/>
          <w:lang w:eastAsia="ar-SA"/>
        </w:rPr>
      </w:pPr>
      <w:r w:rsidRPr="00C04E4D">
        <w:rPr>
          <w:color w:val="000000"/>
          <w:lang w:eastAsia="ar-SA"/>
        </w:rPr>
        <w:t xml:space="preserve">3.2.3.2. Rangovas pagal Sutarties nuostatas neatliko arba netinkamai atliko </w:t>
      </w:r>
      <w:r>
        <w:rPr>
          <w:color w:val="000000"/>
          <w:lang w:eastAsia="ar-SA"/>
        </w:rPr>
        <w:t>darbus</w:t>
      </w:r>
      <w:r w:rsidRPr="00C04E4D">
        <w:rPr>
          <w:color w:val="000000"/>
          <w:lang w:eastAsia="ar-SA"/>
        </w:rPr>
        <w:t xml:space="preserve"> arba Sutarties įsipareigojimą, apie kurį jam tinkamai buvo pranešęs Užsakovas. Tokiu atveju Užsakovas turi reikalauti pašalinti per </w:t>
      </w:r>
      <w:r>
        <w:rPr>
          <w:color w:val="000000"/>
          <w:lang w:eastAsia="ar-SA"/>
        </w:rPr>
        <w:t>3</w:t>
      </w:r>
      <w:r w:rsidRPr="00C04E4D">
        <w:rPr>
          <w:color w:val="000000"/>
          <w:lang w:eastAsia="ar-SA"/>
        </w:rPr>
        <w:t xml:space="preserve"> (</w:t>
      </w:r>
      <w:r>
        <w:rPr>
          <w:color w:val="000000"/>
          <w:lang w:eastAsia="ar-SA"/>
        </w:rPr>
        <w:t>tris</w:t>
      </w:r>
      <w:r w:rsidRPr="00C04E4D">
        <w:rPr>
          <w:color w:val="000000"/>
          <w:lang w:eastAsia="ar-SA"/>
        </w:rPr>
        <w:t>) darbo dienas nust</w:t>
      </w:r>
      <w:r>
        <w:rPr>
          <w:color w:val="000000"/>
          <w:lang w:eastAsia="ar-SA"/>
        </w:rPr>
        <w:t xml:space="preserve">atytus Darbų trūkumus; </w:t>
      </w:r>
      <w:r w:rsidRPr="00C04E4D">
        <w:rPr>
          <w:color w:val="000000"/>
          <w:lang w:eastAsia="ar-SA"/>
        </w:rPr>
        <w:t xml:space="preserve"> </w:t>
      </w:r>
    </w:p>
    <w:p w14:paraId="738B130F" w14:textId="77777777" w:rsidR="00FC2E10" w:rsidRPr="00C04E4D" w:rsidRDefault="00FC2E10" w:rsidP="00FC2E10">
      <w:pPr>
        <w:shd w:val="clear" w:color="auto" w:fill="FFFFFF"/>
        <w:tabs>
          <w:tab w:val="left" w:pos="595"/>
          <w:tab w:val="left" w:pos="3600"/>
        </w:tabs>
        <w:rPr>
          <w:color w:val="000000"/>
        </w:rPr>
      </w:pPr>
      <w:r w:rsidRPr="00C04E4D">
        <w:rPr>
          <w:color w:val="000000"/>
          <w:lang w:eastAsia="ar-SA"/>
        </w:rPr>
        <w:t xml:space="preserve">3.2.3.3. Užsakovas per </w:t>
      </w:r>
      <w:r>
        <w:rPr>
          <w:color w:val="000000"/>
          <w:lang w:eastAsia="ar-SA"/>
        </w:rPr>
        <w:t>3</w:t>
      </w:r>
      <w:r w:rsidRPr="00C04E4D">
        <w:rPr>
          <w:color w:val="000000"/>
          <w:lang w:eastAsia="ar-SA"/>
        </w:rPr>
        <w:t xml:space="preserve"> (</w:t>
      </w:r>
      <w:r>
        <w:rPr>
          <w:color w:val="000000"/>
          <w:lang w:eastAsia="ar-SA"/>
        </w:rPr>
        <w:t>tris</w:t>
      </w:r>
      <w:r w:rsidRPr="00C04E4D">
        <w:rPr>
          <w:color w:val="000000"/>
          <w:lang w:eastAsia="ar-SA"/>
        </w:rPr>
        <w:t xml:space="preserve">) darbo dienas nuo Darbų perdavimo-priėmimo akto gavimo dienos motyvuotai </w:t>
      </w:r>
      <w:r w:rsidRPr="00C04E4D">
        <w:rPr>
          <w:color w:val="000000"/>
        </w:rPr>
        <w:t xml:space="preserve">raštu </w:t>
      </w:r>
      <w:r w:rsidRPr="00C04E4D">
        <w:rPr>
          <w:color w:val="000000"/>
          <w:lang w:eastAsia="ar-SA"/>
        </w:rPr>
        <w:t>atmeta pateiktą Darbų perdavimo-priėmimo aktą.</w:t>
      </w:r>
    </w:p>
    <w:p w14:paraId="39671079" w14:textId="77777777" w:rsidR="00FC2E10" w:rsidRPr="00C04E4D" w:rsidRDefault="00FC2E10" w:rsidP="00FC2E10">
      <w:pPr>
        <w:shd w:val="clear" w:color="auto" w:fill="FFFFFF"/>
        <w:tabs>
          <w:tab w:val="left" w:pos="595"/>
          <w:tab w:val="left" w:pos="3600"/>
        </w:tabs>
        <w:rPr>
          <w:color w:val="000000"/>
        </w:rPr>
      </w:pPr>
      <w:r w:rsidRPr="00C04E4D">
        <w:rPr>
          <w:color w:val="000000"/>
          <w:lang w:eastAsia="ar-SA"/>
        </w:rPr>
        <w:t>3.2.4. Jeigu Užsakovas per Sutarties 3.2.3.</w:t>
      </w:r>
      <w:r w:rsidRPr="00C04E4D">
        <w:rPr>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41EFCCB2" w14:textId="77777777" w:rsidR="00FC2E10" w:rsidRPr="00C04E4D" w:rsidRDefault="00FC2E10" w:rsidP="00FC2E10">
      <w:pPr>
        <w:widowControl w:val="0"/>
        <w:shd w:val="clear" w:color="auto" w:fill="FFFFFF"/>
        <w:tabs>
          <w:tab w:val="left" w:pos="14"/>
          <w:tab w:val="left" w:pos="595"/>
          <w:tab w:val="left" w:pos="3600"/>
        </w:tabs>
        <w:autoSpaceDE w:val="0"/>
        <w:rPr>
          <w:color w:val="000000"/>
        </w:rPr>
      </w:pPr>
      <w:r w:rsidRPr="00C04E4D">
        <w:rPr>
          <w:color w:val="000000"/>
        </w:rPr>
        <w:t xml:space="preserve">3.2.5. Rangovui pabaigus Darbus, </w:t>
      </w:r>
      <w:r w:rsidRPr="00C04E4D">
        <w:rPr>
          <w:color w:val="000000"/>
          <w:lang w:eastAsia="ar-SA"/>
        </w:rPr>
        <w:t xml:space="preserve">pagal aktą </w:t>
      </w:r>
      <w:r w:rsidRPr="00C04E4D">
        <w:rPr>
          <w:color w:val="000000"/>
        </w:rPr>
        <w:t xml:space="preserve">priimti </w:t>
      </w:r>
      <w:r w:rsidRPr="00C04E4D">
        <w:rPr>
          <w:color w:val="000000"/>
          <w:lang w:eastAsia="ar-SA"/>
        </w:rPr>
        <w:t>Darbus</w:t>
      </w:r>
      <w:r w:rsidRPr="00C04E4D">
        <w:rPr>
          <w:color w:val="000000"/>
        </w:rPr>
        <w:t xml:space="preserve"> iš Rangovo;</w:t>
      </w:r>
    </w:p>
    <w:p w14:paraId="278CA13B" w14:textId="77777777" w:rsidR="00FC2E10" w:rsidRPr="00C04E4D" w:rsidRDefault="00FC2E10" w:rsidP="00FC2E10">
      <w:pPr>
        <w:widowControl w:val="0"/>
        <w:shd w:val="clear" w:color="auto" w:fill="FFFFFF"/>
        <w:tabs>
          <w:tab w:val="left" w:pos="14"/>
          <w:tab w:val="left" w:pos="595"/>
          <w:tab w:val="left" w:pos="3600"/>
        </w:tabs>
        <w:autoSpaceDE w:val="0"/>
        <w:rPr>
          <w:color w:val="000000"/>
        </w:rPr>
      </w:pPr>
      <w:r w:rsidRPr="00C04E4D">
        <w:rPr>
          <w:color w:val="000000"/>
        </w:rPr>
        <w:lastRenderedPageBreak/>
        <w:t xml:space="preserve">3.2.6. </w:t>
      </w:r>
      <w:r w:rsidRPr="00C04E4D">
        <w:rPr>
          <w:color w:val="000000"/>
          <w:lang w:eastAsia="ar-SA"/>
        </w:rPr>
        <w:t>Suteikti</w:t>
      </w:r>
      <w:r w:rsidRPr="00C04E4D">
        <w:rPr>
          <w:color w:val="000000"/>
        </w:rPr>
        <w:t xml:space="preserve"> Rangovui visą turimą informaciją ir duomenis, reikalingus Darbams atlikti.</w:t>
      </w:r>
    </w:p>
    <w:p w14:paraId="591222BC" w14:textId="77777777" w:rsidR="00FC2E10" w:rsidRPr="00C04E4D" w:rsidRDefault="00FC2E10" w:rsidP="00FC2E10">
      <w:pPr>
        <w:widowControl w:val="0"/>
        <w:shd w:val="clear" w:color="auto" w:fill="FFFFFF"/>
        <w:tabs>
          <w:tab w:val="left" w:pos="374"/>
          <w:tab w:val="left" w:pos="3600"/>
        </w:tabs>
        <w:autoSpaceDE w:val="0"/>
        <w:rPr>
          <w:color w:val="000000"/>
        </w:rPr>
      </w:pPr>
      <w:r w:rsidRPr="00C04E4D">
        <w:rPr>
          <w:color w:val="000000"/>
        </w:rPr>
        <w:t>3.3. Rangovas turi teisę:</w:t>
      </w:r>
    </w:p>
    <w:p w14:paraId="27CB5905" w14:textId="77777777" w:rsidR="00FC2E10" w:rsidRPr="00C04E4D" w:rsidRDefault="00FC2E10" w:rsidP="00FC2E10">
      <w:pPr>
        <w:widowControl w:val="0"/>
        <w:shd w:val="clear" w:color="auto" w:fill="FFFFFF"/>
        <w:tabs>
          <w:tab w:val="left" w:pos="5"/>
          <w:tab w:val="left" w:pos="605"/>
          <w:tab w:val="left" w:pos="3600"/>
        </w:tabs>
        <w:autoSpaceDE w:val="0"/>
        <w:rPr>
          <w:color w:val="000000"/>
        </w:rPr>
      </w:pPr>
      <w:r w:rsidRPr="00C04E4D">
        <w:rPr>
          <w:color w:val="000000"/>
        </w:rPr>
        <w:t xml:space="preserve">3.3.1. Naudotis Lietuvos Respublikos statybos įstatymo </w:t>
      </w:r>
      <w:r w:rsidRPr="00C04E4D">
        <w:rPr>
          <w:color w:val="000000"/>
          <w:lang w:eastAsia="ar-SA"/>
        </w:rPr>
        <w:t>18</w:t>
      </w:r>
      <w:r w:rsidRPr="00C04E4D">
        <w:rPr>
          <w:color w:val="000000"/>
        </w:rPr>
        <w:t xml:space="preserve"> straipsnyje numatytomis Rangovo teisėmis.</w:t>
      </w:r>
    </w:p>
    <w:p w14:paraId="3F22DCAC" w14:textId="77777777" w:rsidR="00FC2E10" w:rsidRPr="00C04E4D" w:rsidRDefault="00FC2E10" w:rsidP="00FC2E10">
      <w:pPr>
        <w:widowControl w:val="0"/>
        <w:shd w:val="clear" w:color="auto" w:fill="FFFFFF"/>
        <w:tabs>
          <w:tab w:val="left" w:pos="5"/>
          <w:tab w:val="left" w:pos="605"/>
          <w:tab w:val="left" w:pos="3600"/>
        </w:tabs>
        <w:autoSpaceDE w:val="0"/>
        <w:rPr>
          <w:color w:val="000000"/>
        </w:rPr>
      </w:pPr>
      <w:r w:rsidRPr="00C04E4D">
        <w:rPr>
          <w:color w:val="000000"/>
        </w:rPr>
        <w:t>3.4. Rangovas įsipareigoja:</w:t>
      </w:r>
    </w:p>
    <w:p w14:paraId="377893BE" w14:textId="77777777" w:rsidR="00FC2E10" w:rsidRPr="00C04E4D" w:rsidRDefault="00FC2E10" w:rsidP="00FC2E10">
      <w:pPr>
        <w:widowControl w:val="0"/>
        <w:tabs>
          <w:tab w:val="num" w:pos="0"/>
          <w:tab w:val="left" w:pos="3600"/>
        </w:tabs>
        <w:autoSpaceDE w:val="0"/>
      </w:pPr>
      <w:r w:rsidRPr="00C04E4D">
        <w:rPr>
          <w:color w:val="000000"/>
        </w:rPr>
        <w:t xml:space="preserve">3.4.1. </w:t>
      </w:r>
      <w:r w:rsidRPr="00C04E4D">
        <w:t xml:space="preserve">savo jėgomis ir rizika kokybiškai atlikti </w:t>
      </w:r>
      <w:r w:rsidRPr="00C04E4D">
        <w:rPr>
          <w:lang w:eastAsia="ar-SA"/>
        </w:rPr>
        <w:t>Darbus</w:t>
      </w:r>
      <w:r w:rsidRPr="00C04E4D">
        <w:t xml:space="preserve"> ir perduoti </w:t>
      </w:r>
      <w:r w:rsidRPr="00C04E4D">
        <w:rPr>
          <w:lang w:eastAsia="ar-SA"/>
        </w:rPr>
        <w:t>Darbų</w:t>
      </w:r>
      <w:r w:rsidRPr="00C04E4D">
        <w:t xml:space="preserve"> rezultatą Užsakovui šioje Sutartyje nustatytomis sąlygomis, terminais ir tvarka; </w:t>
      </w:r>
    </w:p>
    <w:p w14:paraId="27C8B106" w14:textId="77777777" w:rsidR="00FC2E10" w:rsidRPr="00C04E4D" w:rsidRDefault="00FC2E10" w:rsidP="00FC2E10">
      <w:pPr>
        <w:widowControl w:val="0"/>
        <w:tabs>
          <w:tab w:val="num" w:pos="0"/>
          <w:tab w:val="left" w:pos="709"/>
          <w:tab w:val="left" w:pos="3600"/>
        </w:tabs>
        <w:autoSpaceDE w:val="0"/>
      </w:pPr>
      <w:r w:rsidRPr="00C04E4D">
        <w:t xml:space="preserve">3.4.2. </w:t>
      </w:r>
      <w:r>
        <w:rPr>
          <w:bCs/>
          <w:lang w:eastAsia="ar-SA"/>
        </w:rPr>
        <w:t>atlikti</w:t>
      </w:r>
      <w:r w:rsidRPr="00C04E4D">
        <w:rPr>
          <w:bCs/>
          <w:lang w:eastAsia="ar-SA"/>
        </w:rPr>
        <w:t xml:space="preserve"> Darbus ne vėliau kaip </w:t>
      </w:r>
      <w:r>
        <w:rPr>
          <w:bCs/>
          <w:lang w:eastAsia="ar-SA"/>
        </w:rPr>
        <w:t>per 3</w:t>
      </w:r>
      <w:r w:rsidRPr="00C04E4D">
        <w:rPr>
          <w:bCs/>
          <w:lang w:eastAsia="ar-SA"/>
        </w:rPr>
        <w:t xml:space="preserve"> darbo dien</w:t>
      </w:r>
      <w:r>
        <w:rPr>
          <w:bCs/>
          <w:lang w:eastAsia="ar-SA"/>
        </w:rPr>
        <w:t>as</w:t>
      </w:r>
      <w:r w:rsidRPr="00C04E4D">
        <w:rPr>
          <w:bCs/>
          <w:lang w:eastAsia="ar-SA"/>
        </w:rPr>
        <w:t xml:space="preserve"> po Užsakovo</w:t>
      </w:r>
      <w:r>
        <w:rPr>
          <w:bCs/>
          <w:lang w:eastAsia="ar-SA"/>
        </w:rPr>
        <w:t xml:space="preserve"> </w:t>
      </w:r>
      <w:r w:rsidRPr="00C04E4D">
        <w:rPr>
          <w:bCs/>
          <w:lang w:eastAsia="ar-SA"/>
        </w:rPr>
        <w:t>pateikto raštiško Darbų užsakymo, kuriame nurodoma Darbų atlikimo vieta ir apimtis</w:t>
      </w:r>
      <w:r w:rsidRPr="00C04E4D">
        <w:t>, bei dirbti nepertraukiamai ir užbaigti bei perduoti Užsakovui visus Darbų užsakyme nurodytus Darbus ir savo lėšomis ištaisyti defektus, nustatytus iki Darbų perdavimo Užsakovui;</w:t>
      </w:r>
    </w:p>
    <w:p w14:paraId="593BF437" w14:textId="77777777" w:rsidR="00FC2E10" w:rsidRPr="00C04E4D" w:rsidRDefault="00FC2E10" w:rsidP="00FC2E10">
      <w:pPr>
        <w:widowControl w:val="0"/>
        <w:shd w:val="clear" w:color="auto" w:fill="FFFFFF"/>
        <w:tabs>
          <w:tab w:val="left" w:pos="5"/>
          <w:tab w:val="left" w:pos="583"/>
          <w:tab w:val="left" w:pos="3600"/>
        </w:tabs>
        <w:autoSpaceDE w:val="0"/>
        <w:rPr>
          <w:lang w:eastAsia="ar-SA"/>
        </w:rPr>
      </w:pPr>
      <w:r w:rsidRPr="00C04E4D">
        <w:rPr>
          <w:lang w:eastAsia="ar-SA"/>
        </w:rPr>
        <w:t>3.4.3. Darbus atlikti pagal dokumentaciją, statybos techninius reikalavimus;</w:t>
      </w:r>
    </w:p>
    <w:p w14:paraId="6C14D54B" w14:textId="77777777" w:rsidR="00FC2E10" w:rsidRPr="00C04E4D" w:rsidRDefault="00FC2E10" w:rsidP="00FC2E10">
      <w:pPr>
        <w:widowControl w:val="0"/>
        <w:shd w:val="clear" w:color="auto" w:fill="FFFFFF"/>
        <w:tabs>
          <w:tab w:val="left" w:pos="5"/>
          <w:tab w:val="left" w:pos="583"/>
          <w:tab w:val="left" w:pos="3600"/>
        </w:tabs>
        <w:autoSpaceDE w:val="0"/>
        <w:rPr>
          <w:color w:val="000000"/>
        </w:rPr>
      </w:pPr>
      <w:r w:rsidRPr="00C04E4D">
        <w:t xml:space="preserve">3.4.4. </w:t>
      </w:r>
      <w:r w:rsidRPr="00C04E4D">
        <w:rPr>
          <w:lang w:eastAsia="ar-SA"/>
        </w:rPr>
        <w:t>deramai</w:t>
      </w:r>
      <w:r w:rsidRPr="00C04E4D">
        <w:rPr>
          <w:color w:val="000000"/>
        </w:rPr>
        <w:t xml:space="preserve"> laikytis darbų saugos, aplinkos saugos reikalavimų, gaisrinės saugos taisyklių, neteršti aplinkos, atsakyti už inžinerinės infrastruktūros apsaugą bei išsaugojimą;</w:t>
      </w:r>
    </w:p>
    <w:p w14:paraId="76478CFD" w14:textId="77777777" w:rsidR="00FC2E10" w:rsidRPr="00C04E4D" w:rsidRDefault="00FC2E10" w:rsidP="00FC2E10">
      <w:pPr>
        <w:widowControl w:val="0"/>
        <w:shd w:val="clear" w:color="auto" w:fill="FFFFFF"/>
        <w:tabs>
          <w:tab w:val="left" w:pos="5"/>
          <w:tab w:val="left" w:pos="583"/>
          <w:tab w:val="left" w:pos="3600"/>
        </w:tabs>
        <w:autoSpaceDE w:val="0"/>
        <w:rPr>
          <w:color w:val="000000"/>
        </w:rPr>
      </w:pPr>
      <w:r w:rsidRPr="00C04E4D">
        <w:rPr>
          <w:color w:val="000000"/>
        </w:rPr>
        <w:t xml:space="preserve">3.4.5. </w:t>
      </w:r>
      <w:r w:rsidRPr="00C04E4D">
        <w:rPr>
          <w:color w:val="000000"/>
          <w:lang w:eastAsia="ar-SA"/>
        </w:rPr>
        <w:t>iki</w:t>
      </w:r>
      <w:r w:rsidRPr="00C04E4D">
        <w:rPr>
          <w:color w:val="000000"/>
        </w:rPr>
        <w:t xml:space="preserve"> Darbų pradžios, bet ne vėliau kaip per 5 (penkias) darbo dienas nuo Sutarties įsigaliojimo dienos paskirti darbų vadovą ir apie tai raštu informuoti Užsakovą</w:t>
      </w:r>
      <w:r>
        <w:rPr>
          <w:color w:val="000000"/>
        </w:rPr>
        <w:t xml:space="preserve"> (jeigu tokia pareiga nustatyta teisės aktuose)</w:t>
      </w:r>
      <w:r w:rsidRPr="00C04E4D">
        <w:rPr>
          <w:color w:val="000000"/>
          <w:lang w:eastAsia="ar-SA"/>
        </w:rPr>
        <w:t>;</w:t>
      </w:r>
    </w:p>
    <w:p w14:paraId="31F8B1BC" w14:textId="77777777" w:rsidR="00FC2E10" w:rsidRPr="00C04E4D" w:rsidRDefault="00FC2E10" w:rsidP="00FC2E10">
      <w:pPr>
        <w:widowControl w:val="0"/>
        <w:shd w:val="clear" w:color="auto" w:fill="FFFFFF"/>
        <w:tabs>
          <w:tab w:val="left" w:pos="5"/>
          <w:tab w:val="left" w:pos="600"/>
          <w:tab w:val="left" w:pos="3600"/>
        </w:tabs>
        <w:autoSpaceDE w:val="0"/>
        <w:rPr>
          <w:color w:val="000000"/>
          <w:lang w:eastAsia="ar-SA"/>
        </w:rPr>
      </w:pPr>
      <w:r w:rsidRPr="00C04E4D">
        <w:rPr>
          <w:color w:val="000000"/>
        </w:rPr>
        <w:t>3.4.6.</w:t>
      </w:r>
      <w:r>
        <w:rPr>
          <w:color w:val="000000"/>
        </w:rPr>
        <w:t xml:space="preserve"> </w:t>
      </w:r>
      <w:r w:rsidRPr="00C04E4D">
        <w:rPr>
          <w:color w:val="000000"/>
          <w:lang w:eastAsia="ar-SA"/>
        </w:rPr>
        <w:t>Darbų vykdymui naudoti medžiagas</w:t>
      </w:r>
      <w:r>
        <w:rPr>
          <w:color w:val="000000"/>
          <w:lang w:eastAsia="ar-SA"/>
        </w:rPr>
        <w:t xml:space="preserve">, </w:t>
      </w:r>
      <w:r w:rsidRPr="00C04E4D">
        <w:rPr>
          <w:color w:val="000000"/>
          <w:lang w:eastAsia="ar-SA"/>
        </w:rPr>
        <w:t>atitinkanči</w:t>
      </w:r>
      <w:r>
        <w:rPr>
          <w:color w:val="000000"/>
          <w:lang w:eastAsia="ar-SA"/>
        </w:rPr>
        <w:t>a</w:t>
      </w:r>
      <w:r w:rsidRPr="00C04E4D">
        <w:rPr>
          <w:color w:val="000000"/>
          <w:lang w:eastAsia="ar-SA"/>
        </w:rPr>
        <w:t>s jiems nustatytus reikalavimus, naudoti Lietuvos Respublikos įstatymais nustatyta tvarka sertifikuotas medžiagas;</w:t>
      </w:r>
    </w:p>
    <w:p w14:paraId="2CC73B76" w14:textId="77777777" w:rsidR="00FC2E10" w:rsidRPr="00692455" w:rsidRDefault="00FC2E10" w:rsidP="00FC2E10">
      <w:pPr>
        <w:widowControl w:val="0"/>
        <w:shd w:val="clear" w:color="auto" w:fill="FFFFFF"/>
        <w:tabs>
          <w:tab w:val="left" w:pos="600"/>
          <w:tab w:val="left" w:pos="3600"/>
        </w:tabs>
        <w:autoSpaceDE w:val="0"/>
        <w:rPr>
          <w:color w:val="000000" w:themeColor="text1"/>
        </w:rPr>
      </w:pPr>
      <w:r w:rsidRPr="00C04E4D">
        <w:rPr>
          <w:color w:val="000000"/>
        </w:rPr>
        <w:t>3.4.</w:t>
      </w:r>
      <w:r>
        <w:rPr>
          <w:color w:val="000000"/>
        </w:rPr>
        <w:t>7</w:t>
      </w:r>
      <w:r w:rsidRPr="00C04E4D">
        <w:rPr>
          <w:color w:val="000000"/>
        </w:rPr>
        <w:t xml:space="preserve">. nedelsiant, bet ne vėliau kaip per 3 darbo dienas informuoti Užsakovą apie pasikeitusias aplinkybes, susijusias su </w:t>
      </w:r>
      <w:r w:rsidRPr="00C04E4D">
        <w:rPr>
          <w:lang w:eastAsia="ar-SA"/>
        </w:rPr>
        <w:t>Sutarties</w:t>
      </w:r>
      <w:r w:rsidRPr="00C04E4D">
        <w:t xml:space="preserve"> vykdymu</w:t>
      </w:r>
      <w:r w:rsidRPr="00C04E4D">
        <w:rPr>
          <w:lang w:eastAsia="ar-SA"/>
        </w:rPr>
        <w:t>;</w:t>
      </w:r>
    </w:p>
    <w:p w14:paraId="7240E040" w14:textId="77777777" w:rsidR="00FC2E10" w:rsidRPr="00C04E4D" w:rsidRDefault="00FC2E10" w:rsidP="00FC2E10">
      <w:pPr>
        <w:widowControl w:val="0"/>
        <w:shd w:val="clear" w:color="auto" w:fill="FFFFFF"/>
        <w:tabs>
          <w:tab w:val="left" w:pos="761"/>
          <w:tab w:val="left" w:pos="3600"/>
        </w:tabs>
        <w:autoSpaceDE w:val="0"/>
        <w:rPr>
          <w:color w:val="000000"/>
        </w:rPr>
      </w:pPr>
      <w:r w:rsidRPr="00C04E4D">
        <w:t>3.4.</w:t>
      </w:r>
      <w:r>
        <w:t>8</w:t>
      </w:r>
      <w:r w:rsidRPr="00C04E4D">
        <w:t xml:space="preserve">. </w:t>
      </w:r>
      <w:r w:rsidRPr="00C04E4D">
        <w:rPr>
          <w:color w:val="000000"/>
          <w:lang w:eastAsia="ar-SA"/>
        </w:rPr>
        <w:t>be</w:t>
      </w:r>
      <w:r w:rsidRPr="00C04E4D">
        <w:t xml:space="preserve"> atskiro raštiško Užsakovo sutikimo </w:t>
      </w:r>
      <w:r w:rsidRPr="00C04E4D">
        <w:rPr>
          <w:color w:val="000000"/>
          <w:lang w:eastAsia="ar-SA"/>
        </w:rPr>
        <w:t>neturi teisės perleisti</w:t>
      </w:r>
      <w:r w:rsidRPr="00C04E4D">
        <w:rPr>
          <w:color w:val="000000"/>
        </w:rPr>
        <w:t xml:space="preserve"> tretiesiems asmenims savo teisių ir pareigų, atsiradusių iš šios </w:t>
      </w:r>
      <w:r w:rsidRPr="00C04E4D">
        <w:rPr>
          <w:lang w:eastAsia="ar-SA"/>
        </w:rPr>
        <w:t>Sutarties</w:t>
      </w:r>
      <w:r w:rsidRPr="00C04E4D">
        <w:t xml:space="preserve"> bei susietų su Darbų atlikimu</w:t>
      </w:r>
      <w:r w:rsidRPr="00C04E4D">
        <w:rPr>
          <w:lang w:eastAsia="ar-SA"/>
        </w:rPr>
        <w:t>;</w:t>
      </w:r>
    </w:p>
    <w:p w14:paraId="3DE7F4E8" w14:textId="77777777" w:rsidR="00FC2E10" w:rsidRPr="00C04E4D" w:rsidRDefault="00FC2E10" w:rsidP="00FC2E10">
      <w:pPr>
        <w:widowControl w:val="0"/>
        <w:shd w:val="clear" w:color="auto" w:fill="FFFFFF"/>
        <w:tabs>
          <w:tab w:val="left" w:pos="761"/>
          <w:tab w:val="left" w:pos="3600"/>
        </w:tabs>
        <w:autoSpaceDE w:val="0"/>
        <w:rPr>
          <w:color w:val="000000"/>
        </w:rPr>
      </w:pPr>
      <w:r w:rsidRPr="00C04E4D">
        <w:rPr>
          <w:color w:val="000000"/>
        </w:rPr>
        <w:t>3.4.</w:t>
      </w:r>
      <w:r>
        <w:rPr>
          <w:color w:val="000000"/>
        </w:rPr>
        <w:t>9</w:t>
      </w:r>
      <w:r w:rsidRPr="00C04E4D">
        <w:rPr>
          <w:color w:val="000000"/>
        </w:rPr>
        <w:t xml:space="preserve">. </w:t>
      </w:r>
      <w:r w:rsidRPr="00C04E4D">
        <w:rPr>
          <w:color w:val="000000"/>
          <w:lang w:eastAsia="ar-SA"/>
        </w:rPr>
        <w:t>vykdyti</w:t>
      </w:r>
      <w:r w:rsidRPr="00C04E4D">
        <w:rPr>
          <w:color w:val="000000"/>
        </w:rPr>
        <w:t xml:space="preserve"> visus teisėtus ir neprieštaraujančius Sutarties nuostatoms raštiškus Užsakovo nurodymus;</w:t>
      </w:r>
    </w:p>
    <w:p w14:paraId="06AB334A" w14:textId="77777777" w:rsidR="00FC2E10" w:rsidRDefault="00FC2E10" w:rsidP="00FC2E10">
      <w:pPr>
        <w:widowControl w:val="0"/>
        <w:shd w:val="clear" w:color="auto" w:fill="FFFFFF" w:themeFill="background1"/>
        <w:tabs>
          <w:tab w:val="left" w:pos="761"/>
          <w:tab w:val="left" w:pos="3600"/>
        </w:tabs>
        <w:autoSpaceDE w:val="0"/>
        <w:rPr>
          <w:color w:val="000000"/>
        </w:rPr>
      </w:pPr>
      <w:r w:rsidRPr="4291056F">
        <w:rPr>
          <w:color w:val="000000" w:themeColor="text1"/>
        </w:rPr>
        <w:t>3.4.10. užtikrinti pirkimo dokumentuose/Sutartyje nustatytų aplinkos apsaugos vadybos sistemos standartų taikymą ir laikymąsi ir (ar) aplinkos apsaugos kriterijų vykdymą, ir Pirkėjo už Sutarties vykdymą atsakingam asmeniui paprašius, per 5 d. d. pateikti tai patvirtinančius dokumentus;</w:t>
      </w:r>
    </w:p>
    <w:p w14:paraId="70DB4A8A" w14:textId="77777777" w:rsidR="00FC2E10" w:rsidRPr="00C04E4D" w:rsidRDefault="00FC2E10" w:rsidP="00FC2E10">
      <w:pPr>
        <w:widowControl w:val="0"/>
        <w:shd w:val="clear" w:color="auto" w:fill="FFFFFF"/>
        <w:tabs>
          <w:tab w:val="left" w:pos="761"/>
          <w:tab w:val="left" w:pos="3600"/>
        </w:tabs>
        <w:autoSpaceDE w:val="0"/>
        <w:rPr>
          <w:color w:val="000000"/>
        </w:rPr>
      </w:pPr>
      <w:r>
        <w:rPr>
          <w:color w:val="000000"/>
        </w:rPr>
        <w:t xml:space="preserve">3.4.11. </w:t>
      </w:r>
      <w:r w:rsidRPr="00C04E4D">
        <w:rPr>
          <w:color w:val="000000"/>
        </w:rPr>
        <w:t>kad Sutartį vykdys tik tokią teisę turintys asmenys, jeigu Rangovo kvalifikacija dėl teisės verstis atitinkama veikla nebuvo tikrinama arba buvo tikrinta ne visa apimtimi.</w:t>
      </w:r>
    </w:p>
    <w:p w14:paraId="27C773DD" w14:textId="77777777" w:rsidR="00FC2E10" w:rsidRDefault="00FC2E10" w:rsidP="00FC2E10">
      <w:pPr>
        <w:widowControl w:val="0"/>
        <w:shd w:val="clear" w:color="auto" w:fill="FFFFFF"/>
        <w:tabs>
          <w:tab w:val="left" w:pos="761"/>
          <w:tab w:val="left" w:pos="3600"/>
        </w:tabs>
        <w:autoSpaceDE w:val="0"/>
        <w:rPr>
          <w:color w:val="000000"/>
        </w:rPr>
      </w:pPr>
      <w:r w:rsidRPr="00C04E4D">
        <w:rPr>
          <w:color w:val="000000"/>
        </w:rPr>
        <w:t>3.5. Rangovas, dalį Darbų perduodamas Subrangovams, yra atsakingas už Subrangovo, jo įgaliotų atstovų ir darbuotojų veiksmus arba neveikimą taip, kaip atsakytų už savo paties veiksmus ar neveikimą.</w:t>
      </w:r>
    </w:p>
    <w:p w14:paraId="29B4B622" w14:textId="77777777" w:rsidR="00FC2E10" w:rsidRPr="007D4B32" w:rsidRDefault="00FC2E10" w:rsidP="00FC2E10">
      <w:pPr>
        <w:rPr>
          <w:color w:val="000000"/>
        </w:rPr>
      </w:pPr>
      <w:r w:rsidRPr="00E701F3">
        <w:rPr>
          <w:color w:val="000000"/>
        </w:rPr>
        <w:t xml:space="preserve">3.6. </w:t>
      </w:r>
      <w:r w:rsidRPr="00E52766">
        <w:rPr>
          <w:color w:val="000000"/>
        </w:rPr>
        <w:t>Užsakovas gali tiesiogiai atsiskaityti su Subrangovais už jų atliktus darbus. Apie tai Užsakovas raštu informuoja Subrangovus per 3 darbo dienas po Sutarties įsigaliojimo arba naujų Subrangovų pakeitimo (pa</w:t>
      </w:r>
      <w:r w:rsidRPr="00837984">
        <w:rPr>
          <w:color w:val="000000"/>
        </w:rPr>
        <w:t>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r>
        <w:rPr>
          <w:color w:val="000000"/>
        </w:rPr>
        <w:t>.</w:t>
      </w:r>
    </w:p>
    <w:p w14:paraId="14BC0FD2" w14:textId="77777777" w:rsidR="00FC2E10" w:rsidRPr="001A5D0A" w:rsidRDefault="00FC2E10" w:rsidP="00FC2E10">
      <w:pPr>
        <w:widowControl w:val="0"/>
        <w:shd w:val="clear" w:color="auto" w:fill="FFFFFF"/>
        <w:tabs>
          <w:tab w:val="left" w:pos="761"/>
          <w:tab w:val="left" w:pos="3600"/>
        </w:tabs>
        <w:autoSpaceDE w:val="0"/>
        <w:rPr>
          <w:color w:val="000000"/>
          <w:sz w:val="18"/>
        </w:rPr>
      </w:pPr>
    </w:p>
    <w:p w14:paraId="0DB79A1F" w14:textId="77777777" w:rsidR="00FC2E10" w:rsidRPr="00C04E4D" w:rsidRDefault="00FC2E10" w:rsidP="00FC2E10">
      <w:pPr>
        <w:shd w:val="clear" w:color="auto" w:fill="FFFFFF"/>
        <w:tabs>
          <w:tab w:val="left" w:pos="3600"/>
        </w:tabs>
        <w:jc w:val="center"/>
        <w:rPr>
          <w:b/>
          <w:color w:val="000000"/>
        </w:rPr>
      </w:pPr>
      <w:r w:rsidRPr="00C04E4D">
        <w:rPr>
          <w:b/>
          <w:color w:val="000000"/>
        </w:rPr>
        <w:t>4. ŠALIŲ ATSAKOMYBĖ</w:t>
      </w:r>
    </w:p>
    <w:p w14:paraId="57A05EE4" w14:textId="77777777" w:rsidR="00FC2E10" w:rsidRPr="001A5D0A" w:rsidRDefault="00FC2E10" w:rsidP="00FC2E10">
      <w:pPr>
        <w:shd w:val="clear" w:color="auto" w:fill="FFFFFF"/>
        <w:tabs>
          <w:tab w:val="left" w:pos="3600"/>
        </w:tabs>
        <w:rPr>
          <w:b/>
          <w:color w:val="000000"/>
          <w:sz w:val="18"/>
        </w:rPr>
      </w:pPr>
    </w:p>
    <w:p w14:paraId="3E65438B" w14:textId="77777777" w:rsidR="00FC2E10" w:rsidRPr="00C04E4D" w:rsidRDefault="00FC2E10" w:rsidP="00FC2E10">
      <w:pPr>
        <w:rPr>
          <w:rFonts w:eastAsia="Calibri"/>
          <w:strike/>
          <w:color w:val="000000"/>
        </w:rPr>
      </w:pPr>
      <w:r w:rsidRPr="34BEC400">
        <w:rPr>
          <w:color w:val="000000" w:themeColor="text1"/>
        </w:rPr>
        <w:t>4.1.</w:t>
      </w:r>
      <w:r w:rsidRPr="34BEC400">
        <w:rPr>
          <w:rFonts w:eastAsia="Calibri"/>
          <w:color w:val="000000" w:themeColor="text1"/>
        </w:rPr>
        <w:t xml:space="preserve"> Jeigu Rangovas vėluoja </w:t>
      </w:r>
      <w:r w:rsidRPr="34BEC400">
        <w:t xml:space="preserve">pradėti </w:t>
      </w:r>
      <w:r w:rsidRPr="34BEC400">
        <w:rPr>
          <w:rFonts w:eastAsia="Calibri"/>
        </w:rPr>
        <w:t xml:space="preserve">atlikti Darbus Sutarties </w:t>
      </w:r>
      <w:r w:rsidRPr="34BEC400">
        <w:t>3.4.2</w:t>
      </w:r>
      <w:r w:rsidRPr="34BEC400">
        <w:rPr>
          <w:rFonts w:eastAsia="Calibri"/>
        </w:rPr>
        <w:t>. punkte nurodytu terminu, Užsakovas surašo vienašalį Darbų atlikimo vėlavimo aktą</w:t>
      </w:r>
      <w:r w:rsidRPr="34BEC400">
        <w:rPr>
          <w:rFonts w:eastAsia="Calibri"/>
          <w:color w:val="000000" w:themeColor="text1"/>
        </w:rPr>
        <w:t xml:space="preserve">, Rangovas moka delspinigius, kurių dydis yra 0,02 % nuo Sutarties vertės per dieną. Delspinigiai pradedami skaičiuoti kitą dieną </w:t>
      </w:r>
      <w:r w:rsidRPr="34BEC400">
        <w:t>nuo</w:t>
      </w:r>
      <w:r w:rsidRPr="34BEC400">
        <w:rPr>
          <w:rFonts w:eastAsia="Calibri"/>
        </w:rPr>
        <w:t xml:space="preserve"> Sutarties </w:t>
      </w:r>
      <w:r w:rsidRPr="34BEC400">
        <w:t>3.4.2</w:t>
      </w:r>
      <w:r w:rsidRPr="34BEC400">
        <w:rPr>
          <w:rFonts w:eastAsia="Calibri"/>
        </w:rPr>
        <w:t xml:space="preserve">. punkte </w:t>
      </w:r>
      <w:r w:rsidRPr="34BEC400">
        <w:t>numatytos Darbų atlikimo pradžios dienos.</w:t>
      </w:r>
      <w:r w:rsidRPr="34BEC400">
        <w:rPr>
          <w:rFonts w:eastAsia="Calibri"/>
        </w:rPr>
        <w:t xml:space="preserve"> Delspinigiai baigiami skaičiuoti </w:t>
      </w:r>
      <w:r w:rsidRPr="34BEC400">
        <w:t>pradėjus Darbus bei Sutarties šalims pasirašius darbų pradžios aktą. Jeigu Rangovui už sutartinių įsipareigojimų nevykdymą yra paskaičiuoti delspinigiai, Užsakovas turi delspinigius atskaityti iš sumų už atliktus darbus.</w:t>
      </w:r>
      <w:r>
        <w:t xml:space="preserve"> </w:t>
      </w:r>
      <w:r w:rsidRPr="34BEC400">
        <w:t>Rangovui nevykdant Sutarties 3.4.10 papunkčio reikalavimų, Rangovas moka 100 (šimto</w:t>
      </w:r>
      <w:r>
        <w:t xml:space="preserve">) </w:t>
      </w:r>
      <w:r w:rsidRPr="34BEC400">
        <w:t>eurų baudą už kiekvieną atvejį. Jeigu tokių atvejų daugiau nei 2 (du) ir už juos paskirtos baudos, Užsakovas turi teisę nutraukti Sutartį, Sutarties 6.5.4 papunktyje nustatytu pagrindu.</w:t>
      </w:r>
    </w:p>
    <w:p w14:paraId="4DDD08DB" w14:textId="77777777" w:rsidR="00FC2E10" w:rsidRPr="00C04E4D" w:rsidRDefault="00FC2E10" w:rsidP="00FC2E10">
      <w:pPr>
        <w:rPr>
          <w:rFonts w:eastAsia="Calibri"/>
          <w:color w:val="000000"/>
        </w:rPr>
      </w:pPr>
      <w:r w:rsidRPr="00C04E4D">
        <w:rPr>
          <w:rFonts w:eastAsia="Calibri"/>
          <w:color w:val="000000"/>
        </w:rPr>
        <w:t>4.2. Jeigu Rangovas negauna mokėjimo,</w:t>
      </w:r>
      <w:r w:rsidRPr="00C04E4D">
        <w:rPr>
          <w:rFonts w:eastAsia="Calibri"/>
        </w:rPr>
        <w:t xml:space="preserve"> Sutarties 2.</w:t>
      </w:r>
      <w:r>
        <w:t>5</w:t>
      </w:r>
      <w:r w:rsidRPr="00C04E4D">
        <w:rPr>
          <w:rFonts w:eastAsia="Calibri"/>
          <w:color w:val="000000"/>
        </w:rPr>
        <w:t xml:space="preserve"> punkte nurodytu terminu, tai Rangovui</w:t>
      </w:r>
      <w:r w:rsidRPr="00C04E4D">
        <w:rPr>
          <w:rFonts w:eastAsia="Calibri"/>
        </w:rPr>
        <w:t>, Užsakovas moka delspinigius</w:t>
      </w:r>
      <w:r w:rsidRPr="00C04E4D">
        <w:t>. Delspinigių dėl vėluojančio mokėjimo dydis – 0,02 %</w:t>
      </w:r>
      <w:r w:rsidRPr="00C04E4D">
        <w:rPr>
          <w:rFonts w:eastAsia="Calibri"/>
        </w:rPr>
        <w:t xml:space="preserve"> nuo laiku neapmokėtos sumos per dieną. Delspinigiai pradedami skaičiuoti kitą dieną nuo Sutarties 2.</w:t>
      </w:r>
      <w:r>
        <w:t>5</w:t>
      </w:r>
      <w:r w:rsidRPr="00C04E4D">
        <w:rPr>
          <w:rFonts w:eastAsia="Calibri"/>
          <w:color w:val="000000"/>
        </w:rPr>
        <w:t xml:space="preserve"> punkte nurodyto termino pabaigos ir skaičiuojami iki visiško mokėjimo įsipareigojimų įvykdymo</w:t>
      </w:r>
      <w:r w:rsidRPr="00C04E4D">
        <w:t xml:space="preserve"> dienos</w:t>
      </w:r>
      <w:r w:rsidRPr="00C04E4D">
        <w:rPr>
          <w:rFonts w:eastAsia="Calibri"/>
          <w:color w:val="000000"/>
        </w:rPr>
        <w:t>.</w:t>
      </w:r>
    </w:p>
    <w:p w14:paraId="33A99FD6" w14:textId="77777777" w:rsidR="00FC2E10" w:rsidRPr="00C04E4D" w:rsidRDefault="00FC2E10" w:rsidP="00FC2E10">
      <w:pPr>
        <w:rPr>
          <w:rFonts w:eastAsia="Calibri"/>
          <w:bCs/>
          <w:color w:val="000000"/>
        </w:rPr>
      </w:pPr>
      <w:r w:rsidRPr="00C04E4D">
        <w:rPr>
          <w:rFonts w:eastAsia="Lucida Sans Unicode"/>
          <w:color w:val="000000"/>
          <w:spacing w:val="-1"/>
          <w:kern w:val="1"/>
        </w:rPr>
        <w:t>4</w:t>
      </w:r>
      <w:r w:rsidRPr="00C04E4D">
        <w:rPr>
          <w:rFonts w:eastAsia="Calibri"/>
          <w:bCs/>
          <w:color w:val="000000"/>
        </w:rPr>
        <w:t>.3. Jeigu Rangovui pagal šią Sutartį yra paskaičiuoti delspinigiai</w:t>
      </w:r>
      <w:r>
        <w:rPr>
          <w:rFonts w:eastAsia="Calibri"/>
          <w:bCs/>
          <w:color w:val="000000"/>
        </w:rPr>
        <w:t>/bauda</w:t>
      </w:r>
      <w:r w:rsidRPr="00C04E4D">
        <w:rPr>
          <w:rFonts w:eastAsia="Calibri"/>
          <w:bCs/>
          <w:color w:val="000000"/>
        </w:rPr>
        <w:t xml:space="preserve"> ir Rangovas per 14 dienų nuo reikalavimo siuntimo dienos jų nesumoka, Užsakovas turi delspinigius</w:t>
      </w:r>
      <w:r>
        <w:rPr>
          <w:rFonts w:eastAsia="Calibri"/>
          <w:bCs/>
          <w:color w:val="000000"/>
        </w:rPr>
        <w:t>/baudą</w:t>
      </w:r>
      <w:r w:rsidRPr="00C04E4D">
        <w:rPr>
          <w:rFonts w:eastAsia="Calibri"/>
          <w:bCs/>
          <w:color w:val="000000"/>
        </w:rPr>
        <w:t xml:space="preserve"> atskaityti iš sumų už atiliktą Darbų dalį.</w:t>
      </w:r>
    </w:p>
    <w:p w14:paraId="0D65AC43" w14:textId="77777777" w:rsidR="00FC2E10" w:rsidRPr="00C04E4D" w:rsidRDefault="00FC2E10" w:rsidP="00FC2E10">
      <w:pPr>
        <w:rPr>
          <w:rFonts w:eastAsia="Calibri"/>
          <w:color w:val="000000"/>
        </w:rPr>
      </w:pPr>
      <w:r>
        <w:rPr>
          <w:rFonts w:eastAsia="Calibri"/>
          <w:color w:val="000000"/>
        </w:rPr>
        <w:t>4.4</w:t>
      </w:r>
      <w:r w:rsidRPr="00C04E4D">
        <w:rPr>
          <w:rFonts w:eastAsia="Calibri"/>
          <w:color w:val="000000"/>
        </w:rPr>
        <w:t xml:space="preserve">. Sutarties Šalys sutarė, kad visi mokėjimai pagal šią Sutartį užskaitomi tokia tvarka: </w:t>
      </w:r>
    </w:p>
    <w:p w14:paraId="108E3FD0" w14:textId="77777777" w:rsidR="00FC2E10" w:rsidRPr="00C04E4D" w:rsidRDefault="00FC2E10" w:rsidP="00FC2E10">
      <w:pPr>
        <w:rPr>
          <w:rFonts w:eastAsia="Calibri"/>
          <w:bCs/>
          <w:color w:val="000000"/>
        </w:rPr>
      </w:pPr>
      <w:r w:rsidRPr="00C04E4D">
        <w:rPr>
          <w:rFonts w:eastAsia="Calibri"/>
          <w:color w:val="000000"/>
        </w:rPr>
        <w:t>1) Delspinigiai</w:t>
      </w:r>
      <w:r>
        <w:rPr>
          <w:rFonts w:eastAsia="Calibri"/>
          <w:color w:val="000000"/>
        </w:rPr>
        <w:t>/bauda</w:t>
      </w:r>
      <w:r w:rsidRPr="00C04E4D">
        <w:rPr>
          <w:rFonts w:eastAsia="Calibri"/>
          <w:color w:val="000000"/>
        </w:rPr>
        <w:t>; 2) mokėjimai už atliktą Darbą.</w:t>
      </w:r>
    </w:p>
    <w:p w14:paraId="3C32CE41" w14:textId="77777777" w:rsidR="00FC2E10" w:rsidRPr="00C04E4D" w:rsidRDefault="00FC2E10" w:rsidP="00FC2E10">
      <w:pPr>
        <w:rPr>
          <w:rFonts w:eastAsia="Calibri"/>
          <w:color w:val="000000"/>
        </w:rPr>
      </w:pPr>
      <w:r>
        <w:rPr>
          <w:rFonts w:eastAsia="Calibri"/>
          <w:color w:val="000000"/>
        </w:rPr>
        <w:t>4.5</w:t>
      </w:r>
      <w:r w:rsidRPr="00C04E4D">
        <w:rPr>
          <w:rFonts w:eastAsia="Calibri"/>
          <w:color w:val="000000"/>
        </w:rPr>
        <w:t>. Delspinigių</w:t>
      </w:r>
      <w:r>
        <w:rPr>
          <w:rFonts w:eastAsia="Calibri"/>
          <w:color w:val="000000"/>
        </w:rPr>
        <w:t>/baudos</w:t>
      </w:r>
      <w:r w:rsidRPr="00C04E4D">
        <w:rPr>
          <w:rFonts w:eastAsia="Calibri"/>
          <w:color w:val="000000"/>
        </w:rPr>
        <w:t xml:space="preserve"> pagal šios Sutarties numatytas sankcijas sumokėjimas neatleidžia Šalių nuo Sutarties įsipareigojimų vykdymo arba Sutarties pažeidimų pašalinimo.</w:t>
      </w:r>
    </w:p>
    <w:p w14:paraId="041F563B" w14:textId="77777777" w:rsidR="00FC2E10" w:rsidRPr="00C04E4D" w:rsidRDefault="00FC2E10" w:rsidP="00FC2E10">
      <w:pPr>
        <w:rPr>
          <w:rFonts w:eastAsia="Calibri"/>
          <w:color w:val="000000"/>
        </w:rPr>
      </w:pPr>
      <w:r>
        <w:rPr>
          <w:rFonts w:eastAsia="Calibri"/>
          <w:color w:val="000000"/>
        </w:rPr>
        <w:lastRenderedPageBreak/>
        <w:t>4.6</w:t>
      </w:r>
      <w:r w:rsidRPr="00C04E4D">
        <w:rPr>
          <w:rFonts w:eastAsia="Calibri"/>
          <w:color w:val="000000"/>
        </w:rPr>
        <w:t>. Šalių atleidimas nuo atsakomybės, tik esant nenugalimos jėgos (force majeure) aplinkybėms, nustatomas pagal Lietuvos Respublikoje galiojančius norminius aktus.</w:t>
      </w:r>
    </w:p>
    <w:p w14:paraId="413BB4E7" w14:textId="77777777" w:rsidR="00FC2E10" w:rsidRPr="001A5D0A" w:rsidRDefault="00FC2E10" w:rsidP="00FC2E10">
      <w:pPr>
        <w:shd w:val="clear" w:color="auto" w:fill="FFFFFF"/>
        <w:tabs>
          <w:tab w:val="left" w:pos="943"/>
          <w:tab w:val="left" w:pos="3600"/>
        </w:tabs>
        <w:rPr>
          <w:b/>
          <w:color w:val="000000"/>
          <w:sz w:val="18"/>
        </w:rPr>
      </w:pPr>
    </w:p>
    <w:p w14:paraId="2A97E6D9" w14:textId="77777777" w:rsidR="00FC2E10" w:rsidRPr="00C04E4D" w:rsidRDefault="00FC2E10" w:rsidP="00FC2E10">
      <w:pPr>
        <w:shd w:val="clear" w:color="auto" w:fill="FFFFFF"/>
        <w:tabs>
          <w:tab w:val="left" w:pos="284"/>
          <w:tab w:val="left" w:pos="3600"/>
        </w:tabs>
        <w:jc w:val="center"/>
        <w:rPr>
          <w:b/>
          <w:color w:val="000000"/>
        </w:rPr>
      </w:pPr>
      <w:r w:rsidRPr="00C04E4D">
        <w:rPr>
          <w:b/>
          <w:color w:val="000000"/>
        </w:rPr>
        <w:t>5.</w:t>
      </w:r>
      <w:r w:rsidRPr="00C04E4D">
        <w:rPr>
          <w:b/>
          <w:bCs/>
          <w:color w:val="000000"/>
          <w:lang w:eastAsia="ar-SA"/>
        </w:rPr>
        <w:tab/>
        <w:t>KITOS SĄLYGOS</w:t>
      </w:r>
    </w:p>
    <w:p w14:paraId="207FE003" w14:textId="77777777" w:rsidR="00FC2E10" w:rsidRPr="001A5D0A" w:rsidRDefault="00FC2E10" w:rsidP="00FC2E10">
      <w:pPr>
        <w:shd w:val="clear" w:color="auto" w:fill="FFFFFF"/>
        <w:tabs>
          <w:tab w:val="left" w:pos="284"/>
          <w:tab w:val="left" w:pos="3600"/>
        </w:tabs>
        <w:rPr>
          <w:b/>
          <w:color w:val="000000"/>
          <w:sz w:val="18"/>
        </w:rPr>
      </w:pPr>
    </w:p>
    <w:p w14:paraId="64C18A03" w14:textId="77777777" w:rsidR="00FC2E10" w:rsidRPr="00C04E4D" w:rsidRDefault="00FC2E10" w:rsidP="00FC2E10">
      <w:pPr>
        <w:widowControl w:val="0"/>
        <w:shd w:val="clear" w:color="auto" w:fill="FFFFFF"/>
        <w:tabs>
          <w:tab w:val="left" w:pos="0"/>
        </w:tabs>
        <w:autoSpaceDE w:val="0"/>
        <w:rPr>
          <w:color w:val="000000"/>
        </w:rPr>
      </w:pPr>
      <w:r w:rsidRPr="00C04E4D">
        <w:rPr>
          <w:color w:val="000000"/>
          <w:lang w:eastAsia="ar-SA"/>
        </w:rPr>
        <w:t>5.1.</w:t>
      </w:r>
      <w:r w:rsidRPr="00C04E4D">
        <w:rPr>
          <w:color w:val="000000"/>
        </w:rPr>
        <w:t xml:space="preserve"> Sutartis (Darbai) laikoma tinkamai įvykdyta, kai Rangovas pateikia Užsakovui tinkamai ir laiku atliktus Darbus ir visus su </w:t>
      </w:r>
      <w:r w:rsidRPr="00C04E4D">
        <w:rPr>
          <w:color w:val="000000"/>
          <w:lang w:eastAsia="ar-SA"/>
        </w:rPr>
        <w:t>Darbais</w:t>
      </w:r>
      <w:r w:rsidRPr="00C04E4D">
        <w:rPr>
          <w:color w:val="000000"/>
        </w:rPr>
        <w:t xml:space="preserve"> susietus duomenis bei dokumentaciją, o Užsakovas juos priima ir pasirašo Darbų ir su jais susietų duomenų bei dokumentacijos perdavimo ir priėmimo aktą.</w:t>
      </w:r>
    </w:p>
    <w:p w14:paraId="6FD87465" w14:textId="77777777" w:rsidR="00FC2E10" w:rsidRPr="00C04E4D" w:rsidRDefault="00FC2E10" w:rsidP="00FC2E10">
      <w:pPr>
        <w:widowControl w:val="0"/>
        <w:shd w:val="clear" w:color="auto" w:fill="FFFFFF"/>
        <w:tabs>
          <w:tab w:val="num" w:pos="360"/>
          <w:tab w:val="left" w:pos="710"/>
          <w:tab w:val="left" w:pos="1118"/>
          <w:tab w:val="left" w:pos="3600"/>
        </w:tabs>
        <w:autoSpaceDE w:val="0"/>
        <w:rPr>
          <w:color w:val="000000"/>
        </w:rPr>
      </w:pPr>
      <w:r w:rsidRPr="00C04E4D">
        <w:rPr>
          <w:color w:val="000000"/>
          <w:lang w:eastAsia="ar-SA"/>
        </w:rPr>
        <w:t>5</w:t>
      </w:r>
      <w:r w:rsidRPr="00C04E4D">
        <w:rPr>
          <w:color w:val="000000"/>
        </w:rPr>
        <w:t>.2. Už darbus, kuriuos Rangovas atliko savavališkai, nukrypdamas nuo Sutarties, neatlyginama.</w:t>
      </w:r>
    </w:p>
    <w:p w14:paraId="5DF648B1" w14:textId="77777777" w:rsidR="00FC2E10" w:rsidRPr="00C04E4D" w:rsidRDefault="00FC2E10" w:rsidP="00FC2E10">
      <w:pPr>
        <w:widowControl w:val="0"/>
        <w:shd w:val="clear" w:color="auto" w:fill="FFFFFF"/>
        <w:tabs>
          <w:tab w:val="left" w:pos="0"/>
        </w:tabs>
        <w:autoSpaceDE w:val="0"/>
        <w:rPr>
          <w:color w:val="000000"/>
        </w:rPr>
      </w:pPr>
      <w:r w:rsidRPr="00C04E4D">
        <w:rPr>
          <w:color w:val="000000"/>
          <w:lang w:eastAsia="ar-SA"/>
        </w:rPr>
        <w:t>5</w:t>
      </w:r>
      <w:r w:rsidRPr="00C04E4D">
        <w:rPr>
          <w:color w:val="000000"/>
        </w:rPr>
        <w:t xml:space="preserve">.3. </w:t>
      </w:r>
      <w:r w:rsidRPr="00E507C0">
        <w:rPr>
          <w:color w:val="000000"/>
        </w:rPr>
        <w:t>Visi pranešimai, ataskaitos ir kitas susirašinėjimas, vykdant šią sutartį, įteikiami sutarties Šaliai pasirašyti arba siunčiami registruotu arba elektroniniu paštu.</w:t>
      </w:r>
    </w:p>
    <w:p w14:paraId="4C4F8DD5" w14:textId="77777777" w:rsidR="00FC2E10" w:rsidRPr="00C04E4D" w:rsidRDefault="00FC2E10" w:rsidP="00FC2E10">
      <w:pPr>
        <w:rPr>
          <w:color w:val="000000"/>
        </w:rPr>
      </w:pPr>
      <w:r w:rsidRPr="4291056F">
        <w:rPr>
          <w:color w:val="000000" w:themeColor="text1"/>
        </w:rPr>
        <w:t>5.4.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4291056F">
        <w:rPr>
          <w:color w:val="000000" w:themeColor="text1"/>
          <w:lang w:eastAsia="ar-SA"/>
        </w:rPr>
        <w:t>,</w:t>
      </w:r>
      <w:r w:rsidRPr="4291056F">
        <w:rPr>
          <w:color w:val="000000" w:themeColor="text1"/>
        </w:rPr>
        <w:t xml:space="preserve"> kad ji negavo pranešimų, siųstų pagal tuos rekvizitus.</w:t>
      </w:r>
    </w:p>
    <w:p w14:paraId="230114EC" w14:textId="77777777" w:rsidR="00FC2E10" w:rsidRPr="00C04E4D" w:rsidRDefault="00FC2E10" w:rsidP="00FC2E10">
      <w:pPr>
        <w:widowControl w:val="0"/>
        <w:shd w:val="clear" w:color="auto" w:fill="FFFFFF"/>
        <w:tabs>
          <w:tab w:val="left" w:pos="718"/>
          <w:tab w:val="left" w:pos="1142"/>
          <w:tab w:val="left" w:pos="3600"/>
        </w:tabs>
        <w:autoSpaceDE w:val="0"/>
        <w:rPr>
          <w:color w:val="000000"/>
        </w:rPr>
      </w:pPr>
      <w:r w:rsidRPr="00C04E4D">
        <w:rPr>
          <w:color w:val="000000"/>
          <w:lang w:eastAsia="ar-SA"/>
        </w:rPr>
        <w:t>5.</w:t>
      </w:r>
      <w:r>
        <w:rPr>
          <w:color w:val="000000"/>
        </w:rPr>
        <w:t>5</w:t>
      </w:r>
      <w:r w:rsidRPr="00C04E4D">
        <w:rPr>
          <w:color w:val="000000"/>
        </w:rPr>
        <w:t xml:space="preserve">. Šalis, negalinti tinkamai ir nustatytais terminais vykdyti Sutarties, </w:t>
      </w:r>
      <w:r w:rsidRPr="00C04E4D">
        <w:rPr>
          <w:color w:val="000000"/>
          <w:lang w:eastAsia="ar-SA"/>
        </w:rPr>
        <w:t>nedelsdama</w:t>
      </w:r>
      <w:r w:rsidRPr="00C04E4D">
        <w:rPr>
          <w:color w:val="000000"/>
        </w:rPr>
        <w:t xml:space="preserve"> raštu praneša kitai Šaliai, o prireikus</w:t>
      </w:r>
      <w:r w:rsidRPr="00C04E4D">
        <w:rPr>
          <w:color w:val="000000"/>
          <w:lang w:eastAsia="ar-SA"/>
        </w:rPr>
        <w:t xml:space="preserve">, </w:t>
      </w:r>
      <w:r w:rsidRPr="00C04E4D">
        <w:rPr>
          <w:b/>
          <w:color w:val="000000"/>
          <w:lang w:eastAsia="ar-SA"/>
        </w:rPr>
        <w:t>-</w:t>
      </w:r>
      <w:r w:rsidRPr="00C04E4D">
        <w:rPr>
          <w:color w:val="000000"/>
        </w:rPr>
        <w:t xml:space="preserve"> ir kitiems suinteresuotiems subjektams.</w:t>
      </w:r>
    </w:p>
    <w:p w14:paraId="7B8C74D4" w14:textId="77777777" w:rsidR="00FC2E10" w:rsidRPr="00C04E4D" w:rsidRDefault="00FC2E10" w:rsidP="00FC2E10">
      <w:pPr>
        <w:widowControl w:val="0"/>
        <w:shd w:val="clear" w:color="auto" w:fill="FFFFFF"/>
        <w:tabs>
          <w:tab w:val="left" w:pos="718"/>
          <w:tab w:val="left" w:pos="1142"/>
          <w:tab w:val="left" w:pos="3600"/>
        </w:tabs>
        <w:autoSpaceDE w:val="0"/>
        <w:rPr>
          <w:color w:val="000000"/>
        </w:rPr>
      </w:pPr>
      <w:r w:rsidRPr="00C04E4D">
        <w:rPr>
          <w:color w:val="000000"/>
          <w:lang w:eastAsia="ar-SA"/>
        </w:rPr>
        <w:t>5</w:t>
      </w:r>
      <w:r w:rsidRPr="00C04E4D">
        <w:rPr>
          <w:color w:val="000000"/>
        </w:rPr>
        <w:t>.</w:t>
      </w:r>
      <w:r>
        <w:rPr>
          <w:color w:val="000000"/>
        </w:rPr>
        <w:t>6</w:t>
      </w:r>
      <w:r w:rsidRPr="00C04E4D">
        <w:rPr>
          <w:color w:val="000000"/>
        </w:rPr>
        <w:t>. Visi ginčai, kilę dėl šios Sutarties</w:t>
      </w:r>
      <w:r w:rsidRPr="00C04E4D">
        <w:rPr>
          <w:b/>
          <w:color w:val="000000"/>
        </w:rPr>
        <w:t>,</w:t>
      </w:r>
      <w:r w:rsidRPr="00C04E4D">
        <w:rPr>
          <w:color w:val="000000"/>
        </w:rPr>
        <w:t xml:space="preserve"> sprendžiami Šalių tarpusavio derybomis, remiantis sąžiningumo, protingumo, teisingumo principais.</w:t>
      </w:r>
    </w:p>
    <w:p w14:paraId="566AD3B6" w14:textId="77777777" w:rsidR="00FC2E10" w:rsidRPr="00C04E4D" w:rsidRDefault="00FC2E10" w:rsidP="00FC2E10">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7</w:t>
      </w:r>
      <w:r w:rsidRPr="00C04E4D">
        <w:rPr>
          <w:color w:val="000000"/>
        </w:rPr>
        <w:t>. Nepavykus pasiekti susitarimo derybų keliu, ginčai sprendžiami Lietuvos Respublikos įstatymų nustatyta tvarka.</w:t>
      </w:r>
    </w:p>
    <w:p w14:paraId="5B48E021" w14:textId="77777777" w:rsidR="00FC2E10" w:rsidRPr="00C04E4D" w:rsidRDefault="00FC2E10" w:rsidP="00FC2E10">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w:t>
      </w:r>
      <w:r>
        <w:rPr>
          <w:color w:val="000000"/>
        </w:rPr>
        <w:t>8</w:t>
      </w:r>
      <w:r w:rsidRPr="00C04E4D">
        <w:rPr>
          <w:color w:val="000000"/>
        </w:rPr>
        <w:t>. Visoms pretenzijoms ar nesutarimams, kylantiems tarp šalių iš Sutarties arba kitų su ja susijusių teisinių santykių, taikoma Lietuvos Respublikos teisė.</w:t>
      </w:r>
    </w:p>
    <w:p w14:paraId="15CB4B3A" w14:textId="77777777" w:rsidR="00FC2E10" w:rsidRPr="00860259" w:rsidRDefault="00FC2E10" w:rsidP="00FC2E10">
      <w:pPr>
        <w:shd w:val="clear" w:color="auto" w:fill="FFFFFF"/>
        <w:tabs>
          <w:tab w:val="left" w:pos="386"/>
          <w:tab w:val="left" w:pos="1248"/>
          <w:tab w:val="left" w:pos="3600"/>
        </w:tabs>
        <w:rPr>
          <w:b/>
        </w:rPr>
      </w:pPr>
      <w:r w:rsidRPr="00C04E4D">
        <w:rPr>
          <w:color w:val="000000"/>
          <w:lang w:eastAsia="ar-SA"/>
        </w:rPr>
        <w:t>5</w:t>
      </w:r>
      <w:r w:rsidRPr="00C04E4D">
        <w:rPr>
          <w:color w:val="000000"/>
        </w:rPr>
        <w:t>.</w:t>
      </w:r>
      <w:r>
        <w:rPr>
          <w:color w:val="000000"/>
        </w:rPr>
        <w:t>9</w:t>
      </w:r>
      <w:r w:rsidRPr="00C04E4D">
        <w:rPr>
          <w:color w:val="000000"/>
        </w:rPr>
        <w:t xml:space="preserve">. Užsakovo atstovas, atsakingas už sutarties vykdymą </w:t>
      </w:r>
      <w:r>
        <w:rPr>
          <w:color w:val="000000"/>
          <w:lang w:eastAsia="ar-SA"/>
        </w:rPr>
        <w:t>– Kuktiškių</w:t>
      </w:r>
      <w:r>
        <w:t xml:space="preserve"> seniūnijos seniūnas Aistis Kukutis</w:t>
      </w:r>
      <w:r w:rsidRPr="00C44D9A">
        <w:t>, tel</w:t>
      </w:r>
      <w:r>
        <w:t>. Nr. +370 650 55594</w:t>
      </w:r>
      <w:r w:rsidRPr="00C44D9A">
        <w:t xml:space="preserve">, el. paštas </w:t>
      </w:r>
      <w:proofErr w:type="spellStart"/>
      <w:r w:rsidRPr="001A7DF2">
        <w:rPr>
          <w:color w:val="0000FF"/>
          <w:u w:val="single"/>
        </w:rPr>
        <w:t>aistis.kukutis</w:t>
      </w:r>
      <w:proofErr w:type="spellEnd"/>
      <w:r w:rsidRPr="001A7DF2">
        <w:rPr>
          <w:color w:val="0000FF"/>
          <w:u w:val="single"/>
          <w:lang w:val="en-US"/>
        </w:rPr>
        <w:t>@</w:t>
      </w:r>
      <w:proofErr w:type="spellStart"/>
      <w:r w:rsidRPr="001A7DF2">
        <w:rPr>
          <w:color w:val="0000FF"/>
          <w:u w:val="single"/>
        </w:rPr>
        <w:t>utena.lt</w:t>
      </w:r>
      <w:proofErr w:type="spellEnd"/>
      <w:r w:rsidRPr="001A7DF2">
        <w:rPr>
          <w:color w:val="0000FF"/>
        </w:rPr>
        <w:t>.</w:t>
      </w:r>
    </w:p>
    <w:p w14:paraId="33119F80" w14:textId="77777777" w:rsidR="00FC2E10" w:rsidRPr="00C04E4D" w:rsidRDefault="00FC2E10" w:rsidP="00FC2E10">
      <w:pPr>
        <w:shd w:val="clear" w:color="auto" w:fill="FFFFFF"/>
        <w:tabs>
          <w:tab w:val="left" w:pos="386"/>
          <w:tab w:val="left" w:pos="1248"/>
          <w:tab w:val="left" w:pos="3600"/>
        </w:tabs>
        <w:rPr>
          <w:color w:val="000000"/>
        </w:rPr>
      </w:pPr>
      <w:r w:rsidRPr="00C04E4D">
        <w:rPr>
          <w:color w:val="000000"/>
          <w:lang w:eastAsia="ar-SA"/>
        </w:rPr>
        <w:t>5</w:t>
      </w:r>
      <w:r w:rsidRPr="00C04E4D">
        <w:rPr>
          <w:color w:val="000000"/>
        </w:rPr>
        <w:t>.1</w:t>
      </w:r>
      <w:r>
        <w:rPr>
          <w:color w:val="000000"/>
        </w:rPr>
        <w:t>0</w:t>
      </w:r>
      <w:r w:rsidRPr="00C04E4D">
        <w:rPr>
          <w:color w:val="000000"/>
        </w:rPr>
        <w:t xml:space="preserve">. Rangovo atstovas, atsakingas už sutarties vykdymą - </w:t>
      </w:r>
      <w:r>
        <w:rPr>
          <w:color w:val="000000"/>
        </w:rPr>
        <w:t>..........................tel. Nr..........................</w:t>
      </w:r>
    </w:p>
    <w:p w14:paraId="4620CA84" w14:textId="77777777" w:rsidR="00FC2E10" w:rsidRPr="00145B5A" w:rsidRDefault="00FC2E10" w:rsidP="00FC2E10">
      <w:pPr>
        <w:rPr>
          <w:color w:val="000000" w:themeColor="text1"/>
        </w:rPr>
      </w:pPr>
      <w:r w:rsidRPr="00145B5A">
        <w:rPr>
          <w:color w:val="000000" w:themeColor="text1"/>
        </w:rPr>
        <w:t>5.</w:t>
      </w:r>
      <w:r w:rsidRPr="00145B5A">
        <w:rPr>
          <w:color w:val="000000" w:themeColor="text1"/>
          <w:lang w:eastAsia="ar-SA"/>
        </w:rPr>
        <w:t>1</w:t>
      </w:r>
      <w:r>
        <w:rPr>
          <w:color w:val="000000" w:themeColor="text1"/>
          <w:lang w:eastAsia="ar-SA"/>
        </w:rPr>
        <w:t>1</w:t>
      </w:r>
      <w:r w:rsidRPr="00145B5A">
        <w:rPr>
          <w:color w:val="000000" w:themeColor="text1"/>
          <w:lang w:eastAsia="ar-SA"/>
        </w:rPr>
        <w:t>*</w:t>
      </w:r>
      <w:r w:rsidRPr="00145B5A">
        <w:rPr>
          <w:color w:val="000000" w:themeColor="text1"/>
        </w:rPr>
        <w:t xml:space="preserve">. </w:t>
      </w:r>
      <w:r w:rsidRPr="00B95A60">
        <w:rPr>
          <w:color w:val="000000" w:themeColor="text1"/>
        </w:rPr>
        <w:t>................ [Subrangovo (-ų) pavadinimas, adresas, tel.]</w:t>
      </w:r>
    </w:p>
    <w:p w14:paraId="7305FBB2" w14:textId="77777777" w:rsidR="00FC2E10" w:rsidRPr="00C04E4D" w:rsidRDefault="00FC2E10" w:rsidP="00FC2E10">
      <w:pPr>
        <w:rPr>
          <w:color w:val="000000"/>
        </w:rPr>
      </w:pPr>
      <w:r>
        <w:rPr>
          <w:color w:val="000000"/>
        </w:rPr>
        <w:t>*</w:t>
      </w:r>
      <w:r w:rsidRPr="00C04E4D">
        <w:rPr>
          <w:b/>
          <w:color w:val="000000"/>
        </w:rPr>
        <w:t>Pastaba: 5.</w:t>
      </w:r>
      <w:r>
        <w:rPr>
          <w:b/>
          <w:color w:val="000000"/>
        </w:rPr>
        <w:t>11</w:t>
      </w:r>
      <w:r w:rsidRPr="00C04E4D">
        <w:rPr>
          <w:b/>
          <w:color w:val="000000"/>
        </w:rPr>
        <w:t xml:space="preserve"> </w:t>
      </w:r>
      <w:r w:rsidRPr="00C04E4D">
        <w:rPr>
          <w:b/>
          <w:lang w:eastAsia="ar-SA"/>
        </w:rPr>
        <w:t>punktas pildomas</w:t>
      </w:r>
      <w:r w:rsidRPr="00C04E4D">
        <w:rPr>
          <w:b/>
          <w:color w:val="000000"/>
        </w:rPr>
        <w:t>, jei pirkime dalyvauja subrangovai.</w:t>
      </w:r>
    </w:p>
    <w:p w14:paraId="4795E263" w14:textId="77777777" w:rsidR="00FC2E10" w:rsidRDefault="00FC2E10" w:rsidP="00FC2E10">
      <w:pPr>
        <w:rPr>
          <w:color w:val="000000"/>
        </w:rPr>
      </w:pPr>
      <w:r w:rsidRPr="00C04E4D">
        <w:rPr>
          <w:color w:val="000000"/>
          <w:lang w:eastAsia="ar-SA"/>
        </w:rPr>
        <w:t>5.1</w:t>
      </w:r>
      <w:r>
        <w:rPr>
          <w:color w:val="000000"/>
          <w:lang w:eastAsia="ar-SA"/>
        </w:rPr>
        <w:t>2</w:t>
      </w:r>
      <w:r w:rsidRPr="00C04E4D">
        <w:rPr>
          <w:color w:val="000000"/>
        </w:rPr>
        <w:t>. Sutarties vykdymo metu, Rangovas įsipareigoja Užsakovui pranešti apie keičiamus subrangovus, jeigu raštu Rangovo subrangovai atsisako dalyvauti Sutarties vykdymo stadijoje</w:t>
      </w:r>
      <w:r>
        <w:rPr>
          <w:color w:val="000000"/>
        </w:rPr>
        <w:t>, arba pasitelkiamus naujus subrangovus</w:t>
      </w:r>
      <w:r w:rsidRPr="00C04E4D">
        <w:rPr>
          <w:color w:val="000000"/>
        </w:rPr>
        <w:t>. Kartu su informacija apie naujus</w:t>
      </w:r>
      <w:r>
        <w:rPr>
          <w:color w:val="000000"/>
        </w:rPr>
        <w:t>/keičiamus</w:t>
      </w:r>
      <w:r w:rsidRPr="00C04E4D">
        <w:rPr>
          <w:color w:val="000000"/>
        </w:rPr>
        <w:t xml:space="preserve">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w:t>
      </w:r>
      <w:r>
        <w:rPr>
          <w:color w:val="000000"/>
        </w:rPr>
        <w:t xml:space="preserve">už </w:t>
      </w:r>
      <w:r w:rsidRPr="00C04E4D">
        <w:rPr>
          <w:color w:val="000000"/>
        </w:rPr>
        <w:t xml:space="preserve">Sutarties </w:t>
      </w:r>
      <w:r>
        <w:rPr>
          <w:color w:val="000000"/>
        </w:rPr>
        <w:t>vykdymą atsakingu asmeniu.</w:t>
      </w:r>
    </w:p>
    <w:p w14:paraId="5C1ABA38" w14:textId="77777777" w:rsidR="00FC2E10" w:rsidRPr="00C04E4D" w:rsidRDefault="00FC2E10" w:rsidP="00FC2E10">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3</w:t>
      </w:r>
      <w:r w:rsidRPr="00C04E4D">
        <w:rPr>
          <w:color w:val="000000"/>
        </w:rPr>
        <w:t>. Šalių viena kitai pagal šią Sutartį suteikta informacija laikoma komercine paslaptimi, jei tai nurodoma ją perduodant.</w:t>
      </w:r>
    </w:p>
    <w:p w14:paraId="0866D069" w14:textId="77777777" w:rsidR="00FC2E10" w:rsidRPr="00C04E4D" w:rsidRDefault="00FC2E10" w:rsidP="00FC2E10">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4</w:t>
      </w:r>
      <w:r w:rsidRPr="00C04E4D">
        <w:rPr>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6B560C5B" w14:textId="77777777" w:rsidR="00FC2E10" w:rsidRPr="00C04E4D" w:rsidRDefault="00FC2E10" w:rsidP="00FC2E10">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5</w:t>
      </w:r>
      <w:r w:rsidRPr="00C04E4D">
        <w:rPr>
          <w:color w:val="000000"/>
        </w:rPr>
        <w:t xml:space="preserve">. </w:t>
      </w:r>
      <w:r w:rsidRPr="00CC6F7E">
        <w:rPr>
          <w:color w:val="000000"/>
        </w:rPr>
        <w:t>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5F24F272" w14:textId="77777777" w:rsidR="00FC2E10" w:rsidRPr="00C04E4D" w:rsidRDefault="00FC2E10" w:rsidP="00FC2E10">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6</w:t>
      </w:r>
      <w:r w:rsidRPr="00C04E4D">
        <w:rPr>
          <w:color w:val="000000"/>
        </w:rPr>
        <w:t xml:space="preserve">. Šiuo Šalys patvirtina, kad Sutartį perskaitė, suprato jos turinį ir pasekmes, Sutarties </w:t>
      </w:r>
      <w:r w:rsidRPr="00C04E4D">
        <w:rPr>
          <w:bCs/>
          <w:color w:val="000000"/>
          <w:lang w:eastAsia="ar-SA"/>
        </w:rPr>
        <w:t>nuostatos</w:t>
      </w:r>
      <w:r w:rsidRPr="00C04E4D">
        <w:rPr>
          <w:color w:val="000000"/>
        </w:rPr>
        <w:t xml:space="preserve"> atitinka Sutarties Šalių valią ir tikslus bei pasirašė Sutartį nurodyta data.</w:t>
      </w:r>
    </w:p>
    <w:p w14:paraId="2775F521" w14:textId="77777777" w:rsidR="00FC2E10" w:rsidRPr="00C04E4D" w:rsidRDefault="00FC2E10" w:rsidP="00FC2E10">
      <w:pPr>
        <w:shd w:val="clear" w:color="auto" w:fill="FFFFFF"/>
        <w:tabs>
          <w:tab w:val="left" w:pos="386"/>
          <w:tab w:val="left" w:pos="1248"/>
          <w:tab w:val="left" w:pos="3600"/>
        </w:tabs>
        <w:rPr>
          <w:color w:val="000000"/>
        </w:rPr>
      </w:pPr>
      <w:r w:rsidRPr="00C04E4D">
        <w:rPr>
          <w:bCs/>
          <w:color w:val="000000"/>
          <w:lang w:eastAsia="ar-SA"/>
        </w:rPr>
        <w:t>5.1</w:t>
      </w:r>
      <w:r>
        <w:rPr>
          <w:bCs/>
          <w:color w:val="000000"/>
          <w:lang w:eastAsia="ar-SA"/>
        </w:rPr>
        <w:t>7</w:t>
      </w:r>
      <w:r w:rsidRPr="00C04E4D">
        <w:rPr>
          <w:color w:val="000000"/>
        </w:rPr>
        <w:t>. Sutarties Šalys susitarė, kad ši Sutartis yra vieša.</w:t>
      </w:r>
    </w:p>
    <w:p w14:paraId="7349B42C" w14:textId="77777777" w:rsidR="00FC2E10" w:rsidRPr="00C04E4D" w:rsidRDefault="00FC2E10" w:rsidP="00FC2E10">
      <w:r w:rsidRPr="00C04E4D">
        <w:t>5.</w:t>
      </w:r>
      <w:r>
        <w:t>18</w:t>
      </w:r>
      <w:r w:rsidRPr="00C04E4D">
        <w:t xml:space="preserve">. </w:t>
      </w:r>
      <w:r w:rsidRPr="001E54AB">
        <w:t>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D91FD3C" w14:textId="77777777" w:rsidR="00FC2E10" w:rsidRPr="001A5D0A" w:rsidRDefault="00FC2E10" w:rsidP="00FC2E10">
      <w:pPr>
        <w:jc w:val="center"/>
        <w:rPr>
          <w:rFonts w:eastAsia="Calibri"/>
          <w:b/>
          <w:sz w:val="20"/>
        </w:rPr>
      </w:pPr>
    </w:p>
    <w:p w14:paraId="14ACCD60" w14:textId="77777777" w:rsidR="00FC2E10" w:rsidRPr="00A438AA" w:rsidRDefault="00FC2E10" w:rsidP="00FC2E10">
      <w:pPr>
        <w:jc w:val="center"/>
        <w:rPr>
          <w:rFonts w:eastAsia="Calibri"/>
          <w:b/>
        </w:rPr>
      </w:pPr>
      <w:r w:rsidRPr="00C04E4D">
        <w:rPr>
          <w:rFonts w:eastAsia="Calibri"/>
          <w:b/>
        </w:rPr>
        <w:t>6. SUTARTIES PAŽEIDIMAS IR NUTRAUKIMAS</w:t>
      </w:r>
    </w:p>
    <w:p w14:paraId="444FA8FA" w14:textId="77777777" w:rsidR="00FC2E10" w:rsidRPr="001A5D0A" w:rsidRDefault="00FC2E10" w:rsidP="00FC2E10">
      <w:pPr>
        <w:jc w:val="center"/>
        <w:rPr>
          <w:rFonts w:eastAsia="Calibri"/>
          <w:b/>
          <w:sz w:val="20"/>
        </w:rPr>
      </w:pPr>
    </w:p>
    <w:p w14:paraId="3F125523" w14:textId="77777777" w:rsidR="00FC2E10" w:rsidRPr="00C04E4D" w:rsidRDefault="00FC2E10" w:rsidP="00FC2E10">
      <w:pPr>
        <w:rPr>
          <w:rFonts w:eastAsia="Calibri"/>
        </w:rPr>
      </w:pPr>
      <w:r w:rsidRPr="4291056F">
        <w:rPr>
          <w:rFonts w:eastAsia="Calibri"/>
        </w:rPr>
        <w:lastRenderedPageBreak/>
        <w:t>6.1. Užsakovas turi teisę vienašališkai nutraukti Sutartį Lietuvos Respublikos viešųjų pirkimų įstatymo 90 straipsnio nustatyta tvarka ir pagrindais, apie tokį Sutarties nutraukimą pranešdamas Rangovui prieš 10 (dešimt) dienų.</w:t>
      </w:r>
    </w:p>
    <w:p w14:paraId="3D590325" w14:textId="77777777" w:rsidR="00FC2E10" w:rsidRPr="00C04E4D" w:rsidRDefault="00FC2E10" w:rsidP="00FC2E10">
      <w:pPr>
        <w:rPr>
          <w:rFonts w:eastAsia="Calibri"/>
        </w:rPr>
      </w:pPr>
      <w:r w:rsidRPr="00C04E4D">
        <w:rPr>
          <w:rFonts w:eastAsia="Calibri"/>
        </w:rPr>
        <w:t>6.2. Sutarties šalys gali nutraukti Sutartį šalių raštišku susitarimu arba LR Civilinio kodekso nustatyta tvarka</w:t>
      </w:r>
      <w:r w:rsidRPr="00785515">
        <w:t xml:space="preserve"> </w:t>
      </w:r>
      <w:r>
        <w:rPr>
          <w:rFonts w:eastAsia="Calibri"/>
        </w:rPr>
        <w:t>arba</w:t>
      </w:r>
      <w:r w:rsidRPr="00785515">
        <w:rPr>
          <w:rFonts w:eastAsia="Calibri"/>
        </w:rPr>
        <w:t xml:space="preserve"> paaiškėjo, kad </w:t>
      </w:r>
      <w:r>
        <w:rPr>
          <w:rFonts w:eastAsia="Calibri"/>
        </w:rPr>
        <w:t>Rangovas</w:t>
      </w:r>
      <w:r w:rsidRPr="00785515">
        <w:rPr>
          <w:rFonts w:eastAsia="Calibri"/>
        </w:rPr>
        <w:t xml:space="preserve"> turėjo būti pašalintas iš pirkimo procedūros pagal Lietuvos Respublikos viešųjų pirkimų įstatymo 46 straipsnio 2</w:t>
      </w:r>
      <w:r w:rsidRPr="003D3969">
        <w:rPr>
          <w:rFonts w:eastAsia="Calibri"/>
          <w:vertAlign w:val="superscript"/>
        </w:rPr>
        <w:t>1</w:t>
      </w:r>
      <w:r w:rsidRPr="00785515">
        <w:rPr>
          <w:rFonts w:eastAsia="Calibri"/>
        </w:rPr>
        <w:t xml:space="preserve"> dalį, ir (ar) dėl kitų pirkimo sąlygose nustatytų pašalinimo pagrindų.</w:t>
      </w:r>
    </w:p>
    <w:p w14:paraId="1ADA7DB5" w14:textId="77777777" w:rsidR="00FC2E10" w:rsidRDefault="00FC2E10" w:rsidP="00FC2E10">
      <w:pPr>
        <w:rPr>
          <w:rFonts w:eastAsia="Calibri"/>
        </w:rPr>
      </w:pPr>
      <w:r w:rsidRPr="00C04E4D">
        <w:rPr>
          <w:rFonts w:eastAsia="Calibri"/>
        </w:rPr>
        <w:t>6.3. Rangovas turi teisę vienašališkai nutraukti Sutartį, apie tai įspėdamas Užsakovą raštu prieš 30 dienų, jeigu Užsakovas visiškai nevykdo savo įsipareigojimų, numatytų Sutarties 3.2.1 punkte.</w:t>
      </w:r>
    </w:p>
    <w:p w14:paraId="4B15455F" w14:textId="77777777" w:rsidR="00FC2E10" w:rsidRPr="00A72833" w:rsidRDefault="00FC2E10" w:rsidP="00FC2E10">
      <w:pPr>
        <w:rPr>
          <w:rFonts w:eastAsia="Calibri"/>
        </w:rPr>
      </w:pPr>
      <w:r>
        <w:rPr>
          <w:rFonts w:eastAsia="Calibri"/>
        </w:rPr>
        <w:t xml:space="preserve">6.4. </w:t>
      </w:r>
      <w:r w:rsidRPr="00A72833">
        <w:rPr>
          <w:rFonts w:eastAsia="Calibri"/>
        </w:rPr>
        <w:t>Jei kuri nors Sutarties Šalis nevykdo arba netinkamai vykdo kokius nors savo įsipareigojimus pagal Sutartį, ji pažeidžia Sutartį.</w:t>
      </w:r>
    </w:p>
    <w:p w14:paraId="0A132555" w14:textId="77777777" w:rsidR="00FC2E10" w:rsidRPr="00A72833" w:rsidRDefault="00FC2E10" w:rsidP="00FC2E10">
      <w:pPr>
        <w:rPr>
          <w:rFonts w:eastAsia="Calibri"/>
        </w:rPr>
      </w:pPr>
      <w:r>
        <w:rPr>
          <w:rFonts w:eastAsia="Calibri"/>
        </w:rPr>
        <w:t>6.5</w:t>
      </w:r>
      <w:r w:rsidRPr="00A72833">
        <w:rPr>
          <w:rFonts w:eastAsia="Calibri"/>
        </w:rPr>
        <w:t>. Vienai Sutarties Šaliai pažeidus Sutartį, nukentėjusioji Šalis turi teisę:</w:t>
      </w:r>
    </w:p>
    <w:p w14:paraId="1B8BDCDD" w14:textId="77777777" w:rsidR="00FC2E10" w:rsidRPr="00A72833" w:rsidRDefault="00FC2E10" w:rsidP="00FC2E10">
      <w:pPr>
        <w:rPr>
          <w:rFonts w:eastAsia="Calibri"/>
        </w:rPr>
      </w:pPr>
      <w:r>
        <w:rPr>
          <w:rFonts w:eastAsia="Calibri"/>
        </w:rPr>
        <w:t>6.5</w:t>
      </w:r>
      <w:r w:rsidRPr="00A72833">
        <w:rPr>
          <w:rFonts w:eastAsia="Calibri"/>
        </w:rPr>
        <w:t>.1. reikalauti kitos Šalies vykdyti sutartinius įsipareigojimus;</w:t>
      </w:r>
    </w:p>
    <w:p w14:paraId="5FA4B97D" w14:textId="77777777" w:rsidR="00FC2E10" w:rsidRPr="00A72833" w:rsidRDefault="00FC2E10" w:rsidP="00FC2E10">
      <w:pPr>
        <w:rPr>
          <w:rFonts w:eastAsia="Calibri"/>
        </w:rPr>
      </w:pPr>
      <w:r>
        <w:rPr>
          <w:rFonts w:eastAsia="Calibri"/>
        </w:rPr>
        <w:t>6.5</w:t>
      </w:r>
      <w:r w:rsidRPr="00A72833">
        <w:rPr>
          <w:rFonts w:eastAsia="Calibri"/>
        </w:rPr>
        <w:t>.2. reikalauti atlyginti nuostolius;</w:t>
      </w:r>
    </w:p>
    <w:p w14:paraId="4D6CDAE2" w14:textId="77777777" w:rsidR="00FC2E10" w:rsidRPr="00A72833" w:rsidRDefault="00FC2E10" w:rsidP="00FC2E10">
      <w:pPr>
        <w:rPr>
          <w:rFonts w:eastAsia="Calibri"/>
        </w:rPr>
      </w:pPr>
      <w:r>
        <w:rPr>
          <w:rFonts w:eastAsia="Calibri"/>
        </w:rPr>
        <w:t>6.5</w:t>
      </w:r>
      <w:r w:rsidRPr="00A72833">
        <w:rPr>
          <w:rFonts w:eastAsia="Calibri"/>
        </w:rPr>
        <w:t>.3. reikalauti sumokėti</w:t>
      </w:r>
      <w:r>
        <w:rPr>
          <w:rFonts w:eastAsia="Calibri"/>
        </w:rPr>
        <w:t xml:space="preserve"> Sutartyje </w:t>
      </w:r>
      <w:r w:rsidRPr="00A72833">
        <w:rPr>
          <w:rFonts w:eastAsia="Calibri"/>
        </w:rPr>
        <w:t>nustatytus delspinigius;</w:t>
      </w:r>
    </w:p>
    <w:p w14:paraId="6415EE36" w14:textId="77777777" w:rsidR="00FC2E10" w:rsidRPr="00A72833" w:rsidRDefault="00FC2E10" w:rsidP="00FC2E10">
      <w:pPr>
        <w:rPr>
          <w:rFonts w:eastAsia="Calibri"/>
        </w:rPr>
      </w:pPr>
      <w:r>
        <w:rPr>
          <w:rFonts w:eastAsia="Calibri"/>
        </w:rPr>
        <w:t>6.5.4</w:t>
      </w:r>
      <w:r w:rsidRPr="00A72833">
        <w:rPr>
          <w:rFonts w:eastAsia="Calibri"/>
        </w:rPr>
        <w:t>. nutraukti Sutartį;</w:t>
      </w:r>
    </w:p>
    <w:p w14:paraId="38606CDA" w14:textId="77777777" w:rsidR="00FC2E10" w:rsidRPr="001A5D0A" w:rsidRDefault="00FC2E10" w:rsidP="00FC2E10">
      <w:pPr>
        <w:rPr>
          <w:rFonts w:eastAsia="Calibri"/>
        </w:rPr>
      </w:pPr>
      <w:r>
        <w:rPr>
          <w:rFonts w:eastAsia="Calibri"/>
        </w:rPr>
        <w:t>6.5.5</w:t>
      </w:r>
      <w:r w:rsidRPr="00A72833">
        <w:rPr>
          <w:rFonts w:eastAsia="Calibri"/>
        </w:rPr>
        <w:t>. taikyti kitus Lietuvos Respublikos teisės aktų nustatytus teisių gynimo būdus.</w:t>
      </w:r>
    </w:p>
    <w:p w14:paraId="663CBBDD" w14:textId="77777777" w:rsidR="00FC2E10" w:rsidRDefault="00FC2E10" w:rsidP="00FC2E10">
      <w:pPr>
        <w:jc w:val="center"/>
        <w:rPr>
          <w:rFonts w:eastAsia="Calibri"/>
          <w:b/>
        </w:rPr>
      </w:pPr>
    </w:p>
    <w:p w14:paraId="42FFF0DD" w14:textId="77777777" w:rsidR="00FC2E10" w:rsidRPr="00C04E4D" w:rsidRDefault="00FC2E10" w:rsidP="00FC2E10">
      <w:pPr>
        <w:jc w:val="center"/>
        <w:rPr>
          <w:rFonts w:eastAsia="Calibri"/>
          <w:b/>
        </w:rPr>
      </w:pPr>
      <w:r w:rsidRPr="00C04E4D">
        <w:rPr>
          <w:rFonts w:eastAsia="Calibri"/>
          <w:b/>
        </w:rPr>
        <w:t>7. GINČAI</w:t>
      </w:r>
    </w:p>
    <w:p w14:paraId="6FC8377B" w14:textId="77777777" w:rsidR="00FC2E10" w:rsidRPr="001A5D0A" w:rsidRDefault="00FC2E10" w:rsidP="00FC2E10">
      <w:pPr>
        <w:rPr>
          <w:rFonts w:eastAsia="Calibri"/>
          <w:sz w:val="18"/>
        </w:rPr>
      </w:pPr>
    </w:p>
    <w:p w14:paraId="6F056AC8" w14:textId="77777777" w:rsidR="00FC2E10" w:rsidRPr="00C04E4D" w:rsidRDefault="00FC2E10" w:rsidP="00FC2E10">
      <w:pPr>
        <w:rPr>
          <w:rFonts w:eastAsia="Calibri"/>
        </w:rPr>
      </w:pPr>
      <w:r w:rsidRPr="00C04E4D">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DDE79A9" w14:textId="77777777" w:rsidR="00FC2E10" w:rsidRPr="001A5D0A" w:rsidRDefault="00FC2E10" w:rsidP="00FC2E10">
      <w:pPr>
        <w:jc w:val="center"/>
        <w:rPr>
          <w:rFonts w:eastAsia="Calibri"/>
          <w:b/>
          <w:sz w:val="18"/>
        </w:rPr>
      </w:pPr>
    </w:p>
    <w:p w14:paraId="1AEE1DBE" w14:textId="77777777" w:rsidR="00FC2E10" w:rsidRPr="00C04E4D" w:rsidRDefault="00FC2E10" w:rsidP="00FC2E10">
      <w:pPr>
        <w:jc w:val="center"/>
        <w:rPr>
          <w:rFonts w:eastAsia="Calibri"/>
          <w:b/>
        </w:rPr>
      </w:pPr>
      <w:r w:rsidRPr="00C04E4D">
        <w:rPr>
          <w:rFonts w:eastAsia="Calibri"/>
          <w:b/>
        </w:rPr>
        <w:t>8. NENUGALIMA JĖGA (force majeure)</w:t>
      </w:r>
    </w:p>
    <w:p w14:paraId="3BF7B13B" w14:textId="77777777" w:rsidR="00FC2E10" w:rsidRPr="001A5D0A" w:rsidRDefault="00FC2E10" w:rsidP="00FC2E10">
      <w:pPr>
        <w:rPr>
          <w:rFonts w:eastAsia="Calibri"/>
          <w:sz w:val="18"/>
        </w:rPr>
      </w:pPr>
    </w:p>
    <w:p w14:paraId="2856E88C" w14:textId="77777777" w:rsidR="00FC2E10" w:rsidRPr="00C04E4D" w:rsidRDefault="00FC2E10" w:rsidP="00FC2E10">
      <w:pPr>
        <w:rPr>
          <w:rFonts w:eastAsia="Calibri"/>
        </w:rPr>
      </w:pPr>
      <w:r w:rsidRPr="00C04E4D">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23FA9C" w14:textId="77777777" w:rsidR="00FC2E10" w:rsidRPr="00C04E4D" w:rsidRDefault="00FC2E10" w:rsidP="00FC2E10">
      <w:pPr>
        <w:rPr>
          <w:rFonts w:eastAsia="Calibri"/>
        </w:rPr>
      </w:pPr>
      <w:r w:rsidRPr="00C04E4D">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451EB8A" w14:textId="77777777" w:rsidR="00FC2E10" w:rsidRDefault="00FC2E10" w:rsidP="00FC2E10">
      <w:pPr>
        <w:rPr>
          <w:rFonts w:eastAsia="Calibri"/>
        </w:rPr>
      </w:pPr>
      <w:r w:rsidRPr="00C04E4D">
        <w:rPr>
          <w:rFonts w:eastAsia="Calibri"/>
        </w:rPr>
        <w:t xml:space="preserve">8.3. Sutartis baigiasi kitos Šalies reikalavimu, kai ją įvykdyti kitai šaliai neįmanoma dėl nenugalimos jėgos (force majeure). </w:t>
      </w:r>
    </w:p>
    <w:p w14:paraId="35C6082A" w14:textId="77777777" w:rsidR="00FC2E10" w:rsidRPr="00C04E4D" w:rsidRDefault="00FC2E10" w:rsidP="00FC2E10">
      <w:pPr>
        <w:rPr>
          <w:rFonts w:eastAsia="Calibri"/>
        </w:rPr>
      </w:pPr>
    </w:p>
    <w:p w14:paraId="093416D7" w14:textId="77777777" w:rsidR="00FC2E10" w:rsidRPr="001A5D0A" w:rsidRDefault="00FC2E10" w:rsidP="00FC2E10">
      <w:pPr>
        <w:rPr>
          <w:rFonts w:eastAsia="Calibri"/>
          <w:sz w:val="16"/>
        </w:rPr>
      </w:pPr>
    </w:p>
    <w:p w14:paraId="2E5CF8F1" w14:textId="77777777" w:rsidR="00FC2E10" w:rsidRDefault="00FC2E10" w:rsidP="00FC2E10">
      <w:pPr>
        <w:jc w:val="center"/>
        <w:rPr>
          <w:b/>
        </w:rPr>
      </w:pPr>
      <w:r>
        <w:rPr>
          <w:b/>
        </w:rPr>
        <w:t>9</w:t>
      </w:r>
      <w:r w:rsidRPr="00F85BC8">
        <w:rPr>
          <w:b/>
        </w:rPr>
        <w:t>. SUTARTIES PRIEDAI</w:t>
      </w:r>
    </w:p>
    <w:p w14:paraId="3FC7104A" w14:textId="77777777" w:rsidR="00FC2E10" w:rsidRPr="001A5D0A" w:rsidRDefault="00FC2E10" w:rsidP="00FC2E10">
      <w:pPr>
        <w:jc w:val="center"/>
        <w:rPr>
          <w:b/>
          <w:sz w:val="16"/>
        </w:rPr>
      </w:pPr>
    </w:p>
    <w:p w14:paraId="52C8BF72" w14:textId="77777777" w:rsidR="00FC2E10" w:rsidRPr="00F85BC8" w:rsidRDefault="00FC2E10" w:rsidP="00FC2E10">
      <w:r>
        <w:t>9</w:t>
      </w:r>
      <w:r w:rsidRPr="00F85BC8">
        <w:t>.1. Priedas yra neatskiriama šios Sutarties dalis. Priedas sudaromas raštu dviem vienodą teisinę galią turinčiais egzemplioriais – po vieną kiekvienai šaliai.</w:t>
      </w:r>
    </w:p>
    <w:p w14:paraId="7A656D13" w14:textId="77777777" w:rsidR="00FC2E10" w:rsidRPr="00F85BC8" w:rsidRDefault="00FC2E10" w:rsidP="00FC2E10">
      <w:r w:rsidRPr="00F85BC8">
        <w:t>Šios Sutarties priedai:</w:t>
      </w:r>
    </w:p>
    <w:p w14:paraId="20166AFD" w14:textId="77777777" w:rsidR="00FC2E10" w:rsidRDefault="00FC2E10" w:rsidP="00FC2E10">
      <w:pPr>
        <w:widowControl w:val="0"/>
        <w:autoSpaceDE w:val="0"/>
        <w:adjustRightInd w:val="0"/>
        <w:rPr>
          <w:kern w:val="3"/>
          <w:lang w:eastAsia="zh-CN" w:bidi="hi-IN"/>
        </w:rPr>
      </w:pPr>
      <w:r>
        <w:rPr>
          <w:kern w:val="3"/>
          <w:lang w:eastAsia="zh-CN" w:bidi="hi-IN"/>
        </w:rPr>
        <w:t>9</w:t>
      </w:r>
      <w:r w:rsidRPr="00F85BC8">
        <w:rPr>
          <w:kern w:val="3"/>
          <w:lang w:eastAsia="zh-CN" w:bidi="hi-IN"/>
        </w:rPr>
        <w:t>.1.1. priedas Nr. 1 –</w:t>
      </w:r>
      <w:r w:rsidRPr="00F85BC8">
        <w:rPr>
          <w:color w:val="00000A"/>
          <w:kern w:val="3"/>
          <w:lang w:eastAsia="zh-CN" w:bidi="hi-IN"/>
        </w:rPr>
        <w:t xml:space="preserve"> </w:t>
      </w:r>
      <w:r w:rsidRPr="00F85BC8">
        <w:t>Techninė specifikacija</w:t>
      </w:r>
      <w:r>
        <w:t>,</w:t>
      </w:r>
      <w:r w:rsidRPr="00F85BC8">
        <w:rPr>
          <w:caps/>
        </w:rPr>
        <w:t xml:space="preserve"> </w:t>
      </w:r>
      <w:r>
        <w:rPr>
          <w:caps/>
        </w:rPr>
        <w:t>1</w:t>
      </w:r>
      <w:r w:rsidRPr="00F85BC8">
        <w:rPr>
          <w:kern w:val="3"/>
          <w:lang w:eastAsia="zh-CN" w:bidi="hi-IN"/>
        </w:rPr>
        <w:t xml:space="preserve"> lapa</w:t>
      </w:r>
      <w:r>
        <w:rPr>
          <w:kern w:val="3"/>
          <w:lang w:eastAsia="zh-CN" w:bidi="hi-IN"/>
        </w:rPr>
        <w:t>s</w:t>
      </w:r>
      <w:r w:rsidRPr="00F85BC8">
        <w:rPr>
          <w:kern w:val="3"/>
          <w:lang w:eastAsia="zh-CN" w:bidi="hi-IN"/>
        </w:rPr>
        <w:t>.</w:t>
      </w:r>
    </w:p>
    <w:p w14:paraId="171333C5" w14:textId="77777777" w:rsidR="00FC2E10" w:rsidRPr="00F85BC8" w:rsidRDefault="00FC2E10" w:rsidP="00FC2E10">
      <w:pPr>
        <w:widowControl w:val="0"/>
        <w:autoSpaceDE w:val="0"/>
        <w:adjustRightInd w:val="0"/>
        <w:rPr>
          <w:b/>
        </w:rPr>
      </w:pPr>
      <w:r>
        <w:rPr>
          <w:kern w:val="3"/>
          <w:lang w:eastAsia="zh-CN" w:bidi="hi-IN"/>
        </w:rPr>
        <w:t>9.1.2. priedas Nr. 2 – Kuktiškių seniūnijos vietinės reikšmės viešųjų kelių su žvyro danga sąrašas, 1 lapas.</w:t>
      </w:r>
    </w:p>
    <w:p w14:paraId="56B5C776" w14:textId="77777777" w:rsidR="00FC2E10" w:rsidRDefault="00FC2E10" w:rsidP="00FC2E10">
      <w:pPr>
        <w:widowControl w:val="0"/>
        <w:tabs>
          <w:tab w:val="left" w:pos="994"/>
          <w:tab w:val="left" w:pos="9088"/>
          <w:tab w:val="left" w:pos="9206"/>
          <w:tab w:val="left" w:pos="9404"/>
        </w:tabs>
        <w:ind w:right="-196"/>
        <w:rPr>
          <w:color w:val="00000A"/>
          <w:kern w:val="3"/>
          <w:lang w:eastAsia="zh-CN" w:bidi="hi-IN"/>
        </w:rPr>
      </w:pPr>
      <w:r>
        <w:rPr>
          <w:kern w:val="3"/>
          <w:lang w:eastAsia="zh-CN" w:bidi="hi-IN"/>
        </w:rPr>
        <w:t>9</w:t>
      </w:r>
      <w:r w:rsidRPr="00F85BC8">
        <w:rPr>
          <w:kern w:val="3"/>
          <w:lang w:eastAsia="zh-CN" w:bidi="hi-IN"/>
        </w:rPr>
        <w:t>.1.</w:t>
      </w:r>
      <w:r>
        <w:rPr>
          <w:kern w:val="3"/>
          <w:lang w:eastAsia="zh-CN" w:bidi="hi-IN"/>
        </w:rPr>
        <w:t>3</w:t>
      </w:r>
      <w:r w:rsidRPr="00F85BC8">
        <w:rPr>
          <w:kern w:val="3"/>
          <w:lang w:eastAsia="zh-CN" w:bidi="hi-IN"/>
        </w:rPr>
        <w:t>.</w:t>
      </w:r>
      <w:r w:rsidRPr="00F85BC8">
        <w:rPr>
          <w:color w:val="00000A"/>
          <w:kern w:val="3"/>
          <w:lang w:eastAsia="zh-CN" w:bidi="hi-IN"/>
        </w:rPr>
        <w:t xml:space="preserve"> priedas Nr. </w:t>
      </w:r>
      <w:r>
        <w:rPr>
          <w:color w:val="00000A"/>
          <w:kern w:val="3"/>
          <w:lang w:eastAsia="zh-CN" w:bidi="hi-IN"/>
        </w:rPr>
        <w:t>3</w:t>
      </w:r>
      <w:r w:rsidRPr="00F85BC8">
        <w:rPr>
          <w:color w:val="00000A"/>
          <w:kern w:val="3"/>
          <w:lang w:eastAsia="zh-CN" w:bidi="hi-IN"/>
        </w:rPr>
        <w:t xml:space="preserve"> - atliktų darbų (etapo) akto forma</w:t>
      </w:r>
      <w:r>
        <w:rPr>
          <w:color w:val="00000A"/>
          <w:kern w:val="3"/>
          <w:lang w:eastAsia="zh-CN" w:bidi="hi-IN"/>
        </w:rPr>
        <w:t xml:space="preserve">, </w:t>
      </w:r>
      <w:r w:rsidRPr="00F85BC8">
        <w:rPr>
          <w:color w:val="00000A"/>
          <w:kern w:val="3"/>
          <w:lang w:eastAsia="zh-CN" w:bidi="hi-IN"/>
        </w:rPr>
        <w:t>1 lapas.</w:t>
      </w:r>
    </w:p>
    <w:p w14:paraId="16B1CADE" w14:textId="77777777" w:rsidR="00FC2E10" w:rsidRPr="00F85BC8" w:rsidRDefault="00FC2E10" w:rsidP="00FC2E10">
      <w:pPr>
        <w:widowControl w:val="0"/>
        <w:tabs>
          <w:tab w:val="left" w:pos="994"/>
          <w:tab w:val="left" w:pos="9088"/>
          <w:tab w:val="left" w:pos="9206"/>
          <w:tab w:val="left" w:pos="9404"/>
        </w:tabs>
        <w:ind w:right="-196"/>
        <w:rPr>
          <w:color w:val="00000A"/>
          <w:kern w:val="3"/>
          <w:lang w:eastAsia="zh-CN" w:bidi="hi-IN"/>
        </w:rPr>
      </w:pPr>
    </w:p>
    <w:p w14:paraId="3DC067B0" w14:textId="77777777" w:rsidR="00FC2E10" w:rsidRDefault="00FC2E10" w:rsidP="00FC2E10">
      <w:pPr>
        <w:rPr>
          <w:rFonts w:eastAsia="Calibri"/>
          <w:sz w:val="16"/>
        </w:rPr>
      </w:pPr>
    </w:p>
    <w:p w14:paraId="195697E4" w14:textId="77777777" w:rsidR="00FC2E10" w:rsidRPr="001A5D0A" w:rsidRDefault="00FC2E10" w:rsidP="00FC2E10">
      <w:pPr>
        <w:rPr>
          <w:rFonts w:eastAsia="Calibri"/>
          <w:sz w:val="16"/>
        </w:rPr>
      </w:pPr>
    </w:p>
    <w:p w14:paraId="2A0DCE36" w14:textId="77777777" w:rsidR="00FC2E10" w:rsidRPr="00C04E4D" w:rsidRDefault="00FC2E10" w:rsidP="00FC2E10">
      <w:pPr>
        <w:shd w:val="clear" w:color="auto" w:fill="FFFFFF"/>
        <w:tabs>
          <w:tab w:val="left" w:pos="3600"/>
        </w:tabs>
        <w:jc w:val="center"/>
        <w:rPr>
          <w:b/>
          <w:color w:val="000000"/>
        </w:rPr>
      </w:pPr>
      <w:r>
        <w:rPr>
          <w:b/>
          <w:color w:val="000000"/>
        </w:rPr>
        <w:t>10</w:t>
      </w:r>
      <w:r w:rsidRPr="00C04E4D">
        <w:rPr>
          <w:b/>
          <w:color w:val="000000"/>
        </w:rPr>
        <w:t>. ŠALIŲ REKVIZITAI</w:t>
      </w:r>
    </w:p>
    <w:p w14:paraId="6EACB2EC" w14:textId="77777777" w:rsidR="00FC2E10" w:rsidRPr="001A5D0A" w:rsidRDefault="00FC2E10" w:rsidP="00FC2E10">
      <w:pPr>
        <w:shd w:val="clear" w:color="auto" w:fill="FFFFFF"/>
        <w:tabs>
          <w:tab w:val="left" w:pos="3600"/>
        </w:tabs>
        <w:rPr>
          <w:b/>
          <w:color w:val="000000"/>
          <w:sz w:val="16"/>
        </w:rPr>
      </w:pPr>
    </w:p>
    <w:p w14:paraId="7259089C" w14:textId="77777777" w:rsidR="00FC2E10" w:rsidRPr="00522F01" w:rsidRDefault="00FC2E10" w:rsidP="00FC2E10">
      <w:pPr>
        <w:rPr>
          <w:b/>
          <w:color w:val="000000"/>
        </w:rPr>
      </w:pPr>
      <w:r w:rsidRPr="00522F01">
        <w:rPr>
          <w:b/>
          <w:color w:val="000000"/>
        </w:rPr>
        <w:t>Užsakovas</w:t>
      </w:r>
      <w:r w:rsidRPr="00522F01">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522F01">
        <w:rPr>
          <w:b/>
          <w:color w:val="000000"/>
        </w:rPr>
        <w:t>Rangovas</w:t>
      </w:r>
    </w:p>
    <w:p w14:paraId="5CAC32B2" w14:textId="77777777" w:rsidR="00FC2E10" w:rsidRPr="00AE4B43" w:rsidRDefault="00FC2E10" w:rsidP="00FC2E10">
      <w:pPr>
        <w:widowControl w:val="0"/>
        <w:autoSpaceDE w:val="0"/>
        <w:adjustRightInd w:val="0"/>
        <w:rPr>
          <w:color w:val="000000" w:themeColor="text1"/>
        </w:rPr>
      </w:pPr>
      <w:r w:rsidRPr="00AE4B43">
        <w:rPr>
          <w:color w:val="000000" w:themeColor="text1"/>
        </w:rPr>
        <w:t>Utenos rajono savivaldybės administracija</w:t>
      </w:r>
      <w:r w:rsidRPr="00AE4B43">
        <w:rPr>
          <w:color w:val="000000" w:themeColor="text1"/>
        </w:rPr>
        <w:tab/>
      </w:r>
      <w:r w:rsidRPr="00AE4B43">
        <w:rPr>
          <w:color w:val="000000" w:themeColor="text1"/>
        </w:rPr>
        <w:tab/>
      </w:r>
      <w:r w:rsidRPr="00AE4B43">
        <w:rPr>
          <w:color w:val="000000" w:themeColor="text1"/>
        </w:rPr>
        <w:tab/>
      </w:r>
    </w:p>
    <w:p w14:paraId="5521B167" w14:textId="77777777" w:rsidR="00FC2E10" w:rsidRPr="00AE4B43" w:rsidRDefault="00FC2E10" w:rsidP="00FC2E10">
      <w:pPr>
        <w:widowControl w:val="0"/>
        <w:autoSpaceDE w:val="0"/>
        <w:adjustRightInd w:val="0"/>
        <w:rPr>
          <w:color w:val="000000" w:themeColor="text1"/>
        </w:rPr>
      </w:pPr>
      <w:r w:rsidRPr="00AE4B43">
        <w:rPr>
          <w:color w:val="000000" w:themeColor="text1"/>
        </w:rPr>
        <w:t>Utenio a. 4, 28503 Utena</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089F94FD" w14:textId="77777777" w:rsidR="00FC2E10" w:rsidRPr="00AE4B43" w:rsidRDefault="00FC2E10" w:rsidP="00FC2E10">
      <w:pPr>
        <w:widowControl w:val="0"/>
        <w:autoSpaceDE w:val="0"/>
        <w:adjustRightInd w:val="0"/>
        <w:rPr>
          <w:color w:val="000000" w:themeColor="text1"/>
        </w:rPr>
      </w:pPr>
      <w:r w:rsidRPr="00AE4B43">
        <w:rPr>
          <w:color w:val="000000" w:themeColor="text1"/>
        </w:rPr>
        <w:lastRenderedPageBreak/>
        <w:t>Įstaigos kodas: 188710442</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6D2355D8" w14:textId="77777777" w:rsidR="00FC2E10" w:rsidRPr="00AE4B43" w:rsidRDefault="00FC2E10" w:rsidP="00FC2E10">
      <w:pPr>
        <w:widowControl w:val="0"/>
        <w:autoSpaceDE w:val="0"/>
        <w:adjustRightInd w:val="0"/>
        <w:rPr>
          <w:color w:val="000000" w:themeColor="text1"/>
        </w:rPr>
      </w:pPr>
      <w:r w:rsidRPr="00AE4B43">
        <w:rPr>
          <w:color w:val="000000" w:themeColor="text1"/>
        </w:rPr>
        <w:t>Ne PVM mokėtoja</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7FA1388D" w14:textId="77777777" w:rsidR="00FC2E10" w:rsidRPr="00AE4B43" w:rsidRDefault="00FC2E10" w:rsidP="00FC2E10">
      <w:pPr>
        <w:widowControl w:val="0"/>
        <w:autoSpaceDE w:val="0"/>
        <w:adjustRightInd w:val="0"/>
        <w:rPr>
          <w:color w:val="000000" w:themeColor="text1"/>
        </w:rPr>
      </w:pPr>
      <w:r w:rsidRPr="34BEC400">
        <w:rPr>
          <w:color w:val="000000" w:themeColor="text1"/>
        </w:rPr>
        <w:t>A. s. LT95 4010 0510 0560 0727</w:t>
      </w:r>
      <w:r>
        <w:tab/>
      </w:r>
      <w:r>
        <w:tab/>
      </w:r>
      <w:r>
        <w:tab/>
      </w:r>
      <w:r>
        <w:tab/>
      </w:r>
    </w:p>
    <w:p w14:paraId="67036771" w14:textId="77777777" w:rsidR="00FC2E10" w:rsidRPr="00AE4B43" w:rsidRDefault="00FC2E10" w:rsidP="00FC2E10">
      <w:pPr>
        <w:widowControl w:val="0"/>
        <w:autoSpaceDE w:val="0"/>
        <w:adjustRightInd w:val="0"/>
        <w:rPr>
          <w:color w:val="000000" w:themeColor="text1"/>
        </w:rPr>
      </w:pPr>
      <w:r w:rsidRPr="00AE4B43">
        <w:rPr>
          <w:color w:val="000000" w:themeColor="text1"/>
        </w:rPr>
        <w:t>Luminor Bank AS Lietuvos skyrius</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08A43B63" w14:textId="77777777" w:rsidR="00FC2E10" w:rsidRPr="00AE4B43" w:rsidRDefault="00FC2E10" w:rsidP="00FC2E10">
      <w:pPr>
        <w:widowControl w:val="0"/>
        <w:autoSpaceDE w:val="0"/>
        <w:adjustRightInd w:val="0"/>
        <w:rPr>
          <w:color w:val="000000" w:themeColor="text1"/>
        </w:rPr>
      </w:pPr>
      <w:r w:rsidRPr="00AE4B43">
        <w:rPr>
          <w:color w:val="000000" w:themeColor="text1"/>
        </w:rPr>
        <w:t>Banko kodas 40100</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1F86F692" w14:textId="77777777" w:rsidR="00FC2E10" w:rsidRPr="00AE4B43" w:rsidRDefault="00FC2E10" w:rsidP="00FC2E10">
      <w:pPr>
        <w:widowControl w:val="0"/>
        <w:autoSpaceDE w:val="0"/>
        <w:adjustRightInd w:val="0"/>
        <w:rPr>
          <w:color w:val="000000" w:themeColor="text1"/>
        </w:rPr>
      </w:pPr>
      <w:r w:rsidRPr="00AE4B43">
        <w:rPr>
          <w:color w:val="000000" w:themeColor="text1"/>
        </w:rPr>
        <w:t xml:space="preserve">Tel. </w:t>
      </w:r>
      <w:r>
        <w:rPr>
          <w:color w:val="000000" w:themeColor="text1"/>
        </w:rPr>
        <w:t>+370</w:t>
      </w:r>
      <w:r w:rsidRPr="00AE4B43">
        <w:rPr>
          <w:color w:val="000000" w:themeColor="text1"/>
        </w:rPr>
        <w:t xml:space="preserve"> 389 61620</w:t>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r w:rsidRPr="00AE4B43">
        <w:rPr>
          <w:color w:val="000000" w:themeColor="text1"/>
        </w:rPr>
        <w:tab/>
      </w:r>
    </w:p>
    <w:p w14:paraId="17ADFBF5" w14:textId="77777777" w:rsidR="00FC2E10" w:rsidRPr="00544B08" w:rsidRDefault="00FC2E10" w:rsidP="00FC2E10">
      <w:pPr>
        <w:widowControl w:val="0"/>
        <w:autoSpaceDE w:val="0"/>
        <w:adjustRightInd w:val="0"/>
      </w:pPr>
      <w:r w:rsidRPr="34BEC400">
        <w:rPr>
          <w:color w:val="000000" w:themeColor="text1"/>
        </w:rPr>
        <w:t xml:space="preserve">El. p. </w:t>
      </w:r>
      <w:hyperlink r:id="rId11" w:history="1">
        <w:r w:rsidRPr="00DE00BF">
          <w:rPr>
            <w:rStyle w:val="Hipersaitas"/>
          </w:rPr>
          <w:t>info@utena.lt</w:t>
        </w:r>
      </w:hyperlink>
      <w:r>
        <w:tab/>
      </w:r>
      <w:r>
        <w:tab/>
      </w:r>
      <w:r>
        <w:tab/>
      </w:r>
      <w:r>
        <w:tab/>
      </w:r>
      <w:r>
        <w:tab/>
      </w:r>
      <w:r>
        <w:tab/>
      </w:r>
    </w:p>
    <w:p w14:paraId="08A7B355" w14:textId="77777777" w:rsidR="00FC2E10" w:rsidRPr="001A5D0A" w:rsidRDefault="00FC2E10" w:rsidP="00FC2E10">
      <w:pPr>
        <w:widowControl w:val="0"/>
        <w:autoSpaceDE w:val="0"/>
        <w:adjustRightInd w:val="0"/>
        <w:rPr>
          <w:sz w:val="20"/>
        </w:rPr>
      </w:pPr>
    </w:p>
    <w:p w14:paraId="249788BD" w14:textId="77777777" w:rsidR="00FC2E10" w:rsidRDefault="00FC2E10" w:rsidP="00FC2E10">
      <w:pPr>
        <w:widowControl w:val="0"/>
        <w:autoSpaceDE w:val="0"/>
        <w:adjustRightInd w:val="0"/>
      </w:pPr>
      <w:r w:rsidRPr="00A438AA">
        <w:t>Administracijos direktorius</w:t>
      </w:r>
      <w:r>
        <w:tab/>
      </w:r>
      <w:r>
        <w:tab/>
      </w:r>
      <w:r>
        <w:tab/>
      </w:r>
      <w:r>
        <w:tab/>
      </w:r>
      <w:r>
        <w:tab/>
      </w:r>
      <w:r w:rsidRPr="00A438AA">
        <w:tab/>
      </w:r>
      <w:r>
        <w:tab/>
      </w:r>
      <w:r>
        <w:tab/>
      </w:r>
      <w:r>
        <w:tab/>
      </w:r>
      <w:r>
        <w:tab/>
      </w:r>
      <w:r>
        <w:tab/>
      </w:r>
    </w:p>
    <w:p w14:paraId="646591BA" w14:textId="77777777" w:rsidR="00FC2E10" w:rsidRPr="00A438AA" w:rsidRDefault="00FC2E10" w:rsidP="00FC2E10">
      <w:pPr>
        <w:widowControl w:val="0"/>
        <w:autoSpaceDE w:val="0"/>
        <w:adjustRightInd w:val="0"/>
      </w:pPr>
      <w:r w:rsidRPr="00A438AA">
        <w:t>___________________</w:t>
      </w:r>
      <w:r w:rsidRPr="00A438AA">
        <w:tab/>
      </w:r>
      <w:r w:rsidRPr="00A438AA">
        <w:tab/>
      </w:r>
      <w:r w:rsidRPr="00A438AA">
        <w:tab/>
      </w:r>
      <w:r w:rsidRPr="00A438AA">
        <w:tab/>
      </w:r>
      <w:r>
        <w:tab/>
      </w:r>
      <w:r w:rsidRPr="00A438AA">
        <w:t>___________________</w:t>
      </w:r>
    </w:p>
    <w:p w14:paraId="279468F5" w14:textId="77777777" w:rsidR="00FC2E10" w:rsidRDefault="00FC2E10" w:rsidP="00FC2E10">
      <w:pPr>
        <w:widowControl w:val="0"/>
        <w:autoSpaceDE w:val="0"/>
        <w:adjustRightInd w:val="0"/>
      </w:pPr>
      <w:r w:rsidRPr="00A438AA">
        <w:t xml:space="preserve">(parašas, data)                 A.V.     </w:t>
      </w:r>
      <w:r w:rsidRPr="00A438AA">
        <w:tab/>
      </w:r>
      <w:r w:rsidRPr="00A438AA">
        <w:tab/>
      </w:r>
      <w:r w:rsidRPr="00A438AA">
        <w:tab/>
      </w:r>
      <w:r>
        <w:tab/>
      </w:r>
      <w:r w:rsidRPr="00A438AA">
        <w:t>(parašas, data)         A.V.</w:t>
      </w:r>
      <w:r w:rsidRPr="00A438AA">
        <w:tab/>
      </w:r>
    </w:p>
    <w:p w14:paraId="038B576C" w14:textId="77777777" w:rsidR="00FC2E10" w:rsidRDefault="00FC2E10" w:rsidP="00FC2E10">
      <w:pPr>
        <w:ind w:left="6480"/>
      </w:pPr>
    </w:p>
    <w:p w14:paraId="13A58A9A" w14:textId="77777777" w:rsidR="00FC2E10" w:rsidRDefault="00FC2E10" w:rsidP="00FC2E10">
      <w:pPr>
        <w:ind w:left="6480"/>
      </w:pPr>
    </w:p>
    <w:p w14:paraId="50C2EA8B" w14:textId="77777777" w:rsidR="00FC2E10" w:rsidRDefault="00FC2E10" w:rsidP="00FC2E10">
      <w:pPr>
        <w:ind w:left="6480"/>
      </w:pPr>
    </w:p>
    <w:p w14:paraId="60ACC3F7" w14:textId="77777777" w:rsidR="00FC2E10" w:rsidRDefault="00FC2E10" w:rsidP="00FC2E10">
      <w:pPr>
        <w:ind w:left="6480"/>
      </w:pPr>
    </w:p>
    <w:p w14:paraId="5EE6C307" w14:textId="77777777" w:rsidR="00FC2E10" w:rsidRDefault="00FC2E10" w:rsidP="00FC2E10">
      <w:pPr>
        <w:ind w:left="6480"/>
      </w:pPr>
    </w:p>
    <w:p w14:paraId="55D4DDC0" w14:textId="77777777" w:rsidR="00FC2E10" w:rsidRDefault="00FC2E10" w:rsidP="00FC2E10">
      <w:pPr>
        <w:ind w:left="6480"/>
      </w:pPr>
    </w:p>
    <w:p w14:paraId="624BF267" w14:textId="77777777" w:rsidR="00FC2E10" w:rsidRDefault="00FC2E10" w:rsidP="00FC2E10">
      <w:pPr>
        <w:ind w:left="6480"/>
      </w:pPr>
    </w:p>
    <w:p w14:paraId="169F4997" w14:textId="77777777" w:rsidR="00FC2E10" w:rsidRDefault="00FC2E10" w:rsidP="00FC2E10">
      <w:pPr>
        <w:ind w:left="6480"/>
      </w:pPr>
    </w:p>
    <w:p w14:paraId="77D6D61B" w14:textId="77777777" w:rsidR="00FC2E10" w:rsidRDefault="00FC2E10" w:rsidP="00FC2E10">
      <w:pPr>
        <w:ind w:left="6480"/>
      </w:pPr>
    </w:p>
    <w:p w14:paraId="07E0C91E" w14:textId="77777777" w:rsidR="00FC2E10" w:rsidRDefault="00FC2E10" w:rsidP="00FC2E10">
      <w:pPr>
        <w:ind w:left="6480"/>
      </w:pPr>
    </w:p>
    <w:p w14:paraId="55902863" w14:textId="77777777" w:rsidR="00FC2E10" w:rsidRDefault="00FC2E10" w:rsidP="00FC2E10">
      <w:pPr>
        <w:ind w:left="6480"/>
      </w:pPr>
    </w:p>
    <w:p w14:paraId="166A496A" w14:textId="77777777" w:rsidR="00FC2E10" w:rsidRDefault="00FC2E10" w:rsidP="00FC2E10">
      <w:pPr>
        <w:ind w:left="6480"/>
      </w:pPr>
    </w:p>
    <w:p w14:paraId="068F2D1F" w14:textId="77777777" w:rsidR="00FC2E10" w:rsidRDefault="00FC2E10" w:rsidP="00FC2E10">
      <w:pPr>
        <w:ind w:left="6480"/>
      </w:pPr>
    </w:p>
    <w:p w14:paraId="3DC2A7EC" w14:textId="77777777" w:rsidR="00FC2E10" w:rsidRPr="00177E97" w:rsidRDefault="00FC2E10" w:rsidP="00FC2E10"/>
    <w:p w14:paraId="6FB0E245" w14:textId="77777777" w:rsidR="00FC2E10" w:rsidRDefault="00FC2E10" w:rsidP="00FC2E10">
      <w:pPr>
        <w:ind w:left="6480"/>
      </w:pPr>
    </w:p>
    <w:p w14:paraId="6FE57397" w14:textId="77777777" w:rsidR="00FC2E10" w:rsidRDefault="00FC2E10" w:rsidP="00FC2E10">
      <w:pPr>
        <w:ind w:left="6480"/>
      </w:pPr>
    </w:p>
    <w:p w14:paraId="509051E1" w14:textId="77777777" w:rsidR="00FC2E10" w:rsidRDefault="00FC2E10" w:rsidP="00FC2E10">
      <w:pPr>
        <w:ind w:left="6480"/>
      </w:pPr>
    </w:p>
    <w:p w14:paraId="4BA1FF7A" w14:textId="77777777" w:rsidR="00FC2E10" w:rsidRDefault="00FC2E10" w:rsidP="00FC2E10">
      <w:pPr>
        <w:ind w:left="6480"/>
      </w:pPr>
    </w:p>
    <w:p w14:paraId="20D2C3E3" w14:textId="77777777" w:rsidR="00FC2E10" w:rsidRDefault="00FC2E10" w:rsidP="00FC2E10">
      <w:pPr>
        <w:ind w:left="6480"/>
      </w:pPr>
    </w:p>
    <w:p w14:paraId="50B1A9C4" w14:textId="77777777" w:rsidR="00FC2E10" w:rsidRDefault="00FC2E10" w:rsidP="00FC2E10">
      <w:pPr>
        <w:ind w:left="6480"/>
      </w:pPr>
    </w:p>
    <w:p w14:paraId="4ACA96EC" w14:textId="77777777" w:rsidR="00FC2E10" w:rsidRDefault="00FC2E10" w:rsidP="00FC2E10">
      <w:pPr>
        <w:ind w:left="6480"/>
      </w:pPr>
    </w:p>
    <w:p w14:paraId="590CC9F4" w14:textId="77777777" w:rsidR="00FC2E10" w:rsidRDefault="00FC2E10" w:rsidP="00FC2E10">
      <w:pPr>
        <w:ind w:left="6480"/>
      </w:pPr>
    </w:p>
    <w:p w14:paraId="5AAC76E5" w14:textId="77777777" w:rsidR="00FC2E10" w:rsidRDefault="00FC2E10" w:rsidP="00FC2E10">
      <w:pPr>
        <w:ind w:left="6480"/>
      </w:pPr>
    </w:p>
    <w:p w14:paraId="255A268E" w14:textId="77777777" w:rsidR="00FC2E10" w:rsidRDefault="00FC2E10" w:rsidP="00FC2E10">
      <w:pPr>
        <w:ind w:left="6480"/>
      </w:pPr>
    </w:p>
    <w:p w14:paraId="0E85D6A1" w14:textId="77777777" w:rsidR="00FC2E10" w:rsidRDefault="00FC2E10" w:rsidP="00FC2E10">
      <w:pPr>
        <w:ind w:left="6480"/>
      </w:pPr>
    </w:p>
    <w:p w14:paraId="3F878514" w14:textId="77777777" w:rsidR="00FC2E10" w:rsidRDefault="00FC2E10" w:rsidP="00FC2E10">
      <w:pPr>
        <w:ind w:left="6480"/>
      </w:pPr>
    </w:p>
    <w:p w14:paraId="4D0918A5" w14:textId="77777777" w:rsidR="00FC2E10" w:rsidRDefault="00FC2E10" w:rsidP="00FC2E10">
      <w:pPr>
        <w:ind w:left="6480"/>
      </w:pPr>
    </w:p>
    <w:p w14:paraId="71035D9C" w14:textId="77777777" w:rsidR="00FC2E10" w:rsidRDefault="00FC2E10" w:rsidP="00FC2E10">
      <w:pPr>
        <w:ind w:left="6480"/>
      </w:pPr>
    </w:p>
    <w:p w14:paraId="292B2A8D" w14:textId="77777777" w:rsidR="00FC2E10" w:rsidRDefault="00FC2E10" w:rsidP="00FC2E10">
      <w:pPr>
        <w:ind w:left="6480"/>
      </w:pPr>
    </w:p>
    <w:p w14:paraId="780C26E1" w14:textId="77777777" w:rsidR="00FC2E10" w:rsidRDefault="00FC2E10" w:rsidP="00FC2E10">
      <w:pPr>
        <w:ind w:left="6480"/>
      </w:pPr>
    </w:p>
    <w:p w14:paraId="053C86C5" w14:textId="77777777" w:rsidR="00FC2E10" w:rsidRDefault="00FC2E10" w:rsidP="00FC2E10">
      <w:pPr>
        <w:ind w:left="6480"/>
      </w:pPr>
    </w:p>
    <w:p w14:paraId="7E0ADEF2" w14:textId="77777777" w:rsidR="00FC2E10" w:rsidRDefault="00FC2E10" w:rsidP="00FC2E10">
      <w:pPr>
        <w:ind w:left="6480"/>
      </w:pPr>
    </w:p>
    <w:p w14:paraId="0217F0A4" w14:textId="77777777" w:rsidR="00FC2E10" w:rsidRDefault="00FC2E10" w:rsidP="00FC2E10">
      <w:pPr>
        <w:ind w:left="6480"/>
      </w:pPr>
    </w:p>
    <w:p w14:paraId="6B776777" w14:textId="77777777" w:rsidR="00FC2E10" w:rsidRDefault="00FC2E10" w:rsidP="00FC2E10">
      <w:pPr>
        <w:ind w:left="6480"/>
      </w:pPr>
    </w:p>
    <w:p w14:paraId="5EC940A9" w14:textId="77777777" w:rsidR="00FC2E10" w:rsidRDefault="00FC2E10" w:rsidP="00FC2E10">
      <w:pPr>
        <w:ind w:left="6480"/>
      </w:pPr>
    </w:p>
    <w:p w14:paraId="69C26AAF" w14:textId="77777777" w:rsidR="00FC2E10" w:rsidRDefault="00FC2E10" w:rsidP="00FC2E10">
      <w:pPr>
        <w:ind w:left="6480"/>
      </w:pPr>
    </w:p>
    <w:p w14:paraId="6283ACDD" w14:textId="77777777" w:rsidR="00FC2E10" w:rsidRDefault="00FC2E10" w:rsidP="00FC2E10">
      <w:pPr>
        <w:ind w:left="6480"/>
      </w:pPr>
    </w:p>
    <w:p w14:paraId="298BB7FB" w14:textId="56F2EC12" w:rsidR="00FC2E10" w:rsidRDefault="00FC2E10" w:rsidP="00867A40">
      <w:pPr>
        <w:jc w:val="right"/>
      </w:pPr>
      <w:r>
        <w:tab/>
      </w:r>
      <w:r>
        <w:tab/>
        <w:t xml:space="preserve">                                                                                                                  Sutarties priedas Nr. 2</w:t>
      </w:r>
    </w:p>
    <w:p w14:paraId="701DE1E9" w14:textId="77777777" w:rsidR="00FC2E10" w:rsidRDefault="00FC2E10" w:rsidP="00FC2E10"/>
    <w:p w14:paraId="45709DA8" w14:textId="77777777" w:rsidR="00FC2E10" w:rsidRDefault="00FC2E10" w:rsidP="00FC2E10">
      <w:pPr>
        <w:jc w:val="center"/>
        <w:rPr>
          <w:b/>
        </w:rPr>
      </w:pPr>
      <w:r>
        <w:rPr>
          <w:b/>
        </w:rPr>
        <w:t xml:space="preserve">KUKTIŠKIŲ SENIŪNIJOS </w:t>
      </w:r>
      <w:r w:rsidRPr="000B16DA">
        <w:rPr>
          <w:b/>
        </w:rPr>
        <w:t xml:space="preserve">VIETINĖS REIKŠMĖS VIEŠŲJŲ KELIŲ </w:t>
      </w:r>
    </w:p>
    <w:p w14:paraId="0C5D132C" w14:textId="77777777" w:rsidR="00FC2E10" w:rsidRPr="000B16DA" w:rsidRDefault="00FC2E10" w:rsidP="00FC2E10">
      <w:pPr>
        <w:jc w:val="center"/>
        <w:rPr>
          <w:b/>
        </w:rPr>
      </w:pPr>
      <w:r w:rsidRPr="000B16DA">
        <w:rPr>
          <w:b/>
        </w:rPr>
        <w:t>SU ŽVYRO DANGA SĄRAŠAS</w:t>
      </w:r>
    </w:p>
    <w:p w14:paraId="69B529FE" w14:textId="77777777" w:rsidR="00FC2E10" w:rsidRPr="008F59C7" w:rsidRDefault="00FC2E10" w:rsidP="00FC2E10">
      <w:pPr>
        <w:jc w:val="cente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4"/>
        <w:gridCol w:w="3508"/>
        <w:gridCol w:w="6"/>
        <w:gridCol w:w="725"/>
        <w:gridCol w:w="715"/>
        <w:gridCol w:w="845"/>
        <w:gridCol w:w="907"/>
        <w:gridCol w:w="1232"/>
      </w:tblGrid>
      <w:tr w:rsidR="00FC2E10" w:rsidRPr="008F59C7" w14:paraId="22AA0452" w14:textId="77777777" w:rsidTr="00280178">
        <w:trPr>
          <w:trHeight w:val="224"/>
          <w:jc w:val="center"/>
        </w:trPr>
        <w:tc>
          <w:tcPr>
            <w:tcW w:w="1074" w:type="dxa"/>
            <w:vMerge w:val="restart"/>
            <w:shd w:val="clear" w:color="auto" w:fill="FBE4D5" w:themeFill="accent2" w:themeFillTint="33"/>
            <w:vAlign w:val="center"/>
          </w:tcPr>
          <w:p w14:paraId="6618D927" w14:textId="77777777" w:rsidR="00FC2E10" w:rsidRPr="008F59C7" w:rsidRDefault="00FC2E10" w:rsidP="00280178">
            <w:pPr>
              <w:ind w:right="-153"/>
              <w:jc w:val="center"/>
              <w:rPr>
                <w:b/>
                <w:sz w:val="18"/>
                <w:szCs w:val="18"/>
              </w:rPr>
            </w:pPr>
            <w:r w:rsidRPr="008F59C7">
              <w:rPr>
                <w:b/>
                <w:sz w:val="18"/>
                <w:szCs w:val="18"/>
              </w:rPr>
              <w:lastRenderedPageBreak/>
              <w:t>Kelio numeris</w:t>
            </w:r>
          </w:p>
        </w:tc>
        <w:tc>
          <w:tcPr>
            <w:tcW w:w="3514" w:type="dxa"/>
            <w:gridSpan w:val="2"/>
            <w:vMerge w:val="restart"/>
            <w:shd w:val="clear" w:color="auto" w:fill="FBE4D5" w:themeFill="accent2" w:themeFillTint="33"/>
            <w:vAlign w:val="center"/>
          </w:tcPr>
          <w:p w14:paraId="624F8BE0" w14:textId="77777777" w:rsidR="00FC2E10" w:rsidRPr="008F59C7" w:rsidRDefault="00FC2E10" w:rsidP="00280178">
            <w:pPr>
              <w:jc w:val="center"/>
              <w:rPr>
                <w:b/>
                <w:sz w:val="18"/>
                <w:szCs w:val="18"/>
              </w:rPr>
            </w:pPr>
            <w:r w:rsidRPr="008F59C7">
              <w:rPr>
                <w:b/>
                <w:sz w:val="18"/>
                <w:szCs w:val="18"/>
              </w:rPr>
              <w:t>Kelio pavadinimas</w:t>
            </w:r>
          </w:p>
        </w:tc>
        <w:tc>
          <w:tcPr>
            <w:tcW w:w="725" w:type="dxa"/>
            <w:vMerge w:val="restart"/>
            <w:shd w:val="clear" w:color="auto" w:fill="FBE4D5" w:themeFill="accent2" w:themeFillTint="33"/>
            <w:vAlign w:val="center"/>
          </w:tcPr>
          <w:p w14:paraId="20B600FF" w14:textId="77777777" w:rsidR="00FC2E10" w:rsidRPr="008F59C7" w:rsidRDefault="00FC2E10" w:rsidP="00280178">
            <w:pPr>
              <w:jc w:val="center"/>
              <w:rPr>
                <w:b/>
                <w:sz w:val="18"/>
                <w:szCs w:val="18"/>
              </w:rPr>
            </w:pPr>
            <w:r w:rsidRPr="008F59C7">
              <w:rPr>
                <w:b/>
                <w:sz w:val="18"/>
                <w:szCs w:val="18"/>
              </w:rPr>
              <w:t>Kelio ilgis</w:t>
            </w:r>
          </w:p>
        </w:tc>
        <w:tc>
          <w:tcPr>
            <w:tcW w:w="2467" w:type="dxa"/>
            <w:gridSpan w:val="3"/>
            <w:shd w:val="clear" w:color="auto" w:fill="FBE4D5" w:themeFill="accent2" w:themeFillTint="33"/>
            <w:vAlign w:val="center"/>
          </w:tcPr>
          <w:p w14:paraId="0150EA57" w14:textId="77777777" w:rsidR="00FC2E10" w:rsidRPr="008F59C7" w:rsidRDefault="00FC2E10" w:rsidP="00280178">
            <w:pPr>
              <w:jc w:val="center"/>
              <w:rPr>
                <w:b/>
                <w:sz w:val="18"/>
                <w:szCs w:val="18"/>
              </w:rPr>
            </w:pPr>
            <w:r w:rsidRPr="008F59C7">
              <w:rPr>
                <w:b/>
                <w:sz w:val="18"/>
                <w:szCs w:val="18"/>
              </w:rPr>
              <w:t>Kelio danga, km</w:t>
            </w:r>
          </w:p>
        </w:tc>
        <w:tc>
          <w:tcPr>
            <w:tcW w:w="1232" w:type="dxa"/>
            <w:vMerge w:val="restart"/>
            <w:shd w:val="clear" w:color="auto" w:fill="FBE4D5" w:themeFill="accent2" w:themeFillTint="33"/>
            <w:vAlign w:val="center"/>
          </w:tcPr>
          <w:p w14:paraId="183ACBD2" w14:textId="77777777" w:rsidR="00FC2E10" w:rsidRPr="008F59C7" w:rsidRDefault="00FC2E10" w:rsidP="00280178">
            <w:pPr>
              <w:ind w:left="-57" w:right="-68"/>
              <w:jc w:val="center"/>
              <w:rPr>
                <w:b/>
                <w:sz w:val="18"/>
                <w:szCs w:val="18"/>
              </w:rPr>
            </w:pPr>
            <w:r w:rsidRPr="008F59C7">
              <w:rPr>
                <w:b/>
                <w:sz w:val="18"/>
                <w:szCs w:val="18"/>
              </w:rPr>
              <w:t>Kelio kategorija</w:t>
            </w:r>
          </w:p>
        </w:tc>
      </w:tr>
      <w:tr w:rsidR="00FC2E10" w:rsidRPr="008F59C7" w14:paraId="41D73E32" w14:textId="77777777" w:rsidTr="00280178">
        <w:trPr>
          <w:trHeight w:val="567"/>
          <w:jc w:val="center"/>
        </w:trPr>
        <w:tc>
          <w:tcPr>
            <w:tcW w:w="1074" w:type="dxa"/>
            <w:vMerge/>
            <w:vAlign w:val="center"/>
          </w:tcPr>
          <w:p w14:paraId="6F747246" w14:textId="77777777" w:rsidR="00FC2E10" w:rsidRPr="008F59C7" w:rsidRDefault="00FC2E10" w:rsidP="00280178">
            <w:pPr>
              <w:jc w:val="center"/>
              <w:rPr>
                <w:b/>
                <w:sz w:val="18"/>
                <w:szCs w:val="18"/>
              </w:rPr>
            </w:pPr>
          </w:p>
        </w:tc>
        <w:tc>
          <w:tcPr>
            <w:tcW w:w="3514" w:type="dxa"/>
            <w:gridSpan w:val="2"/>
            <w:vMerge/>
            <w:vAlign w:val="center"/>
          </w:tcPr>
          <w:p w14:paraId="6150DDA1" w14:textId="77777777" w:rsidR="00FC2E10" w:rsidRPr="008F59C7" w:rsidRDefault="00FC2E10" w:rsidP="00280178">
            <w:pPr>
              <w:jc w:val="center"/>
              <w:rPr>
                <w:b/>
                <w:sz w:val="18"/>
                <w:szCs w:val="18"/>
              </w:rPr>
            </w:pPr>
          </w:p>
        </w:tc>
        <w:tc>
          <w:tcPr>
            <w:tcW w:w="725" w:type="dxa"/>
            <w:vMerge/>
            <w:vAlign w:val="center"/>
          </w:tcPr>
          <w:p w14:paraId="765344D3" w14:textId="77777777" w:rsidR="00FC2E10" w:rsidRPr="008F59C7" w:rsidRDefault="00FC2E10" w:rsidP="00280178">
            <w:pPr>
              <w:jc w:val="center"/>
              <w:rPr>
                <w:b/>
                <w:sz w:val="18"/>
                <w:szCs w:val="18"/>
              </w:rPr>
            </w:pPr>
          </w:p>
        </w:tc>
        <w:tc>
          <w:tcPr>
            <w:tcW w:w="715" w:type="dxa"/>
            <w:shd w:val="clear" w:color="auto" w:fill="FBE4D5" w:themeFill="accent2" w:themeFillTint="33"/>
            <w:vAlign w:val="center"/>
          </w:tcPr>
          <w:p w14:paraId="73843C99" w14:textId="77777777" w:rsidR="00FC2E10" w:rsidRPr="008F59C7" w:rsidRDefault="00FC2E10" w:rsidP="00280178">
            <w:pPr>
              <w:ind w:left="-57" w:right="-68"/>
              <w:jc w:val="center"/>
              <w:rPr>
                <w:b/>
                <w:sz w:val="18"/>
                <w:szCs w:val="18"/>
              </w:rPr>
            </w:pPr>
            <w:r w:rsidRPr="008F59C7">
              <w:rPr>
                <w:b/>
                <w:sz w:val="18"/>
                <w:szCs w:val="18"/>
              </w:rPr>
              <w:t>Asfaltas</w:t>
            </w:r>
          </w:p>
        </w:tc>
        <w:tc>
          <w:tcPr>
            <w:tcW w:w="845" w:type="dxa"/>
            <w:shd w:val="clear" w:color="auto" w:fill="FBE4D5" w:themeFill="accent2" w:themeFillTint="33"/>
            <w:vAlign w:val="center"/>
          </w:tcPr>
          <w:p w14:paraId="3315B3CB" w14:textId="77777777" w:rsidR="00FC2E10" w:rsidRPr="008F59C7" w:rsidRDefault="00FC2E10" w:rsidP="00280178">
            <w:pPr>
              <w:jc w:val="center"/>
              <w:rPr>
                <w:b/>
                <w:sz w:val="18"/>
                <w:szCs w:val="18"/>
              </w:rPr>
            </w:pPr>
            <w:r w:rsidRPr="008F59C7">
              <w:rPr>
                <w:b/>
                <w:sz w:val="18"/>
                <w:szCs w:val="18"/>
              </w:rPr>
              <w:t>Žvyras</w:t>
            </w:r>
          </w:p>
        </w:tc>
        <w:tc>
          <w:tcPr>
            <w:tcW w:w="907" w:type="dxa"/>
            <w:shd w:val="clear" w:color="auto" w:fill="FBE4D5" w:themeFill="accent2" w:themeFillTint="33"/>
            <w:vAlign w:val="center"/>
          </w:tcPr>
          <w:p w14:paraId="629F301C" w14:textId="77777777" w:rsidR="00FC2E10" w:rsidRPr="008F59C7" w:rsidRDefault="00FC2E10" w:rsidP="00280178">
            <w:pPr>
              <w:ind w:left="-57" w:right="-68"/>
              <w:jc w:val="center"/>
              <w:rPr>
                <w:b/>
                <w:sz w:val="18"/>
                <w:szCs w:val="18"/>
              </w:rPr>
            </w:pPr>
            <w:r w:rsidRPr="008F59C7">
              <w:rPr>
                <w:b/>
                <w:sz w:val="18"/>
                <w:szCs w:val="18"/>
              </w:rPr>
              <w:t>Gruntas</w:t>
            </w:r>
          </w:p>
        </w:tc>
        <w:tc>
          <w:tcPr>
            <w:tcW w:w="1232" w:type="dxa"/>
            <w:vMerge/>
            <w:vAlign w:val="center"/>
          </w:tcPr>
          <w:p w14:paraId="10059950" w14:textId="77777777" w:rsidR="00FC2E10" w:rsidRPr="008F59C7" w:rsidRDefault="00FC2E10" w:rsidP="00280178">
            <w:pPr>
              <w:jc w:val="center"/>
              <w:rPr>
                <w:b/>
                <w:sz w:val="18"/>
                <w:szCs w:val="18"/>
              </w:rPr>
            </w:pPr>
          </w:p>
        </w:tc>
      </w:tr>
      <w:tr w:rsidR="00FC2E10" w:rsidRPr="008F59C7" w14:paraId="53327EF1" w14:textId="77777777" w:rsidTr="00280178">
        <w:trPr>
          <w:jc w:val="center"/>
        </w:trPr>
        <w:tc>
          <w:tcPr>
            <w:tcW w:w="9012" w:type="dxa"/>
            <w:gridSpan w:val="8"/>
            <w:shd w:val="clear" w:color="auto" w:fill="BFBFBF" w:themeFill="background1" w:themeFillShade="BF"/>
            <w:vAlign w:val="center"/>
          </w:tcPr>
          <w:p w14:paraId="7979DD7A" w14:textId="77777777" w:rsidR="00FC2E10" w:rsidRPr="008F59C7" w:rsidRDefault="00FC2E10" w:rsidP="00280178">
            <w:pPr>
              <w:jc w:val="center"/>
              <w:rPr>
                <w:b/>
                <w:sz w:val="18"/>
                <w:szCs w:val="18"/>
              </w:rPr>
            </w:pPr>
            <w:r w:rsidRPr="008F59C7">
              <w:rPr>
                <w:b/>
                <w:sz w:val="18"/>
                <w:szCs w:val="18"/>
              </w:rPr>
              <w:t>Kuktiškių seniūnija</w:t>
            </w:r>
          </w:p>
        </w:tc>
      </w:tr>
      <w:tr w:rsidR="00FC2E10" w:rsidRPr="008F59C7" w14:paraId="70704FED" w14:textId="77777777" w:rsidTr="00280178">
        <w:trPr>
          <w:trHeight w:val="248"/>
          <w:jc w:val="center"/>
        </w:trPr>
        <w:tc>
          <w:tcPr>
            <w:tcW w:w="1074" w:type="dxa"/>
            <w:vAlign w:val="center"/>
          </w:tcPr>
          <w:p w14:paraId="533CB380" w14:textId="77777777" w:rsidR="00FC2E10" w:rsidRPr="008F59C7" w:rsidRDefault="00FC2E10" w:rsidP="00280178">
            <w:pPr>
              <w:jc w:val="center"/>
              <w:rPr>
                <w:color w:val="000000"/>
                <w:sz w:val="18"/>
                <w:szCs w:val="18"/>
              </w:rPr>
            </w:pPr>
            <w:r w:rsidRPr="008F59C7">
              <w:rPr>
                <w:color w:val="000000"/>
                <w:sz w:val="18"/>
                <w:szCs w:val="18"/>
              </w:rPr>
              <w:t>Ku-01</w:t>
            </w:r>
          </w:p>
        </w:tc>
        <w:tc>
          <w:tcPr>
            <w:tcW w:w="3508" w:type="dxa"/>
            <w:vAlign w:val="center"/>
          </w:tcPr>
          <w:p w14:paraId="5ABF0812"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Šnieriškės</w:t>
            </w:r>
            <w:proofErr w:type="spellEnd"/>
            <w:r w:rsidRPr="4291056F">
              <w:rPr>
                <w:color w:val="000000" w:themeColor="text1"/>
                <w:sz w:val="18"/>
                <w:szCs w:val="18"/>
              </w:rPr>
              <w:t>–Sodai</w:t>
            </w:r>
          </w:p>
        </w:tc>
        <w:tc>
          <w:tcPr>
            <w:tcW w:w="731" w:type="dxa"/>
            <w:gridSpan w:val="2"/>
            <w:vAlign w:val="center"/>
          </w:tcPr>
          <w:p w14:paraId="6DA57AD2" w14:textId="77777777" w:rsidR="00FC2E10" w:rsidRPr="008F59C7" w:rsidRDefault="00FC2E10" w:rsidP="00280178">
            <w:pPr>
              <w:jc w:val="center"/>
              <w:rPr>
                <w:color w:val="000000"/>
                <w:sz w:val="18"/>
                <w:szCs w:val="18"/>
              </w:rPr>
            </w:pPr>
            <w:r w:rsidRPr="008F59C7">
              <w:rPr>
                <w:color w:val="000000"/>
                <w:sz w:val="18"/>
                <w:szCs w:val="18"/>
              </w:rPr>
              <w:t>0,70</w:t>
            </w:r>
          </w:p>
        </w:tc>
        <w:tc>
          <w:tcPr>
            <w:tcW w:w="715" w:type="dxa"/>
            <w:vAlign w:val="center"/>
          </w:tcPr>
          <w:p w14:paraId="0065B3CB" w14:textId="77777777" w:rsidR="00FC2E10" w:rsidRPr="008F59C7" w:rsidRDefault="00FC2E10" w:rsidP="00280178">
            <w:pPr>
              <w:jc w:val="center"/>
              <w:rPr>
                <w:sz w:val="18"/>
                <w:szCs w:val="18"/>
              </w:rPr>
            </w:pPr>
          </w:p>
        </w:tc>
        <w:tc>
          <w:tcPr>
            <w:tcW w:w="845" w:type="dxa"/>
            <w:vAlign w:val="center"/>
          </w:tcPr>
          <w:p w14:paraId="58AF1CA1" w14:textId="77777777" w:rsidR="00FC2E10" w:rsidRPr="008F59C7" w:rsidRDefault="00FC2E10" w:rsidP="00280178">
            <w:pPr>
              <w:jc w:val="center"/>
              <w:rPr>
                <w:sz w:val="18"/>
                <w:szCs w:val="18"/>
              </w:rPr>
            </w:pPr>
          </w:p>
        </w:tc>
        <w:tc>
          <w:tcPr>
            <w:tcW w:w="907" w:type="dxa"/>
            <w:vAlign w:val="center"/>
          </w:tcPr>
          <w:p w14:paraId="50EA3AEF" w14:textId="77777777" w:rsidR="00FC2E10" w:rsidRPr="008F59C7" w:rsidRDefault="00FC2E10" w:rsidP="00280178">
            <w:pPr>
              <w:jc w:val="center"/>
              <w:rPr>
                <w:color w:val="000000"/>
                <w:sz w:val="18"/>
                <w:szCs w:val="18"/>
              </w:rPr>
            </w:pPr>
            <w:r w:rsidRPr="008F59C7">
              <w:rPr>
                <w:color w:val="000000"/>
                <w:sz w:val="18"/>
                <w:szCs w:val="18"/>
              </w:rPr>
              <w:t>0,70</w:t>
            </w:r>
          </w:p>
        </w:tc>
        <w:tc>
          <w:tcPr>
            <w:tcW w:w="1232" w:type="dxa"/>
            <w:vAlign w:val="center"/>
          </w:tcPr>
          <w:p w14:paraId="44E3C102"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1905776A" w14:textId="77777777" w:rsidTr="00280178">
        <w:trPr>
          <w:jc w:val="center"/>
        </w:trPr>
        <w:tc>
          <w:tcPr>
            <w:tcW w:w="1074" w:type="dxa"/>
            <w:vAlign w:val="center"/>
          </w:tcPr>
          <w:p w14:paraId="1FB72E03" w14:textId="77777777" w:rsidR="00FC2E10" w:rsidRPr="008F59C7" w:rsidRDefault="00FC2E10" w:rsidP="00280178">
            <w:pPr>
              <w:jc w:val="center"/>
              <w:rPr>
                <w:color w:val="000000"/>
                <w:sz w:val="18"/>
                <w:szCs w:val="18"/>
              </w:rPr>
            </w:pPr>
            <w:r w:rsidRPr="008F59C7">
              <w:rPr>
                <w:color w:val="000000"/>
                <w:sz w:val="18"/>
                <w:szCs w:val="18"/>
              </w:rPr>
              <w:t>Ku-02</w:t>
            </w:r>
          </w:p>
        </w:tc>
        <w:tc>
          <w:tcPr>
            <w:tcW w:w="3508" w:type="dxa"/>
            <w:vAlign w:val="center"/>
          </w:tcPr>
          <w:p w14:paraId="516CE6C1"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Liepiniškės</w:t>
            </w:r>
            <w:proofErr w:type="spellEnd"/>
            <w:r w:rsidRPr="4291056F">
              <w:rPr>
                <w:color w:val="000000" w:themeColor="text1"/>
                <w:sz w:val="18"/>
                <w:szCs w:val="18"/>
              </w:rPr>
              <w:t>–</w:t>
            </w:r>
            <w:proofErr w:type="spellStart"/>
            <w:r w:rsidRPr="4291056F">
              <w:rPr>
                <w:color w:val="000000" w:themeColor="text1"/>
                <w:sz w:val="18"/>
                <w:szCs w:val="18"/>
              </w:rPr>
              <w:t>Gimžiškiai</w:t>
            </w:r>
            <w:proofErr w:type="spellEnd"/>
          </w:p>
        </w:tc>
        <w:tc>
          <w:tcPr>
            <w:tcW w:w="731" w:type="dxa"/>
            <w:gridSpan w:val="2"/>
            <w:vAlign w:val="center"/>
          </w:tcPr>
          <w:p w14:paraId="59DD66C2" w14:textId="77777777" w:rsidR="00FC2E10" w:rsidRPr="008F59C7" w:rsidRDefault="00FC2E10" w:rsidP="00280178">
            <w:pPr>
              <w:jc w:val="center"/>
              <w:rPr>
                <w:color w:val="000000"/>
                <w:sz w:val="18"/>
                <w:szCs w:val="18"/>
              </w:rPr>
            </w:pPr>
            <w:r w:rsidRPr="008F59C7">
              <w:rPr>
                <w:color w:val="000000"/>
                <w:sz w:val="18"/>
                <w:szCs w:val="18"/>
              </w:rPr>
              <w:t>1,29</w:t>
            </w:r>
          </w:p>
        </w:tc>
        <w:tc>
          <w:tcPr>
            <w:tcW w:w="715" w:type="dxa"/>
            <w:vAlign w:val="center"/>
          </w:tcPr>
          <w:p w14:paraId="1DBC08DB" w14:textId="77777777" w:rsidR="00FC2E10" w:rsidRPr="008F59C7" w:rsidRDefault="00FC2E10" w:rsidP="00280178">
            <w:pPr>
              <w:jc w:val="center"/>
              <w:rPr>
                <w:sz w:val="18"/>
                <w:szCs w:val="18"/>
              </w:rPr>
            </w:pPr>
          </w:p>
        </w:tc>
        <w:tc>
          <w:tcPr>
            <w:tcW w:w="845" w:type="dxa"/>
            <w:vAlign w:val="center"/>
          </w:tcPr>
          <w:p w14:paraId="51AC6E02" w14:textId="77777777" w:rsidR="00FC2E10" w:rsidRPr="008F59C7" w:rsidRDefault="00FC2E10" w:rsidP="00280178">
            <w:pPr>
              <w:jc w:val="center"/>
              <w:rPr>
                <w:sz w:val="18"/>
                <w:szCs w:val="18"/>
              </w:rPr>
            </w:pPr>
          </w:p>
        </w:tc>
        <w:tc>
          <w:tcPr>
            <w:tcW w:w="907" w:type="dxa"/>
            <w:vAlign w:val="center"/>
          </w:tcPr>
          <w:p w14:paraId="5F052242" w14:textId="77777777" w:rsidR="00FC2E10" w:rsidRPr="008F59C7" w:rsidRDefault="00FC2E10" w:rsidP="00280178">
            <w:pPr>
              <w:jc w:val="center"/>
              <w:rPr>
                <w:color w:val="000000"/>
                <w:sz w:val="18"/>
                <w:szCs w:val="18"/>
              </w:rPr>
            </w:pPr>
            <w:r w:rsidRPr="008F59C7">
              <w:rPr>
                <w:color w:val="000000"/>
                <w:sz w:val="18"/>
                <w:szCs w:val="18"/>
              </w:rPr>
              <w:t>1,29</w:t>
            </w:r>
          </w:p>
        </w:tc>
        <w:tc>
          <w:tcPr>
            <w:tcW w:w="1232" w:type="dxa"/>
            <w:vAlign w:val="center"/>
          </w:tcPr>
          <w:p w14:paraId="63002E84"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63125821" w14:textId="77777777" w:rsidTr="00280178">
        <w:trPr>
          <w:jc w:val="center"/>
        </w:trPr>
        <w:tc>
          <w:tcPr>
            <w:tcW w:w="1074" w:type="dxa"/>
            <w:vAlign w:val="center"/>
          </w:tcPr>
          <w:p w14:paraId="01C2E1D9" w14:textId="77777777" w:rsidR="00FC2E10" w:rsidRPr="008F59C7" w:rsidRDefault="00FC2E10" w:rsidP="00280178">
            <w:pPr>
              <w:jc w:val="center"/>
              <w:rPr>
                <w:color w:val="000000"/>
                <w:sz w:val="18"/>
                <w:szCs w:val="18"/>
              </w:rPr>
            </w:pPr>
            <w:r w:rsidRPr="008F59C7">
              <w:rPr>
                <w:color w:val="000000"/>
                <w:sz w:val="18"/>
                <w:szCs w:val="18"/>
              </w:rPr>
              <w:t>Ku-03</w:t>
            </w:r>
          </w:p>
        </w:tc>
        <w:tc>
          <w:tcPr>
            <w:tcW w:w="3508" w:type="dxa"/>
            <w:vAlign w:val="center"/>
          </w:tcPr>
          <w:p w14:paraId="2C5EE81F" w14:textId="77777777" w:rsidR="00FC2E10" w:rsidRPr="008F59C7" w:rsidRDefault="00FC2E10" w:rsidP="00280178">
            <w:pPr>
              <w:jc w:val="center"/>
              <w:rPr>
                <w:color w:val="000000"/>
                <w:sz w:val="18"/>
                <w:szCs w:val="18"/>
              </w:rPr>
            </w:pPr>
            <w:r w:rsidRPr="4291056F">
              <w:rPr>
                <w:color w:val="000000" w:themeColor="text1"/>
                <w:sz w:val="18"/>
                <w:szCs w:val="18"/>
              </w:rPr>
              <w:t>Suoleliai–Aukštakalnis</w:t>
            </w:r>
          </w:p>
        </w:tc>
        <w:tc>
          <w:tcPr>
            <w:tcW w:w="731" w:type="dxa"/>
            <w:gridSpan w:val="2"/>
            <w:vAlign w:val="center"/>
          </w:tcPr>
          <w:p w14:paraId="4FFBC022" w14:textId="77777777" w:rsidR="00FC2E10" w:rsidRPr="008F59C7" w:rsidRDefault="00FC2E10" w:rsidP="00280178">
            <w:pPr>
              <w:jc w:val="center"/>
              <w:rPr>
                <w:color w:val="000000"/>
                <w:sz w:val="18"/>
                <w:szCs w:val="18"/>
              </w:rPr>
            </w:pPr>
            <w:r w:rsidRPr="008F59C7">
              <w:rPr>
                <w:color w:val="000000"/>
                <w:sz w:val="18"/>
                <w:szCs w:val="18"/>
              </w:rPr>
              <w:t>0,59</w:t>
            </w:r>
          </w:p>
        </w:tc>
        <w:tc>
          <w:tcPr>
            <w:tcW w:w="715" w:type="dxa"/>
            <w:vAlign w:val="center"/>
          </w:tcPr>
          <w:p w14:paraId="0806C527" w14:textId="77777777" w:rsidR="00FC2E10" w:rsidRPr="008F59C7" w:rsidRDefault="00FC2E10" w:rsidP="00280178">
            <w:pPr>
              <w:jc w:val="center"/>
              <w:rPr>
                <w:sz w:val="18"/>
                <w:szCs w:val="18"/>
              </w:rPr>
            </w:pPr>
          </w:p>
        </w:tc>
        <w:tc>
          <w:tcPr>
            <w:tcW w:w="845" w:type="dxa"/>
            <w:vAlign w:val="center"/>
          </w:tcPr>
          <w:p w14:paraId="06C612C2" w14:textId="77777777" w:rsidR="00FC2E10" w:rsidRPr="008F59C7" w:rsidRDefault="00FC2E10" w:rsidP="00280178">
            <w:pPr>
              <w:jc w:val="center"/>
              <w:rPr>
                <w:sz w:val="18"/>
                <w:szCs w:val="18"/>
              </w:rPr>
            </w:pPr>
          </w:p>
        </w:tc>
        <w:tc>
          <w:tcPr>
            <w:tcW w:w="907" w:type="dxa"/>
            <w:vAlign w:val="center"/>
          </w:tcPr>
          <w:p w14:paraId="77CA48AE" w14:textId="77777777" w:rsidR="00FC2E10" w:rsidRPr="008F59C7" w:rsidRDefault="00FC2E10" w:rsidP="00280178">
            <w:pPr>
              <w:jc w:val="center"/>
              <w:rPr>
                <w:color w:val="000000"/>
                <w:sz w:val="18"/>
                <w:szCs w:val="18"/>
              </w:rPr>
            </w:pPr>
            <w:r w:rsidRPr="008F59C7">
              <w:rPr>
                <w:color w:val="000000"/>
                <w:sz w:val="18"/>
                <w:szCs w:val="18"/>
              </w:rPr>
              <w:t>0,59</w:t>
            </w:r>
          </w:p>
        </w:tc>
        <w:tc>
          <w:tcPr>
            <w:tcW w:w="1232" w:type="dxa"/>
            <w:vAlign w:val="center"/>
          </w:tcPr>
          <w:p w14:paraId="265341DC"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2B4AF51F" w14:textId="77777777" w:rsidTr="00280178">
        <w:trPr>
          <w:trHeight w:val="243"/>
          <w:jc w:val="center"/>
        </w:trPr>
        <w:tc>
          <w:tcPr>
            <w:tcW w:w="1074" w:type="dxa"/>
            <w:vAlign w:val="center"/>
          </w:tcPr>
          <w:p w14:paraId="51CBE791" w14:textId="77777777" w:rsidR="00FC2E10" w:rsidRPr="008F59C7" w:rsidRDefault="00FC2E10" w:rsidP="00280178">
            <w:pPr>
              <w:jc w:val="center"/>
              <w:rPr>
                <w:color w:val="000000"/>
                <w:sz w:val="18"/>
                <w:szCs w:val="18"/>
              </w:rPr>
            </w:pPr>
            <w:r w:rsidRPr="008F59C7">
              <w:rPr>
                <w:color w:val="000000"/>
                <w:sz w:val="18"/>
                <w:szCs w:val="18"/>
              </w:rPr>
              <w:t>Ku-04</w:t>
            </w:r>
          </w:p>
        </w:tc>
        <w:tc>
          <w:tcPr>
            <w:tcW w:w="3508" w:type="dxa"/>
            <w:vAlign w:val="center"/>
          </w:tcPr>
          <w:p w14:paraId="167F9000" w14:textId="77777777" w:rsidR="00FC2E10" w:rsidRPr="008F59C7" w:rsidRDefault="00FC2E10" w:rsidP="00280178">
            <w:pPr>
              <w:jc w:val="center"/>
              <w:rPr>
                <w:color w:val="000000"/>
                <w:sz w:val="18"/>
                <w:szCs w:val="18"/>
              </w:rPr>
            </w:pPr>
            <w:r w:rsidRPr="4291056F">
              <w:rPr>
                <w:color w:val="000000" w:themeColor="text1"/>
                <w:sz w:val="18"/>
                <w:szCs w:val="18"/>
              </w:rPr>
              <w:t>Suoleliai–Raudoniškis</w:t>
            </w:r>
          </w:p>
        </w:tc>
        <w:tc>
          <w:tcPr>
            <w:tcW w:w="731" w:type="dxa"/>
            <w:gridSpan w:val="2"/>
            <w:vAlign w:val="center"/>
          </w:tcPr>
          <w:p w14:paraId="36C4202D" w14:textId="77777777" w:rsidR="00FC2E10" w:rsidRPr="008F59C7" w:rsidRDefault="00FC2E10" w:rsidP="00280178">
            <w:pPr>
              <w:jc w:val="center"/>
              <w:rPr>
                <w:color w:val="000000"/>
                <w:sz w:val="18"/>
                <w:szCs w:val="18"/>
              </w:rPr>
            </w:pPr>
            <w:r w:rsidRPr="008F59C7">
              <w:rPr>
                <w:color w:val="000000"/>
                <w:sz w:val="18"/>
                <w:szCs w:val="18"/>
              </w:rPr>
              <w:t>2,99</w:t>
            </w:r>
          </w:p>
        </w:tc>
        <w:tc>
          <w:tcPr>
            <w:tcW w:w="715" w:type="dxa"/>
            <w:vAlign w:val="center"/>
          </w:tcPr>
          <w:p w14:paraId="1D131F76" w14:textId="77777777" w:rsidR="00FC2E10" w:rsidRPr="008F59C7" w:rsidRDefault="00FC2E10" w:rsidP="00280178">
            <w:pPr>
              <w:jc w:val="center"/>
              <w:rPr>
                <w:sz w:val="18"/>
                <w:szCs w:val="18"/>
              </w:rPr>
            </w:pPr>
          </w:p>
        </w:tc>
        <w:tc>
          <w:tcPr>
            <w:tcW w:w="845" w:type="dxa"/>
            <w:vAlign w:val="center"/>
          </w:tcPr>
          <w:p w14:paraId="01AAC5CA" w14:textId="77777777" w:rsidR="00FC2E10" w:rsidRPr="008F59C7" w:rsidRDefault="00FC2E10" w:rsidP="00280178">
            <w:pPr>
              <w:jc w:val="center"/>
              <w:rPr>
                <w:color w:val="000000"/>
                <w:sz w:val="18"/>
                <w:szCs w:val="18"/>
              </w:rPr>
            </w:pPr>
            <w:r w:rsidRPr="008F59C7">
              <w:rPr>
                <w:color w:val="000000"/>
                <w:sz w:val="18"/>
                <w:szCs w:val="18"/>
              </w:rPr>
              <w:t>2,99</w:t>
            </w:r>
          </w:p>
        </w:tc>
        <w:tc>
          <w:tcPr>
            <w:tcW w:w="907" w:type="dxa"/>
            <w:vAlign w:val="center"/>
          </w:tcPr>
          <w:p w14:paraId="0F729AA5" w14:textId="77777777" w:rsidR="00FC2E10" w:rsidRPr="008F59C7" w:rsidRDefault="00FC2E10" w:rsidP="00280178">
            <w:pPr>
              <w:jc w:val="center"/>
              <w:rPr>
                <w:sz w:val="18"/>
                <w:szCs w:val="18"/>
              </w:rPr>
            </w:pPr>
          </w:p>
        </w:tc>
        <w:tc>
          <w:tcPr>
            <w:tcW w:w="1232" w:type="dxa"/>
            <w:vAlign w:val="center"/>
          </w:tcPr>
          <w:p w14:paraId="3AA371A1" w14:textId="77777777" w:rsidR="00FC2E10" w:rsidRPr="008F59C7" w:rsidRDefault="00FC2E10" w:rsidP="00280178">
            <w:pPr>
              <w:jc w:val="center"/>
              <w:rPr>
                <w:color w:val="000000"/>
                <w:sz w:val="18"/>
                <w:szCs w:val="18"/>
              </w:rPr>
            </w:pPr>
            <w:proofErr w:type="spellStart"/>
            <w:r w:rsidRPr="008F59C7">
              <w:rPr>
                <w:color w:val="000000"/>
                <w:sz w:val="18"/>
                <w:szCs w:val="18"/>
              </w:rPr>
              <w:t>IIv</w:t>
            </w:r>
            <w:proofErr w:type="spellEnd"/>
          </w:p>
        </w:tc>
      </w:tr>
      <w:tr w:rsidR="00FC2E10" w:rsidRPr="008F59C7" w14:paraId="1F3BA532" w14:textId="77777777" w:rsidTr="00280178">
        <w:trPr>
          <w:jc w:val="center"/>
        </w:trPr>
        <w:tc>
          <w:tcPr>
            <w:tcW w:w="1074" w:type="dxa"/>
            <w:vAlign w:val="center"/>
          </w:tcPr>
          <w:p w14:paraId="75AA729C" w14:textId="77777777" w:rsidR="00FC2E10" w:rsidRPr="008F59C7" w:rsidRDefault="00FC2E10" w:rsidP="00280178">
            <w:pPr>
              <w:jc w:val="center"/>
              <w:rPr>
                <w:color w:val="000000"/>
                <w:sz w:val="18"/>
                <w:szCs w:val="18"/>
              </w:rPr>
            </w:pPr>
            <w:r w:rsidRPr="008F59C7">
              <w:rPr>
                <w:color w:val="000000"/>
                <w:sz w:val="18"/>
                <w:szCs w:val="18"/>
              </w:rPr>
              <w:t>Ku-05</w:t>
            </w:r>
          </w:p>
        </w:tc>
        <w:tc>
          <w:tcPr>
            <w:tcW w:w="3508" w:type="dxa"/>
            <w:vAlign w:val="center"/>
          </w:tcPr>
          <w:p w14:paraId="26FBCE66" w14:textId="77777777" w:rsidR="00FC2E10" w:rsidRPr="008F59C7" w:rsidRDefault="00FC2E10" w:rsidP="00280178">
            <w:pPr>
              <w:jc w:val="center"/>
              <w:rPr>
                <w:color w:val="000000"/>
                <w:sz w:val="18"/>
                <w:szCs w:val="18"/>
              </w:rPr>
            </w:pPr>
            <w:r w:rsidRPr="4291056F">
              <w:rPr>
                <w:color w:val="000000" w:themeColor="text1"/>
                <w:sz w:val="18"/>
                <w:szCs w:val="18"/>
              </w:rPr>
              <w:t>Raudoniškis–</w:t>
            </w:r>
            <w:proofErr w:type="spellStart"/>
            <w:r w:rsidRPr="4291056F">
              <w:rPr>
                <w:color w:val="000000" w:themeColor="text1"/>
                <w:sz w:val="18"/>
                <w:szCs w:val="18"/>
              </w:rPr>
              <w:t>Kačiūnai</w:t>
            </w:r>
            <w:proofErr w:type="spellEnd"/>
          </w:p>
        </w:tc>
        <w:tc>
          <w:tcPr>
            <w:tcW w:w="731" w:type="dxa"/>
            <w:gridSpan w:val="2"/>
            <w:vAlign w:val="center"/>
          </w:tcPr>
          <w:p w14:paraId="2529DF1F" w14:textId="77777777" w:rsidR="00FC2E10" w:rsidRPr="008F59C7" w:rsidRDefault="00FC2E10" w:rsidP="00280178">
            <w:pPr>
              <w:jc w:val="center"/>
              <w:rPr>
                <w:color w:val="000000"/>
                <w:sz w:val="18"/>
                <w:szCs w:val="18"/>
              </w:rPr>
            </w:pPr>
            <w:r w:rsidRPr="008F59C7">
              <w:rPr>
                <w:color w:val="000000"/>
                <w:sz w:val="18"/>
                <w:szCs w:val="18"/>
              </w:rPr>
              <w:t>3,13</w:t>
            </w:r>
          </w:p>
        </w:tc>
        <w:tc>
          <w:tcPr>
            <w:tcW w:w="715" w:type="dxa"/>
            <w:vAlign w:val="center"/>
          </w:tcPr>
          <w:p w14:paraId="5261675A" w14:textId="77777777" w:rsidR="00FC2E10" w:rsidRPr="008F59C7" w:rsidRDefault="00FC2E10" w:rsidP="00280178">
            <w:pPr>
              <w:jc w:val="center"/>
              <w:rPr>
                <w:sz w:val="18"/>
                <w:szCs w:val="18"/>
              </w:rPr>
            </w:pPr>
          </w:p>
        </w:tc>
        <w:tc>
          <w:tcPr>
            <w:tcW w:w="845" w:type="dxa"/>
            <w:vAlign w:val="center"/>
          </w:tcPr>
          <w:p w14:paraId="7DC6BF48" w14:textId="77777777" w:rsidR="00FC2E10" w:rsidRPr="008F59C7" w:rsidRDefault="00FC2E10" w:rsidP="00280178">
            <w:pPr>
              <w:jc w:val="center"/>
              <w:rPr>
                <w:sz w:val="18"/>
                <w:szCs w:val="18"/>
              </w:rPr>
            </w:pPr>
          </w:p>
        </w:tc>
        <w:tc>
          <w:tcPr>
            <w:tcW w:w="907" w:type="dxa"/>
            <w:vAlign w:val="center"/>
          </w:tcPr>
          <w:p w14:paraId="4CA53A52" w14:textId="77777777" w:rsidR="00FC2E10" w:rsidRPr="008F59C7" w:rsidRDefault="00FC2E10" w:rsidP="00280178">
            <w:pPr>
              <w:jc w:val="center"/>
              <w:rPr>
                <w:color w:val="000000"/>
                <w:sz w:val="18"/>
                <w:szCs w:val="18"/>
              </w:rPr>
            </w:pPr>
            <w:r w:rsidRPr="008F59C7">
              <w:rPr>
                <w:color w:val="000000"/>
                <w:sz w:val="18"/>
                <w:szCs w:val="18"/>
              </w:rPr>
              <w:t>3,13</w:t>
            </w:r>
          </w:p>
        </w:tc>
        <w:tc>
          <w:tcPr>
            <w:tcW w:w="1232" w:type="dxa"/>
            <w:vAlign w:val="center"/>
          </w:tcPr>
          <w:p w14:paraId="79BB3DB8"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4B2A2385" w14:textId="77777777" w:rsidTr="00280178">
        <w:trPr>
          <w:jc w:val="center"/>
        </w:trPr>
        <w:tc>
          <w:tcPr>
            <w:tcW w:w="1074" w:type="dxa"/>
            <w:vAlign w:val="center"/>
          </w:tcPr>
          <w:p w14:paraId="4E3D31A0" w14:textId="77777777" w:rsidR="00FC2E10" w:rsidRPr="008F59C7" w:rsidRDefault="00FC2E10" w:rsidP="00280178">
            <w:pPr>
              <w:jc w:val="center"/>
              <w:rPr>
                <w:color w:val="000000"/>
                <w:sz w:val="18"/>
                <w:szCs w:val="18"/>
              </w:rPr>
            </w:pPr>
            <w:r w:rsidRPr="008F59C7">
              <w:rPr>
                <w:color w:val="000000"/>
                <w:sz w:val="18"/>
                <w:szCs w:val="18"/>
              </w:rPr>
              <w:t>Ku-06</w:t>
            </w:r>
          </w:p>
        </w:tc>
        <w:tc>
          <w:tcPr>
            <w:tcW w:w="3508" w:type="dxa"/>
            <w:vAlign w:val="center"/>
          </w:tcPr>
          <w:p w14:paraId="1CA5A563"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Kačiūnai</w:t>
            </w:r>
            <w:proofErr w:type="spellEnd"/>
            <w:r w:rsidRPr="4291056F">
              <w:rPr>
                <w:color w:val="000000" w:themeColor="text1"/>
                <w:sz w:val="18"/>
                <w:szCs w:val="18"/>
              </w:rPr>
              <w:t>–</w:t>
            </w:r>
            <w:proofErr w:type="spellStart"/>
            <w:r w:rsidRPr="4291056F">
              <w:rPr>
                <w:color w:val="000000" w:themeColor="text1"/>
                <w:sz w:val="18"/>
                <w:szCs w:val="18"/>
              </w:rPr>
              <w:t>Kačiūnų</w:t>
            </w:r>
            <w:proofErr w:type="spellEnd"/>
            <w:r w:rsidRPr="4291056F">
              <w:rPr>
                <w:color w:val="000000" w:themeColor="text1"/>
                <w:sz w:val="18"/>
                <w:szCs w:val="18"/>
              </w:rPr>
              <w:t xml:space="preserve"> </w:t>
            </w:r>
            <w:proofErr w:type="spellStart"/>
            <w:r w:rsidRPr="4291056F">
              <w:rPr>
                <w:color w:val="000000" w:themeColor="text1"/>
                <w:sz w:val="18"/>
                <w:szCs w:val="18"/>
              </w:rPr>
              <w:t>vs</w:t>
            </w:r>
            <w:proofErr w:type="spellEnd"/>
            <w:r w:rsidRPr="4291056F">
              <w:rPr>
                <w:color w:val="000000" w:themeColor="text1"/>
                <w:sz w:val="18"/>
                <w:szCs w:val="18"/>
              </w:rPr>
              <w:t>,</w:t>
            </w:r>
          </w:p>
        </w:tc>
        <w:tc>
          <w:tcPr>
            <w:tcW w:w="731" w:type="dxa"/>
            <w:gridSpan w:val="2"/>
            <w:vAlign w:val="center"/>
          </w:tcPr>
          <w:p w14:paraId="19C68DC6" w14:textId="77777777" w:rsidR="00FC2E10" w:rsidRPr="008F59C7" w:rsidRDefault="00FC2E10" w:rsidP="00280178">
            <w:pPr>
              <w:jc w:val="center"/>
              <w:rPr>
                <w:color w:val="000000"/>
                <w:sz w:val="18"/>
                <w:szCs w:val="18"/>
              </w:rPr>
            </w:pPr>
            <w:r w:rsidRPr="008F59C7">
              <w:rPr>
                <w:color w:val="000000"/>
                <w:sz w:val="18"/>
                <w:szCs w:val="18"/>
              </w:rPr>
              <w:t>0,47</w:t>
            </w:r>
          </w:p>
        </w:tc>
        <w:tc>
          <w:tcPr>
            <w:tcW w:w="715" w:type="dxa"/>
            <w:vAlign w:val="center"/>
          </w:tcPr>
          <w:p w14:paraId="7139B15B" w14:textId="77777777" w:rsidR="00FC2E10" w:rsidRPr="008F59C7" w:rsidRDefault="00FC2E10" w:rsidP="00280178">
            <w:pPr>
              <w:jc w:val="center"/>
              <w:rPr>
                <w:sz w:val="18"/>
                <w:szCs w:val="18"/>
              </w:rPr>
            </w:pPr>
          </w:p>
        </w:tc>
        <w:tc>
          <w:tcPr>
            <w:tcW w:w="845" w:type="dxa"/>
            <w:vAlign w:val="center"/>
          </w:tcPr>
          <w:p w14:paraId="4D55D463" w14:textId="77777777" w:rsidR="00FC2E10" w:rsidRPr="008F59C7" w:rsidRDefault="00FC2E10" w:rsidP="00280178">
            <w:pPr>
              <w:jc w:val="center"/>
              <w:rPr>
                <w:sz w:val="18"/>
                <w:szCs w:val="18"/>
              </w:rPr>
            </w:pPr>
          </w:p>
        </w:tc>
        <w:tc>
          <w:tcPr>
            <w:tcW w:w="907" w:type="dxa"/>
            <w:vAlign w:val="center"/>
          </w:tcPr>
          <w:p w14:paraId="70C1BC31" w14:textId="77777777" w:rsidR="00FC2E10" w:rsidRPr="008F59C7" w:rsidRDefault="00FC2E10" w:rsidP="00280178">
            <w:pPr>
              <w:jc w:val="center"/>
              <w:rPr>
                <w:color w:val="000000"/>
                <w:sz w:val="18"/>
                <w:szCs w:val="18"/>
              </w:rPr>
            </w:pPr>
            <w:r w:rsidRPr="008F59C7">
              <w:rPr>
                <w:color w:val="000000"/>
                <w:sz w:val="18"/>
                <w:szCs w:val="18"/>
              </w:rPr>
              <w:t>0,47</w:t>
            </w:r>
          </w:p>
        </w:tc>
        <w:tc>
          <w:tcPr>
            <w:tcW w:w="1232" w:type="dxa"/>
            <w:vAlign w:val="center"/>
          </w:tcPr>
          <w:p w14:paraId="535DA906"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5543509C" w14:textId="77777777" w:rsidTr="00280178">
        <w:trPr>
          <w:jc w:val="center"/>
        </w:trPr>
        <w:tc>
          <w:tcPr>
            <w:tcW w:w="1074" w:type="dxa"/>
            <w:vAlign w:val="center"/>
          </w:tcPr>
          <w:p w14:paraId="2AA18514" w14:textId="77777777" w:rsidR="00FC2E10" w:rsidRPr="008F59C7" w:rsidRDefault="00FC2E10" w:rsidP="00280178">
            <w:pPr>
              <w:jc w:val="center"/>
              <w:rPr>
                <w:color w:val="000000"/>
                <w:sz w:val="18"/>
                <w:szCs w:val="18"/>
              </w:rPr>
            </w:pPr>
            <w:r w:rsidRPr="008F59C7">
              <w:rPr>
                <w:color w:val="000000"/>
                <w:sz w:val="18"/>
                <w:szCs w:val="18"/>
              </w:rPr>
              <w:t>Ku-07</w:t>
            </w:r>
          </w:p>
        </w:tc>
        <w:tc>
          <w:tcPr>
            <w:tcW w:w="3508" w:type="dxa"/>
            <w:vAlign w:val="center"/>
          </w:tcPr>
          <w:p w14:paraId="117B08FD" w14:textId="77777777" w:rsidR="00FC2E10" w:rsidRPr="008F59C7" w:rsidRDefault="00FC2E10" w:rsidP="00280178">
            <w:pPr>
              <w:jc w:val="center"/>
              <w:rPr>
                <w:color w:val="000000"/>
                <w:sz w:val="18"/>
                <w:szCs w:val="18"/>
              </w:rPr>
            </w:pPr>
            <w:r w:rsidRPr="4291056F">
              <w:rPr>
                <w:color w:val="000000" w:themeColor="text1"/>
                <w:sz w:val="18"/>
                <w:szCs w:val="18"/>
              </w:rPr>
              <w:t>Tvenkinių g –Raudoniškis</w:t>
            </w:r>
          </w:p>
        </w:tc>
        <w:tc>
          <w:tcPr>
            <w:tcW w:w="731" w:type="dxa"/>
            <w:gridSpan w:val="2"/>
            <w:vAlign w:val="center"/>
          </w:tcPr>
          <w:p w14:paraId="381498A5" w14:textId="77777777" w:rsidR="00FC2E10" w:rsidRPr="008F59C7" w:rsidRDefault="00FC2E10" w:rsidP="00280178">
            <w:pPr>
              <w:jc w:val="center"/>
              <w:rPr>
                <w:color w:val="000000"/>
                <w:sz w:val="18"/>
                <w:szCs w:val="18"/>
              </w:rPr>
            </w:pPr>
            <w:r w:rsidRPr="008F59C7">
              <w:rPr>
                <w:color w:val="000000"/>
                <w:sz w:val="18"/>
                <w:szCs w:val="18"/>
              </w:rPr>
              <w:t>0,42</w:t>
            </w:r>
          </w:p>
        </w:tc>
        <w:tc>
          <w:tcPr>
            <w:tcW w:w="715" w:type="dxa"/>
            <w:vAlign w:val="center"/>
          </w:tcPr>
          <w:p w14:paraId="0930B767" w14:textId="77777777" w:rsidR="00FC2E10" w:rsidRPr="008F59C7" w:rsidRDefault="00FC2E10" w:rsidP="00280178">
            <w:pPr>
              <w:jc w:val="center"/>
              <w:rPr>
                <w:sz w:val="18"/>
                <w:szCs w:val="18"/>
              </w:rPr>
            </w:pPr>
          </w:p>
        </w:tc>
        <w:tc>
          <w:tcPr>
            <w:tcW w:w="845" w:type="dxa"/>
            <w:vAlign w:val="center"/>
          </w:tcPr>
          <w:p w14:paraId="2CF8AC82" w14:textId="77777777" w:rsidR="00FC2E10" w:rsidRPr="008F59C7" w:rsidRDefault="00FC2E10" w:rsidP="00280178">
            <w:pPr>
              <w:jc w:val="center"/>
              <w:rPr>
                <w:sz w:val="18"/>
                <w:szCs w:val="18"/>
              </w:rPr>
            </w:pPr>
          </w:p>
        </w:tc>
        <w:tc>
          <w:tcPr>
            <w:tcW w:w="907" w:type="dxa"/>
            <w:vAlign w:val="center"/>
          </w:tcPr>
          <w:p w14:paraId="5AFEB2A5" w14:textId="77777777" w:rsidR="00FC2E10" w:rsidRPr="008F59C7" w:rsidRDefault="00FC2E10" w:rsidP="00280178">
            <w:pPr>
              <w:jc w:val="center"/>
              <w:rPr>
                <w:color w:val="000000"/>
                <w:sz w:val="18"/>
                <w:szCs w:val="18"/>
              </w:rPr>
            </w:pPr>
            <w:r w:rsidRPr="008F59C7">
              <w:rPr>
                <w:color w:val="000000"/>
                <w:sz w:val="18"/>
                <w:szCs w:val="18"/>
              </w:rPr>
              <w:t>0,42</w:t>
            </w:r>
          </w:p>
        </w:tc>
        <w:tc>
          <w:tcPr>
            <w:tcW w:w="1232" w:type="dxa"/>
            <w:vAlign w:val="center"/>
          </w:tcPr>
          <w:p w14:paraId="78183F5A"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7852B23C" w14:textId="77777777" w:rsidTr="00280178">
        <w:trPr>
          <w:jc w:val="center"/>
        </w:trPr>
        <w:tc>
          <w:tcPr>
            <w:tcW w:w="1074" w:type="dxa"/>
            <w:vAlign w:val="center"/>
          </w:tcPr>
          <w:p w14:paraId="127866B0" w14:textId="77777777" w:rsidR="00FC2E10" w:rsidRPr="008F59C7" w:rsidRDefault="00FC2E10" w:rsidP="00280178">
            <w:pPr>
              <w:jc w:val="center"/>
              <w:rPr>
                <w:color w:val="000000"/>
                <w:sz w:val="18"/>
                <w:szCs w:val="18"/>
              </w:rPr>
            </w:pPr>
            <w:r w:rsidRPr="008F59C7">
              <w:rPr>
                <w:color w:val="000000"/>
                <w:sz w:val="18"/>
                <w:szCs w:val="18"/>
              </w:rPr>
              <w:t>Ku-08</w:t>
            </w:r>
          </w:p>
        </w:tc>
        <w:tc>
          <w:tcPr>
            <w:tcW w:w="3508" w:type="dxa"/>
            <w:vAlign w:val="center"/>
          </w:tcPr>
          <w:p w14:paraId="300824A3" w14:textId="77777777" w:rsidR="00FC2E10" w:rsidRPr="008F59C7" w:rsidRDefault="00FC2E10" w:rsidP="00280178">
            <w:pPr>
              <w:jc w:val="center"/>
              <w:rPr>
                <w:color w:val="000000"/>
                <w:sz w:val="18"/>
                <w:szCs w:val="18"/>
              </w:rPr>
            </w:pPr>
            <w:r w:rsidRPr="008F59C7">
              <w:rPr>
                <w:color w:val="000000"/>
                <w:sz w:val="18"/>
                <w:szCs w:val="18"/>
              </w:rPr>
              <w:t>Raudoniškio kaimo kelias</w:t>
            </w:r>
          </w:p>
        </w:tc>
        <w:tc>
          <w:tcPr>
            <w:tcW w:w="731" w:type="dxa"/>
            <w:gridSpan w:val="2"/>
            <w:vAlign w:val="center"/>
          </w:tcPr>
          <w:p w14:paraId="43724B9E" w14:textId="77777777" w:rsidR="00FC2E10" w:rsidRPr="008F59C7" w:rsidRDefault="00FC2E10" w:rsidP="00280178">
            <w:pPr>
              <w:jc w:val="center"/>
              <w:rPr>
                <w:color w:val="000000"/>
                <w:sz w:val="18"/>
                <w:szCs w:val="18"/>
              </w:rPr>
            </w:pPr>
            <w:r w:rsidRPr="008F59C7">
              <w:rPr>
                <w:color w:val="000000"/>
                <w:sz w:val="18"/>
                <w:szCs w:val="18"/>
              </w:rPr>
              <w:t>0,23</w:t>
            </w:r>
          </w:p>
        </w:tc>
        <w:tc>
          <w:tcPr>
            <w:tcW w:w="715" w:type="dxa"/>
            <w:vAlign w:val="center"/>
          </w:tcPr>
          <w:p w14:paraId="12CBD467" w14:textId="77777777" w:rsidR="00FC2E10" w:rsidRPr="008F59C7" w:rsidRDefault="00FC2E10" w:rsidP="00280178">
            <w:pPr>
              <w:jc w:val="center"/>
              <w:rPr>
                <w:sz w:val="18"/>
                <w:szCs w:val="18"/>
              </w:rPr>
            </w:pPr>
          </w:p>
        </w:tc>
        <w:tc>
          <w:tcPr>
            <w:tcW w:w="845" w:type="dxa"/>
            <w:vAlign w:val="center"/>
          </w:tcPr>
          <w:p w14:paraId="30A02B64" w14:textId="77777777" w:rsidR="00FC2E10" w:rsidRPr="008F59C7" w:rsidRDefault="00FC2E10" w:rsidP="00280178">
            <w:pPr>
              <w:jc w:val="center"/>
              <w:rPr>
                <w:sz w:val="18"/>
                <w:szCs w:val="18"/>
              </w:rPr>
            </w:pPr>
          </w:p>
        </w:tc>
        <w:tc>
          <w:tcPr>
            <w:tcW w:w="907" w:type="dxa"/>
            <w:vAlign w:val="center"/>
          </w:tcPr>
          <w:p w14:paraId="0BAD691B" w14:textId="77777777" w:rsidR="00FC2E10" w:rsidRPr="008F59C7" w:rsidRDefault="00FC2E10" w:rsidP="00280178">
            <w:pPr>
              <w:jc w:val="center"/>
              <w:rPr>
                <w:color w:val="000000"/>
                <w:sz w:val="18"/>
                <w:szCs w:val="18"/>
              </w:rPr>
            </w:pPr>
            <w:r w:rsidRPr="008F59C7">
              <w:rPr>
                <w:color w:val="000000"/>
                <w:sz w:val="18"/>
                <w:szCs w:val="18"/>
              </w:rPr>
              <w:t>0,23</w:t>
            </w:r>
          </w:p>
        </w:tc>
        <w:tc>
          <w:tcPr>
            <w:tcW w:w="1232" w:type="dxa"/>
            <w:vAlign w:val="center"/>
          </w:tcPr>
          <w:p w14:paraId="16A5F91E" w14:textId="77777777" w:rsidR="00FC2E10" w:rsidRPr="008F59C7" w:rsidRDefault="00FC2E10" w:rsidP="00280178">
            <w:pPr>
              <w:jc w:val="center"/>
              <w:rPr>
                <w:color w:val="000000"/>
                <w:sz w:val="18"/>
                <w:szCs w:val="18"/>
              </w:rPr>
            </w:pPr>
            <w:proofErr w:type="spellStart"/>
            <w:r w:rsidRPr="008F59C7">
              <w:rPr>
                <w:color w:val="000000"/>
                <w:sz w:val="18"/>
                <w:szCs w:val="18"/>
              </w:rPr>
              <w:t>IVv</w:t>
            </w:r>
            <w:proofErr w:type="spellEnd"/>
          </w:p>
        </w:tc>
      </w:tr>
      <w:tr w:rsidR="00FC2E10" w:rsidRPr="008F59C7" w14:paraId="6F51F0A3" w14:textId="77777777" w:rsidTr="00280178">
        <w:trPr>
          <w:jc w:val="center"/>
        </w:trPr>
        <w:tc>
          <w:tcPr>
            <w:tcW w:w="1074" w:type="dxa"/>
            <w:vAlign w:val="center"/>
          </w:tcPr>
          <w:p w14:paraId="178CACCC" w14:textId="77777777" w:rsidR="00FC2E10" w:rsidRPr="008F59C7" w:rsidRDefault="00FC2E10" w:rsidP="00280178">
            <w:pPr>
              <w:jc w:val="center"/>
              <w:rPr>
                <w:color w:val="000000"/>
                <w:sz w:val="18"/>
                <w:szCs w:val="18"/>
              </w:rPr>
            </w:pPr>
            <w:r w:rsidRPr="008F59C7">
              <w:rPr>
                <w:color w:val="000000"/>
                <w:sz w:val="18"/>
                <w:szCs w:val="18"/>
              </w:rPr>
              <w:t>Ku-09</w:t>
            </w:r>
          </w:p>
        </w:tc>
        <w:tc>
          <w:tcPr>
            <w:tcW w:w="3508" w:type="dxa"/>
            <w:vAlign w:val="center"/>
          </w:tcPr>
          <w:p w14:paraId="0ACDD179"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Liepiniškės</w:t>
            </w:r>
            <w:proofErr w:type="spellEnd"/>
            <w:r w:rsidRPr="4291056F">
              <w:rPr>
                <w:color w:val="000000" w:themeColor="text1"/>
                <w:sz w:val="18"/>
                <w:szCs w:val="18"/>
              </w:rPr>
              <w:t xml:space="preserve">–link </w:t>
            </w:r>
            <w:proofErr w:type="spellStart"/>
            <w:r w:rsidRPr="4291056F">
              <w:rPr>
                <w:color w:val="000000" w:themeColor="text1"/>
                <w:sz w:val="18"/>
                <w:szCs w:val="18"/>
              </w:rPr>
              <w:t>Bareišių</w:t>
            </w:r>
            <w:proofErr w:type="spellEnd"/>
          </w:p>
        </w:tc>
        <w:tc>
          <w:tcPr>
            <w:tcW w:w="731" w:type="dxa"/>
            <w:gridSpan w:val="2"/>
            <w:vAlign w:val="center"/>
          </w:tcPr>
          <w:p w14:paraId="14E9CDC0" w14:textId="77777777" w:rsidR="00FC2E10" w:rsidRPr="008F59C7" w:rsidRDefault="00FC2E10" w:rsidP="00280178">
            <w:pPr>
              <w:jc w:val="center"/>
              <w:rPr>
                <w:color w:val="000000"/>
                <w:sz w:val="18"/>
                <w:szCs w:val="18"/>
              </w:rPr>
            </w:pPr>
            <w:r w:rsidRPr="008F59C7">
              <w:rPr>
                <w:color w:val="000000"/>
                <w:sz w:val="18"/>
                <w:szCs w:val="18"/>
              </w:rPr>
              <w:t>0,36</w:t>
            </w:r>
          </w:p>
        </w:tc>
        <w:tc>
          <w:tcPr>
            <w:tcW w:w="715" w:type="dxa"/>
            <w:vAlign w:val="center"/>
          </w:tcPr>
          <w:p w14:paraId="6886FA77" w14:textId="77777777" w:rsidR="00FC2E10" w:rsidRPr="008F59C7" w:rsidRDefault="00FC2E10" w:rsidP="00280178">
            <w:pPr>
              <w:jc w:val="center"/>
              <w:rPr>
                <w:sz w:val="18"/>
                <w:szCs w:val="18"/>
              </w:rPr>
            </w:pPr>
          </w:p>
        </w:tc>
        <w:tc>
          <w:tcPr>
            <w:tcW w:w="845" w:type="dxa"/>
            <w:vAlign w:val="center"/>
          </w:tcPr>
          <w:p w14:paraId="1D439E85" w14:textId="77777777" w:rsidR="00FC2E10" w:rsidRPr="008F59C7" w:rsidRDefault="00FC2E10" w:rsidP="00280178">
            <w:pPr>
              <w:jc w:val="center"/>
              <w:rPr>
                <w:sz w:val="18"/>
                <w:szCs w:val="18"/>
              </w:rPr>
            </w:pPr>
          </w:p>
        </w:tc>
        <w:tc>
          <w:tcPr>
            <w:tcW w:w="907" w:type="dxa"/>
            <w:vAlign w:val="center"/>
          </w:tcPr>
          <w:p w14:paraId="46250E63" w14:textId="77777777" w:rsidR="00FC2E10" w:rsidRPr="008F59C7" w:rsidRDefault="00FC2E10" w:rsidP="00280178">
            <w:pPr>
              <w:jc w:val="center"/>
              <w:rPr>
                <w:color w:val="000000"/>
                <w:sz w:val="18"/>
                <w:szCs w:val="18"/>
              </w:rPr>
            </w:pPr>
            <w:r w:rsidRPr="008F59C7">
              <w:rPr>
                <w:color w:val="000000"/>
                <w:sz w:val="18"/>
                <w:szCs w:val="18"/>
              </w:rPr>
              <w:t>0,36</w:t>
            </w:r>
          </w:p>
        </w:tc>
        <w:tc>
          <w:tcPr>
            <w:tcW w:w="1232" w:type="dxa"/>
            <w:vAlign w:val="center"/>
          </w:tcPr>
          <w:p w14:paraId="16A5BD0A"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0CA97561" w14:textId="77777777" w:rsidTr="00280178">
        <w:trPr>
          <w:jc w:val="center"/>
        </w:trPr>
        <w:tc>
          <w:tcPr>
            <w:tcW w:w="1074" w:type="dxa"/>
            <w:vAlign w:val="center"/>
          </w:tcPr>
          <w:p w14:paraId="35898C69" w14:textId="77777777" w:rsidR="00FC2E10" w:rsidRPr="008F59C7" w:rsidRDefault="00FC2E10" w:rsidP="00280178">
            <w:pPr>
              <w:jc w:val="center"/>
              <w:rPr>
                <w:color w:val="000000"/>
                <w:sz w:val="18"/>
                <w:szCs w:val="18"/>
              </w:rPr>
            </w:pPr>
            <w:r w:rsidRPr="008F59C7">
              <w:rPr>
                <w:color w:val="000000"/>
                <w:sz w:val="18"/>
                <w:szCs w:val="18"/>
              </w:rPr>
              <w:t>Ku-10</w:t>
            </w:r>
          </w:p>
        </w:tc>
        <w:tc>
          <w:tcPr>
            <w:tcW w:w="3508" w:type="dxa"/>
            <w:vAlign w:val="center"/>
          </w:tcPr>
          <w:p w14:paraId="78DC60E6"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Asmalai</w:t>
            </w:r>
            <w:proofErr w:type="spellEnd"/>
            <w:r w:rsidRPr="4291056F">
              <w:rPr>
                <w:color w:val="000000" w:themeColor="text1"/>
                <w:sz w:val="18"/>
                <w:szCs w:val="18"/>
              </w:rPr>
              <w:t>–</w:t>
            </w:r>
            <w:proofErr w:type="spellStart"/>
            <w:r w:rsidRPr="4291056F">
              <w:rPr>
                <w:color w:val="000000" w:themeColor="text1"/>
                <w:sz w:val="18"/>
                <w:szCs w:val="18"/>
              </w:rPr>
              <w:t>Liepiniškės</w:t>
            </w:r>
            <w:proofErr w:type="spellEnd"/>
          </w:p>
        </w:tc>
        <w:tc>
          <w:tcPr>
            <w:tcW w:w="731" w:type="dxa"/>
            <w:gridSpan w:val="2"/>
            <w:vAlign w:val="center"/>
          </w:tcPr>
          <w:p w14:paraId="397E3FB5" w14:textId="77777777" w:rsidR="00FC2E10" w:rsidRPr="008F59C7" w:rsidRDefault="00FC2E10" w:rsidP="00280178">
            <w:pPr>
              <w:jc w:val="center"/>
              <w:rPr>
                <w:color w:val="000000"/>
                <w:sz w:val="18"/>
                <w:szCs w:val="18"/>
              </w:rPr>
            </w:pPr>
            <w:r w:rsidRPr="008F59C7">
              <w:rPr>
                <w:color w:val="000000"/>
                <w:sz w:val="18"/>
                <w:szCs w:val="18"/>
              </w:rPr>
              <w:t>2,90</w:t>
            </w:r>
          </w:p>
        </w:tc>
        <w:tc>
          <w:tcPr>
            <w:tcW w:w="715" w:type="dxa"/>
            <w:vAlign w:val="center"/>
          </w:tcPr>
          <w:p w14:paraId="3B5EC8D0" w14:textId="77777777" w:rsidR="00FC2E10" w:rsidRPr="008F59C7" w:rsidRDefault="00FC2E10" w:rsidP="00280178">
            <w:pPr>
              <w:jc w:val="center"/>
              <w:rPr>
                <w:sz w:val="18"/>
                <w:szCs w:val="18"/>
              </w:rPr>
            </w:pPr>
          </w:p>
        </w:tc>
        <w:tc>
          <w:tcPr>
            <w:tcW w:w="845" w:type="dxa"/>
            <w:vAlign w:val="center"/>
          </w:tcPr>
          <w:p w14:paraId="3E4AA708" w14:textId="77777777" w:rsidR="00FC2E10" w:rsidRPr="008F59C7" w:rsidRDefault="00FC2E10" w:rsidP="00280178">
            <w:pPr>
              <w:jc w:val="center"/>
              <w:rPr>
                <w:sz w:val="18"/>
                <w:szCs w:val="18"/>
              </w:rPr>
            </w:pPr>
          </w:p>
        </w:tc>
        <w:tc>
          <w:tcPr>
            <w:tcW w:w="907" w:type="dxa"/>
            <w:vAlign w:val="center"/>
          </w:tcPr>
          <w:p w14:paraId="50F6C515" w14:textId="77777777" w:rsidR="00FC2E10" w:rsidRPr="008F59C7" w:rsidRDefault="00FC2E10" w:rsidP="00280178">
            <w:pPr>
              <w:jc w:val="center"/>
              <w:rPr>
                <w:color w:val="000000"/>
                <w:sz w:val="18"/>
                <w:szCs w:val="18"/>
              </w:rPr>
            </w:pPr>
            <w:r w:rsidRPr="008F59C7">
              <w:rPr>
                <w:color w:val="000000"/>
                <w:sz w:val="18"/>
                <w:szCs w:val="18"/>
              </w:rPr>
              <w:t>2,90</w:t>
            </w:r>
          </w:p>
        </w:tc>
        <w:tc>
          <w:tcPr>
            <w:tcW w:w="1232" w:type="dxa"/>
            <w:vAlign w:val="center"/>
          </w:tcPr>
          <w:p w14:paraId="25F3950A"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265AD846" w14:textId="77777777" w:rsidTr="00280178">
        <w:trPr>
          <w:jc w:val="center"/>
        </w:trPr>
        <w:tc>
          <w:tcPr>
            <w:tcW w:w="1074" w:type="dxa"/>
            <w:vAlign w:val="center"/>
          </w:tcPr>
          <w:p w14:paraId="5C08CE6C" w14:textId="77777777" w:rsidR="00FC2E10" w:rsidRPr="008F59C7" w:rsidRDefault="00FC2E10" w:rsidP="00280178">
            <w:pPr>
              <w:jc w:val="center"/>
              <w:rPr>
                <w:color w:val="000000"/>
                <w:sz w:val="18"/>
                <w:szCs w:val="18"/>
              </w:rPr>
            </w:pPr>
            <w:r w:rsidRPr="008F59C7">
              <w:rPr>
                <w:color w:val="000000"/>
                <w:sz w:val="18"/>
                <w:szCs w:val="18"/>
              </w:rPr>
              <w:t>Ku-11</w:t>
            </w:r>
          </w:p>
        </w:tc>
        <w:tc>
          <w:tcPr>
            <w:tcW w:w="3508" w:type="dxa"/>
            <w:vAlign w:val="center"/>
          </w:tcPr>
          <w:p w14:paraId="58E3EA50"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Bareišiai</w:t>
            </w:r>
            <w:proofErr w:type="spellEnd"/>
            <w:r w:rsidRPr="4291056F">
              <w:rPr>
                <w:color w:val="000000" w:themeColor="text1"/>
                <w:sz w:val="18"/>
                <w:szCs w:val="18"/>
              </w:rPr>
              <w:t>–</w:t>
            </w:r>
            <w:proofErr w:type="spellStart"/>
            <w:r w:rsidRPr="4291056F">
              <w:rPr>
                <w:color w:val="000000" w:themeColor="text1"/>
                <w:sz w:val="18"/>
                <w:szCs w:val="18"/>
              </w:rPr>
              <w:t>Asmalai</w:t>
            </w:r>
            <w:proofErr w:type="spellEnd"/>
          </w:p>
        </w:tc>
        <w:tc>
          <w:tcPr>
            <w:tcW w:w="731" w:type="dxa"/>
            <w:gridSpan w:val="2"/>
            <w:vAlign w:val="center"/>
          </w:tcPr>
          <w:p w14:paraId="3AA0DA2D" w14:textId="77777777" w:rsidR="00FC2E10" w:rsidRPr="008F59C7" w:rsidRDefault="00FC2E10" w:rsidP="00280178">
            <w:pPr>
              <w:jc w:val="center"/>
              <w:rPr>
                <w:color w:val="000000"/>
                <w:sz w:val="18"/>
                <w:szCs w:val="18"/>
              </w:rPr>
            </w:pPr>
            <w:r w:rsidRPr="008F59C7">
              <w:rPr>
                <w:color w:val="000000"/>
                <w:sz w:val="18"/>
                <w:szCs w:val="18"/>
              </w:rPr>
              <w:t>3,01</w:t>
            </w:r>
          </w:p>
        </w:tc>
        <w:tc>
          <w:tcPr>
            <w:tcW w:w="715" w:type="dxa"/>
            <w:vAlign w:val="center"/>
          </w:tcPr>
          <w:p w14:paraId="47DEC564" w14:textId="77777777" w:rsidR="00FC2E10" w:rsidRPr="008F59C7" w:rsidRDefault="00FC2E10" w:rsidP="00280178">
            <w:pPr>
              <w:jc w:val="center"/>
              <w:rPr>
                <w:sz w:val="18"/>
                <w:szCs w:val="18"/>
              </w:rPr>
            </w:pPr>
          </w:p>
        </w:tc>
        <w:tc>
          <w:tcPr>
            <w:tcW w:w="845" w:type="dxa"/>
            <w:vAlign w:val="center"/>
          </w:tcPr>
          <w:p w14:paraId="48476D63" w14:textId="77777777" w:rsidR="00FC2E10" w:rsidRPr="008F59C7" w:rsidRDefault="00FC2E10" w:rsidP="00280178">
            <w:pPr>
              <w:jc w:val="center"/>
              <w:rPr>
                <w:sz w:val="18"/>
                <w:szCs w:val="18"/>
              </w:rPr>
            </w:pPr>
          </w:p>
        </w:tc>
        <w:tc>
          <w:tcPr>
            <w:tcW w:w="907" w:type="dxa"/>
            <w:vAlign w:val="center"/>
          </w:tcPr>
          <w:p w14:paraId="773C438E" w14:textId="77777777" w:rsidR="00FC2E10" w:rsidRPr="008F59C7" w:rsidRDefault="00FC2E10" w:rsidP="00280178">
            <w:pPr>
              <w:jc w:val="center"/>
              <w:rPr>
                <w:color w:val="000000"/>
                <w:sz w:val="18"/>
                <w:szCs w:val="18"/>
              </w:rPr>
            </w:pPr>
            <w:r w:rsidRPr="008F59C7">
              <w:rPr>
                <w:color w:val="000000"/>
                <w:sz w:val="18"/>
                <w:szCs w:val="18"/>
              </w:rPr>
              <w:t>3,01</w:t>
            </w:r>
          </w:p>
        </w:tc>
        <w:tc>
          <w:tcPr>
            <w:tcW w:w="1232" w:type="dxa"/>
            <w:vAlign w:val="center"/>
          </w:tcPr>
          <w:p w14:paraId="5DF8A18F"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41BE5AE6" w14:textId="77777777" w:rsidTr="00280178">
        <w:trPr>
          <w:jc w:val="center"/>
        </w:trPr>
        <w:tc>
          <w:tcPr>
            <w:tcW w:w="1074" w:type="dxa"/>
            <w:vAlign w:val="center"/>
          </w:tcPr>
          <w:p w14:paraId="0627A96F" w14:textId="77777777" w:rsidR="00FC2E10" w:rsidRPr="008F59C7" w:rsidRDefault="00FC2E10" w:rsidP="00280178">
            <w:pPr>
              <w:jc w:val="center"/>
              <w:rPr>
                <w:color w:val="000000"/>
                <w:sz w:val="18"/>
                <w:szCs w:val="18"/>
              </w:rPr>
            </w:pPr>
            <w:r w:rsidRPr="008F59C7">
              <w:rPr>
                <w:color w:val="000000"/>
                <w:sz w:val="18"/>
                <w:szCs w:val="18"/>
              </w:rPr>
              <w:t>Ku-12</w:t>
            </w:r>
          </w:p>
        </w:tc>
        <w:tc>
          <w:tcPr>
            <w:tcW w:w="3508" w:type="dxa"/>
            <w:vAlign w:val="center"/>
          </w:tcPr>
          <w:p w14:paraId="3A9BBD0C"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Kiauliupys</w:t>
            </w:r>
            <w:proofErr w:type="spellEnd"/>
            <w:r w:rsidRPr="4291056F">
              <w:rPr>
                <w:color w:val="000000" w:themeColor="text1"/>
                <w:sz w:val="18"/>
                <w:szCs w:val="18"/>
              </w:rPr>
              <w:t>–</w:t>
            </w:r>
            <w:proofErr w:type="spellStart"/>
            <w:r w:rsidRPr="4291056F">
              <w:rPr>
                <w:color w:val="000000" w:themeColor="text1"/>
                <w:sz w:val="18"/>
                <w:szCs w:val="18"/>
              </w:rPr>
              <w:t>Varkališkės</w:t>
            </w:r>
            <w:proofErr w:type="spellEnd"/>
          </w:p>
        </w:tc>
        <w:tc>
          <w:tcPr>
            <w:tcW w:w="731" w:type="dxa"/>
            <w:gridSpan w:val="2"/>
            <w:vAlign w:val="center"/>
          </w:tcPr>
          <w:p w14:paraId="03B05845" w14:textId="77777777" w:rsidR="00FC2E10" w:rsidRPr="008F59C7" w:rsidRDefault="00FC2E10" w:rsidP="00280178">
            <w:pPr>
              <w:jc w:val="center"/>
              <w:rPr>
                <w:color w:val="000000"/>
                <w:sz w:val="18"/>
                <w:szCs w:val="18"/>
              </w:rPr>
            </w:pPr>
            <w:r w:rsidRPr="008F59C7">
              <w:rPr>
                <w:color w:val="000000"/>
                <w:sz w:val="18"/>
                <w:szCs w:val="18"/>
              </w:rPr>
              <w:t>1,41</w:t>
            </w:r>
          </w:p>
        </w:tc>
        <w:tc>
          <w:tcPr>
            <w:tcW w:w="715" w:type="dxa"/>
            <w:vAlign w:val="center"/>
          </w:tcPr>
          <w:p w14:paraId="1F36F98E" w14:textId="77777777" w:rsidR="00FC2E10" w:rsidRPr="008F59C7" w:rsidRDefault="00FC2E10" w:rsidP="00280178">
            <w:pPr>
              <w:jc w:val="center"/>
              <w:rPr>
                <w:sz w:val="18"/>
                <w:szCs w:val="18"/>
              </w:rPr>
            </w:pPr>
          </w:p>
        </w:tc>
        <w:tc>
          <w:tcPr>
            <w:tcW w:w="845" w:type="dxa"/>
            <w:vAlign w:val="center"/>
          </w:tcPr>
          <w:p w14:paraId="1B106FB1" w14:textId="77777777" w:rsidR="00FC2E10" w:rsidRPr="008F59C7" w:rsidRDefault="00FC2E10" w:rsidP="00280178">
            <w:pPr>
              <w:jc w:val="center"/>
              <w:rPr>
                <w:sz w:val="18"/>
                <w:szCs w:val="18"/>
              </w:rPr>
            </w:pPr>
          </w:p>
        </w:tc>
        <w:tc>
          <w:tcPr>
            <w:tcW w:w="907" w:type="dxa"/>
            <w:vAlign w:val="center"/>
          </w:tcPr>
          <w:p w14:paraId="60998821" w14:textId="77777777" w:rsidR="00FC2E10" w:rsidRPr="008F59C7" w:rsidRDefault="00FC2E10" w:rsidP="00280178">
            <w:pPr>
              <w:jc w:val="center"/>
              <w:rPr>
                <w:color w:val="000000"/>
                <w:sz w:val="18"/>
                <w:szCs w:val="18"/>
              </w:rPr>
            </w:pPr>
            <w:r w:rsidRPr="008F59C7">
              <w:rPr>
                <w:color w:val="000000"/>
                <w:sz w:val="18"/>
                <w:szCs w:val="18"/>
              </w:rPr>
              <w:t>1,41</w:t>
            </w:r>
          </w:p>
        </w:tc>
        <w:tc>
          <w:tcPr>
            <w:tcW w:w="1232" w:type="dxa"/>
            <w:vAlign w:val="center"/>
          </w:tcPr>
          <w:p w14:paraId="7D0847FB"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60070C00" w14:textId="77777777" w:rsidTr="00280178">
        <w:trPr>
          <w:jc w:val="center"/>
        </w:trPr>
        <w:tc>
          <w:tcPr>
            <w:tcW w:w="1074" w:type="dxa"/>
            <w:vAlign w:val="center"/>
          </w:tcPr>
          <w:p w14:paraId="3EB206FE" w14:textId="77777777" w:rsidR="00FC2E10" w:rsidRPr="008F59C7" w:rsidRDefault="00FC2E10" w:rsidP="00280178">
            <w:pPr>
              <w:jc w:val="center"/>
              <w:rPr>
                <w:color w:val="000000"/>
                <w:sz w:val="18"/>
                <w:szCs w:val="18"/>
              </w:rPr>
            </w:pPr>
            <w:r w:rsidRPr="008F59C7">
              <w:rPr>
                <w:color w:val="000000"/>
                <w:sz w:val="18"/>
                <w:szCs w:val="18"/>
              </w:rPr>
              <w:t>Ku-13</w:t>
            </w:r>
          </w:p>
        </w:tc>
        <w:tc>
          <w:tcPr>
            <w:tcW w:w="3508" w:type="dxa"/>
            <w:vAlign w:val="center"/>
          </w:tcPr>
          <w:p w14:paraId="4EC30528" w14:textId="77777777" w:rsidR="00FC2E10" w:rsidRPr="008F59C7" w:rsidRDefault="00FC2E10" w:rsidP="00280178">
            <w:pPr>
              <w:jc w:val="center"/>
              <w:rPr>
                <w:color w:val="000000"/>
                <w:sz w:val="18"/>
                <w:szCs w:val="18"/>
              </w:rPr>
            </w:pPr>
            <w:r w:rsidRPr="4291056F">
              <w:rPr>
                <w:color w:val="000000" w:themeColor="text1"/>
                <w:sz w:val="18"/>
                <w:szCs w:val="18"/>
              </w:rPr>
              <w:t>Kuktiškės–</w:t>
            </w:r>
            <w:proofErr w:type="spellStart"/>
            <w:r w:rsidRPr="4291056F">
              <w:rPr>
                <w:color w:val="000000" w:themeColor="text1"/>
                <w:sz w:val="18"/>
                <w:szCs w:val="18"/>
              </w:rPr>
              <w:t>Varkališkės</w:t>
            </w:r>
            <w:proofErr w:type="spellEnd"/>
          </w:p>
        </w:tc>
        <w:tc>
          <w:tcPr>
            <w:tcW w:w="731" w:type="dxa"/>
            <w:gridSpan w:val="2"/>
            <w:vAlign w:val="center"/>
          </w:tcPr>
          <w:p w14:paraId="2AA9A2EE" w14:textId="77777777" w:rsidR="00FC2E10" w:rsidRPr="008F59C7" w:rsidRDefault="00FC2E10" w:rsidP="00280178">
            <w:pPr>
              <w:jc w:val="center"/>
              <w:rPr>
                <w:color w:val="000000"/>
                <w:sz w:val="18"/>
                <w:szCs w:val="18"/>
              </w:rPr>
            </w:pPr>
            <w:r w:rsidRPr="008F59C7">
              <w:rPr>
                <w:color w:val="000000"/>
                <w:sz w:val="18"/>
                <w:szCs w:val="18"/>
              </w:rPr>
              <w:t>0,58</w:t>
            </w:r>
          </w:p>
        </w:tc>
        <w:tc>
          <w:tcPr>
            <w:tcW w:w="715" w:type="dxa"/>
            <w:vAlign w:val="center"/>
          </w:tcPr>
          <w:p w14:paraId="48DC3E4E" w14:textId="77777777" w:rsidR="00FC2E10" w:rsidRPr="008F59C7" w:rsidRDefault="00FC2E10" w:rsidP="00280178">
            <w:pPr>
              <w:jc w:val="center"/>
              <w:rPr>
                <w:sz w:val="18"/>
                <w:szCs w:val="18"/>
              </w:rPr>
            </w:pPr>
          </w:p>
        </w:tc>
        <w:tc>
          <w:tcPr>
            <w:tcW w:w="845" w:type="dxa"/>
            <w:vAlign w:val="center"/>
          </w:tcPr>
          <w:p w14:paraId="444F18DE" w14:textId="77777777" w:rsidR="00FC2E10" w:rsidRPr="008F59C7" w:rsidRDefault="00FC2E10" w:rsidP="00280178">
            <w:pPr>
              <w:jc w:val="center"/>
              <w:rPr>
                <w:sz w:val="18"/>
                <w:szCs w:val="18"/>
              </w:rPr>
            </w:pPr>
          </w:p>
        </w:tc>
        <w:tc>
          <w:tcPr>
            <w:tcW w:w="907" w:type="dxa"/>
            <w:vAlign w:val="center"/>
          </w:tcPr>
          <w:p w14:paraId="2979D105" w14:textId="77777777" w:rsidR="00FC2E10" w:rsidRPr="008F59C7" w:rsidRDefault="00FC2E10" w:rsidP="00280178">
            <w:pPr>
              <w:jc w:val="center"/>
              <w:rPr>
                <w:color w:val="000000"/>
                <w:sz w:val="18"/>
                <w:szCs w:val="18"/>
              </w:rPr>
            </w:pPr>
            <w:r w:rsidRPr="008F59C7">
              <w:rPr>
                <w:color w:val="000000"/>
                <w:sz w:val="18"/>
                <w:szCs w:val="18"/>
              </w:rPr>
              <w:t>0,58</w:t>
            </w:r>
          </w:p>
        </w:tc>
        <w:tc>
          <w:tcPr>
            <w:tcW w:w="1232" w:type="dxa"/>
            <w:vAlign w:val="center"/>
          </w:tcPr>
          <w:p w14:paraId="41547486"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0DC889A9" w14:textId="77777777" w:rsidTr="00280178">
        <w:trPr>
          <w:jc w:val="center"/>
        </w:trPr>
        <w:tc>
          <w:tcPr>
            <w:tcW w:w="1074" w:type="dxa"/>
            <w:vAlign w:val="center"/>
          </w:tcPr>
          <w:p w14:paraId="0964353E" w14:textId="77777777" w:rsidR="00FC2E10" w:rsidRPr="008F59C7" w:rsidRDefault="00FC2E10" w:rsidP="00280178">
            <w:pPr>
              <w:jc w:val="center"/>
              <w:rPr>
                <w:color w:val="000000"/>
                <w:sz w:val="18"/>
                <w:szCs w:val="18"/>
              </w:rPr>
            </w:pPr>
            <w:r w:rsidRPr="008F59C7">
              <w:rPr>
                <w:color w:val="000000"/>
                <w:sz w:val="18"/>
                <w:szCs w:val="18"/>
              </w:rPr>
              <w:t>Ku-14</w:t>
            </w:r>
          </w:p>
        </w:tc>
        <w:tc>
          <w:tcPr>
            <w:tcW w:w="3508" w:type="dxa"/>
            <w:vAlign w:val="center"/>
          </w:tcPr>
          <w:p w14:paraId="645B4BCF" w14:textId="77777777" w:rsidR="00FC2E10" w:rsidRPr="008F59C7" w:rsidRDefault="00FC2E10" w:rsidP="00280178">
            <w:pPr>
              <w:jc w:val="center"/>
              <w:rPr>
                <w:color w:val="000000"/>
                <w:sz w:val="18"/>
                <w:szCs w:val="18"/>
              </w:rPr>
            </w:pPr>
            <w:r w:rsidRPr="008F59C7">
              <w:rPr>
                <w:color w:val="000000"/>
                <w:sz w:val="18"/>
                <w:szCs w:val="18"/>
              </w:rPr>
              <w:t>Kuktiškių mstl., Vytauto g.</w:t>
            </w:r>
          </w:p>
        </w:tc>
        <w:tc>
          <w:tcPr>
            <w:tcW w:w="731" w:type="dxa"/>
            <w:gridSpan w:val="2"/>
            <w:vAlign w:val="center"/>
          </w:tcPr>
          <w:p w14:paraId="1D783E8F" w14:textId="77777777" w:rsidR="00FC2E10" w:rsidRPr="008F59C7" w:rsidRDefault="00FC2E10" w:rsidP="00280178">
            <w:pPr>
              <w:jc w:val="center"/>
              <w:rPr>
                <w:color w:val="000000"/>
                <w:sz w:val="18"/>
                <w:szCs w:val="18"/>
              </w:rPr>
            </w:pPr>
            <w:r w:rsidRPr="008F59C7">
              <w:rPr>
                <w:color w:val="000000"/>
                <w:sz w:val="18"/>
                <w:szCs w:val="18"/>
              </w:rPr>
              <w:t>2,40</w:t>
            </w:r>
          </w:p>
        </w:tc>
        <w:tc>
          <w:tcPr>
            <w:tcW w:w="715" w:type="dxa"/>
            <w:vAlign w:val="center"/>
          </w:tcPr>
          <w:p w14:paraId="2904BF2E" w14:textId="77777777" w:rsidR="00FC2E10" w:rsidRPr="008F59C7" w:rsidRDefault="00FC2E10" w:rsidP="00280178">
            <w:pPr>
              <w:jc w:val="center"/>
              <w:rPr>
                <w:sz w:val="18"/>
                <w:szCs w:val="18"/>
              </w:rPr>
            </w:pPr>
            <w:r w:rsidRPr="008F59C7">
              <w:rPr>
                <w:sz w:val="18"/>
                <w:szCs w:val="18"/>
              </w:rPr>
              <w:t>1,80</w:t>
            </w:r>
          </w:p>
        </w:tc>
        <w:tc>
          <w:tcPr>
            <w:tcW w:w="845" w:type="dxa"/>
            <w:vAlign w:val="center"/>
          </w:tcPr>
          <w:p w14:paraId="36270946" w14:textId="77777777" w:rsidR="00FC2E10" w:rsidRPr="008F59C7" w:rsidRDefault="00FC2E10" w:rsidP="00280178">
            <w:pPr>
              <w:jc w:val="center"/>
              <w:rPr>
                <w:sz w:val="18"/>
                <w:szCs w:val="18"/>
              </w:rPr>
            </w:pPr>
            <w:r w:rsidRPr="008F59C7">
              <w:rPr>
                <w:sz w:val="18"/>
                <w:szCs w:val="18"/>
              </w:rPr>
              <w:t>0,60</w:t>
            </w:r>
          </w:p>
        </w:tc>
        <w:tc>
          <w:tcPr>
            <w:tcW w:w="907" w:type="dxa"/>
            <w:vAlign w:val="center"/>
          </w:tcPr>
          <w:p w14:paraId="129B99CD" w14:textId="77777777" w:rsidR="00FC2E10" w:rsidRPr="008F59C7" w:rsidRDefault="00FC2E10" w:rsidP="00280178">
            <w:pPr>
              <w:jc w:val="center"/>
              <w:rPr>
                <w:sz w:val="18"/>
                <w:szCs w:val="18"/>
              </w:rPr>
            </w:pPr>
          </w:p>
        </w:tc>
        <w:tc>
          <w:tcPr>
            <w:tcW w:w="1232" w:type="dxa"/>
            <w:vAlign w:val="center"/>
          </w:tcPr>
          <w:p w14:paraId="7667F901" w14:textId="77777777" w:rsidR="00FC2E10" w:rsidRPr="008F59C7" w:rsidRDefault="00FC2E10" w:rsidP="00280178">
            <w:pPr>
              <w:jc w:val="center"/>
              <w:rPr>
                <w:color w:val="000000"/>
                <w:sz w:val="18"/>
                <w:szCs w:val="18"/>
              </w:rPr>
            </w:pPr>
            <w:proofErr w:type="spellStart"/>
            <w:r w:rsidRPr="008F59C7">
              <w:rPr>
                <w:color w:val="000000"/>
                <w:sz w:val="18"/>
                <w:szCs w:val="18"/>
              </w:rPr>
              <w:t>IIv</w:t>
            </w:r>
            <w:proofErr w:type="spellEnd"/>
          </w:p>
        </w:tc>
      </w:tr>
      <w:tr w:rsidR="00FC2E10" w:rsidRPr="008F59C7" w14:paraId="42256902" w14:textId="77777777" w:rsidTr="00280178">
        <w:trPr>
          <w:jc w:val="center"/>
        </w:trPr>
        <w:tc>
          <w:tcPr>
            <w:tcW w:w="1074" w:type="dxa"/>
            <w:vAlign w:val="center"/>
          </w:tcPr>
          <w:p w14:paraId="6155DA41" w14:textId="77777777" w:rsidR="00FC2E10" w:rsidRPr="008F59C7" w:rsidRDefault="00FC2E10" w:rsidP="00280178">
            <w:pPr>
              <w:jc w:val="center"/>
              <w:rPr>
                <w:color w:val="000000"/>
                <w:sz w:val="18"/>
                <w:szCs w:val="18"/>
              </w:rPr>
            </w:pPr>
            <w:r w:rsidRPr="008F59C7">
              <w:rPr>
                <w:color w:val="000000"/>
                <w:sz w:val="18"/>
                <w:szCs w:val="18"/>
              </w:rPr>
              <w:t>Ku-15</w:t>
            </w:r>
          </w:p>
        </w:tc>
        <w:tc>
          <w:tcPr>
            <w:tcW w:w="3508" w:type="dxa"/>
            <w:vAlign w:val="center"/>
          </w:tcPr>
          <w:p w14:paraId="35A2E2DB" w14:textId="77777777" w:rsidR="00FC2E10" w:rsidRPr="008F59C7" w:rsidRDefault="00FC2E10" w:rsidP="00280178">
            <w:pPr>
              <w:jc w:val="center"/>
              <w:rPr>
                <w:color w:val="000000"/>
                <w:sz w:val="18"/>
                <w:szCs w:val="18"/>
              </w:rPr>
            </w:pPr>
            <w:r w:rsidRPr="4291056F">
              <w:rPr>
                <w:color w:val="000000" w:themeColor="text1"/>
                <w:sz w:val="18"/>
                <w:szCs w:val="18"/>
              </w:rPr>
              <w:t>Kuktiškės–dirbtuvės</w:t>
            </w:r>
          </w:p>
        </w:tc>
        <w:tc>
          <w:tcPr>
            <w:tcW w:w="731" w:type="dxa"/>
            <w:gridSpan w:val="2"/>
            <w:vAlign w:val="center"/>
          </w:tcPr>
          <w:p w14:paraId="44E5ACF9" w14:textId="77777777" w:rsidR="00FC2E10" w:rsidRPr="008F59C7" w:rsidRDefault="00FC2E10" w:rsidP="00280178">
            <w:pPr>
              <w:jc w:val="center"/>
              <w:rPr>
                <w:color w:val="000000"/>
                <w:sz w:val="18"/>
                <w:szCs w:val="18"/>
              </w:rPr>
            </w:pPr>
            <w:r w:rsidRPr="008F59C7">
              <w:rPr>
                <w:color w:val="000000"/>
                <w:sz w:val="18"/>
                <w:szCs w:val="18"/>
              </w:rPr>
              <w:t>0,74</w:t>
            </w:r>
          </w:p>
        </w:tc>
        <w:tc>
          <w:tcPr>
            <w:tcW w:w="715" w:type="dxa"/>
            <w:vAlign w:val="center"/>
          </w:tcPr>
          <w:p w14:paraId="3A2995E3" w14:textId="77777777" w:rsidR="00FC2E10" w:rsidRPr="008F59C7" w:rsidRDefault="00FC2E10" w:rsidP="00280178">
            <w:pPr>
              <w:jc w:val="center"/>
              <w:rPr>
                <w:sz w:val="18"/>
                <w:szCs w:val="18"/>
              </w:rPr>
            </w:pPr>
          </w:p>
        </w:tc>
        <w:tc>
          <w:tcPr>
            <w:tcW w:w="845" w:type="dxa"/>
            <w:vAlign w:val="center"/>
          </w:tcPr>
          <w:p w14:paraId="6867FF9A" w14:textId="77777777" w:rsidR="00FC2E10" w:rsidRPr="008F59C7" w:rsidRDefault="00FC2E10" w:rsidP="00280178">
            <w:pPr>
              <w:jc w:val="center"/>
              <w:rPr>
                <w:sz w:val="18"/>
                <w:szCs w:val="18"/>
              </w:rPr>
            </w:pPr>
          </w:p>
        </w:tc>
        <w:tc>
          <w:tcPr>
            <w:tcW w:w="907" w:type="dxa"/>
            <w:vAlign w:val="center"/>
          </w:tcPr>
          <w:p w14:paraId="78C5A47D" w14:textId="77777777" w:rsidR="00FC2E10" w:rsidRPr="008F59C7" w:rsidRDefault="00FC2E10" w:rsidP="00280178">
            <w:pPr>
              <w:jc w:val="center"/>
              <w:rPr>
                <w:sz w:val="18"/>
                <w:szCs w:val="18"/>
              </w:rPr>
            </w:pPr>
            <w:r w:rsidRPr="008F59C7">
              <w:rPr>
                <w:color w:val="000000"/>
                <w:sz w:val="18"/>
                <w:szCs w:val="18"/>
              </w:rPr>
              <w:t>0,74</w:t>
            </w:r>
          </w:p>
        </w:tc>
        <w:tc>
          <w:tcPr>
            <w:tcW w:w="1232" w:type="dxa"/>
            <w:vAlign w:val="center"/>
          </w:tcPr>
          <w:p w14:paraId="51443EAE"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728FCEB0" w14:textId="77777777" w:rsidTr="00280178">
        <w:trPr>
          <w:jc w:val="center"/>
        </w:trPr>
        <w:tc>
          <w:tcPr>
            <w:tcW w:w="1074" w:type="dxa"/>
            <w:vAlign w:val="center"/>
          </w:tcPr>
          <w:p w14:paraId="303A5CBA" w14:textId="77777777" w:rsidR="00FC2E10" w:rsidRPr="008F59C7" w:rsidRDefault="00FC2E10" w:rsidP="00280178">
            <w:pPr>
              <w:jc w:val="center"/>
              <w:rPr>
                <w:color w:val="000000"/>
                <w:sz w:val="18"/>
                <w:szCs w:val="18"/>
              </w:rPr>
            </w:pPr>
            <w:r w:rsidRPr="008F59C7">
              <w:rPr>
                <w:color w:val="000000"/>
                <w:sz w:val="18"/>
                <w:szCs w:val="18"/>
              </w:rPr>
              <w:t>Ku-16</w:t>
            </w:r>
          </w:p>
        </w:tc>
        <w:tc>
          <w:tcPr>
            <w:tcW w:w="3508" w:type="dxa"/>
            <w:vAlign w:val="center"/>
          </w:tcPr>
          <w:p w14:paraId="4A040DBB" w14:textId="77777777" w:rsidR="00FC2E10" w:rsidRPr="008F59C7" w:rsidRDefault="00FC2E10" w:rsidP="00280178">
            <w:pPr>
              <w:jc w:val="center"/>
              <w:rPr>
                <w:color w:val="000000"/>
                <w:sz w:val="18"/>
                <w:szCs w:val="18"/>
              </w:rPr>
            </w:pPr>
            <w:r w:rsidRPr="008F59C7">
              <w:rPr>
                <w:color w:val="000000"/>
                <w:sz w:val="18"/>
                <w:szCs w:val="18"/>
              </w:rPr>
              <w:t>Kuktiškės, Parko g.</w:t>
            </w:r>
          </w:p>
        </w:tc>
        <w:tc>
          <w:tcPr>
            <w:tcW w:w="731" w:type="dxa"/>
            <w:gridSpan w:val="2"/>
            <w:vAlign w:val="center"/>
          </w:tcPr>
          <w:p w14:paraId="188FA7B0" w14:textId="77777777" w:rsidR="00FC2E10" w:rsidRPr="008F59C7" w:rsidRDefault="00FC2E10" w:rsidP="00280178">
            <w:pPr>
              <w:jc w:val="center"/>
              <w:rPr>
                <w:color w:val="000000"/>
                <w:sz w:val="18"/>
                <w:szCs w:val="18"/>
              </w:rPr>
            </w:pPr>
            <w:r w:rsidRPr="008F59C7">
              <w:rPr>
                <w:color w:val="000000"/>
                <w:sz w:val="18"/>
                <w:szCs w:val="18"/>
              </w:rPr>
              <w:t>0,94</w:t>
            </w:r>
          </w:p>
        </w:tc>
        <w:tc>
          <w:tcPr>
            <w:tcW w:w="715" w:type="dxa"/>
            <w:vAlign w:val="center"/>
          </w:tcPr>
          <w:p w14:paraId="5A20BBDD" w14:textId="77777777" w:rsidR="00FC2E10" w:rsidRPr="008F59C7" w:rsidRDefault="00FC2E10" w:rsidP="00280178">
            <w:pPr>
              <w:jc w:val="center"/>
              <w:rPr>
                <w:sz w:val="18"/>
                <w:szCs w:val="18"/>
              </w:rPr>
            </w:pPr>
            <w:r w:rsidRPr="008F59C7">
              <w:rPr>
                <w:sz w:val="18"/>
                <w:szCs w:val="18"/>
              </w:rPr>
              <w:t>0,28</w:t>
            </w:r>
          </w:p>
        </w:tc>
        <w:tc>
          <w:tcPr>
            <w:tcW w:w="845" w:type="dxa"/>
            <w:vAlign w:val="center"/>
          </w:tcPr>
          <w:p w14:paraId="34D3FE94" w14:textId="77777777" w:rsidR="00FC2E10" w:rsidRPr="008F59C7" w:rsidRDefault="00FC2E10" w:rsidP="00280178">
            <w:pPr>
              <w:jc w:val="center"/>
              <w:rPr>
                <w:sz w:val="18"/>
                <w:szCs w:val="18"/>
              </w:rPr>
            </w:pPr>
          </w:p>
        </w:tc>
        <w:tc>
          <w:tcPr>
            <w:tcW w:w="907" w:type="dxa"/>
            <w:vAlign w:val="center"/>
          </w:tcPr>
          <w:p w14:paraId="43DA3FD1" w14:textId="77777777" w:rsidR="00FC2E10" w:rsidRPr="008F59C7" w:rsidRDefault="00FC2E10" w:rsidP="00280178">
            <w:pPr>
              <w:jc w:val="center"/>
              <w:rPr>
                <w:sz w:val="18"/>
                <w:szCs w:val="18"/>
              </w:rPr>
            </w:pPr>
            <w:r w:rsidRPr="008F59C7">
              <w:rPr>
                <w:sz w:val="18"/>
                <w:szCs w:val="18"/>
              </w:rPr>
              <w:t>0,66</w:t>
            </w:r>
          </w:p>
        </w:tc>
        <w:tc>
          <w:tcPr>
            <w:tcW w:w="1232" w:type="dxa"/>
            <w:vAlign w:val="center"/>
          </w:tcPr>
          <w:p w14:paraId="26CF1CC7"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1CFA2727" w14:textId="77777777" w:rsidTr="00280178">
        <w:trPr>
          <w:jc w:val="center"/>
        </w:trPr>
        <w:tc>
          <w:tcPr>
            <w:tcW w:w="1074" w:type="dxa"/>
            <w:vAlign w:val="center"/>
          </w:tcPr>
          <w:p w14:paraId="11F93252" w14:textId="77777777" w:rsidR="00FC2E10" w:rsidRPr="008F59C7" w:rsidRDefault="00FC2E10" w:rsidP="00280178">
            <w:pPr>
              <w:jc w:val="center"/>
              <w:rPr>
                <w:color w:val="000000"/>
                <w:sz w:val="18"/>
                <w:szCs w:val="18"/>
              </w:rPr>
            </w:pPr>
            <w:r w:rsidRPr="008F59C7">
              <w:rPr>
                <w:color w:val="000000"/>
                <w:sz w:val="18"/>
                <w:szCs w:val="18"/>
              </w:rPr>
              <w:t>Ku-17</w:t>
            </w:r>
          </w:p>
        </w:tc>
        <w:tc>
          <w:tcPr>
            <w:tcW w:w="3508" w:type="dxa"/>
            <w:vAlign w:val="center"/>
          </w:tcPr>
          <w:p w14:paraId="200C3B59" w14:textId="77777777" w:rsidR="00FC2E10" w:rsidRPr="008F59C7" w:rsidRDefault="00FC2E10" w:rsidP="00280178">
            <w:pPr>
              <w:jc w:val="center"/>
              <w:rPr>
                <w:color w:val="000000"/>
                <w:sz w:val="18"/>
                <w:szCs w:val="18"/>
              </w:rPr>
            </w:pPr>
            <w:r w:rsidRPr="4291056F">
              <w:rPr>
                <w:color w:val="000000" w:themeColor="text1"/>
                <w:sz w:val="18"/>
                <w:szCs w:val="18"/>
              </w:rPr>
              <w:t>Tauragnų vieškelis–dirbtuvės</w:t>
            </w:r>
          </w:p>
        </w:tc>
        <w:tc>
          <w:tcPr>
            <w:tcW w:w="731" w:type="dxa"/>
            <w:gridSpan w:val="2"/>
            <w:vAlign w:val="center"/>
          </w:tcPr>
          <w:p w14:paraId="104D8AB8" w14:textId="77777777" w:rsidR="00FC2E10" w:rsidRPr="008F59C7" w:rsidRDefault="00FC2E10" w:rsidP="00280178">
            <w:pPr>
              <w:jc w:val="center"/>
              <w:rPr>
                <w:color w:val="000000"/>
                <w:sz w:val="18"/>
                <w:szCs w:val="18"/>
              </w:rPr>
            </w:pPr>
            <w:r w:rsidRPr="008F59C7">
              <w:rPr>
                <w:color w:val="000000"/>
                <w:sz w:val="18"/>
                <w:szCs w:val="18"/>
              </w:rPr>
              <w:t>1,98</w:t>
            </w:r>
          </w:p>
        </w:tc>
        <w:tc>
          <w:tcPr>
            <w:tcW w:w="715" w:type="dxa"/>
            <w:vAlign w:val="center"/>
          </w:tcPr>
          <w:p w14:paraId="09CF6FF7" w14:textId="77777777" w:rsidR="00FC2E10" w:rsidRPr="008F59C7" w:rsidRDefault="00FC2E10" w:rsidP="00280178">
            <w:pPr>
              <w:jc w:val="center"/>
              <w:rPr>
                <w:sz w:val="18"/>
                <w:szCs w:val="18"/>
              </w:rPr>
            </w:pPr>
          </w:p>
        </w:tc>
        <w:tc>
          <w:tcPr>
            <w:tcW w:w="845" w:type="dxa"/>
            <w:vAlign w:val="center"/>
          </w:tcPr>
          <w:p w14:paraId="76071644" w14:textId="77777777" w:rsidR="00FC2E10" w:rsidRPr="008F59C7" w:rsidRDefault="00FC2E10" w:rsidP="00280178">
            <w:pPr>
              <w:jc w:val="center"/>
              <w:rPr>
                <w:sz w:val="18"/>
                <w:szCs w:val="18"/>
              </w:rPr>
            </w:pPr>
            <w:r w:rsidRPr="008F59C7">
              <w:rPr>
                <w:color w:val="000000"/>
                <w:sz w:val="18"/>
                <w:szCs w:val="18"/>
              </w:rPr>
              <w:t>1,98</w:t>
            </w:r>
          </w:p>
        </w:tc>
        <w:tc>
          <w:tcPr>
            <w:tcW w:w="907" w:type="dxa"/>
            <w:vAlign w:val="center"/>
          </w:tcPr>
          <w:p w14:paraId="08EE301C" w14:textId="77777777" w:rsidR="00FC2E10" w:rsidRPr="008F59C7" w:rsidRDefault="00FC2E10" w:rsidP="00280178">
            <w:pPr>
              <w:jc w:val="center"/>
              <w:rPr>
                <w:sz w:val="18"/>
                <w:szCs w:val="18"/>
              </w:rPr>
            </w:pPr>
          </w:p>
        </w:tc>
        <w:tc>
          <w:tcPr>
            <w:tcW w:w="1232" w:type="dxa"/>
            <w:vAlign w:val="center"/>
          </w:tcPr>
          <w:p w14:paraId="34B849F6"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65AC1C91" w14:textId="77777777" w:rsidTr="00280178">
        <w:trPr>
          <w:jc w:val="center"/>
        </w:trPr>
        <w:tc>
          <w:tcPr>
            <w:tcW w:w="1074" w:type="dxa"/>
            <w:vAlign w:val="center"/>
          </w:tcPr>
          <w:p w14:paraId="43BCD344" w14:textId="77777777" w:rsidR="00FC2E10" w:rsidRPr="008F59C7" w:rsidRDefault="00FC2E10" w:rsidP="00280178">
            <w:pPr>
              <w:jc w:val="center"/>
              <w:rPr>
                <w:color w:val="000000"/>
                <w:sz w:val="18"/>
                <w:szCs w:val="18"/>
              </w:rPr>
            </w:pPr>
            <w:r w:rsidRPr="008F59C7">
              <w:rPr>
                <w:color w:val="000000"/>
                <w:sz w:val="18"/>
                <w:szCs w:val="18"/>
              </w:rPr>
              <w:t>Ku-18</w:t>
            </w:r>
          </w:p>
        </w:tc>
        <w:tc>
          <w:tcPr>
            <w:tcW w:w="3508" w:type="dxa"/>
            <w:vAlign w:val="center"/>
          </w:tcPr>
          <w:p w14:paraId="3E01B836" w14:textId="77777777" w:rsidR="00FC2E10" w:rsidRPr="008F59C7" w:rsidRDefault="00FC2E10" w:rsidP="00280178">
            <w:pPr>
              <w:jc w:val="center"/>
              <w:rPr>
                <w:color w:val="000000"/>
                <w:sz w:val="18"/>
                <w:szCs w:val="18"/>
              </w:rPr>
            </w:pPr>
            <w:r w:rsidRPr="4291056F">
              <w:rPr>
                <w:color w:val="000000" w:themeColor="text1"/>
                <w:sz w:val="18"/>
                <w:szCs w:val="18"/>
              </w:rPr>
              <w:t>Kuktiškės–</w:t>
            </w:r>
            <w:proofErr w:type="spellStart"/>
            <w:r w:rsidRPr="4291056F">
              <w:rPr>
                <w:color w:val="000000" w:themeColor="text1"/>
                <w:sz w:val="18"/>
                <w:szCs w:val="18"/>
              </w:rPr>
              <w:t>Aviniškis</w:t>
            </w:r>
            <w:proofErr w:type="spellEnd"/>
          </w:p>
        </w:tc>
        <w:tc>
          <w:tcPr>
            <w:tcW w:w="731" w:type="dxa"/>
            <w:gridSpan w:val="2"/>
            <w:vAlign w:val="center"/>
          </w:tcPr>
          <w:p w14:paraId="6304C7A8" w14:textId="77777777" w:rsidR="00FC2E10" w:rsidRPr="008F59C7" w:rsidRDefault="00FC2E10" w:rsidP="00280178">
            <w:pPr>
              <w:jc w:val="center"/>
              <w:rPr>
                <w:color w:val="000000"/>
                <w:sz w:val="18"/>
                <w:szCs w:val="18"/>
              </w:rPr>
            </w:pPr>
            <w:r w:rsidRPr="008F59C7">
              <w:rPr>
                <w:color w:val="000000"/>
                <w:sz w:val="18"/>
                <w:szCs w:val="18"/>
              </w:rPr>
              <w:t>4,06</w:t>
            </w:r>
          </w:p>
        </w:tc>
        <w:tc>
          <w:tcPr>
            <w:tcW w:w="715" w:type="dxa"/>
            <w:vAlign w:val="center"/>
          </w:tcPr>
          <w:p w14:paraId="496C6248" w14:textId="77777777" w:rsidR="00FC2E10" w:rsidRPr="008F59C7" w:rsidRDefault="00FC2E10" w:rsidP="00280178">
            <w:pPr>
              <w:jc w:val="center"/>
              <w:rPr>
                <w:sz w:val="18"/>
                <w:szCs w:val="18"/>
              </w:rPr>
            </w:pPr>
            <w:r w:rsidRPr="008F59C7">
              <w:rPr>
                <w:sz w:val="18"/>
                <w:szCs w:val="18"/>
              </w:rPr>
              <w:t>0,24</w:t>
            </w:r>
          </w:p>
        </w:tc>
        <w:tc>
          <w:tcPr>
            <w:tcW w:w="845" w:type="dxa"/>
            <w:vAlign w:val="center"/>
          </w:tcPr>
          <w:p w14:paraId="5E032D5C" w14:textId="77777777" w:rsidR="00FC2E10" w:rsidRPr="008F59C7" w:rsidRDefault="00FC2E10" w:rsidP="00280178">
            <w:pPr>
              <w:jc w:val="center"/>
              <w:rPr>
                <w:sz w:val="18"/>
                <w:szCs w:val="18"/>
              </w:rPr>
            </w:pPr>
            <w:r w:rsidRPr="008F59C7">
              <w:rPr>
                <w:sz w:val="18"/>
                <w:szCs w:val="18"/>
              </w:rPr>
              <w:t>1,93</w:t>
            </w:r>
          </w:p>
        </w:tc>
        <w:tc>
          <w:tcPr>
            <w:tcW w:w="907" w:type="dxa"/>
            <w:vAlign w:val="center"/>
          </w:tcPr>
          <w:p w14:paraId="3AF00E05" w14:textId="77777777" w:rsidR="00FC2E10" w:rsidRPr="008F59C7" w:rsidRDefault="00FC2E10" w:rsidP="00280178">
            <w:pPr>
              <w:jc w:val="center"/>
              <w:rPr>
                <w:sz w:val="18"/>
                <w:szCs w:val="18"/>
              </w:rPr>
            </w:pPr>
            <w:r w:rsidRPr="008F59C7">
              <w:rPr>
                <w:sz w:val="18"/>
                <w:szCs w:val="18"/>
              </w:rPr>
              <w:t>1,89</w:t>
            </w:r>
          </w:p>
        </w:tc>
        <w:tc>
          <w:tcPr>
            <w:tcW w:w="1232" w:type="dxa"/>
            <w:vAlign w:val="center"/>
          </w:tcPr>
          <w:p w14:paraId="2656A95D" w14:textId="77777777" w:rsidR="00FC2E10" w:rsidRPr="008F59C7" w:rsidRDefault="00FC2E10" w:rsidP="00280178">
            <w:pPr>
              <w:jc w:val="center"/>
              <w:rPr>
                <w:color w:val="000000"/>
                <w:sz w:val="18"/>
                <w:szCs w:val="18"/>
              </w:rPr>
            </w:pPr>
            <w:proofErr w:type="spellStart"/>
            <w:r w:rsidRPr="008F59C7">
              <w:rPr>
                <w:color w:val="000000"/>
                <w:sz w:val="18"/>
                <w:szCs w:val="18"/>
              </w:rPr>
              <w:t>IIv</w:t>
            </w:r>
            <w:proofErr w:type="spellEnd"/>
          </w:p>
        </w:tc>
      </w:tr>
      <w:tr w:rsidR="00FC2E10" w:rsidRPr="008F59C7" w14:paraId="4CD6C1C6" w14:textId="77777777" w:rsidTr="00280178">
        <w:trPr>
          <w:jc w:val="center"/>
        </w:trPr>
        <w:tc>
          <w:tcPr>
            <w:tcW w:w="1074" w:type="dxa"/>
            <w:vAlign w:val="center"/>
          </w:tcPr>
          <w:p w14:paraId="16D0C0F8" w14:textId="77777777" w:rsidR="00FC2E10" w:rsidRPr="008F59C7" w:rsidRDefault="00FC2E10" w:rsidP="00280178">
            <w:pPr>
              <w:jc w:val="center"/>
              <w:rPr>
                <w:color w:val="000000"/>
                <w:sz w:val="18"/>
                <w:szCs w:val="18"/>
              </w:rPr>
            </w:pPr>
            <w:r w:rsidRPr="008F59C7">
              <w:rPr>
                <w:color w:val="000000"/>
                <w:sz w:val="18"/>
                <w:szCs w:val="18"/>
              </w:rPr>
              <w:t>Ku-19</w:t>
            </w:r>
          </w:p>
        </w:tc>
        <w:tc>
          <w:tcPr>
            <w:tcW w:w="3508" w:type="dxa"/>
            <w:vAlign w:val="center"/>
          </w:tcPr>
          <w:p w14:paraId="618798D9" w14:textId="77777777" w:rsidR="00FC2E10" w:rsidRPr="008F59C7" w:rsidRDefault="00FC2E10" w:rsidP="00280178">
            <w:pPr>
              <w:jc w:val="center"/>
              <w:rPr>
                <w:color w:val="000000"/>
                <w:sz w:val="18"/>
                <w:szCs w:val="18"/>
              </w:rPr>
            </w:pPr>
            <w:r w:rsidRPr="4291056F">
              <w:rPr>
                <w:color w:val="000000" w:themeColor="text1"/>
                <w:sz w:val="18"/>
                <w:szCs w:val="18"/>
              </w:rPr>
              <w:t>Utenos–Švenčionių plentas–</w:t>
            </w:r>
            <w:proofErr w:type="spellStart"/>
            <w:r w:rsidRPr="4291056F">
              <w:rPr>
                <w:color w:val="000000" w:themeColor="text1"/>
                <w:sz w:val="18"/>
                <w:szCs w:val="18"/>
              </w:rPr>
              <w:t>Liginiškis</w:t>
            </w:r>
            <w:proofErr w:type="spellEnd"/>
            <w:r w:rsidRPr="4291056F">
              <w:rPr>
                <w:color w:val="000000" w:themeColor="text1"/>
                <w:sz w:val="18"/>
                <w:szCs w:val="18"/>
              </w:rPr>
              <w:t>–</w:t>
            </w:r>
            <w:r w:rsidRPr="4291056F">
              <w:rPr>
                <w:sz w:val="18"/>
                <w:szCs w:val="18"/>
              </w:rPr>
              <w:t xml:space="preserve"> </w:t>
            </w:r>
            <w:proofErr w:type="spellStart"/>
            <w:r w:rsidRPr="4291056F">
              <w:rPr>
                <w:color w:val="000000" w:themeColor="text1"/>
                <w:sz w:val="18"/>
                <w:szCs w:val="18"/>
              </w:rPr>
              <w:t>Aviniškis</w:t>
            </w:r>
            <w:proofErr w:type="spellEnd"/>
          </w:p>
        </w:tc>
        <w:tc>
          <w:tcPr>
            <w:tcW w:w="731" w:type="dxa"/>
            <w:gridSpan w:val="2"/>
            <w:vAlign w:val="center"/>
          </w:tcPr>
          <w:p w14:paraId="29FFA3DC" w14:textId="77777777" w:rsidR="00FC2E10" w:rsidRPr="008F59C7" w:rsidRDefault="00FC2E10" w:rsidP="00280178">
            <w:pPr>
              <w:jc w:val="center"/>
              <w:rPr>
                <w:color w:val="000000"/>
                <w:sz w:val="18"/>
                <w:szCs w:val="18"/>
              </w:rPr>
            </w:pPr>
            <w:r w:rsidRPr="008F59C7">
              <w:rPr>
                <w:color w:val="000000"/>
                <w:sz w:val="18"/>
                <w:szCs w:val="18"/>
              </w:rPr>
              <w:t>3,09</w:t>
            </w:r>
          </w:p>
        </w:tc>
        <w:tc>
          <w:tcPr>
            <w:tcW w:w="715" w:type="dxa"/>
            <w:vAlign w:val="center"/>
          </w:tcPr>
          <w:p w14:paraId="4F3DFF65" w14:textId="77777777" w:rsidR="00FC2E10" w:rsidRPr="008F59C7" w:rsidRDefault="00FC2E10" w:rsidP="00280178">
            <w:pPr>
              <w:jc w:val="center"/>
              <w:rPr>
                <w:sz w:val="18"/>
                <w:szCs w:val="18"/>
              </w:rPr>
            </w:pPr>
          </w:p>
        </w:tc>
        <w:tc>
          <w:tcPr>
            <w:tcW w:w="845" w:type="dxa"/>
            <w:vAlign w:val="center"/>
          </w:tcPr>
          <w:p w14:paraId="187BA2AE" w14:textId="77777777" w:rsidR="00FC2E10" w:rsidRPr="008F59C7" w:rsidRDefault="00FC2E10" w:rsidP="00280178">
            <w:pPr>
              <w:jc w:val="center"/>
              <w:rPr>
                <w:sz w:val="18"/>
                <w:szCs w:val="18"/>
              </w:rPr>
            </w:pPr>
          </w:p>
        </w:tc>
        <w:tc>
          <w:tcPr>
            <w:tcW w:w="907" w:type="dxa"/>
            <w:vAlign w:val="center"/>
          </w:tcPr>
          <w:p w14:paraId="5A1CB0A5" w14:textId="77777777" w:rsidR="00FC2E10" w:rsidRPr="008F59C7" w:rsidRDefault="00FC2E10" w:rsidP="00280178">
            <w:pPr>
              <w:jc w:val="center"/>
              <w:rPr>
                <w:sz w:val="18"/>
                <w:szCs w:val="18"/>
              </w:rPr>
            </w:pPr>
            <w:r w:rsidRPr="008F59C7">
              <w:rPr>
                <w:color w:val="000000"/>
                <w:sz w:val="18"/>
                <w:szCs w:val="18"/>
              </w:rPr>
              <w:t>3,09</w:t>
            </w:r>
          </w:p>
        </w:tc>
        <w:tc>
          <w:tcPr>
            <w:tcW w:w="1232" w:type="dxa"/>
            <w:vAlign w:val="center"/>
          </w:tcPr>
          <w:p w14:paraId="19B19611"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5BB9F1BD" w14:textId="77777777" w:rsidTr="00280178">
        <w:trPr>
          <w:jc w:val="center"/>
        </w:trPr>
        <w:tc>
          <w:tcPr>
            <w:tcW w:w="1074" w:type="dxa"/>
            <w:vAlign w:val="center"/>
          </w:tcPr>
          <w:p w14:paraId="65D49A3A" w14:textId="77777777" w:rsidR="00FC2E10" w:rsidRPr="008F59C7" w:rsidRDefault="00FC2E10" w:rsidP="00280178">
            <w:pPr>
              <w:jc w:val="center"/>
              <w:rPr>
                <w:color w:val="000000"/>
                <w:sz w:val="18"/>
                <w:szCs w:val="18"/>
              </w:rPr>
            </w:pPr>
            <w:r w:rsidRPr="008F59C7">
              <w:rPr>
                <w:color w:val="000000"/>
                <w:sz w:val="18"/>
                <w:szCs w:val="18"/>
              </w:rPr>
              <w:t>Ku-20</w:t>
            </w:r>
          </w:p>
        </w:tc>
        <w:tc>
          <w:tcPr>
            <w:tcW w:w="3508" w:type="dxa"/>
            <w:vAlign w:val="center"/>
          </w:tcPr>
          <w:p w14:paraId="282D7FFC" w14:textId="77777777" w:rsidR="00FC2E10" w:rsidRPr="008F59C7" w:rsidRDefault="00FC2E10" w:rsidP="00280178">
            <w:pPr>
              <w:jc w:val="center"/>
              <w:rPr>
                <w:color w:val="000000"/>
                <w:sz w:val="18"/>
                <w:szCs w:val="18"/>
              </w:rPr>
            </w:pPr>
            <w:r w:rsidRPr="4291056F">
              <w:rPr>
                <w:color w:val="000000" w:themeColor="text1"/>
                <w:sz w:val="18"/>
                <w:szCs w:val="18"/>
              </w:rPr>
              <w:t>Utenos–Švenčionių plentas–</w:t>
            </w:r>
            <w:proofErr w:type="spellStart"/>
            <w:r w:rsidRPr="4291056F">
              <w:rPr>
                <w:color w:val="000000" w:themeColor="text1"/>
                <w:sz w:val="18"/>
                <w:szCs w:val="18"/>
              </w:rPr>
              <w:t>Liminas</w:t>
            </w:r>
            <w:proofErr w:type="spellEnd"/>
          </w:p>
        </w:tc>
        <w:tc>
          <w:tcPr>
            <w:tcW w:w="731" w:type="dxa"/>
            <w:gridSpan w:val="2"/>
            <w:vAlign w:val="center"/>
          </w:tcPr>
          <w:p w14:paraId="7493A303" w14:textId="77777777" w:rsidR="00FC2E10" w:rsidRPr="008F59C7" w:rsidRDefault="00FC2E10" w:rsidP="00280178">
            <w:pPr>
              <w:jc w:val="center"/>
              <w:rPr>
                <w:color w:val="000000"/>
                <w:sz w:val="18"/>
                <w:szCs w:val="18"/>
              </w:rPr>
            </w:pPr>
            <w:r w:rsidRPr="008F59C7">
              <w:rPr>
                <w:color w:val="000000"/>
                <w:sz w:val="18"/>
                <w:szCs w:val="18"/>
              </w:rPr>
              <w:t>0,52</w:t>
            </w:r>
          </w:p>
        </w:tc>
        <w:tc>
          <w:tcPr>
            <w:tcW w:w="715" w:type="dxa"/>
            <w:vAlign w:val="center"/>
          </w:tcPr>
          <w:p w14:paraId="5EE19A55" w14:textId="77777777" w:rsidR="00FC2E10" w:rsidRPr="008F59C7" w:rsidRDefault="00FC2E10" w:rsidP="00280178">
            <w:pPr>
              <w:jc w:val="center"/>
              <w:rPr>
                <w:sz w:val="18"/>
                <w:szCs w:val="18"/>
              </w:rPr>
            </w:pPr>
          </w:p>
        </w:tc>
        <w:tc>
          <w:tcPr>
            <w:tcW w:w="845" w:type="dxa"/>
            <w:vAlign w:val="center"/>
          </w:tcPr>
          <w:p w14:paraId="0FEA8C9E" w14:textId="77777777" w:rsidR="00FC2E10" w:rsidRPr="008F59C7" w:rsidRDefault="00FC2E10" w:rsidP="00280178">
            <w:pPr>
              <w:jc w:val="center"/>
              <w:rPr>
                <w:sz w:val="18"/>
                <w:szCs w:val="18"/>
              </w:rPr>
            </w:pPr>
            <w:r w:rsidRPr="008F59C7">
              <w:rPr>
                <w:color w:val="000000"/>
                <w:sz w:val="18"/>
                <w:szCs w:val="18"/>
              </w:rPr>
              <w:t>0,52</w:t>
            </w:r>
          </w:p>
        </w:tc>
        <w:tc>
          <w:tcPr>
            <w:tcW w:w="907" w:type="dxa"/>
            <w:vAlign w:val="center"/>
          </w:tcPr>
          <w:p w14:paraId="342145CB" w14:textId="77777777" w:rsidR="00FC2E10" w:rsidRPr="008F59C7" w:rsidRDefault="00FC2E10" w:rsidP="00280178">
            <w:pPr>
              <w:jc w:val="center"/>
              <w:rPr>
                <w:sz w:val="18"/>
                <w:szCs w:val="18"/>
              </w:rPr>
            </w:pPr>
          </w:p>
        </w:tc>
        <w:tc>
          <w:tcPr>
            <w:tcW w:w="1232" w:type="dxa"/>
            <w:vAlign w:val="center"/>
          </w:tcPr>
          <w:p w14:paraId="7B7F3FA7"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48EC4271" w14:textId="77777777" w:rsidTr="00280178">
        <w:trPr>
          <w:jc w:val="center"/>
        </w:trPr>
        <w:tc>
          <w:tcPr>
            <w:tcW w:w="1074" w:type="dxa"/>
            <w:vAlign w:val="center"/>
          </w:tcPr>
          <w:p w14:paraId="077BB41C" w14:textId="77777777" w:rsidR="00FC2E10" w:rsidRPr="008F59C7" w:rsidRDefault="00FC2E10" w:rsidP="00280178">
            <w:pPr>
              <w:jc w:val="center"/>
              <w:rPr>
                <w:color w:val="000000"/>
                <w:sz w:val="18"/>
                <w:szCs w:val="18"/>
              </w:rPr>
            </w:pPr>
            <w:r w:rsidRPr="008F59C7">
              <w:rPr>
                <w:color w:val="000000"/>
                <w:sz w:val="18"/>
                <w:szCs w:val="18"/>
              </w:rPr>
              <w:t>Ku-21</w:t>
            </w:r>
          </w:p>
        </w:tc>
        <w:tc>
          <w:tcPr>
            <w:tcW w:w="3508" w:type="dxa"/>
            <w:vAlign w:val="center"/>
          </w:tcPr>
          <w:p w14:paraId="2FB93E7C" w14:textId="77777777" w:rsidR="00FC2E10" w:rsidRPr="008F59C7" w:rsidRDefault="00FC2E10" w:rsidP="00280178">
            <w:pPr>
              <w:jc w:val="center"/>
              <w:rPr>
                <w:color w:val="000000"/>
                <w:sz w:val="18"/>
                <w:szCs w:val="18"/>
              </w:rPr>
            </w:pPr>
            <w:r w:rsidRPr="4291056F">
              <w:rPr>
                <w:color w:val="000000" w:themeColor="text1"/>
                <w:sz w:val="18"/>
                <w:szCs w:val="18"/>
              </w:rPr>
              <w:t>Kuktiškės–</w:t>
            </w:r>
            <w:proofErr w:type="spellStart"/>
            <w:r w:rsidRPr="4291056F">
              <w:rPr>
                <w:color w:val="000000" w:themeColor="text1"/>
                <w:sz w:val="18"/>
                <w:szCs w:val="18"/>
              </w:rPr>
              <w:t>Buitūnai</w:t>
            </w:r>
            <w:proofErr w:type="spellEnd"/>
            <w:r w:rsidRPr="4291056F">
              <w:rPr>
                <w:color w:val="000000" w:themeColor="text1"/>
                <w:sz w:val="18"/>
                <w:szCs w:val="18"/>
              </w:rPr>
              <w:t xml:space="preserve"> (senasis vieškelis)</w:t>
            </w:r>
          </w:p>
        </w:tc>
        <w:tc>
          <w:tcPr>
            <w:tcW w:w="731" w:type="dxa"/>
            <w:gridSpan w:val="2"/>
            <w:vAlign w:val="center"/>
          </w:tcPr>
          <w:p w14:paraId="709EEA3E" w14:textId="77777777" w:rsidR="00FC2E10" w:rsidRPr="008F59C7" w:rsidRDefault="00FC2E10" w:rsidP="00280178">
            <w:pPr>
              <w:jc w:val="center"/>
              <w:rPr>
                <w:color w:val="000000"/>
                <w:sz w:val="18"/>
                <w:szCs w:val="18"/>
              </w:rPr>
            </w:pPr>
            <w:r w:rsidRPr="008F59C7">
              <w:rPr>
                <w:color w:val="000000"/>
                <w:sz w:val="18"/>
                <w:szCs w:val="18"/>
              </w:rPr>
              <w:t>4,07</w:t>
            </w:r>
          </w:p>
        </w:tc>
        <w:tc>
          <w:tcPr>
            <w:tcW w:w="715" w:type="dxa"/>
            <w:vAlign w:val="center"/>
          </w:tcPr>
          <w:p w14:paraId="1B8D4C81" w14:textId="77777777" w:rsidR="00FC2E10" w:rsidRPr="008F59C7" w:rsidRDefault="00FC2E10" w:rsidP="00280178">
            <w:pPr>
              <w:jc w:val="center"/>
              <w:rPr>
                <w:sz w:val="18"/>
                <w:szCs w:val="18"/>
              </w:rPr>
            </w:pPr>
          </w:p>
        </w:tc>
        <w:tc>
          <w:tcPr>
            <w:tcW w:w="845" w:type="dxa"/>
            <w:vAlign w:val="center"/>
          </w:tcPr>
          <w:p w14:paraId="16BCADA2" w14:textId="77777777" w:rsidR="00FC2E10" w:rsidRPr="008F59C7" w:rsidRDefault="00FC2E10" w:rsidP="00280178">
            <w:pPr>
              <w:jc w:val="center"/>
              <w:rPr>
                <w:sz w:val="18"/>
                <w:szCs w:val="18"/>
              </w:rPr>
            </w:pPr>
            <w:r w:rsidRPr="008F59C7">
              <w:rPr>
                <w:sz w:val="18"/>
                <w:szCs w:val="18"/>
              </w:rPr>
              <w:t>3,20</w:t>
            </w:r>
          </w:p>
        </w:tc>
        <w:tc>
          <w:tcPr>
            <w:tcW w:w="907" w:type="dxa"/>
            <w:vAlign w:val="center"/>
          </w:tcPr>
          <w:p w14:paraId="5F5DDF3D" w14:textId="77777777" w:rsidR="00FC2E10" w:rsidRPr="008F59C7" w:rsidRDefault="00FC2E10" w:rsidP="00280178">
            <w:pPr>
              <w:jc w:val="center"/>
              <w:rPr>
                <w:sz w:val="18"/>
                <w:szCs w:val="18"/>
              </w:rPr>
            </w:pPr>
            <w:r w:rsidRPr="008F59C7">
              <w:rPr>
                <w:sz w:val="18"/>
                <w:szCs w:val="18"/>
              </w:rPr>
              <w:t>0,87</w:t>
            </w:r>
          </w:p>
        </w:tc>
        <w:tc>
          <w:tcPr>
            <w:tcW w:w="1232" w:type="dxa"/>
            <w:vAlign w:val="center"/>
          </w:tcPr>
          <w:p w14:paraId="2F4A1AA0" w14:textId="77777777" w:rsidR="00FC2E10" w:rsidRPr="008F59C7" w:rsidRDefault="00FC2E10" w:rsidP="00280178">
            <w:pPr>
              <w:jc w:val="center"/>
              <w:rPr>
                <w:color w:val="000000"/>
                <w:sz w:val="18"/>
                <w:szCs w:val="18"/>
              </w:rPr>
            </w:pPr>
            <w:proofErr w:type="spellStart"/>
            <w:r w:rsidRPr="008F59C7">
              <w:rPr>
                <w:color w:val="000000"/>
                <w:sz w:val="18"/>
                <w:szCs w:val="18"/>
              </w:rPr>
              <w:t>IIv</w:t>
            </w:r>
            <w:proofErr w:type="spellEnd"/>
          </w:p>
        </w:tc>
      </w:tr>
      <w:tr w:rsidR="00FC2E10" w:rsidRPr="008F59C7" w14:paraId="687BFC44" w14:textId="77777777" w:rsidTr="00280178">
        <w:trPr>
          <w:jc w:val="center"/>
        </w:trPr>
        <w:tc>
          <w:tcPr>
            <w:tcW w:w="1074" w:type="dxa"/>
            <w:vAlign w:val="center"/>
          </w:tcPr>
          <w:p w14:paraId="2ABDCC7B" w14:textId="77777777" w:rsidR="00FC2E10" w:rsidRPr="008F59C7" w:rsidRDefault="00FC2E10" w:rsidP="00280178">
            <w:pPr>
              <w:jc w:val="center"/>
              <w:rPr>
                <w:color w:val="000000"/>
                <w:sz w:val="18"/>
                <w:szCs w:val="18"/>
              </w:rPr>
            </w:pPr>
            <w:r w:rsidRPr="008F59C7">
              <w:rPr>
                <w:color w:val="000000"/>
                <w:sz w:val="18"/>
                <w:szCs w:val="18"/>
              </w:rPr>
              <w:t>Ku-22</w:t>
            </w:r>
          </w:p>
        </w:tc>
        <w:tc>
          <w:tcPr>
            <w:tcW w:w="3508" w:type="dxa"/>
            <w:vAlign w:val="center"/>
          </w:tcPr>
          <w:p w14:paraId="4E5A65F2"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Buitūnai</w:t>
            </w:r>
            <w:proofErr w:type="spellEnd"/>
            <w:r w:rsidRPr="4291056F">
              <w:rPr>
                <w:color w:val="000000" w:themeColor="text1"/>
                <w:sz w:val="18"/>
                <w:szCs w:val="18"/>
              </w:rPr>
              <w:t>–</w:t>
            </w:r>
            <w:proofErr w:type="spellStart"/>
            <w:r w:rsidRPr="4291056F">
              <w:rPr>
                <w:color w:val="000000" w:themeColor="text1"/>
                <w:sz w:val="18"/>
                <w:szCs w:val="18"/>
              </w:rPr>
              <w:t>Pavyžintys</w:t>
            </w:r>
            <w:proofErr w:type="spellEnd"/>
          </w:p>
        </w:tc>
        <w:tc>
          <w:tcPr>
            <w:tcW w:w="731" w:type="dxa"/>
            <w:gridSpan w:val="2"/>
            <w:vAlign w:val="center"/>
          </w:tcPr>
          <w:p w14:paraId="7D05D7E4" w14:textId="77777777" w:rsidR="00FC2E10" w:rsidRPr="008F59C7" w:rsidRDefault="00FC2E10" w:rsidP="00280178">
            <w:pPr>
              <w:jc w:val="center"/>
              <w:rPr>
                <w:color w:val="000000"/>
                <w:sz w:val="18"/>
                <w:szCs w:val="18"/>
              </w:rPr>
            </w:pPr>
            <w:r w:rsidRPr="008F59C7">
              <w:rPr>
                <w:color w:val="000000"/>
                <w:sz w:val="18"/>
                <w:szCs w:val="18"/>
              </w:rPr>
              <w:t>2,51</w:t>
            </w:r>
          </w:p>
        </w:tc>
        <w:tc>
          <w:tcPr>
            <w:tcW w:w="715" w:type="dxa"/>
            <w:vAlign w:val="center"/>
          </w:tcPr>
          <w:p w14:paraId="64384401" w14:textId="77777777" w:rsidR="00FC2E10" w:rsidRPr="008F59C7" w:rsidRDefault="00FC2E10" w:rsidP="00280178">
            <w:pPr>
              <w:jc w:val="center"/>
              <w:rPr>
                <w:sz w:val="18"/>
                <w:szCs w:val="18"/>
              </w:rPr>
            </w:pPr>
          </w:p>
        </w:tc>
        <w:tc>
          <w:tcPr>
            <w:tcW w:w="845" w:type="dxa"/>
            <w:vAlign w:val="center"/>
          </w:tcPr>
          <w:p w14:paraId="5D95D612" w14:textId="77777777" w:rsidR="00FC2E10" w:rsidRPr="008F59C7" w:rsidRDefault="00FC2E10" w:rsidP="00280178">
            <w:pPr>
              <w:jc w:val="center"/>
              <w:rPr>
                <w:sz w:val="18"/>
                <w:szCs w:val="18"/>
              </w:rPr>
            </w:pPr>
          </w:p>
        </w:tc>
        <w:tc>
          <w:tcPr>
            <w:tcW w:w="907" w:type="dxa"/>
            <w:vAlign w:val="center"/>
          </w:tcPr>
          <w:p w14:paraId="5842461B" w14:textId="77777777" w:rsidR="00FC2E10" w:rsidRPr="008F59C7" w:rsidRDefault="00FC2E10" w:rsidP="00280178">
            <w:pPr>
              <w:jc w:val="center"/>
              <w:rPr>
                <w:color w:val="000000"/>
                <w:sz w:val="18"/>
                <w:szCs w:val="18"/>
              </w:rPr>
            </w:pPr>
            <w:r w:rsidRPr="008F59C7">
              <w:rPr>
                <w:color w:val="000000"/>
                <w:sz w:val="18"/>
                <w:szCs w:val="18"/>
              </w:rPr>
              <w:t>2,51</w:t>
            </w:r>
          </w:p>
        </w:tc>
        <w:tc>
          <w:tcPr>
            <w:tcW w:w="1232" w:type="dxa"/>
            <w:vAlign w:val="center"/>
          </w:tcPr>
          <w:p w14:paraId="01886449"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2107E020" w14:textId="77777777" w:rsidTr="00280178">
        <w:trPr>
          <w:jc w:val="center"/>
        </w:trPr>
        <w:tc>
          <w:tcPr>
            <w:tcW w:w="1074" w:type="dxa"/>
            <w:vAlign w:val="center"/>
          </w:tcPr>
          <w:p w14:paraId="77899BEF" w14:textId="77777777" w:rsidR="00FC2E10" w:rsidRPr="008F59C7" w:rsidRDefault="00FC2E10" w:rsidP="00280178">
            <w:pPr>
              <w:jc w:val="center"/>
              <w:rPr>
                <w:color w:val="000000"/>
                <w:sz w:val="18"/>
                <w:szCs w:val="18"/>
              </w:rPr>
            </w:pPr>
            <w:r w:rsidRPr="008F59C7">
              <w:rPr>
                <w:color w:val="000000"/>
                <w:sz w:val="18"/>
                <w:szCs w:val="18"/>
              </w:rPr>
              <w:t>Ku-23</w:t>
            </w:r>
          </w:p>
        </w:tc>
        <w:tc>
          <w:tcPr>
            <w:tcW w:w="3508" w:type="dxa"/>
            <w:vAlign w:val="center"/>
          </w:tcPr>
          <w:p w14:paraId="75302651" w14:textId="77777777" w:rsidR="00FC2E10" w:rsidRPr="008F59C7" w:rsidRDefault="00FC2E10" w:rsidP="00280178">
            <w:pPr>
              <w:jc w:val="center"/>
              <w:rPr>
                <w:color w:val="000000"/>
                <w:sz w:val="18"/>
                <w:szCs w:val="18"/>
              </w:rPr>
            </w:pPr>
            <w:proofErr w:type="spellStart"/>
            <w:r w:rsidRPr="4291056F">
              <w:rPr>
                <w:color w:val="000000" w:themeColor="text1"/>
                <w:sz w:val="18"/>
                <w:szCs w:val="18"/>
              </w:rPr>
              <w:t>Buitūnai</w:t>
            </w:r>
            <w:proofErr w:type="spellEnd"/>
            <w:r w:rsidRPr="4291056F">
              <w:rPr>
                <w:color w:val="000000" w:themeColor="text1"/>
                <w:sz w:val="18"/>
                <w:szCs w:val="18"/>
              </w:rPr>
              <w:t>–pervaža</w:t>
            </w:r>
          </w:p>
        </w:tc>
        <w:tc>
          <w:tcPr>
            <w:tcW w:w="731" w:type="dxa"/>
            <w:gridSpan w:val="2"/>
            <w:vAlign w:val="center"/>
          </w:tcPr>
          <w:p w14:paraId="533AF36D" w14:textId="77777777" w:rsidR="00FC2E10" w:rsidRPr="008F59C7" w:rsidRDefault="00FC2E10" w:rsidP="00280178">
            <w:pPr>
              <w:jc w:val="center"/>
              <w:rPr>
                <w:color w:val="000000"/>
                <w:sz w:val="18"/>
                <w:szCs w:val="18"/>
              </w:rPr>
            </w:pPr>
            <w:r w:rsidRPr="008F59C7">
              <w:rPr>
                <w:color w:val="000000"/>
                <w:sz w:val="18"/>
                <w:szCs w:val="18"/>
              </w:rPr>
              <w:t>0,66</w:t>
            </w:r>
          </w:p>
        </w:tc>
        <w:tc>
          <w:tcPr>
            <w:tcW w:w="715" w:type="dxa"/>
            <w:vAlign w:val="center"/>
          </w:tcPr>
          <w:p w14:paraId="17997C22" w14:textId="77777777" w:rsidR="00FC2E10" w:rsidRPr="008F59C7" w:rsidRDefault="00FC2E10" w:rsidP="00280178">
            <w:pPr>
              <w:jc w:val="center"/>
              <w:rPr>
                <w:sz w:val="18"/>
                <w:szCs w:val="18"/>
              </w:rPr>
            </w:pPr>
          </w:p>
        </w:tc>
        <w:tc>
          <w:tcPr>
            <w:tcW w:w="845" w:type="dxa"/>
            <w:vAlign w:val="center"/>
          </w:tcPr>
          <w:p w14:paraId="763BEE87" w14:textId="77777777" w:rsidR="00FC2E10" w:rsidRPr="008F59C7" w:rsidRDefault="00FC2E10" w:rsidP="00280178">
            <w:pPr>
              <w:jc w:val="center"/>
              <w:rPr>
                <w:sz w:val="18"/>
                <w:szCs w:val="18"/>
              </w:rPr>
            </w:pPr>
          </w:p>
        </w:tc>
        <w:tc>
          <w:tcPr>
            <w:tcW w:w="907" w:type="dxa"/>
            <w:vAlign w:val="center"/>
          </w:tcPr>
          <w:p w14:paraId="743AAA80" w14:textId="77777777" w:rsidR="00FC2E10" w:rsidRPr="008F59C7" w:rsidRDefault="00FC2E10" w:rsidP="00280178">
            <w:pPr>
              <w:jc w:val="center"/>
              <w:rPr>
                <w:color w:val="000000"/>
                <w:sz w:val="18"/>
                <w:szCs w:val="18"/>
              </w:rPr>
            </w:pPr>
            <w:r w:rsidRPr="008F59C7">
              <w:rPr>
                <w:color w:val="000000"/>
                <w:sz w:val="18"/>
                <w:szCs w:val="18"/>
              </w:rPr>
              <w:t>0,66</w:t>
            </w:r>
          </w:p>
        </w:tc>
        <w:tc>
          <w:tcPr>
            <w:tcW w:w="1232" w:type="dxa"/>
            <w:vAlign w:val="center"/>
          </w:tcPr>
          <w:p w14:paraId="09ABDB47"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06C9E124" w14:textId="77777777" w:rsidTr="00280178">
        <w:trPr>
          <w:jc w:val="center"/>
        </w:trPr>
        <w:tc>
          <w:tcPr>
            <w:tcW w:w="1074" w:type="dxa"/>
            <w:vAlign w:val="center"/>
          </w:tcPr>
          <w:p w14:paraId="462E0158" w14:textId="77777777" w:rsidR="00FC2E10" w:rsidRPr="008F59C7" w:rsidRDefault="00FC2E10" w:rsidP="00280178">
            <w:pPr>
              <w:jc w:val="center"/>
              <w:rPr>
                <w:color w:val="000000"/>
                <w:sz w:val="18"/>
                <w:szCs w:val="18"/>
              </w:rPr>
            </w:pPr>
            <w:r w:rsidRPr="008F59C7">
              <w:rPr>
                <w:color w:val="000000"/>
                <w:sz w:val="18"/>
                <w:szCs w:val="18"/>
              </w:rPr>
              <w:t>Ku-24</w:t>
            </w:r>
          </w:p>
        </w:tc>
        <w:tc>
          <w:tcPr>
            <w:tcW w:w="3508" w:type="dxa"/>
            <w:vAlign w:val="center"/>
          </w:tcPr>
          <w:p w14:paraId="6DF65F03" w14:textId="77777777" w:rsidR="00FC2E10" w:rsidRPr="008F59C7" w:rsidRDefault="00FC2E10" w:rsidP="00280178">
            <w:pPr>
              <w:jc w:val="center"/>
              <w:rPr>
                <w:color w:val="000000"/>
                <w:sz w:val="18"/>
                <w:szCs w:val="18"/>
              </w:rPr>
            </w:pPr>
            <w:r w:rsidRPr="4291056F">
              <w:rPr>
                <w:color w:val="000000" w:themeColor="text1"/>
                <w:sz w:val="18"/>
                <w:szCs w:val="18"/>
              </w:rPr>
              <w:t>Kuktiškės–</w:t>
            </w:r>
            <w:proofErr w:type="spellStart"/>
            <w:r w:rsidRPr="4291056F">
              <w:rPr>
                <w:color w:val="000000" w:themeColor="text1"/>
                <w:sz w:val="18"/>
                <w:szCs w:val="18"/>
              </w:rPr>
              <w:t>Padumblė</w:t>
            </w:r>
            <w:proofErr w:type="spellEnd"/>
          </w:p>
        </w:tc>
        <w:tc>
          <w:tcPr>
            <w:tcW w:w="731" w:type="dxa"/>
            <w:gridSpan w:val="2"/>
            <w:vAlign w:val="center"/>
          </w:tcPr>
          <w:p w14:paraId="1FA7F253" w14:textId="77777777" w:rsidR="00FC2E10" w:rsidRPr="008F59C7" w:rsidRDefault="00FC2E10" w:rsidP="00280178">
            <w:pPr>
              <w:jc w:val="center"/>
              <w:rPr>
                <w:color w:val="000000"/>
                <w:sz w:val="18"/>
                <w:szCs w:val="18"/>
              </w:rPr>
            </w:pPr>
            <w:r w:rsidRPr="008F59C7">
              <w:rPr>
                <w:color w:val="000000"/>
                <w:sz w:val="18"/>
                <w:szCs w:val="18"/>
              </w:rPr>
              <w:t>1,40</w:t>
            </w:r>
          </w:p>
        </w:tc>
        <w:tc>
          <w:tcPr>
            <w:tcW w:w="715" w:type="dxa"/>
            <w:vAlign w:val="center"/>
          </w:tcPr>
          <w:p w14:paraId="090813ED" w14:textId="77777777" w:rsidR="00FC2E10" w:rsidRPr="008F59C7" w:rsidRDefault="00FC2E10" w:rsidP="00280178">
            <w:pPr>
              <w:jc w:val="center"/>
              <w:rPr>
                <w:sz w:val="18"/>
                <w:szCs w:val="18"/>
              </w:rPr>
            </w:pPr>
          </w:p>
        </w:tc>
        <w:tc>
          <w:tcPr>
            <w:tcW w:w="845" w:type="dxa"/>
            <w:vAlign w:val="center"/>
          </w:tcPr>
          <w:p w14:paraId="15F1204D" w14:textId="77777777" w:rsidR="00FC2E10" w:rsidRPr="008F59C7" w:rsidRDefault="00FC2E10" w:rsidP="00280178">
            <w:pPr>
              <w:jc w:val="center"/>
              <w:rPr>
                <w:sz w:val="18"/>
                <w:szCs w:val="18"/>
              </w:rPr>
            </w:pPr>
            <w:r w:rsidRPr="008F59C7">
              <w:rPr>
                <w:color w:val="000000"/>
                <w:sz w:val="18"/>
                <w:szCs w:val="18"/>
              </w:rPr>
              <w:t>1,40</w:t>
            </w:r>
          </w:p>
        </w:tc>
        <w:tc>
          <w:tcPr>
            <w:tcW w:w="907" w:type="dxa"/>
            <w:vAlign w:val="center"/>
          </w:tcPr>
          <w:p w14:paraId="5E70DC19" w14:textId="77777777" w:rsidR="00FC2E10" w:rsidRPr="008F59C7" w:rsidRDefault="00FC2E10" w:rsidP="00280178">
            <w:pPr>
              <w:jc w:val="center"/>
              <w:rPr>
                <w:sz w:val="18"/>
                <w:szCs w:val="18"/>
              </w:rPr>
            </w:pPr>
          </w:p>
        </w:tc>
        <w:tc>
          <w:tcPr>
            <w:tcW w:w="1232" w:type="dxa"/>
            <w:vAlign w:val="center"/>
          </w:tcPr>
          <w:p w14:paraId="2AB898C7" w14:textId="77777777" w:rsidR="00FC2E10" w:rsidRPr="008F59C7" w:rsidRDefault="00FC2E10" w:rsidP="00280178">
            <w:pPr>
              <w:jc w:val="center"/>
              <w:rPr>
                <w:color w:val="000000"/>
                <w:sz w:val="18"/>
                <w:szCs w:val="18"/>
              </w:rPr>
            </w:pPr>
            <w:proofErr w:type="spellStart"/>
            <w:r w:rsidRPr="008F59C7">
              <w:rPr>
                <w:color w:val="000000"/>
                <w:sz w:val="18"/>
                <w:szCs w:val="18"/>
              </w:rPr>
              <w:t>IIv</w:t>
            </w:r>
            <w:proofErr w:type="spellEnd"/>
          </w:p>
        </w:tc>
      </w:tr>
      <w:tr w:rsidR="00FC2E10" w:rsidRPr="008F59C7" w14:paraId="2ACE05E5" w14:textId="77777777" w:rsidTr="00280178">
        <w:trPr>
          <w:jc w:val="center"/>
        </w:trPr>
        <w:tc>
          <w:tcPr>
            <w:tcW w:w="1074" w:type="dxa"/>
            <w:vAlign w:val="center"/>
          </w:tcPr>
          <w:p w14:paraId="09CEC333" w14:textId="77777777" w:rsidR="00FC2E10" w:rsidRPr="008F59C7" w:rsidRDefault="00FC2E10" w:rsidP="00280178">
            <w:pPr>
              <w:jc w:val="center"/>
              <w:rPr>
                <w:color w:val="000000"/>
                <w:sz w:val="18"/>
                <w:szCs w:val="18"/>
              </w:rPr>
            </w:pPr>
            <w:r w:rsidRPr="008F59C7">
              <w:rPr>
                <w:color w:val="000000"/>
                <w:sz w:val="18"/>
                <w:szCs w:val="18"/>
              </w:rPr>
              <w:t>Ku-25</w:t>
            </w:r>
          </w:p>
        </w:tc>
        <w:tc>
          <w:tcPr>
            <w:tcW w:w="3508" w:type="dxa"/>
            <w:vAlign w:val="center"/>
          </w:tcPr>
          <w:p w14:paraId="5C2339F1" w14:textId="77777777" w:rsidR="00FC2E10" w:rsidRPr="008F59C7" w:rsidRDefault="00FC2E10" w:rsidP="00280178">
            <w:pPr>
              <w:jc w:val="center"/>
              <w:rPr>
                <w:color w:val="000000"/>
                <w:sz w:val="18"/>
                <w:szCs w:val="18"/>
              </w:rPr>
            </w:pPr>
            <w:r w:rsidRPr="008F59C7">
              <w:rPr>
                <w:color w:val="000000"/>
                <w:sz w:val="18"/>
                <w:szCs w:val="18"/>
              </w:rPr>
              <w:t>Kuktiškės, Pušų g.</w:t>
            </w:r>
          </w:p>
        </w:tc>
        <w:tc>
          <w:tcPr>
            <w:tcW w:w="731" w:type="dxa"/>
            <w:gridSpan w:val="2"/>
            <w:vAlign w:val="center"/>
          </w:tcPr>
          <w:p w14:paraId="4E72B827" w14:textId="77777777" w:rsidR="00FC2E10" w:rsidRPr="008F59C7" w:rsidRDefault="00FC2E10" w:rsidP="00280178">
            <w:pPr>
              <w:jc w:val="center"/>
              <w:rPr>
                <w:color w:val="000000"/>
                <w:sz w:val="18"/>
                <w:szCs w:val="18"/>
              </w:rPr>
            </w:pPr>
            <w:r w:rsidRPr="008F59C7">
              <w:rPr>
                <w:color w:val="000000"/>
                <w:sz w:val="18"/>
                <w:szCs w:val="18"/>
              </w:rPr>
              <w:t>0,50</w:t>
            </w:r>
          </w:p>
        </w:tc>
        <w:tc>
          <w:tcPr>
            <w:tcW w:w="715" w:type="dxa"/>
            <w:vAlign w:val="center"/>
          </w:tcPr>
          <w:p w14:paraId="220F95B3" w14:textId="77777777" w:rsidR="00FC2E10" w:rsidRPr="008F59C7" w:rsidRDefault="00FC2E10" w:rsidP="00280178">
            <w:pPr>
              <w:jc w:val="center"/>
              <w:rPr>
                <w:sz w:val="18"/>
                <w:szCs w:val="18"/>
              </w:rPr>
            </w:pPr>
          </w:p>
        </w:tc>
        <w:tc>
          <w:tcPr>
            <w:tcW w:w="845" w:type="dxa"/>
            <w:vAlign w:val="center"/>
          </w:tcPr>
          <w:p w14:paraId="4AEEAC39" w14:textId="77777777" w:rsidR="00FC2E10" w:rsidRPr="008F59C7" w:rsidRDefault="00FC2E10" w:rsidP="00280178">
            <w:pPr>
              <w:jc w:val="center"/>
              <w:rPr>
                <w:sz w:val="18"/>
                <w:szCs w:val="18"/>
              </w:rPr>
            </w:pPr>
          </w:p>
        </w:tc>
        <w:tc>
          <w:tcPr>
            <w:tcW w:w="907" w:type="dxa"/>
            <w:vAlign w:val="center"/>
          </w:tcPr>
          <w:p w14:paraId="4151E963" w14:textId="77777777" w:rsidR="00FC2E10" w:rsidRPr="008F59C7" w:rsidRDefault="00FC2E10" w:rsidP="00280178">
            <w:pPr>
              <w:jc w:val="center"/>
              <w:rPr>
                <w:sz w:val="18"/>
                <w:szCs w:val="18"/>
              </w:rPr>
            </w:pPr>
            <w:r w:rsidRPr="008F59C7">
              <w:rPr>
                <w:color w:val="000000"/>
                <w:sz w:val="18"/>
                <w:szCs w:val="18"/>
              </w:rPr>
              <w:t>0,50</w:t>
            </w:r>
          </w:p>
        </w:tc>
        <w:tc>
          <w:tcPr>
            <w:tcW w:w="1232" w:type="dxa"/>
            <w:vAlign w:val="center"/>
          </w:tcPr>
          <w:p w14:paraId="7E735D44"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2D25237B" w14:textId="77777777" w:rsidTr="00280178">
        <w:trPr>
          <w:jc w:val="center"/>
        </w:trPr>
        <w:tc>
          <w:tcPr>
            <w:tcW w:w="1074" w:type="dxa"/>
            <w:vAlign w:val="center"/>
          </w:tcPr>
          <w:p w14:paraId="3CC4F656" w14:textId="77777777" w:rsidR="00FC2E10" w:rsidRPr="008F59C7" w:rsidRDefault="00FC2E10" w:rsidP="00280178">
            <w:pPr>
              <w:jc w:val="center"/>
              <w:rPr>
                <w:color w:val="000000"/>
                <w:sz w:val="18"/>
                <w:szCs w:val="18"/>
              </w:rPr>
            </w:pPr>
            <w:r w:rsidRPr="008F59C7">
              <w:rPr>
                <w:color w:val="000000"/>
                <w:sz w:val="18"/>
                <w:szCs w:val="18"/>
              </w:rPr>
              <w:t>Ku-26</w:t>
            </w:r>
          </w:p>
        </w:tc>
        <w:tc>
          <w:tcPr>
            <w:tcW w:w="3508" w:type="dxa"/>
            <w:vAlign w:val="center"/>
          </w:tcPr>
          <w:p w14:paraId="6B2B1A68" w14:textId="77777777" w:rsidR="00FC2E10" w:rsidRPr="008F59C7" w:rsidRDefault="00FC2E10" w:rsidP="00280178">
            <w:pPr>
              <w:jc w:val="center"/>
              <w:rPr>
                <w:color w:val="000000"/>
                <w:sz w:val="18"/>
                <w:szCs w:val="18"/>
              </w:rPr>
            </w:pPr>
            <w:r w:rsidRPr="4291056F">
              <w:rPr>
                <w:color w:val="000000" w:themeColor="text1"/>
                <w:sz w:val="18"/>
                <w:szCs w:val="18"/>
              </w:rPr>
              <w:t>Kuktiškės–</w:t>
            </w:r>
            <w:proofErr w:type="spellStart"/>
            <w:r w:rsidRPr="4291056F">
              <w:rPr>
                <w:color w:val="000000" w:themeColor="text1"/>
                <w:sz w:val="18"/>
                <w:szCs w:val="18"/>
              </w:rPr>
              <w:t>Kiauliupys</w:t>
            </w:r>
            <w:proofErr w:type="spellEnd"/>
          </w:p>
        </w:tc>
        <w:tc>
          <w:tcPr>
            <w:tcW w:w="731" w:type="dxa"/>
            <w:gridSpan w:val="2"/>
            <w:vAlign w:val="center"/>
          </w:tcPr>
          <w:p w14:paraId="6FA0E776" w14:textId="77777777" w:rsidR="00FC2E10" w:rsidRPr="008F59C7" w:rsidRDefault="00FC2E10" w:rsidP="00280178">
            <w:pPr>
              <w:jc w:val="center"/>
              <w:rPr>
                <w:color w:val="000000"/>
                <w:sz w:val="18"/>
                <w:szCs w:val="18"/>
              </w:rPr>
            </w:pPr>
            <w:r w:rsidRPr="008F59C7">
              <w:rPr>
                <w:color w:val="000000"/>
                <w:sz w:val="18"/>
                <w:szCs w:val="18"/>
              </w:rPr>
              <w:t>0,95</w:t>
            </w:r>
          </w:p>
        </w:tc>
        <w:tc>
          <w:tcPr>
            <w:tcW w:w="715" w:type="dxa"/>
            <w:vAlign w:val="center"/>
          </w:tcPr>
          <w:p w14:paraId="0ADC986D" w14:textId="77777777" w:rsidR="00FC2E10" w:rsidRPr="008F59C7" w:rsidRDefault="00FC2E10" w:rsidP="00280178">
            <w:pPr>
              <w:jc w:val="center"/>
              <w:rPr>
                <w:sz w:val="18"/>
                <w:szCs w:val="18"/>
              </w:rPr>
            </w:pPr>
          </w:p>
        </w:tc>
        <w:tc>
          <w:tcPr>
            <w:tcW w:w="845" w:type="dxa"/>
            <w:vAlign w:val="center"/>
          </w:tcPr>
          <w:p w14:paraId="4BD03921" w14:textId="77777777" w:rsidR="00FC2E10" w:rsidRPr="008F59C7" w:rsidRDefault="00FC2E10" w:rsidP="00280178">
            <w:pPr>
              <w:jc w:val="center"/>
              <w:rPr>
                <w:sz w:val="18"/>
                <w:szCs w:val="18"/>
              </w:rPr>
            </w:pPr>
            <w:r w:rsidRPr="008F59C7">
              <w:rPr>
                <w:color w:val="000000"/>
                <w:sz w:val="18"/>
                <w:szCs w:val="18"/>
              </w:rPr>
              <w:t>0,95</w:t>
            </w:r>
          </w:p>
        </w:tc>
        <w:tc>
          <w:tcPr>
            <w:tcW w:w="907" w:type="dxa"/>
            <w:vAlign w:val="center"/>
          </w:tcPr>
          <w:p w14:paraId="0E2C9549" w14:textId="77777777" w:rsidR="00FC2E10" w:rsidRPr="008F59C7" w:rsidRDefault="00FC2E10" w:rsidP="00280178">
            <w:pPr>
              <w:jc w:val="center"/>
              <w:rPr>
                <w:sz w:val="18"/>
                <w:szCs w:val="18"/>
              </w:rPr>
            </w:pPr>
          </w:p>
        </w:tc>
        <w:tc>
          <w:tcPr>
            <w:tcW w:w="1232" w:type="dxa"/>
            <w:vAlign w:val="center"/>
          </w:tcPr>
          <w:p w14:paraId="5F67D361"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42CF4877" w14:textId="77777777" w:rsidTr="00280178">
        <w:trPr>
          <w:jc w:val="center"/>
        </w:trPr>
        <w:tc>
          <w:tcPr>
            <w:tcW w:w="1074" w:type="dxa"/>
            <w:vAlign w:val="center"/>
          </w:tcPr>
          <w:p w14:paraId="04CEE71A" w14:textId="77777777" w:rsidR="00FC2E10" w:rsidRPr="008F59C7" w:rsidRDefault="00FC2E10" w:rsidP="00280178">
            <w:pPr>
              <w:jc w:val="center"/>
              <w:rPr>
                <w:color w:val="000000"/>
                <w:sz w:val="18"/>
                <w:szCs w:val="18"/>
              </w:rPr>
            </w:pPr>
            <w:r w:rsidRPr="008F59C7">
              <w:rPr>
                <w:color w:val="000000"/>
                <w:sz w:val="18"/>
                <w:szCs w:val="18"/>
              </w:rPr>
              <w:t>Ku-27</w:t>
            </w:r>
          </w:p>
        </w:tc>
        <w:tc>
          <w:tcPr>
            <w:tcW w:w="3508" w:type="dxa"/>
            <w:vAlign w:val="center"/>
          </w:tcPr>
          <w:p w14:paraId="10847384" w14:textId="77777777" w:rsidR="00FC2E10" w:rsidRPr="008F59C7" w:rsidRDefault="00FC2E10" w:rsidP="00280178">
            <w:pPr>
              <w:jc w:val="center"/>
              <w:rPr>
                <w:color w:val="000000"/>
                <w:sz w:val="18"/>
                <w:szCs w:val="18"/>
              </w:rPr>
            </w:pPr>
            <w:r w:rsidRPr="4291056F">
              <w:rPr>
                <w:color w:val="000000" w:themeColor="text1"/>
                <w:sz w:val="18"/>
                <w:szCs w:val="18"/>
              </w:rPr>
              <w:t>Švenčionių plentas–</w:t>
            </w:r>
            <w:proofErr w:type="spellStart"/>
            <w:r w:rsidRPr="4291056F">
              <w:rPr>
                <w:color w:val="000000" w:themeColor="text1"/>
                <w:sz w:val="18"/>
                <w:szCs w:val="18"/>
              </w:rPr>
              <w:t>Asmalai</w:t>
            </w:r>
            <w:proofErr w:type="spellEnd"/>
          </w:p>
        </w:tc>
        <w:tc>
          <w:tcPr>
            <w:tcW w:w="731" w:type="dxa"/>
            <w:gridSpan w:val="2"/>
            <w:vAlign w:val="center"/>
          </w:tcPr>
          <w:p w14:paraId="445042BB" w14:textId="77777777" w:rsidR="00FC2E10" w:rsidRPr="008F59C7" w:rsidRDefault="00FC2E10" w:rsidP="00280178">
            <w:pPr>
              <w:jc w:val="center"/>
              <w:rPr>
                <w:color w:val="000000"/>
                <w:sz w:val="18"/>
                <w:szCs w:val="18"/>
              </w:rPr>
            </w:pPr>
            <w:r w:rsidRPr="008F59C7">
              <w:rPr>
                <w:color w:val="000000"/>
                <w:sz w:val="18"/>
                <w:szCs w:val="18"/>
              </w:rPr>
              <w:t>0,76</w:t>
            </w:r>
          </w:p>
        </w:tc>
        <w:tc>
          <w:tcPr>
            <w:tcW w:w="715" w:type="dxa"/>
            <w:vAlign w:val="center"/>
          </w:tcPr>
          <w:p w14:paraId="561CC71D" w14:textId="77777777" w:rsidR="00FC2E10" w:rsidRPr="008F59C7" w:rsidRDefault="00FC2E10" w:rsidP="00280178">
            <w:pPr>
              <w:jc w:val="center"/>
              <w:rPr>
                <w:sz w:val="18"/>
                <w:szCs w:val="18"/>
              </w:rPr>
            </w:pPr>
          </w:p>
        </w:tc>
        <w:tc>
          <w:tcPr>
            <w:tcW w:w="845" w:type="dxa"/>
            <w:vAlign w:val="center"/>
          </w:tcPr>
          <w:p w14:paraId="290F92CE" w14:textId="77777777" w:rsidR="00FC2E10" w:rsidRPr="008F59C7" w:rsidRDefault="00FC2E10" w:rsidP="00280178">
            <w:pPr>
              <w:jc w:val="center"/>
              <w:rPr>
                <w:sz w:val="18"/>
                <w:szCs w:val="18"/>
              </w:rPr>
            </w:pPr>
          </w:p>
        </w:tc>
        <w:tc>
          <w:tcPr>
            <w:tcW w:w="907" w:type="dxa"/>
            <w:vAlign w:val="center"/>
          </w:tcPr>
          <w:p w14:paraId="557FB88F" w14:textId="77777777" w:rsidR="00FC2E10" w:rsidRPr="008F59C7" w:rsidRDefault="00FC2E10" w:rsidP="00280178">
            <w:pPr>
              <w:jc w:val="center"/>
              <w:rPr>
                <w:sz w:val="18"/>
                <w:szCs w:val="18"/>
              </w:rPr>
            </w:pPr>
            <w:r w:rsidRPr="008F59C7">
              <w:rPr>
                <w:color w:val="000000"/>
                <w:sz w:val="18"/>
                <w:szCs w:val="18"/>
              </w:rPr>
              <w:t>0,76</w:t>
            </w:r>
          </w:p>
        </w:tc>
        <w:tc>
          <w:tcPr>
            <w:tcW w:w="1232" w:type="dxa"/>
            <w:vAlign w:val="center"/>
          </w:tcPr>
          <w:p w14:paraId="1FD829FB" w14:textId="77777777" w:rsidR="00FC2E10" w:rsidRPr="008F59C7" w:rsidRDefault="00FC2E10" w:rsidP="00280178">
            <w:pPr>
              <w:jc w:val="center"/>
              <w:rPr>
                <w:color w:val="000000"/>
                <w:sz w:val="18"/>
                <w:szCs w:val="18"/>
              </w:rPr>
            </w:pPr>
            <w:proofErr w:type="spellStart"/>
            <w:r w:rsidRPr="008F59C7">
              <w:rPr>
                <w:color w:val="000000"/>
                <w:sz w:val="18"/>
                <w:szCs w:val="18"/>
              </w:rPr>
              <w:t>IIIv</w:t>
            </w:r>
            <w:proofErr w:type="spellEnd"/>
          </w:p>
        </w:tc>
      </w:tr>
      <w:tr w:rsidR="00FC2E10" w:rsidRPr="008F59C7" w14:paraId="47CDFC98" w14:textId="77777777" w:rsidTr="00280178">
        <w:trPr>
          <w:gridAfter w:val="1"/>
          <w:wAfter w:w="1232" w:type="dxa"/>
          <w:jc w:val="center"/>
        </w:trPr>
        <w:tc>
          <w:tcPr>
            <w:tcW w:w="4582" w:type="dxa"/>
            <w:gridSpan w:val="2"/>
            <w:tcBorders>
              <w:bottom w:val="single" w:sz="4" w:space="0" w:color="auto"/>
            </w:tcBorders>
            <w:shd w:val="clear" w:color="auto" w:fill="FBE4D5" w:themeFill="accent2" w:themeFillTint="33"/>
            <w:vAlign w:val="center"/>
          </w:tcPr>
          <w:p w14:paraId="251BE59C" w14:textId="77777777" w:rsidR="00FC2E10" w:rsidRPr="008F59C7" w:rsidRDefault="00FC2E10" w:rsidP="00280178">
            <w:pPr>
              <w:jc w:val="center"/>
              <w:rPr>
                <w:b/>
                <w:sz w:val="18"/>
                <w:szCs w:val="18"/>
              </w:rPr>
            </w:pPr>
            <w:r>
              <w:rPr>
                <w:b/>
                <w:sz w:val="18"/>
                <w:szCs w:val="18"/>
              </w:rPr>
              <w:t>Iš v</w:t>
            </w:r>
            <w:r w:rsidRPr="008F59C7">
              <w:rPr>
                <w:b/>
                <w:sz w:val="18"/>
                <w:szCs w:val="18"/>
              </w:rPr>
              <w:t>iso Kuktiškių seniūnijoje:</w:t>
            </w:r>
          </w:p>
        </w:tc>
        <w:tc>
          <w:tcPr>
            <w:tcW w:w="731" w:type="dxa"/>
            <w:gridSpan w:val="2"/>
            <w:tcBorders>
              <w:bottom w:val="single" w:sz="4" w:space="0" w:color="auto"/>
            </w:tcBorders>
            <w:shd w:val="clear" w:color="auto" w:fill="FBE4D5" w:themeFill="accent2" w:themeFillTint="33"/>
            <w:vAlign w:val="center"/>
          </w:tcPr>
          <w:p w14:paraId="3A44461F" w14:textId="77777777" w:rsidR="00FC2E10" w:rsidRPr="008F59C7" w:rsidRDefault="00FC2E10" w:rsidP="00280178">
            <w:pPr>
              <w:jc w:val="center"/>
              <w:rPr>
                <w:b/>
                <w:sz w:val="18"/>
                <w:szCs w:val="18"/>
              </w:rPr>
            </w:pPr>
            <w:r w:rsidRPr="008F59C7">
              <w:rPr>
                <w:b/>
                <w:sz w:val="18"/>
                <w:szCs w:val="18"/>
              </w:rPr>
              <w:t>4</w:t>
            </w:r>
            <w:r>
              <w:rPr>
                <w:b/>
                <w:sz w:val="18"/>
                <w:szCs w:val="18"/>
              </w:rPr>
              <w:t>2</w:t>
            </w:r>
            <w:r w:rsidRPr="008F59C7">
              <w:rPr>
                <w:b/>
                <w:sz w:val="18"/>
                <w:szCs w:val="18"/>
              </w:rPr>
              <w:t>,</w:t>
            </w:r>
            <w:r>
              <w:rPr>
                <w:b/>
                <w:sz w:val="18"/>
                <w:szCs w:val="18"/>
              </w:rPr>
              <w:t>66</w:t>
            </w:r>
          </w:p>
        </w:tc>
        <w:tc>
          <w:tcPr>
            <w:tcW w:w="715" w:type="dxa"/>
            <w:tcBorders>
              <w:bottom w:val="single" w:sz="4" w:space="0" w:color="auto"/>
            </w:tcBorders>
            <w:shd w:val="clear" w:color="auto" w:fill="FBE4D5" w:themeFill="accent2" w:themeFillTint="33"/>
            <w:vAlign w:val="center"/>
          </w:tcPr>
          <w:p w14:paraId="6842F2CB" w14:textId="77777777" w:rsidR="00FC2E10" w:rsidRPr="008F59C7" w:rsidRDefault="00FC2E10" w:rsidP="00280178">
            <w:pPr>
              <w:jc w:val="center"/>
              <w:rPr>
                <w:b/>
                <w:sz w:val="18"/>
                <w:szCs w:val="18"/>
              </w:rPr>
            </w:pPr>
            <w:r w:rsidRPr="008F59C7">
              <w:rPr>
                <w:b/>
                <w:sz w:val="18"/>
                <w:szCs w:val="18"/>
              </w:rPr>
              <w:t>2,32</w:t>
            </w:r>
          </w:p>
        </w:tc>
        <w:tc>
          <w:tcPr>
            <w:tcW w:w="845" w:type="dxa"/>
            <w:tcBorders>
              <w:bottom w:val="single" w:sz="4" w:space="0" w:color="auto"/>
            </w:tcBorders>
            <w:shd w:val="clear" w:color="auto" w:fill="FBE4D5" w:themeFill="accent2" w:themeFillTint="33"/>
            <w:vAlign w:val="center"/>
          </w:tcPr>
          <w:p w14:paraId="6B694649" w14:textId="77777777" w:rsidR="00FC2E10" w:rsidRPr="008F59C7" w:rsidRDefault="00FC2E10" w:rsidP="00280178">
            <w:pPr>
              <w:jc w:val="center"/>
              <w:rPr>
                <w:b/>
                <w:sz w:val="18"/>
                <w:szCs w:val="18"/>
              </w:rPr>
            </w:pPr>
            <w:r w:rsidRPr="008F59C7">
              <w:rPr>
                <w:b/>
                <w:sz w:val="18"/>
                <w:szCs w:val="18"/>
              </w:rPr>
              <w:t>1</w:t>
            </w:r>
            <w:r>
              <w:rPr>
                <w:b/>
                <w:sz w:val="18"/>
                <w:szCs w:val="18"/>
              </w:rPr>
              <w:t>3</w:t>
            </w:r>
            <w:r w:rsidRPr="008F59C7">
              <w:rPr>
                <w:b/>
                <w:sz w:val="18"/>
                <w:szCs w:val="18"/>
              </w:rPr>
              <w:t>,</w:t>
            </w:r>
            <w:r>
              <w:rPr>
                <w:b/>
                <w:sz w:val="18"/>
                <w:szCs w:val="18"/>
              </w:rPr>
              <w:t>57</w:t>
            </w:r>
          </w:p>
        </w:tc>
        <w:tc>
          <w:tcPr>
            <w:tcW w:w="907" w:type="dxa"/>
            <w:tcBorders>
              <w:bottom w:val="single" w:sz="4" w:space="0" w:color="auto"/>
            </w:tcBorders>
            <w:shd w:val="clear" w:color="auto" w:fill="FBE4D5" w:themeFill="accent2" w:themeFillTint="33"/>
            <w:vAlign w:val="center"/>
          </w:tcPr>
          <w:p w14:paraId="40BA57FB" w14:textId="77777777" w:rsidR="00FC2E10" w:rsidRPr="008F59C7" w:rsidRDefault="00FC2E10" w:rsidP="00280178">
            <w:pPr>
              <w:jc w:val="center"/>
              <w:rPr>
                <w:b/>
                <w:sz w:val="18"/>
                <w:szCs w:val="18"/>
              </w:rPr>
            </w:pPr>
            <w:r w:rsidRPr="008F59C7">
              <w:rPr>
                <w:b/>
                <w:sz w:val="18"/>
                <w:szCs w:val="18"/>
              </w:rPr>
              <w:t>26,77</w:t>
            </w:r>
          </w:p>
        </w:tc>
      </w:tr>
    </w:tbl>
    <w:tbl>
      <w:tblPr>
        <w:tblpPr w:leftFromText="180" w:rightFromText="180" w:vertAnchor="page" w:horzAnchor="margin" w:tblpXSpec="center" w:tblpY="104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914"/>
        <w:gridCol w:w="1241"/>
        <w:gridCol w:w="1104"/>
        <w:gridCol w:w="1591"/>
        <w:gridCol w:w="1578"/>
        <w:gridCol w:w="1134"/>
        <w:gridCol w:w="1134"/>
      </w:tblGrid>
      <w:tr w:rsidR="00867A40" w:rsidRPr="008F59C7" w14:paraId="01EB2CA2" w14:textId="77777777" w:rsidTr="00867A40">
        <w:trPr>
          <w:trHeight w:val="333"/>
        </w:trPr>
        <w:tc>
          <w:tcPr>
            <w:tcW w:w="9747" w:type="dxa"/>
            <w:gridSpan w:val="8"/>
            <w:tcBorders>
              <w:bottom w:val="single" w:sz="4" w:space="0" w:color="auto"/>
            </w:tcBorders>
            <w:shd w:val="pct15" w:color="auto" w:fill="auto"/>
            <w:vAlign w:val="center"/>
          </w:tcPr>
          <w:p w14:paraId="08495FC1" w14:textId="77777777" w:rsidR="00867A40" w:rsidRPr="008F59C7" w:rsidRDefault="00867A40" w:rsidP="00867A40">
            <w:pPr>
              <w:autoSpaceDE w:val="0"/>
              <w:adjustRightInd w:val="0"/>
              <w:jc w:val="center"/>
              <w:rPr>
                <w:sz w:val="18"/>
                <w:szCs w:val="18"/>
              </w:rPr>
            </w:pPr>
            <w:r w:rsidRPr="008F59C7">
              <w:rPr>
                <w:b/>
                <w:sz w:val="18"/>
                <w:szCs w:val="18"/>
              </w:rPr>
              <w:t>KUKTIŠKIŲ SENIŪNIJA</w:t>
            </w:r>
          </w:p>
        </w:tc>
      </w:tr>
      <w:tr w:rsidR="00867A40" w:rsidRPr="008F59C7" w14:paraId="26245788" w14:textId="77777777" w:rsidTr="00867A40">
        <w:trPr>
          <w:trHeight w:val="245"/>
        </w:trPr>
        <w:tc>
          <w:tcPr>
            <w:tcW w:w="1051" w:type="dxa"/>
            <w:shd w:val="clear" w:color="auto" w:fill="F2DBDB"/>
            <w:vAlign w:val="center"/>
          </w:tcPr>
          <w:p w14:paraId="361BFB33" w14:textId="77777777" w:rsidR="00867A40" w:rsidRPr="008F59C7" w:rsidRDefault="00867A40" w:rsidP="00867A40">
            <w:pPr>
              <w:autoSpaceDE w:val="0"/>
              <w:adjustRightInd w:val="0"/>
              <w:jc w:val="center"/>
              <w:rPr>
                <w:b/>
                <w:sz w:val="18"/>
                <w:szCs w:val="18"/>
              </w:rPr>
            </w:pPr>
            <w:r w:rsidRPr="008F59C7">
              <w:rPr>
                <w:b/>
                <w:sz w:val="18"/>
                <w:szCs w:val="18"/>
              </w:rPr>
              <w:t>Miestelio pavadini-</w:t>
            </w:r>
            <w:proofErr w:type="spellStart"/>
            <w:r w:rsidRPr="008F59C7">
              <w:rPr>
                <w:b/>
                <w:sz w:val="18"/>
                <w:szCs w:val="18"/>
              </w:rPr>
              <w:t>mas</w:t>
            </w:r>
            <w:proofErr w:type="spellEnd"/>
          </w:p>
        </w:tc>
        <w:tc>
          <w:tcPr>
            <w:tcW w:w="914" w:type="dxa"/>
            <w:shd w:val="clear" w:color="auto" w:fill="F2DBDB"/>
            <w:vAlign w:val="center"/>
          </w:tcPr>
          <w:p w14:paraId="6A809DC8" w14:textId="77777777" w:rsidR="00867A40" w:rsidRPr="008F59C7" w:rsidRDefault="00867A40" w:rsidP="00867A40">
            <w:pPr>
              <w:autoSpaceDE w:val="0"/>
              <w:adjustRightInd w:val="0"/>
              <w:jc w:val="center"/>
              <w:rPr>
                <w:b/>
                <w:sz w:val="18"/>
                <w:szCs w:val="18"/>
              </w:rPr>
            </w:pPr>
            <w:r w:rsidRPr="008F59C7">
              <w:rPr>
                <w:b/>
                <w:sz w:val="18"/>
                <w:szCs w:val="18"/>
              </w:rPr>
              <w:t>Gatvės numeris</w:t>
            </w:r>
          </w:p>
        </w:tc>
        <w:tc>
          <w:tcPr>
            <w:tcW w:w="1241" w:type="dxa"/>
            <w:shd w:val="clear" w:color="auto" w:fill="F2DBDB"/>
            <w:vAlign w:val="center"/>
          </w:tcPr>
          <w:p w14:paraId="6331F2B9" w14:textId="77777777" w:rsidR="00867A40" w:rsidRPr="008F59C7" w:rsidRDefault="00867A40" w:rsidP="00867A40">
            <w:pPr>
              <w:autoSpaceDE w:val="0"/>
              <w:adjustRightInd w:val="0"/>
              <w:jc w:val="center"/>
              <w:rPr>
                <w:b/>
                <w:sz w:val="18"/>
                <w:szCs w:val="18"/>
              </w:rPr>
            </w:pPr>
            <w:r w:rsidRPr="008F59C7">
              <w:rPr>
                <w:b/>
                <w:sz w:val="18"/>
                <w:szCs w:val="18"/>
              </w:rPr>
              <w:t>Gatvės pavadini-</w:t>
            </w:r>
            <w:proofErr w:type="spellStart"/>
            <w:r w:rsidRPr="008F59C7">
              <w:rPr>
                <w:b/>
                <w:sz w:val="18"/>
                <w:szCs w:val="18"/>
              </w:rPr>
              <w:t>mas</w:t>
            </w:r>
            <w:proofErr w:type="spellEnd"/>
          </w:p>
        </w:tc>
        <w:tc>
          <w:tcPr>
            <w:tcW w:w="1104" w:type="dxa"/>
            <w:shd w:val="clear" w:color="auto" w:fill="F2DBDB"/>
            <w:vAlign w:val="center"/>
          </w:tcPr>
          <w:p w14:paraId="0E3980B9" w14:textId="77777777" w:rsidR="00867A40" w:rsidRPr="008F59C7" w:rsidRDefault="00867A40" w:rsidP="00867A40">
            <w:pPr>
              <w:autoSpaceDE w:val="0"/>
              <w:adjustRightInd w:val="0"/>
              <w:jc w:val="center"/>
              <w:rPr>
                <w:b/>
                <w:sz w:val="18"/>
                <w:szCs w:val="18"/>
              </w:rPr>
            </w:pPr>
            <w:r w:rsidRPr="008F59C7">
              <w:rPr>
                <w:b/>
                <w:sz w:val="18"/>
                <w:szCs w:val="18"/>
              </w:rPr>
              <w:t>Gatvės kategorija</w:t>
            </w:r>
          </w:p>
        </w:tc>
        <w:tc>
          <w:tcPr>
            <w:tcW w:w="1591" w:type="dxa"/>
            <w:shd w:val="clear" w:color="auto" w:fill="F2DBDB"/>
            <w:vAlign w:val="center"/>
          </w:tcPr>
          <w:p w14:paraId="4F0BE0B2" w14:textId="77777777" w:rsidR="00867A40" w:rsidRPr="008F59C7" w:rsidRDefault="00867A40" w:rsidP="00867A40">
            <w:pPr>
              <w:autoSpaceDE w:val="0"/>
              <w:adjustRightInd w:val="0"/>
              <w:jc w:val="center"/>
              <w:rPr>
                <w:b/>
                <w:sz w:val="18"/>
                <w:szCs w:val="18"/>
              </w:rPr>
            </w:pPr>
            <w:r w:rsidRPr="008F59C7">
              <w:rPr>
                <w:b/>
                <w:sz w:val="18"/>
                <w:szCs w:val="18"/>
              </w:rPr>
              <w:t>Gatvės ilgis</w:t>
            </w:r>
          </w:p>
        </w:tc>
        <w:tc>
          <w:tcPr>
            <w:tcW w:w="1578" w:type="dxa"/>
            <w:shd w:val="clear" w:color="auto" w:fill="F2DBDB"/>
            <w:vAlign w:val="center"/>
          </w:tcPr>
          <w:p w14:paraId="15B7DBF1" w14:textId="77777777" w:rsidR="00867A40" w:rsidRPr="008F59C7" w:rsidRDefault="00867A40" w:rsidP="00867A40">
            <w:pPr>
              <w:jc w:val="center"/>
              <w:rPr>
                <w:b/>
                <w:sz w:val="18"/>
                <w:szCs w:val="18"/>
              </w:rPr>
            </w:pPr>
            <w:r w:rsidRPr="008F59C7">
              <w:rPr>
                <w:b/>
                <w:sz w:val="18"/>
                <w:szCs w:val="18"/>
              </w:rPr>
              <w:t>Asfaltas, akmens  grindinys</w:t>
            </w:r>
          </w:p>
        </w:tc>
        <w:tc>
          <w:tcPr>
            <w:tcW w:w="1134" w:type="dxa"/>
            <w:shd w:val="clear" w:color="auto" w:fill="F2DBDB"/>
            <w:vAlign w:val="center"/>
          </w:tcPr>
          <w:p w14:paraId="497D66C5" w14:textId="77777777" w:rsidR="00867A40" w:rsidRPr="008F59C7" w:rsidRDefault="00867A40" w:rsidP="00867A40">
            <w:pPr>
              <w:jc w:val="center"/>
              <w:rPr>
                <w:b/>
                <w:sz w:val="18"/>
                <w:szCs w:val="18"/>
              </w:rPr>
            </w:pPr>
            <w:r w:rsidRPr="008F59C7">
              <w:rPr>
                <w:b/>
                <w:sz w:val="18"/>
                <w:szCs w:val="18"/>
              </w:rPr>
              <w:t>Žvyras</w:t>
            </w:r>
          </w:p>
        </w:tc>
        <w:tc>
          <w:tcPr>
            <w:tcW w:w="1134" w:type="dxa"/>
            <w:shd w:val="clear" w:color="auto" w:fill="F2DBDB"/>
            <w:vAlign w:val="center"/>
          </w:tcPr>
          <w:p w14:paraId="6ADC7293" w14:textId="77777777" w:rsidR="00867A40" w:rsidRPr="008F59C7" w:rsidRDefault="00867A40" w:rsidP="00867A40">
            <w:pPr>
              <w:ind w:right="-108"/>
              <w:jc w:val="center"/>
              <w:rPr>
                <w:b/>
                <w:sz w:val="18"/>
                <w:szCs w:val="18"/>
              </w:rPr>
            </w:pPr>
            <w:r w:rsidRPr="008F59C7">
              <w:rPr>
                <w:b/>
                <w:sz w:val="18"/>
                <w:szCs w:val="18"/>
              </w:rPr>
              <w:t>Gruntas</w:t>
            </w:r>
          </w:p>
        </w:tc>
      </w:tr>
      <w:tr w:rsidR="00867A40" w:rsidRPr="008F59C7" w14:paraId="672615EA" w14:textId="77777777" w:rsidTr="00867A40">
        <w:trPr>
          <w:trHeight w:val="245"/>
        </w:trPr>
        <w:tc>
          <w:tcPr>
            <w:tcW w:w="1051" w:type="dxa"/>
            <w:vMerge w:val="restart"/>
            <w:vAlign w:val="center"/>
          </w:tcPr>
          <w:p w14:paraId="5B3EC60F" w14:textId="77777777" w:rsidR="00867A40" w:rsidRPr="008F59C7" w:rsidRDefault="00867A40" w:rsidP="00867A40">
            <w:pPr>
              <w:autoSpaceDE w:val="0"/>
              <w:adjustRightInd w:val="0"/>
              <w:jc w:val="center"/>
              <w:rPr>
                <w:sz w:val="18"/>
                <w:szCs w:val="18"/>
              </w:rPr>
            </w:pPr>
            <w:r w:rsidRPr="008F59C7">
              <w:rPr>
                <w:sz w:val="18"/>
                <w:szCs w:val="18"/>
              </w:rPr>
              <w:t>Kuktiškių mstl.</w:t>
            </w:r>
          </w:p>
        </w:tc>
        <w:tc>
          <w:tcPr>
            <w:tcW w:w="914" w:type="dxa"/>
            <w:vAlign w:val="center"/>
          </w:tcPr>
          <w:p w14:paraId="12411C7F" w14:textId="77777777" w:rsidR="00867A40" w:rsidRPr="008F59C7" w:rsidRDefault="00867A40" w:rsidP="00867A40">
            <w:pPr>
              <w:autoSpaceDE w:val="0"/>
              <w:adjustRightInd w:val="0"/>
              <w:jc w:val="center"/>
              <w:rPr>
                <w:sz w:val="18"/>
                <w:szCs w:val="18"/>
              </w:rPr>
            </w:pPr>
            <w:r w:rsidRPr="008F59C7">
              <w:rPr>
                <w:sz w:val="18"/>
                <w:szCs w:val="18"/>
              </w:rPr>
              <w:t>1</w:t>
            </w:r>
          </w:p>
        </w:tc>
        <w:tc>
          <w:tcPr>
            <w:tcW w:w="1241" w:type="dxa"/>
            <w:vAlign w:val="center"/>
          </w:tcPr>
          <w:p w14:paraId="66EEEEF4" w14:textId="77777777" w:rsidR="00867A40" w:rsidRPr="008F59C7" w:rsidRDefault="00867A40" w:rsidP="00867A40">
            <w:pPr>
              <w:rPr>
                <w:color w:val="000000"/>
                <w:sz w:val="18"/>
                <w:szCs w:val="18"/>
              </w:rPr>
            </w:pPr>
            <w:r w:rsidRPr="008F59C7">
              <w:rPr>
                <w:color w:val="000000"/>
                <w:sz w:val="18"/>
                <w:szCs w:val="18"/>
              </w:rPr>
              <w:t xml:space="preserve">Aukštaičių </w:t>
            </w:r>
          </w:p>
        </w:tc>
        <w:tc>
          <w:tcPr>
            <w:tcW w:w="1104" w:type="dxa"/>
            <w:vAlign w:val="center"/>
          </w:tcPr>
          <w:p w14:paraId="7751F708"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1E7ED96E" w14:textId="77777777" w:rsidR="00867A40" w:rsidRPr="008F59C7" w:rsidRDefault="00867A40" w:rsidP="00867A40">
            <w:pPr>
              <w:jc w:val="center"/>
              <w:rPr>
                <w:color w:val="000000"/>
                <w:sz w:val="18"/>
                <w:szCs w:val="18"/>
              </w:rPr>
            </w:pPr>
            <w:r w:rsidRPr="008F59C7">
              <w:rPr>
                <w:color w:val="000000"/>
                <w:sz w:val="18"/>
                <w:szCs w:val="18"/>
              </w:rPr>
              <w:t>0,31</w:t>
            </w:r>
          </w:p>
        </w:tc>
        <w:tc>
          <w:tcPr>
            <w:tcW w:w="1578" w:type="dxa"/>
            <w:vAlign w:val="center"/>
          </w:tcPr>
          <w:p w14:paraId="03681D9E" w14:textId="77777777" w:rsidR="00867A40" w:rsidRPr="008F59C7" w:rsidRDefault="00867A40" w:rsidP="00867A40">
            <w:pPr>
              <w:jc w:val="center"/>
              <w:rPr>
                <w:color w:val="000000"/>
                <w:sz w:val="18"/>
                <w:szCs w:val="18"/>
              </w:rPr>
            </w:pPr>
            <w:r w:rsidRPr="008F59C7">
              <w:rPr>
                <w:color w:val="000000"/>
                <w:sz w:val="18"/>
                <w:szCs w:val="18"/>
              </w:rPr>
              <w:t>0,31</w:t>
            </w:r>
          </w:p>
        </w:tc>
        <w:tc>
          <w:tcPr>
            <w:tcW w:w="1134" w:type="dxa"/>
            <w:vAlign w:val="center"/>
          </w:tcPr>
          <w:p w14:paraId="4C44E2E8" w14:textId="77777777" w:rsidR="00867A40" w:rsidRPr="008F59C7" w:rsidRDefault="00867A40" w:rsidP="00867A40">
            <w:pPr>
              <w:autoSpaceDE w:val="0"/>
              <w:adjustRightInd w:val="0"/>
              <w:jc w:val="center"/>
              <w:rPr>
                <w:sz w:val="18"/>
                <w:szCs w:val="18"/>
              </w:rPr>
            </w:pPr>
          </w:p>
        </w:tc>
        <w:tc>
          <w:tcPr>
            <w:tcW w:w="1134" w:type="dxa"/>
            <w:vAlign w:val="center"/>
          </w:tcPr>
          <w:p w14:paraId="09C1B414" w14:textId="77777777" w:rsidR="00867A40" w:rsidRPr="008F59C7" w:rsidRDefault="00867A40" w:rsidP="00867A40">
            <w:pPr>
              <w:autoSpaceDE w:val="0"/>
              <w:adjustRightInd w:val="0"/>
              <w:jc w:val="center"/>
              <w:rPr>
                <w:sz w:val="18"/>
                <w:szCs w:val="18"/>
              </w:rPr>
            </w:pPr>
          </w:p>
        </w:tc>
      </w:tr>
      <w:tr w:rsidR="00867A40" w:rsidRPr="008F59C7" w14:paraId="51FD4A00" w14:textId="77777777" w:rsidTr="00867A40">
        <w:trPr>
          <w:trHeight w:val="231"/>
        </w:trPr>
        <w:tc>
          <w:tcPr>
            <w:tcW w:w="1051" w:type="dxa"/>
            <w:vMerge/>
            <w:vAlign w:val="center"/>
          </w:tcPr>
          <w:p w14:paraId="3B23AA1E" w14:textId="77777777" w:rsidR="00867A40" w:rsidRPr="008F59C7" w:rsidRDefault="00867A40" w:rsidP="00867A40">
            <w:pPr>
              <w:autoSpaceDE w:val="0"/>
              <w:adjustRightInd w:val="0"/>
              <w:jc w:val="center"/>
              <w:rPr>
                <w:sz w:val="18"/>
                <w:szCs w:val="18"/>
              </w:rPr>
            </w:pPr>
          </w:p>
        </w:tc>
        <w:tc>
          <w:tcPr>
            <w:tcW w:w="914" w:type="dxa"/>
            <w:vAlign w:val="center"/>
          </w:tcPr>
          <w:p w14:paraId="62422141" w14:textId="77777777" w:rsidR="00867A40" w:rsidRPr="008F59C7" w:rsidRDefault="00867A40" w:rsidP="00867A40">
            <w:pPr>
              <w:autoSpaceDE w:val="0"/>
              <w:adjustRightInd w:val="0"/>
              <w:jc w:val="center"/>
              <w:rPr>
                <w:sz w:val="18"/>
                <w:szCs w:val="18"/>
              </w:rPr>
            </w:pPr>
            <w:r w:rsidRPr="008F59C7">
              <w:rPr>
                <w:sz w:val="18"/>
                <w:szCs w:val="18"/>
              </w:rPr>
              <w:t>2</w:t>
            </w:r>
          </w:p>
        </w:tc>
        <w:tc>
          <w:tcPr>
            <w:tcW w:w="1241" w:type="dxa"/>
          </w:tcPr>
          <w:p w14:paraId="1E02AB15" w14:textId="77777777" w:rsidR="00867A40" w:rsidRPr="008F59C7" w:rsidRDefault="00867A40" w:rsidP="00867A40">
            <w:pPr>
              <w:rPr>
                <w:color w:val="000000"/>
                <w:sz w:val="18"/>
                <w:szCs w:val="18"/>
              </w:rPr>
            </w:pPr>
            <w:r w:rsidRPr="008F59C7">
              <w:rPr>
                <w:color w:val="000000"/>
                <w:sz w:val="18"/>
                <w:szCs w:val="18"/>
              </w:rPr>
              <w:t xml:space="preserve">Žvejų </w:t>
            </w:r>
          </w:p>
        </w:tc>
        <w:tc>
          <w:tcPr>
            <w:tcW w:w="1104" w:type="dxa"/>
          </w:tcPr>
          <w:p w14:paraId="676A10C1"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6B11AAEE" w14:textId="77777777" w:rsidR="00867A40" w:rsidRPr="008F59C7" w:rsidRDefault="00867A40" w:rsidP="00867A40">
            <w:pPr>
              <w:jc w:val="center"/>
              <w:rPr>
                <w:color w:val="000000"/>
                <w:sz w:val="18"/>
                <w:szCs w:val="18"/>
              </w:rPr>
            </w:pPr>
            <w:r w:rsidRPr="008F59C7">
              <w:rPr>
                <w:color w:val="000000"/>
                <w:sz w:val="18"/>
                <w:szCs w:val="18"/>
              </w:rPr>
              <w:t>0,48</w:t>
            </w:r>
          </w:p>
        </w:tc>
        <w:tc>
          <w:tcPr>
            <w:tcW w:w="1578" w:type="dxa"/>
            <w:vAlign w:val="center"/>
          </w:tcPr>
          <w:p w14:paraId="1FD75F1B" w14:textId="77777777" w:rsidR="00867A40" w:rsidRPr="008F59C7" w:rsidRDefault="00867A40" w:rsidP="00867A40">
            <w:pPr>
              <w:jc w:val="center"/>
              <w:rPr>
                <w:color w:val="000000"/>
                <w:sz w:val="18"/>
                <w:szCs w:val="18"/>
              </w:rPr>
            </w:pPr>
            <w:r w:rsidRPr="008F59C7">
              <w:rPr>
                <w:color w:val="000000"/>
                <w:sz w:val="18"/>
                <w:szCs w:val="18"/>
              </w:rPr>
              <w:t>0,48</w:t>
            </w:r>
          </w:p>
        </w:tc>
        <w:tc>
          <w:tcPr>
            <w:tcW w:w="1134" w:type="dxa"/>
            <w:vAlign w:val="center"/>
          </w:tcPr>
          <w:p w14:paraId="24683EFD" w14:textId="77777777" w:rsidR="00867A40" w:rsidRPr="008F59C7" w:rsidRDefault="00867A40" w:rsidP="00867A40">
            <w:pPr>
              <w:autoSpaceDE w:val="0"/>
              <w:adjustRightInd w:val="0"/>
              <w:jc w:val="center"/>
              <w:rPr>
                <w:sz w:val="18"/>
                <w:szCs w:val="18"/>
              </w:rPr>
            </w:pPr>
          </w:p>
        </w:tc>
        <w:tc>
          <w:tcPr>
            <w:tcW w:w="1134" w:type="dxa"/>
            <w:vAlign w:val="center"/>
          </w:tcPr>
          <w:p w14:paraId="4E4541E2" w14:textId="77777777" w:rsidR="00867A40" w:rsidRPr="008F59C7" w:rsidRDefault="00867A40" w:rsidP="00867A40">
            <w:pPr>
              <w:autoSpaceDE w:val="0"/>
              <w:adjustRightInd w:val="0"/>
              <w:jc w:val="center"/>
              <w:rPr>
                <w:sz w:val="18"/>
                <w:szCs w:val="18"/>
              </w:rPr>
            </w:pPr>
          </w:p>
        </w:tc>
      </w:tr>
      <w:tr w:rsidR="00867A40" w:rsidRPr="008F59C7" w14:paraId="757B4C00" w14:textId="77777777" w:rsidTr="00867A40">
        <w:trPr>
          <w:trHeight w:val="158"/>
        </w:trPr>
        <w:tc>
          <w:tcPr>
            <w:tcW w:w="1051" w:type="dxa"/>
            <w:vMerge/>
            <w:vAlign w:val="center"/>
          </w:tcPr>
          <w:p w14:paraId="7D0CC61A" w14:textId="77777777" w:rsidR="00867A40" w:rsidRPr="008F59C7" w:rsidRDefault="00867A40" w:rsidP="00867A40">
            <w:pPr>
              <w:autoSpaceDE w:val="0"/>
              <w:adjustRightInd w:val="0"/>
              <w:jc w:val="center"/>
              <w:rPr>
                <w:sz w:val="18"/>
                <w:szCs w:val="18"/>
              </w:rPr>
            </w:pPr>
          </w:p>
        </w:tc>
        <w:tc>
          <w:tcPr>
            <w:tcW w:w="914" w:type="dxa"/>
            <w:vAlign w:val="center"/>
          </w:tcPr>
          <w:p w14:paraId="6E18C70F" w14:textId="77777777" w:rsidR="00867A40" w:rsidRPr="008F59C7" w:rsidRDefault="00867A40" w:rsidP="00867A40">
            <w:pPr>
              <w:autoSpaceDE w:val="0"/>
              <w:adjustRightInd w:val="0"/>
              <w:jc w:val="center"/>
              <w:rPr>
                <w:sz w:val="18"/>
                <w:szCs w:val="18"/>
              </w:rPr>
            </w:pPr>
            <w:r w:rsidRPr="008F59C7">
              <w:rPr>
                <w:sz w:val="18"/>
                <w:szCs w:val="18"/>
              </w:rPr>
              <w:t>3</w:t>
            </w:r>
          </w:p>
        </w:tc>
        <w:tc>
          <w:tcPr>
            <w:tcW w:w="1241" w:type="dxa"/>
            <w:vAlign w:val="bottom"/>
          </w:tcPr>
          <w:p w14:paraId="47996EC7" w14:textId="77777777" w:rsidR="00867A40" w:rsidRPr="008F59C7" w:rsidRDefault="00867A40" w:rsidP="00867A40">
            <w:pPr>
              <w:rPr>
                <w:color w:val="000000"/>
                <w:sz w:val="18"/>
                <w:szCs w:val="18"/>
              </w:rPr>
            </w:pPr>
            <w:proofErr w:type="spellStart"/>
            <w:r w:rsidRPr="008F59C7">
              <w:rPr>
                <w:color w:val="000000"/>
                <w:sz w:val="18"/>
                <w:szCs w:val="18"/>
              </w:rPr>
              <w:t>Vyžintos</w:t>
            </w:r>
            <w:proofErr w:type="spellEnd"/>
            <w:r w:rsidRPr="008F59C7">
              <w:rPr>
                <w:color w:val="000000"/>
                <w:sz w:val="18"/>
                <w:szCs w:val="18"/>
              </w:rPr>
              <w:t xml:space="preserve"> </w:t>
            </w:r>
          </w:p>
        </w:tc>
        <w:tc>
          <w:tcPr>
            <w:tcW w:w="1104" w:type="dxa"/>
          </w:tcPr>
          <w:p w14:paraId="643BAA86"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6009B58A" w14:textId="77777777" w:rsidR="00867A40" w:rsidRPr="008F59C7" w:rsidRDefault="00867A40" w:rsidP="00867A40">
            <w:pPr>
              <w:jc w:val="center"/>
              <w:rPr>
                <w:color w:val="000000"/>
                <w:sz w:val="18"/>
                <w:szCs w:val="18"/>
              </w:rPr>
            </w:pPr>
            <w:r w:rsidRPr="008F59C7">
              <w:rPr>
                <w:color w:val="000000"/>
                <w:sz w:val="18"/>
                <w:szCs w:val="18"/>
              </w:rPr>
              <w:t>0,67</w:t>
            </w:r>
          </w:p>
        </w:tc>
        <w:tc>
          <w:tcPr>
            <w:tcW w:w="1578" w:type="dxa"/>
            <w:vAlign w:val="center"/>
          </w:tcPr>
          <w:p w14:paraId="6F864752" w14:textId="77777777" w:rsidR="00867A40" w:rsidRPr="008F59C7" w:rsidRDefault="00867A40" w:rsidP="00867A40">
            <w:pPr>
              <w:jc w:val="center"/>
              <w:rPr>
                <w:color w:val="000000"/>
                <w:sz w:val="18"/>
                <w:szCs w:val="18"/>
              </w:rPr>
            </w:pPr>
            <w:r w:rsidRPr="008F59C7">
              <w:rPr>
                <w:color w:val="000000"/>
                <w:sz w:val="18"/>
                <w:szCs w:val="18"/>
              </w:rPr>
              <w:t>0,67</w:t>
            </w:r>
          </w:p>
        </w:tc>
        <w:tc>
          <w:tcPr>
            <w:tcW w:w="1134" w:type="dxa"/>
            <w:vAlign w:val="center"/>
          </w:tcPr>
          <w:p w14:paraId="0D6B0CFA" w14:textId="77777777" w:rsidR="00867A40" w:rsidRPr="008F59C7" w:rsidRDefault="00867A40" w:rsidP="00867A40">
            <w:pPr>
              <w:autoSpaceDE w:val="0"/>
              <w:adjustRightInd w:val="0"/>
              <w:jc w:val="center"/>
              <w:rPr>
                <w:sz w:val="18"/>
                <w:szCs w:val="18"/>
              </w:rPr>
            </w:pPr>
          </w:p>
        </w:tc>
        <w:tc>
          <w:tcPr>
            <w:tcW w:w="1134" w:type="dxa"/>
            <w:vAlign w:val="center"/>
          </w:tcPr>
          <w:p w14:paraId="5EDD93C8" w14:textId="77777777" w:rsidR="00867A40" w:rsidRPr="008F59C7" w:rsidRDefault="00867A40" w:rsidP="00867A40">
            <w:pPr>
              <w:autoSpaceDE w:val="0"/>
              <w:adjustRightInd w:val="0"/>
              <w:jc w:val="center"/>
              <w:rPr>
                <w:sz w:val="18"/>
                <w:szCs w:val="18"/>
              </w:rPr>
            </w:pPr>
          </w:p>
        </w:tc>
      </w:tr>
      <w:tr w:rsidR="00867A40" w:rsidRPr="008F59C7" w14:paraId="7EE49D67" w14:textId="77777777" w:rsidTr="00867A40">
        <w:trPr>
          <w:trHeight w:val="231"/>
        </w:trPr>
        <w:tc>
          <w:tcPr>
            <w:tcW w:w="1051" w:type="dxa"/>
            <w:vMerge/>
            <w:vAlign w:val="center"/>
          </w:tcPr>
          <w:p w14:paraId="161F8EDE" w14:textId="77777777" w:rsidR="00867A40" w:rsidRPr="008F59C7" w:rsidRDefault="00867A40" w:rsidP="00867A40">
            <w:pPr>
              <w:autoSpaceDE w:val="0"/>
              <w:adjustRightInd w:val="0"/>
              <w:jc w:val="center"/>
              <w:rPr>
                <w:sz w:val="18"/>
                <w:szCs w:val="18"/>
              </w:rPr>
            </w:pPr>
          </w:p>
        </w:tc>
        <w:tc>
          <w:tcPr>
            <w:tcW w:w="914" w:type="dxa"/>
            <w:vAlign w:val="center"/>
          </w:tcPr>
          <w:p w14:paraId="53B89FA8" w14:textId="77777777" w:rsidR="00867A40" w:rsidRPr="008F59C7" w:rsidRDefault="00867A40" w:rsidP="00867A40">
            <w:pPr>
              <w:autoSpaceDE w:val="0"/>
              <w:adjustRightInd w:val="0"/>
              <w:jc w:val="center"/>
              <w:rPr>
                <w:sz w:val="18"/>
                <w:szCs w:val="18"/>
              </w:rPr>
            </w:pPr>
            <w:r w:rsidRPr="008F59C7">
              <w:rPr>
                <w:sz w:val="18"/>
                <w:szCs w:val="18"/>
              </w:rPr>
              <w:t>4</w:t>
            </w:r>
          </w:p>
        </w:tc>
        <w:tc>
          <w:tcPr>
            <w:tcW w:w="1241" w:type="dxa"/>
            <w:vAlign w:val="bottom"/>
          </w:tcPr>
          <w:p w14:paraId="6CD1D508" w14:textId="77777777" w:rsidR="00867A40" w:rsidRPr="008F59C7" w:rsidRDefault="00867A40" w:rsidP="00867A40">
            <w:pPr>
              <w:rPr>
                <w:color w:val="000000"/>
                <w:sz w:val="18"/>
                <w:szCs w:val="18"/>
              </w:rPr>
            </w:pPr>
            <w:proofErr w:type="spellStart"/>
            <w:r w:rsidRPr="008F59C7">
              <w:rPr>
                <w:color w:val="000000"/>
                <w:sz w:val="18"/>
                <w:szCs w:val="18"/>
              </w:rPr>
              <w:t>Skaistulės</w:t>
            </w:r>
            <w:proofErr w:type="spellEnd"/>
            <w:r w:rsidRPr="008F59C7">
              <w:rPr>
                <w:color w:val="000000"/>
                <w:sz w:val="18"/>
                <w:szCs w:val="18"/>
              </w:rPr>
              <w:t xml:space="preserve"> </w:t>
            </w:r>
          </w:p>
        </w:tc>
        <w:tc>
          <w:tcPr>
            <w:tcW w:w="1104" w:type="dxa"/>
          </w:tcPr>
          <w:p w14:paraId="48E68E6A"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4FF251BF" w14:textId="77777777" w:rsidR="00867A40" w:rsidRPr="008F59C7" w:rsidRDefault="00867A40" w:rsidP="00867A40">
            <w:pPr>
              <w:jc w:val="center"/>
              <w:rPr>
                <w:color w:val="000000"/>
                <w:sz w:val="18"/>
                <w:szCs w:val="18"/>
              </w:rPr>
            </w:pPr>
            <w:r w:rsidRPr="008F59C7">
              <w:rPr>
                <w:color w:val="000000"/>
                <w:sz w:val="18"/>
                <w:szCs w:val="18"/>
              </w:rPr>
              <w:t>0,15</w:t>
            </w:r>
          </w:p>
        </w:tc>
        <w:tc>
          <w:tcPr>
            <w:tcW w:w="1578" w:type="dxa"/>
          </w:tcPr>
          <w:p w14:paraId="1E36F30A" w14:textId="77777777" w:rsidR="00867A40" w:rsidRPr="008F59C7" w:rsidRDefault="00867A40" w:rsidP="00867A40">
            <w:pPr>
              <w:autoSpaceDE w:val="0"/>
              <w:adjustRightInd w:val="0"/>
              <w:jc w:val="center"/>
              <w:rPr>
                <w:sz w:val="18"/>
                <w:szCs w:val="18"/>
              </w:rPr>
            </w:pPr>
          </w:p>
        </w:tc>
        <w:tc>
          <w:tcPr>
            <w:tcW w:w="1134" w:type="dxa"/>
            <w:vAlign w:val="center"/>
          </w:tcPr>
          <w:p w14:paraId="3D169AA1" w14:textId="77777777" w:rsidR="00867A40" w:rsidRPr="008F59C7" w:rsidRDefault="00867A40" w:rsidP="00867A40">
            <w:pPr>
              <w:autoSpaceDE w:val="0"/>
              <w:adjustRightInd w:val="0"/>
              <w:jc w:val="center"/>
              <w:rPr>
                <w:sz w:val="18"/>
                <w:szCs w:val="18"/>
              </w:rPr>
            </w:pPr>
            <w:r w:rsidRPr="008F59C7">
              <w:rPr>
                <w:color w:val="000000"/>
                <w:sz w:val="18"/>
                <w:szCs w:val="18"/>
              </w:rPr>
              <w:t>0,15</w:t>
            </w:r>
          </w:p>
        </w:tc>
        <w:tc>
          <w:tcPr>
            <w:tcW w:w="1134" w:type="dxa"/>
            <w:vAlign w:val="center"/>
          </w:tcPr>
          <w:p w14:paraId="2736DDB8" w14:textId="77777777" w:rsidR="00867A40" w:rsidRPr="008F59C7" w:rsidRDefault="00867A40" w:rsidP="00867A40">
            <w:pPr>
              <w:autoSpaceDE w:val="0"/>
              <w:adjustRightInd w:val="0"/>
              <w:jc w:val="center"/>
              <w:rPr>
                <w:sz w:val="18"/>
                <w:szCs w:val="18"/>
              </w:rPr>
            </w:pPr>
          </w:p>
        </w:tc>
      </w:tr>
      <w:tr w:rsidR="00867A40" w:rsidRPr="008F59C7" w14:paraId="2C6099F1" w14:textId="77777777" w:rsidTr="00867A40">
        <w:trPr>
          <w:trHeight w:val="231"/>
        </w:trPr>
        <w:tc>
          <w:tcPr>
            <w:tcW w:w="1051" w:type="dxa"/>
            <w:vMerge/>
            <w:vAlign w:val="center"/>
          </w:tcPr>
          <w:p w14:paraId="23777626" w14:textId="77777777" w:rsidR="00867A40" w:rsidRPr="008F59C7" w:rsidRDefault="00867A40" w:rsidP="00867A40">
            <w:pPr>
              <w:autoSpaceDE w:val="0"/>
              <w:adjustRightInd w:val="0"/>
              <w:jc w:val="center"/>
              <w:rPr>
                <w:sz w:val="18"/>
                <w:szCs w:val="18"/>
              </w:rPr>
            </w:pPr>
          </w:p>
        </w:tc>
        <w:tc>
          <w:tcPr>
            <w:tcW w:w="914" w:type="dxa"/>
            <w:vAlign w:val="center"/>
          </w:tcPr>
          <w:p w14:paraId="38FC61DA" w14:textId="77777777" w:rsidR="00867A40" w:rsidRPr="008F59C7" w:rsidRDefault="00867A40" w:rsidP="00867A40">
            <w:pPr>
              <w:autoSpaceDE w:val="0"/>
              <w:adjustRightInd w:val="0"/>
              <w:jc w:val="center"/>
              <w:rPr>
                <w:sz w:val="18"/>
                <w:szCs w:val="18"/>
              </w:rPr>
            </w:pPr>
            <w:r w:rsidRPr="008F59C7">
              <w:rPr>
                <w:sz w:val="18"/>
                <w:szCs w:val="18"/>
              </w:rPr>
              <w:t>5</w:t>
            </w:r>
          </w:p>
        </w:tc>
        <w:tc>
          <w:tcPr>
            <w:tcW w:w="1241" w:type="dxa"/>
            <w:vAlign w:val="bottom"/>
          </w:tcPr>
          <w:p w14:paraId="4542BE10" w14:textId="77777777" w:rsidR="00867A40" w:rsidRPr="008F59C7" w:rsidRDefault="00867A40" w:rsidP="00867A40">
            <w:pPr>
              <w:rPr>
                <w:color w:val="000000"/>
                <w:sz w:val="18"/>
                <w:szCs w:val="18"/>
              </w:rPr>
            </w:pPr>
            <w:r w:rsidRPr="008F59C7">
              <w:rPr>
                <w:color w:val="000000"/>
                <w:sz w:val="18"/>
                <w:szCs w:val="18"/>
              </w:rPr>
              <w:t xml:space="preserve">Krašuonos </w:t>
            </w:r>
          </w:p>
        </w:tc>
        <w:tc>
          <w:tcPr>
            <w:tcW w:w="1104" w:type="dxa"/>
          </w:tcPr>
          <w:p w14:paraId="2C824BCC"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1DA29EBD" w14:textId="77777777" w:rsidR="00867A40" w:rsidRPr="008F59C7" w:rsidRDefault="00867A40" w:rsidP="00867A40">
            <w:pPr>
              <w:jc w:val="center"/>
              <w:rPr>
                <w:color w:val="000000"/>
                <w:sz w:val="18"/>
                <w:szCs w:val="18"/>
              </w:rPr>
            </w:pPr>
            <w:r w:rsidRPr="008F59C7">
              <w:rPr>
                <w:color w:val="000000"/>
                <w:sz w:val="18"/>
                <w:szCs w:val="18"/>
              </w:rPr>
              <w:t>0,21</w:t>
            </w:r>
          </w:p>
        </w:tc>
        <w:tc>
          <w:tcPr>
            <w:tcW w:w="1578" w:type="dxa"/>
          </w:tcPr>
          <w:p w14:paraId="02B07309" w14:textId="77777777" w:rsidR="00867A40" w:rsidRPr="008F59C7" w:rsidRDefault="00867A40" w:rsidP="00867A40">
            <w:pPr>
              <w:autoSpaceDE w:val="0"/>
              <w:adjustRightInd w:val="0"/>
              <w:jc w:val="center"/>
              <w:rPr>
                <w:sz w:val="18"/>
                <w:szCs w:val="18"/>
              </w:rPr>
            </w:pPr>
            <w:r w:rsidRPr="008F59C7">
              <w:rPr>
                <w:sz w:val="18"/>
                <w:szCs w:val="18"/>
              </w:rPr>
              <w:t>0,21</w:t>
            </w:r>
          </w:p>
        </w:tc>
        <w:tc>
          <w:tcPr>
            <w:tcW w:w="1134" w:type="dxa"/>
            <w:vAlign w:val="center"/>
          </w:tcPr>
          <w:p w14:paraId="4639C07D" w14:textId="77777777" w:rsidR="00867A40" w:rsidRPr="008F59C7" w:rsidRDefault="00867A40" w:rsidP="00867A40">
            <w:pPr>
              <w:autoSpaceDE w:val="0"/>
              <w:adjustRightInd w:val="0"/>
              <w:jc w:val="center"/>
              <w:rPr>
                <w:sz w:val="18"/>
                <w:szCs w:val="18"/>
              </w:rPr>
            </w:pPr>
          </w:p>
        </w:tc>
        <w:tc>
          <w:tcPr>
            <w:tcW w:w="1134" w:type="dxa"/>
            <w:vAlign w:val="center"/>
          </w:tcPr>
          <w:p w14:paraId="309A594D" w14:textId="77777777" w:rsidR="00867A40" w:rsidRPr="008F59C7" w:rsidRDefault="00867A40" w:rsidP="00867A40">
            <w:pPr>
              <w:autoSpaceDE w:val="0"/>
              <w:adjustRightInd w:val="0"/>
              <w:jc w:val="center"/>
              <w:rPr>
                <w:sz w:val="18"/>
                <w:szCs w:val="18"/>
              </w:rPr>
            </w:pPr>
          </w:p>
        </w:tc>
      </w:tr>
      <w:tr w:rsidR="00867A40" w:rsidRPr="008F59C7" w14:paraId="6E46FE5E" w14:textId="77777777" w:rsidTr="00867A40">
        <w:trPr>
          <w:trHeight w:val="231"/>
        </w:trPr>
        <w:tc>
          <w:tcPr>
            <w:tcW w:w="1051" w:type="dxa"/>
            <w:vMerge/>
            <w:vAlign w:val="center"/>
          </w:tcPr>
          <w:p w14:paraId="10FE8A85" w14:textId="77777777" w:rsidR="00867A40" w:rsidRPr="008F59C7" w:rsidRDefault="00867A40" w:rsidP="00867A40">
            <w:pPr>
              <w:autoSpaceDE w:val="0"/>
              <w:adjustRightInd w:val="0"/>
              <w:jc w:val="center"/>
              <w:rPr>
                <w:sz w:val="18"/>
                <w:szCs w:val="18"/>
              </w:rPr>
            </w:pPr>
          </w:p>
        </w:tc>
        <w:tc>
          <w:tcPr>
            <w:tcW w:w="914" w:type="dxa"/>
            <w:vAlign w:val="center"/>
          </w:tcPr>
          <w:p w14:paraId="1014CD3D" w14:textId="77777777" w:rsidR="00867A40" w:rsidRPr="008F59C7" w:rsidRDefault="00867A40" w:rsidP="00867A40">
            <w:pPr>
              <w:autoSpaceDE w:val="0"/>
              <w:adjustRightInd w:val="0"/>
              <w:jc w:val="center"/>
              <w:rPr>
                <w:sz w:val="18"/>
                <w:szCs w:val="18"/>
              </w:rPr>
            </w:pPr>
            <w:r w:rsidRPr="008F59C7">
              <w:rPr>
                <w:sz w:val="18"/>
                <w:szCs w:val="18"/>
              </w:rPr>
              <w:t>6</w:t>
            </w:r>
          </w:p>
        </w:tc>
        <w:tc>
          <w:tcPr>
            <w:tcW w:w="1241" w:type="dxa"/>
            <w:vAlign w:val="bottom"/>
          </w:tcPr>
          <w:p w14:paraId="09124420" w14:textId="77777777" w:rsidR="00867A40" w:rsidRPr="008F59C7" w:rsidRDefault="00867A40" w:rsidP="00867A40">
            <w:pPr>
              <w:rPr>
                <w:color w:val="000000"/>
                <w:sz w:val="18"/>
                <w:szCs w:val="18"/>
              </w:rPr>
            </w:pPr>
            <w:r w:rsidRPr="008F59C7">
              <w:rPr>
                <w:color w:val="000000"/>
                <w:sz w:val="18"/>
                <w:szCs w:val="18"/>
              </w:rPr>
              <w:t xml:space="preserve">Dvaro </w:t>
            </w:r>
          </w:p>
        </w:tc>
        <w:tc>
          <w:tcPr>
            <w:tcW w:w="1104" w:type="dxa"/>
          </w:tcPr>
          <w:p w14:paraId="1CCC447D"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636C201D" w14:textId="77777777" w:rsidR="00867A40" w:rsidRPr="008F59C7" w:rsidRDefault="00867A40" w:rsidP="00867A40">
            <w:pPr>
              <w:jc w:val="center"/>
              <w:rPr>
                <w:color w:val="000000"/>
                <w:sz w:val="18"/>
                <w:szCs w:val="18"/>
              </w:rPr>
            </w:pPr>
            <w:r w:rsidRPr="008F59C7">
              <w:rPr>
                <w:color w:val="000000"/>
                <w:sz w:val="18"/>
                <w:szCs w:val="18"/>
              </w:rPr>
              <w:t>0,29</w:t>
            </w:r>
          </w:p>
        </w:tc>
        <w:tc>
          <w:tcPr>
            <w:tcW w:w="1578" w:type="dxa"/>
          </w:tcPr>
          <w:p w14:paraId="4618D4EC" w14:textId="77777777" w:rsidR="00867A40" w:rsidRPr="008F59C7" w:rsidRDefault="00867A40" w:rsidP="00867A40">
            <w:pPr>
              <w:autoSpaceDE w:val="0"/>
              <w:adjustRightInd w:val="0"/>
              <w:jc w:val="center"/>
              <w:rPr>
                <w:sz w:val="18"/>
                <w:szCs w:val="18"/>
              </w:rPr>
            </w:pPr>
          </w:p>
        </w:tc>
        <w:tc>
          <w:tcPr>
            <w:tcW w:w="1134" w:type="dxa"/>
            <w:vAlign w:val="center"/>
          </w:tcPr>
          <w:p w14:paraId="41AD3A26" w14:textId="77777777" w:rsidR="00867A40" w:rsidRPr="008F59C7" w:rsidRDefault="00867A40" w:rsidP="00867A40">
            <w:pPr>
              <w:autoSpaceDE w:val="0"/>
              <w:adjustRightInd w:val="0"/>
              <w:jc w:val="center"/>
              <w:rPr>
                <w:sz w:val="18"/>
                <w:szCs w:val="18"/>
              </w:rPr>
            </w:pPr>
            <w:r w:rsidRPr="008F59C7">
              <w:rPr>
                <w:sz w:val="18"/>
                <w:szCs w:val="18"/>
              </w:rPr>
              <w:t>0,29</w:t>
            </w:r>
          </w:p>
        </w:tc>
        <w:tc>
          <w:tcPr>
            <w:tcW w:w="1134" w:type="dxa"/>
            <w:vAlign w:val="center"/>
          </w:tcPr>
          <w:p w14:paraId="2D9CAA88" w14:textId="77777777" w:rsidR="00867A40" w:rsidRPr="008F59C7" w:rsidRDefault="00867A40" w:rsidP="00867A40">
            <w:pPr>
              <w:autoSpaceDE w:val="0"/>
              <w:adjustRightInd w:val="0"/>
              <w:jc w:val="center"/>
              <w:rPr>
                <w:sz w:val="18"/>
                <w:szCs w:val="18"/>
              </w:rPr>
            </w:pPr>
          </w:p>
        </w:tc>
      </w:tr>
      <w:tr w:rsidR="00867A40" w:rsidRPr="008F59C7" w14:paraId="58517662" w14:textId="77777777" w:rsidTr="00867A40">
        <w:trPr>
          <w:trHeight w:val="231"/>
        </w:trPr>
        <w:tc>
          <w:tcPr>
            <w:tcW w:w="1051" w:type="dxa"/>
            <w:vMerge/>
            <w:vAlign w:val="center"/>
          </w:tcPr>
          <w:p w14:paraId="3499499F" w14:textId="77777777" w:rsidR="00867A40" w:rsidRPr="008F59C7" w:rsidRDefault="00867A40" w:rsidP="00867A40">
            <w:pPr>
              <w:autoSpaceDE w:val="0"/>
              <w:adjustRightInd w:val="0"/>
              <w:jc w:val="center"/>
              <w:rPr>
                <w:sz w:val="18"/>
                <w:szCs w:val="18"/>
              </w:rPr>
            </w:pPr>
          </w:p>
        </w:tc>
        <w:tc>
          <w:tcPr>
            <w:tcW w:w="914" w:type="dxa"/>
            <w:vAlign w:val="center"/>
          </w:tcPr>
          <w:p w14:paraId="77AA1AC5" w14:textId="77777777" w:rsidR="00867A40" w:rsidRPr="008F59C7" w:rsidRDefault="00867A40" w:rsidP="00867A40">
            <w:pPr>
              <w:autoSpaceDE w:val="0"/>
              <w:adjustRightInd w:val="0"/>
              <w:jc w:val="center"/>
              <w:rPr>
                <w:sz w:val="18"/>
                <w:szCs w:val="18"/>
              </w:rPr>
            </w:pPr>
            <w:r w:rsidRPr="008F59C7">
              <w:rPr>
                <w:sz w:val="18"/>
                <w:szCs w:val="18"/>
              </w:rPr>
              <w:t>7</w:t>
            </w:r>
          </w:p>
        </w:tc>
        <w:tc>
          <w:tcPr>
            <w:tcW w:w="1241" w:type="dxa"/>
            <w:vAlign w:val="bottom"/>
          </w:tcPr>
          <w:p w14:paraId="53D1F8BE" w14:textId="77777777" w:rsidR="00867A40" w:rsidRPr="008F59C7" w:rsidRDefault="00867A40" w:rsidP="00867A40">
            <w:pPr>
              <w:rPr>
                <w:color w:val="000000"/>
                <w:sz w:val="18"/>
                <w:szCs w:val="18"/>
              </w:rPr>
            </w:pPr>
            <w:r w:rsidRPr="008F59C7">
              <w:rPr>
                <w:color w:val="000000"/>
                <w:sz w:val="18"/>
                <w:szCs w:val="18"/>
              </w:rPr>
              <w:t xml:space="preserve">Paupio </w:t>
            </w:r>
          </w:p>
        </w:tc>
        <w:tc>
          <w:tcPr>
            <w:tcW w:w="1104" w:type="dxa"/>
          </w:tcPr>
          <w:p w14:paraId="3940708F"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782AE820" w14:textId="77777777" w:rsidR="00867A40" w:rsidRPr="008F59C7" w:rsidRDefault="00867A40" w:rsidP="00867A40">
            <w:pPr>
              <w:jc w:val="center"/>
              <w:rPr>
                <w:color w:val="000000"/>
                <w:sz w:val="18"/>
                <w:szCs w:val="18"/>
              </w:rPr>
            </w:pPr>
            <w:r w:rsidRPr="008F59C7">
              <w:rPr>
                <w:color w:val="000000"/>
                <w:sz w:val="18"/>
                <w:szCs w:val="18"/>
              </w:rPr>
              <w:t>0,57</w:t>
            </w:r>
          </w:p>
        </w:tc>
        <w:tc>
          <w:tcPr>
            <w:tcW w:w="1578" w:type="dxa"/>
            <w:vAlign w:val="center"/>
          </w:tcPr>
          <w:p w14:paraId="21180D16" w14:textId="77777777" w:rsidR="00867A40" w:rsidRPr="008F59C7" w:rsidRDefault="00867A40" w:rsidP="00867A40">
            <w:pPr>
              <w:jc w:val="center"/>
              <w:rPr>
                <w:color w:val="000000"/>
                <w:sz w:val="18"/>
                <w:szCs w:val="18"/>
              </w:rPr>
            </w:pPr>
            <w:r w:rsidRPr="008F59C7">
              <w:rPr>
                <w:color w:val="000000"/>
                <w:sz w:val="18"/>
                <w:szCs w:val="18"/>
              </w:rPr>
              <w:t>0,57</w:t>
            </w:r>
          </w:p>
        </w:tc>
        <w:tc>
          <w:tcPr>
            <w:tcW w:w="1134" w:type="dxa"/>
            <w:vAlign w:val="center"/>
          </w:tcPr>
          <w:p w14:paraId="32BAC967" w14:textId="77777777" w:rsidR="00867A40" w:rsidRPr="008F59C7" w:rsidRDefault="00867A40" w:rsidP="00867A40">
            <w:pPr>
              <w:autoSpaceDE w:val="0"/>
              <w:adjustRightInd w:val="0"/>
              <w:jc w:val="center"/>
              <w:rPr>
                <w:sz w:val="18"/>
                <w:szCs w:val="18"/>
              </w:rPr>
            </w:pPr>
          </w:p>
        </w:tc>
        <w:tc>
          <w:tcPr>
            <w:tcW w:w="1134" w:type="dxa"/>
            <w:vAlign w:val="center"/>
          </w:tcPr>
          <w:p w14:paraId="42CD480A" w14:textId="77777777" w:rsidR="00867A40" w:rsidRPr="008F59C7" w:rsidRDefault="00867A40" w:rsidP="00867A40">
            <w:pPr>
              <w:autoSpaceDE w:val="0"/>
              <w:adjustRightInd w:val="0"/>
              <w:jc w:val="center"/>
              <w:rPr>
                <w:sz w:val="18"/>
                <w:szCs w:val="18"/>
              </w:rPr>
            </w:pPr>
          </w:p>
        </w:tc>
      </w:tr>
      <w:tr w:rsidR="00867A40" w:rsidRPr="008F59C7" w14:paraId="1A43CEE1" w14:textId="77777777" w:rsidTr="00867A40">
        <w:trPr>
          <w:trHeight w:val="231"/>
        </w:trPr>
        <w:tc>
          <w:tcPr>
            <w:tcW w:w="1051" w:type="dxa"/>
            <w:vMerge/>
            <w:vAlign w:val="center"/>
          </w:tcPr>
          <w:p w14:paraId="483763C5" w14:textId="77777777" w:rsidR="00867A40" w:rsidRPr="008F59C7" w:rsidRDefault="00867A40" w:rsidP="00867A40">
            <w:pPr>
              <w:autoSpaceDE w:val="0"/>
              <w:adjustRightInd w:val="0"/>
              <w:jc w:val="center"/>
              <w:rPr>
                <w:sz w:val="18"/>
                <w:szCs w:val="18"/>
              </w:rPr>
            </w:pPr>
          </w:p>
        </w:tc>
        <w:tc>
          <w:tcPr>
            <w:tcW w:w="914" w:type="dxa"/>
            <w:vAlign w:val="center"/>
          </w:tcPr>
          <w:p w14:paraId="0FFB5210" w14:textId="77777777" w:rsidR="00867A40" w:rsidRPr="008F59C7" w:rsidRDefault="00867A40" w:rsidP="00867A40">
            <w:pPr>
              <w:autoSpaceDE w:val="0"/>
              <w:adjustRightInd w:val="0"/>
              <w:jc w:val="center"/>
              <w:rPr>
                <w:sz w:val="18"/>
                <w:szCs w:val="18"/>
              </w:rPr>
            </w:pPr>
            <w:r w:rsidRPr="008F59C7">
              <w:rPr>
                <w:sz w:val="18"/>
                <w:szCs w:val="18"/>
              </w:rPr>
              <w:t>8</w:t>
            </w:r>
          </w:p>
        </w:tc>
        <w:tc>
          <w:tcPr>
            <w:tcW w:w="1241" w:type="dxa"/>
            <w:vAlign w:val="bottom"/>
          </w:tcPr>
          <w:p w14:paraId="3787ECF4" w14:textId="77777777" w:rsidR="00867A40" w:rsidRPr="008F59C7" w:rsidRDefault="00867A40" w:rsidP="00867A40">
            <w:pPr>
              <w:rPr>
                <w:color w:val="000000"/>
                <w:sz w:val="18"/>
                <w:szCs w:val="18"/>
              </w:rPr>
            </w:pPr>
            <w:r w:rsidRPr="008F59C7">
              <w:rPr>
                <w:color w:val="000000"/>
                <w:sz w:val="18"/>
                <w:szCs w:val="18"/>
              </w:rPr>
              <w:t xml:space="preserve">Žiedo </w:t>
            </w:r>
          </w:p>
        </w:tc>
        <w:tc>
          <w:tcPr>
            <w:tcW w:w="1104" w:type="dxa"/>
          </w:tcPr>
          <w:p w14:paraId="749A2EDE"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5A04FFDF" w14:textId="77777777" w:rsidR="00867A40" w:rsidRPr="008F59C7" w:rsidRDefault="00867A40" w:rsidP="00867A40">
            <w:pPr>
              <w:jc w:val="center"/>
              <w:rPr>
                <w:color w:val="000000"/>
                <w:sz w:val="18"/>
                <w:szCs w:val="18"/>
              </w:rPr>
            </w:pPr>
            <w:r w:rsidRPr="008F59C7">
              <w:rPr>
                <w:color w:val="000000"/>
                <w:sz w:val="18"/>
                <w:szCs w:val="18"/>
              </w:rPr>
              <w:t>0,58</w:t>
            </w:r>
          </w:p>
        </w:tc>
        <w:tc>
          <w:tcPr>
            <w:tcW w:w="1578" w:type="dxa"/>
            <w:vAlign w:val="center"/>
          </w:tcPr>
          <w:p w14:paraId="0CD8E65B" w14:textId="77777777" w:rsidR="00867A40" w:rsidRPr="008F59C7" w:rsidRDefault="00867A40" w:rsidP="00867A40">
            <w:pPr>
              <w:jc w:val="center"/>
              <w:rPr>
                <w:color w:val="000000"/>
                <w:sz w:val="18"/>
                <w:szCs w:val="18"/>
              </w:rPr>
            </w:pPr>
            <w:r w:rsidRPr="008F59C7">
              <w:rPr>
                <w:color w:val="000000"/>
                <w:sz w:val="18"/>
                <w:szCs w:val="18"/>
              </w:rPr>
              <w:t>0,58</w:t>
            </w:r>
          </w:p>
        </w:tc>
        <w:tc>
          <w:tcPr>
            <w:tcW w:w="1134" w:type="dxa"/>
            <w:vAlign w:val="center"/>
          </w:tcPr>
          <w:p w14:paraId="7809EA73" w14:textId="77777777" w:rsidR="00867A40" w:rsidRPr="008F59C7" w:rsidRDefault="00867A40" w:rsidP="00867A40">
            <w:pPr>
              <w:autoSpaceDE w:val="0"/>
              <w:adjustRightInd w:val="0"/>
              <w:jc w:val="center"/>
              <w:rPr>
                <w:sz w:val="18"/>
                <w:szCs w:val="18"/>
              </w:rPr>
            </w:pPr>
          </w:p>
        </w:tc>
        <w:tc>
          <w:tcPr>
            <w:tcW w:w="1134" w:type="dxa"/>
            <w:vAlign w:val="center"/>
          </w:tcPr>
          <w:p w14:paraId="2F74433A" w14:textId="77777777" w:rsidR="00867A40" w:rsidRPr="008F59C7" w:rsidRDefault="00867A40" w:rsidP="00867A40">
            <w:pPr>
              <w:autoSpaceDE w:val="0"/>
              <w:adjustRightInd w:val="0"/>
              <w:jc w:val="center"/>
              <w:rPr>
                <w:sz w:val="18"/>
                <w:szCs w:val="18"/>
              </w:rPr>
            </w:pPr>
          </w:p>
        </w:tc>
      </w:tr>
      <w:tr w:rsidR="00867A40" w:rsidRPr="008F59C7" w14:paraId="40141AB1" w14:textId="77777777" w:rsidTr="00867A40">
        <w:trPr>
          <w:trHeight w:val="231"/>
        </w:trPr>
        <w:tc>
          <w:tcPr>
            <w:tcW w:w="1051" w:type="dxa"/>
            <w:vMerge/>
            <w:vAlign w:val="center"/>
          </w:tcPr>
          <w:p w14:paraId="36645A2B" w14:textId="77777777" w:rsidR="00867A40" w:rsidRPr="008F59C7" w:rsidRDefault="00867A40" w:rsidP="00867A40">
            <w:pPr>
              <w:autoSpaceDE w:val="0"/>
              <w:adjustRightInd w:val="0"/>
              <w:jc w:val="center"/>
              <w:rPr>
                <w:sz w:val="18"/>
                <w:szCs w:val="18"/>
              </w:rPr>
            </w:pPr>
          </w:p>
        </w:tc>
        <w:tc>
          <w:tcPr>
            <w:tcW w:w="914" w:type="dxa"/>
            <w:vAlign w:val="center"/>
          </w:tcPr>
          <w:p w14:paraId="42E3E196" w14:textId="77777777" w:rsidR="00867A40" w:rsidRPr="008F59C7" w:rsidRDefault="00867A40" w:rsidP="00867A40">
            <w:pPr>
              <w:autoSpaceDE w:val="0"/>
              <w:adjustRightInd w:val="0"/>
              <w:jc w:val="center"/>
              <w:rPr>
                <w:sz w:val="18"/>
                <w:szCs w:val="18"/>
              </w:rPr>
            </w:pPr>
            <w:r w:rsidRPr="008F59C7">
              <w:rPr>
                <w:sz w:val="18"/>
                <w:szCs w:val="18"/>
              </w:rPr>
              <w:t>9</w:t>
            </w:r>
          </w:p>
        </w:tc>
        <w:tc>
          <w:tcPr>
            <w:tcW w:w="1241" w:type="dxa"/>
            <w:vAlign w:val="bottom"/>
          </w:tcPr>
          <w:p w14:paraId="3B5219A6" w14:textId="77777777" w:rsidR="00867A40" w:rsidRPr="008F59C7" w:rsidRDefault="00867A40" w:rsidP="00867A40">
            <w:pPr>
              <w:rPr>
                <w:color w:val="000000"/>
                <w:sz w:val="18"/>
                <w:szCs w:val="18"/>
              </w:rPr>
            </w:pPr>
            <w:proofErr w:type="spellStart"/>
            <w:r w:rsidRPr="008F59C7">
              <w:rPr>
                <w:color w:val="000000"/>
                <w:sz w:val="18"/>
                <w:szCs w:val="18"/>
              </w:rPr>
              <w:t>Buitūnų</w:t>
            </w:r>
            <w:proofErr w:type="spellEnd"/>
            <w:r w:rsidRPr="008F59C7">
              <w:rPr>
                <w:color w:val="000000"/>
                <w:sz w:val="18"/>
                <w:szCs w:val="18"/>
              </w:rPr>
              <w:t xml:space="preserve"> </w:t>
            </w:r>
          </w:p>
        </w:tc>
        <w:tc>
          <w:tcPr>
            <w:tcW w:w="1104" w:type="dxa"/>
          </w:tcPr>
          <w:p w14:paraId="57AECD32" w14:textId="77777777" w:rsidR="00867A40" w:rsidRPr="008F59C7" w:rsidRDefault="00867A40" w:rsidP="00867A40">
            <w:pPr>
              <w:autoSpaceDE w:val="0"/>
              <w:adjustRightInd w:val="0"/>
              <w:jc w:val="center"/>
              <w:rPr>
                <w:sz w:val="18"/>
                <w:szCs w:val="18"/>
              </w:rPr>
            </w:pPr>
            <w:r w:rsidRPr="008F59C7">
              <w:rPr>
                <w:sz w:val="18"/>
                <w:szCs w:val="18"/>
              </w:rPr>
              <w:t>D</w:t>
            </w:r>
          </w:p>
        </w:tc>
        <w:tc>
          <w:tcPr>
            <w:tcW w:w="1591" w:type="dxa"/>
            <w:vAlign w:val="center"/>
          </w:tcPr>
          <w:p w14:paraId="6802D379" w14:textId="77777777" w:rsidR="00867A40" w:rsidRPr="008F59C7" w:rsidRDefault="00867A40" w:rsidP="00867A40">
            <w:pPr>
              <w:jc w:val="center"/>
              <w:rPr>
                <w:color w:val="000000"/>
                <w:sz w:val="18"/>
                <w:szCs w:val="18"/>
              </w:rPr>
            </w:pPr>
            <w:r w:rsidRPr="008F59C7">
              <w:rPr>
                <w:color w:val="000000"/>
                <w:sz w:val="18"/>
                <w:szCs w:val="18"/>
              </w:rPr>
              <w:t>0,67</w:t>
            </w:r>
          </w:p>
        </w:tc>
        <w:tc>
          <w:tcPr>
            <w:tcW w:w="1578" w:type="dxa"/>
            <w:vAlign w:val="center"/>
          </w:tcPr>
          <w:p w14:paraId="4F77C0C4" w14:textId="77777777" w:rsidR="00867A40" w:rsidRPr="008F59C7" w:rsidRDefault="00867A40" w:rsidP="00867A40">
            <w:pPr>
              <w:jc w:val="center"/>
              <w:rPr>
                <w:color w:val="000000"/>
                <w:sz w:val="18"/>
                <w:szCs w:val="18"/>
              </w:rPr>
            </w:pPr>
            <w:r w:rsidRPr="008F59C7">
              <w:rPr>
                <w:color w:val="000000"/>
                <w:sz w:val="18"/>
                <w:szCs w:val="18"/>
              </w:rPr>
              <w:t>0,67</w:t>
            </w:r>
          </w:p>
        </w:tc>
        <w:tc>
          <w:tcPr>
            <w:tcW w:w="1134" w:type="dxa"/>
            <w:vAlign w:val="center"/>
          </w:tcPr>
          <w:p w14:paraId="402B0A0D" w14:textId="77777777" w:rsidR="00867A40" w:rsidRPr="008F59C7" w:rsidRDefault="00867A40" w:rsidP="00867A40">
            <w:pPr>
              <w:autoSpaceDE w:val="0"/>
              <w:adjustRightInd w:val="0"/>
              <w:jc w:val="center"/>
              <w:rPr>
                <w:sz w:val="18"/>
                <w:szCs w:val="18"/>
              </w:rPr>
            </w:pPr>
          </w:p>
        </w:tc>
        <w:tc>
          <w:tcPr>
            <w:tcW w:w="1134" w:type="dxa"/>
            <w:vAlign w:val="center"/>
          </w:tcPr>
          <w:p w14:paraId="4E2D6F4F" w14:textId="77777777" w:rsidR="00867A40" w:rsidRPr="008F59C7" w:rsidRDefault="00867A40" w:rsidP="00867A40">
            <w:pPr>
              <w:autoSpaceDE w:val="0"/>
              <w:adjustRightInd w:val="0"/>
              <w:jc w:val="center"/>
              <w:rPr>
                <w:sz w:val="18"/>
                <w:szCs w:val="18"/>
              </w:rPr>
            </w:pPr>
          </w:p>
        </w:tc>
      </w:tr>
      <w:tr w:rsidR="00867A40" w:rsidRPr="008F59C7" w14:paraId="37B755DA" w14:textId="77777777" w:rsidTr="00867A40">
        <w:trPr>
          <w:trHeight w:val="231"/>
        </w:trPr>
        <w:tc>
          <w:tcPr>
            <w:tcW w:w="5901" w:type="dxa"/>
            <w:gridSpan w:val="5"/>
            <w:vAlign w:val="center"/>
          </w:tcPr>
          <w:p w14:paraId="5E50CED7" w14:textId="77777777" w:rsidR="00867A40" w:rsidRPr="008F59C7" w:rsidRDefault="00867A40" w:rsidP="00867A40">
            <w:pPr>
              <w:tabs>
                <w:tab w:val="left" w:pos="2127"/>
              </w:tabs>
              <w:autoSpaceDE w:val="0"/>
              <w:adjustRightInd w:val="0"/>
              <w:rPr>
                <w:sz w:val="18"/>
                <w:szCs w:val="18"/>
              </w:rPr>
            </w:pPr>
            <w:r w:rsidRPr="008F59C7">
              <w:rPr>
                <w:b/>
                <w:sz w:val="18"/>
                <w:szCs w:val="18"/>
              </w:rPr>
              <w:t xml:space="preserve">                                                           </w:t>
            </w:r>
            <w:r>
              <w:rPr>
                <w:b/>
                <w:sz w:val="18"/>
                <w:szCs w:val="18"/>
              </w:rPr>
              <w:t>Iš v</w:t>
            </w:r>
            <w:r w:rsidRPr="008F59C7">
              <w:rPr>
                <w:b/>
                <w:sz w:val="18"/>
                <w:szCs w:val="18"/>
              </w:rPr>
              <w:t xml:space="preserve">iso:                                      3,93                                                    </w:t>
            </w:r>
          </w:p>
        </w:tc>
        <w:tc>
          <w:tcPr>
            <w:tcW w:w="1578" w:type="dxa"/>
            <w:vAlign w:val="center"/>
          </w:tcPr>
          <w:p w14:paraId="5D1C0670" w14:textId="77777777" w:rsidR="00867A40" w:rsidRPr="008F59C7" w:rsidRDefault="00867A40" w:rsidP="00867A40">
            <w:pPr>
              <w:autoSpaceDE w:val="0"/>
              <w:adjustRightInd w:val="0"/>
              <w:jc w:val="center"/>
              <w:rPr>
                <w:b/>
                <w:sz w:val="18"/>
                <w:szCs w:val="18"/>
              </w:rPr>
            </w:pPr>
            <w:r w:rsidRPr="008F59C7">
              <w:rPr>
                <w:b/>
                <w:sz w:val="18"/>
                <w:szCs w:val="18"/>
              </w:rPr>
              <w:t>3,49</w:t>
            </w:r>
          </w:p>
        </w:tc>
        <w:tc>
          <w:tcPr>
            <w:tcW w:w="1134" w:type="dxa"/>
            <w:vAlign w:val="center"/>
          </w:tcPr>
          <w:p w14:paraId="172FEBF4" w14:textId="77777777" w:rsidR="00867A40" w:rsidRPr="008F59C7" w:rsidRDefault="00867A40" w:rsidP="00867A40">
            <w:pPr>
              <w:autoSpaceDE w:val="0"/>
              <w:adjustRightInd w:val="0"/>
              <w:jc w:val="center"/>
              <w:rPr>
                <w:b/>
                <w:sz w:val="18"/>
                <w:szCs w:val="18"/>
              </w:rPr>
            </w:pPr>
            <w:r w:rsidRPr="008F59C7">
              <w:rPr>
                <w:b/>
                <w:sz w:val="18"/>
                <w:szCs w:val="18"/>
              </w:rPr>
              <w:t>0,44</w:t>
            </w:r>
          </w:p>
        </w:tc>
        <w:tc>
          <w:tcPr>
            <w:tcW w:w="1134" w:type="dxa"/>
            <w:vAlign w:val="center"/>
          </w:tcPr>
          <w:p w14:paraId="247BAD62" w14:textId="77777777" w:rsidR="00867A40" w:rsidRPr="008F59C7" w:rsidRDefault="00867A40" w:rsidP="00867A40">
            <w:pPr>
              <w:autoSpaceDE w:val="0"/>
              <w:adjustRightInd w:val="0"/>
              <w:jc w:val="center"/>
              <w:rPr>
                <w:b/>
                <w:sz w:val="18"/>
                <w:szCs w:val="18"/>
              </w:rPr>
            </w:pPr>
          </w:p>
        </w:tc>
      </w:tr>
      <w:tr w:rsidR="00867A40" w:rsidRPr="008F59C7" w14:paraId="351F2B69" w14:textId="77777777" w:rsidTr="00867A40">
        <w:trPr>
          <w:trHeight w:val="231"/>
        </w:trPr>
        <w:tc>
          <w:tcPr>
            <w:tcW w:w="5901" w:type="dxa"/>
            <w:gridSpan w:val="5"/>
            <w:shd w:val="clear" w:color="auto" w:fill="F2DBDB"/>
            <w:vAlign w:val="center"/>
          </w:tcPr>
          <w:p w14:paraId="0F657074" w14:textId="77777777" w:rsidR="00867A40" w:rsidRPr="008F59C7" w:rsidRDefault="00867A40" w:rsidP="00867A40">
            <w:pPr>
              <w:autoSpaceDE w:val="0"/>
              <w:adjustRightInd w:val="0"/>
              <w:jc w:val="center"/>
              <w:rPr>
                <w:b/>
                <w:sz w:val="18"/>
                <w:szCs w:val="18"/>
              </w:rPr>
            </w:pPr>
            <w:r w:rsidRPr="008F59C7">
              <w:rPr>
                <w:b/>
                <w:sz w:val="18"/>
                <w:szCs w:val="18"/>
              </w:rPr>
              <w:t xml:space="preserve">                                      Bendras ilgis, km                           3,93</w:t>
            </w:r>
          </w:p>
        </w:tc>
        <w:tc>
          <w:tcPr>
            <w:tcW w:w="1578" w:type="dxa"/>
            <w:shd w:val="clear" w:color="auto" w:fill="F2DBDB"/>
          </w:tcPr>
          <w:p w14:paraId="4197C6F7" w14:textId="77777777" w:rsidR="00867A40" w:rsidRPr="008F59C7" w:rsidRDefault="00867A40" w:rsidP="00867A40">
            <w:pPr>
              <w:autoSpaceDE w:val="0"/>
              <w:adjustRightInd w:val="0"/>
              <w:jc w:val="center"/>
              <w:rPr>
                <w:b/>
                <w:sz w:val="18"/>
                <w:szCs w:val="18"/>
              </w:rPr>
            </w:pPr>
            <w:r w:rsidRPr="008F59C7">
              <w:rPr>
                <w:b/>
                <w:sz w:val="18"/>
                <w:szCs w:val="18"/>
              </w:rPr>
              <w:t>3,49</w:t>
            </w:r>
          </w:p>
        </w:tc>
        <w:tc>
          <w:tcPr>
            <w:tcW w:w="1134" w:type="dxa"/>
            <w:shd w:val="clear" w:color="auto" w:fill="F2DBDB"/>
          </w:tcPr>
          <w:p w14:paraId="76B8CDBD" w14:textId="77777777" w:rsidR="00867A40" w:rsidRPr="008F59C7" w:rsidRDefault="00867A40" w:rsidP="00867A40">
            <w:pPr>
              <w:autoSpaceDE w:val="0"/>
              <w:adjustRightInd w:val="0"/>
              <w:jc w:val="center"/>
              <w:rPr>
                <w:b/>
                <w:sz w:val="18"/>
                <w:szCs w:val="18"/>
              </w:rPr>
            </w:pPr>
            <w:r w:rsidRPr="008F59C7">
              <w:rPr>
                <w:b/>
                <w:sz w:val="18"/>
                <w:szCs w:val="18"/>
              </w:rPr>
              <w:t>0,44</w:t>
            </w:r>
          </w:p>
        </w:tc>
        <w:tc>
          <w:tcPr>
            <w:tcW w:w="1134" w:type="dxa"/>
            <w:shd w:val="clear" w:color="auto" w:fill="F2DBDB"/>
            <w:vAlign w:val="center"/>
          </w:tcPr>
          <w:p w14:paraId="2AB9CDF6" w14:textId="77777777" w:rsidR="00867A40" w:rsidRPr="008F59C7" w:rsidRDefault="00867A40" w:rsidP="00867A40">
            <w:pPr>
              <w:autoSpaceDE w:val="0"/>
              <w:adjustRightInd w:val="0"/>
              <w:jc w:val="center"/>
              <w:rPr>
                <w:b/>
                <w:sz w:val="18"/>
                <w:szCs w:val="18"/>
              </w:rPr>
            </w:pPr>
          </w:p>
        </w:tc>
      </w:tr>
    </w:tbl>
    <w:p w14:paraId="446026D7" w14:textId="77777777" w:rsidR="00FC2E10" w:rsidRDefault="00FC2E10" w:rsidP="00FC2E10">
      <w:pPr>
        <w:jc w:val="center"/>
        <w:rPr>
          <w:b/>
          <w:sz w:val="20"/>
          <w:szCs w:val="20"/>
        </w:rPr>
      </w:pPr>
      <w:r w:rsidRPr="008F59C7">
        <w:t>Miesteli</w:t>
      </w:r>
      <w:r>
        <w:t>o</w:t>
      </w:r>
      <w:r w:rsidRPr="008F59C7">
        <w:t xml:space="preserve"> gatvės</w:t>
      </w:r>
    </w:p>
    <w:p w14:paraId="396FEEC0" w14:textId="77777777" w:rsidR="00FC2E10" w:rsidRPr="00A15473" w:rsidRDefault="00FC2E10" w:rsidP="00FC2E10">
      <w:pPr>
        <w:jc w:val="center"/>
        <w:rPr>
          <w:sz w:val="20"/>
          <w:szCs w:val="20"/>
        </w:rPr>
      </w:pPr>
    </w:p>
    <w:p w14:paraId="407AE532" w14:textId="77777777" w:rsidR="00FC2E10" w:rsidRDefault="00FC2E10" w:rsidP="00FC2E10">
      <w:pPr>
        <w:jc w:val="right"/>
      </w:pPr>
      <w:r>
        <w:t>Sutarties priedas Nr. 3</w:t>
      </w:r>
    </w:p>
    <w:p w14:paraId="45B79897" w14:textId="77777777" w:rsidR="00FC2E10" w:rsidRPr="00AB41A4" w:rsidRDefault="00FC2E10" w:rsidP="00FC2E10">
      <w:pPr>
        <w:pStyle w:val="Stilius3"/>
        <w:jc w:val="center"/>
        <w:rPr>
          <w:b/>
          <w:bCs/>
          <w:lang w:eastAsia="lt-LT"/>
        </w:rPr>
      </w:pPr>
      <w:r w:rsidRPr="00AB41A4">
        <w:rPr>
          <w:b/>
          <w:bCs/>
          <w:lang w:eastAsia="lt-LT"/>
        </w:rPr>
        <w:t>ATLIKTŲ DARBŲ AKTAS Nr.____</w:t>
      </w:r>
    </w:p>
    <w:p w14:paraId="2F65A223" w14:textId="77777777" w:rsidR="00FC2E10" w:rsidRPr="00AB41A4" w:rsidRDefault="00FC2E10" w:rsidP="00FC2E10">
      <w:pPr>
        <w:pStyle w:val="Stilius3"/>
        <w:jc w:val="center"/>
        <w:rPr>
          <w:b/>
          <w:bCs/>
          <w:sz w:val="20"/>
          <w:szCs w:val="20"/>
          <w:lang w:eastAsia="lt-LT"/>
        </w:rPr>
      </w:pPr>
      <w:r w:rsidRPr="00AB41A4">
        <w:rPr>
          <w:b/>
          <w:bCs/>
          <w:sz w:val="20"/>
          <w:szCs w:val="20"/>
          <w:lang w:eastAsia="lt-LT"/>
        </w:rPr>
        <w:t>Data___________</w:t>
      </w:r>
    </w:p>
    <w:p w14:paraId="6909E4EA" w14:textId="77777777" w:rsidR="00FC2E10" w:rsidRPr="00AB41A4" w:rsidRDefault="00FC2E10" w:rsidP="00FC2E10">
      <w:pPr>
        <w:pStyle w:val="Stilius3"/>
        <w:rPr>
          <w:b/>
          <w:bCs/>
          <w:sz w:val="20"/>
          <w:szCs w:val="20"/>
          <w:lang w:eastAsia="lt-LT"/>
        </w:rPr>
      </w:pPr>
      <w:r w:rsidRPr="00AB41A4">
        <w:rPr>
          <w:b/>
          <w:bCs/>
          <w:sz w:val="20"/>
          <w:szCs w:val="20"/>
          <w:lang w:eastAsia="lt-LT"/>
        </w:rPr>
        <w:t>Užsakovas:</w:t>
      </w:r>
    </w:p>
    <w:p w14:paraId="3B9FDACC" w14:textId="77777777" w:rsidR="00FC2E10" w:rsidRPr="00AB41A4" w:rsidRDefault="00FC2E10" w:rsidP="00FC2E10">
      <w:pPr>
        <w:pStyle w:val="Stilius3"/>
        <w:spacing w:before="0"/>
        <w:rPr>
          <w:b/>
          <w:bCs/>
          <w:sz w:val="20"/>
          <w:szCs w:val="20"/>
          <w:lang w:eastAsia="lt-LT"/>
        </w:rPr>
      </w:pPr>
      <w:r w:rsidRPr="00AB41A4">
        <w:rPr>
          <w:b/>
          <w:bCs/>
          <w:sz w:val="20"/>
          <w:szCs w:val="20"/>
          <w:lang w:eastAsia="lt-LT"/>
        </w:rPr>
        <w:lastRenderedPageBreak/>
        <w:t>Rangovas:</w:t>
      </w:r>
    </w:p>
    <w:p w14:paraId="7E998C43" w14:textId="77777777" w:rsidR="00FC2E10" w:rsidRPr="00AB41A4" w:rsidRDefault="00FC2E10" w:rsidP="00FC2E10">
      <w:pPr>
        <w:rPr>
          <w:b/>
          <w:bCs/>
          <w:sz w:val="20"/>
          <w:szCs w:val="20"/>
        </w:rPr>
      </w:pPr>
      <w:r w:rsidRPr="00AB41A4">
        <w:rPr>
          <w:b/>
          <w:bCs/>
          <w:sz w:val="20"/>
          <w:szCs w:val="20"/>
        </w:rPr>
        <w:t xml:space="preserve">Objektas: </w:t>
      </w:r>
    </w:p>
    <w:p w14:paraId="63A6E378" w14:textId="77777777" w:rsidR="00FC2E10" w:rsidRPr="00AB41A4" w:rsidRDefault="00FC2E10" w:rsidP="00FC2E10">
      <w:pPr>
        <w:rPr>
          <w:b/>
          <w:bCs/>
          <w:sz w:val="20"/>
          <w:szCs w:val="20"/>
        </w:rPr>
      </w:pPr>
      <w:r w:rsidRPr="00AB41A4">
        <w:rPr>
          <w:b/>
          <w:bCs/>
          <w:sz w:val="20"/>
          <w:szCs w:val="20"/>
        </w:rPr>
        <w:t>Sudaryta už ______m.__________</w:t>
      </w:r>
      <w:proofErr w:type="spellStart"/>
      <w:r w:rsidRPr="00AB41A4">
        <w:rPr>
          <w:b/>
          <w:bCs/>
          <w:sz w:val="20"/>
          <w:szCs w:val="20"/>
        </w:rPr>
        <w:t>mėn</w:t>
      </w:r>
      <w:proofErr w:type="spellEnd"/>
      <w:r w:rsidRPr="00AB41A4">
        <w:rPr>
          <w:b/>
          <w:bCs/>
          <w:sz w:val="20"/>
          <w:szCs w:val="20"/>
        </w:rPr>
        <w:t>.</w:t>
      </w:r>
    </w:p>
    <w:p w14:paraId="147159A0" w14:textId="77777777" w:rsidR="00FC2E10" w:rsidRPr="00AB41A4" w:rsidRDefault="00FC2E10" w:rsidP="00FC2E10">
      <w:pPr>
        <w:rPr>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FC2E10" w:rsidRPr="00AB41A4" w14:paraId="7A976E97" w14:textId="77777777" w:rsidTr="00280178">
        <w:trPr>
          <w:trHeight w:val="1200"/>
        </w:trPr>
        <w:tc>
          <w:tcPr>
            <w:tcW w:w="540" w:type="dxa"/>
            <w:tcBorders>
              <w:top w:val="single" w:sz="4" w:space="0" w:color="auto"/>
              <w:left w:val="single" w:sz="8" w:space="0" w:color="auto"/>
              <w:bottom w:val="nil"/>
              <w:right w:val="single" w:sz="4" w:space="0" w:color="auto"/>
            </w:tcBorders>
            <w:vAlign w:val="center"/>
          </w:tcPr>
          <w:p w14:paraId="5B87F93C" w14:textId="77777777" w:rsidR="00FC2E10" w:rsidRPr="00AB41A4" w:rsidRDefault="00FC2E10" w:rsidP="00280178">
            <w:pPr>
              <w:jc w:val="center"/>
              <w:rPr>
                <w:b/>
                <w:bCs/>
                <w:color w:val="000000"/>
              </w:rPr>
            </w:pPr>
            <w:r w:rsidRPr="00AB41A4">
              <w:rPr>
                <w:b/>
                <w:bCs/>
                <w:color w:val="000000"/>
              </w:rPr>
              <w:t xml:space="preserve">Eil. </w:t>
            </w:r>
          </w:p>
          <w:p w14:paraId="0A714FC9" w14:textId="77777777" w:rsidR="00FC2E10" w:rsidRPr="00AB41A4" w:rsidRDefault="00FC2E10" w:rsidP="00280178">
            <w:pPr>
              <w:jc w:val="center"/>
              <w:rPr>
                <w:b/>
                <w:bCs/>
                <w:color w:val="000000"/>
              </w:rPr>
            </w:pPr>
            <w:r w:rsidRPr="00AB41A4">
              <w:rPr>
                <w:b/>
                <w:bCs/>
                <w:color w:val="000000"/>
              </w:rPr>
              <w:t>Nr.</w:t>
            </w:r>
          </w:p>
        </w:tc>
        <w:tc>
          <w:tcPr>
            <w:tcW w:w="2796" w:type="dxa"/>
            <w:tcBorders>
              <w:top w:val="single" w:sz="4" w:space="0" w:color="auto"/>
              <w:left w:val="nil"/>
              <w:bottom w:val="single" w:sz="4" w:space="0" w:color="auto"/>
              <w:right w:val="single" w:sz="4" w:space="0" w:color="auto"/>
            </w:tcBorders>
            <w:vAlign w:val="center"/>
          </w:tcPr>
          <w:p w14:paraId="380E9575" w14:textId="77777777" w:rsidR="00FC2E10" w:rsidRPr="00AB41A4" w:rsidRDefault="00FC2E10" w:rsidP="00280178">
            <w:pPr>
              <w:jc w:val="center"/>
              <w:rPr>
                <w:bCs/>
                <w:color w:val="000000"/>
              </w:rPr>
            </w:pPr>
            <w:r w:rsidRPr="00AB41A4">
              <w:rPr>
                <w:bCs/>
                <w:color w:val="000000"/>
              </w:rPr>
              <w:t>Darbų grupių (etapų) pavadinimas</w:t>
            </w:r>
          </w:p>
        </w:tc>
        <w:tc>
          <w:tcPr>
            <w:tcW w:w="1508" w:type="dxa"/>
            <w:tcBorders>
              <w:top w:val="single" w:sz="4" w:space="0" w:color="auto"/>
              <w:left w:val="nil"/>
              <w:bottom w:val="single" w:sz="4" w:space="0" w:color="auto"/>
              <w:right w:val="single" w:sz="4" w:space="0" w:color="auto"/>
            </w:tcBorders>
          </w:tcPr>
          <w:p w14:paraId="22886F44" w14:textId="77777777" w:rsidR="00FC2E10" w:rsidRPr="00AB41A4" w:rsidRDefault="00FC2E10" w:rsidP="00280178">
            <w:pPr>
              <w:jc w:val="center"/>
            </w:pPr>
          </w:p>
          <w:p w14:paraId="67213B4C" w14:textId="77777777" w:rsidR="00FC2E10" w:rsidRPr="00AB41A4" w:rsidRDefault="00FC2E10" w:rsidP="00280178">
            <w:pPr>
              <w:jc w:val="center"/>
            </w:pPr>
            <w:r w:rsidRPr="00AB41A4">
              <w:t xml:space="preserve">Kaina pagal Sutartį </w:t>
            </w:r>
          </w:p>
          <w:p w14:paraId="00ECCA46" w14:textId="77777777" w:rsidR="00FC2E10" w:rsidRPr="00AB41A4" w:rsidRDefault="00FC2E10" w:rsidP="00280178">
            <w:pPr>
              <w:jc w:val="center"/>
              <w:rPr>
                <w:bCs/>
                <w:color w:val="000000"/>
              </w:rPr>
            </w:pPr>
            <w:r w:rsidRPr="00AB41A4">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71895FB" w14:textId="77777777" w:rsidR="00FC2E10" w:rsidRPr="00AB41A4" w:rsidRDefault="00FC2E10" w:rsidP="00280178">
            <w:pPr>
              <w:jc w:val="center"/>
              <w:rPr>
                <w:bCs/>
                <w:color w:val="000000"/>
              </w:rPr>
            </w:pPr>
            <w:r w:rsidRPr="00AB41A4">
              <w:rPr>
                <w:bCs/>
                <w:color w:val="000000"/>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253E7AA7" w14:textId="77777777" w:rsidR="00FC2E10" w:rsidRPr="00AB41A4" w:rsidRDefault="00FC2E10" w:rsidP="00280178">
            <w:pPr>
              <w:jc w:val="center"/>
              <w:rPr>
                <w:bCs/>
                <w:color w:val="000000"/>
              </w:rPr>
            </w:pPr>
            <w:r w:rsidRPr="00AB41A4">
              <w:rPr>
                <w:bCs/>
                <w:color w:val="000000"/>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8F42E0C" w14:textId="77777777" w:rsidR="00FC2E10" w:rsidRPr="00AB41A4" w:rsidRDefault="00FC2E10" w:rsidP="00280178">
            <w:pPr>
              <w:ind w:firstLine="108"/>
              <w:jc w:val="center"/>
              <w:rPr>
                <w:bCs/>
                <w:color w:val="000000"/>
              </w:rPr>
            </w:pPr>
            <w:r w:rsidRPr="00AB41A4">
              <w:rPr>
                <w:bCs/>
                <w:color w:val="000000"/>
              </w:rPr>
              <w:t>Atliktų Darbų grupės (etapo) per atsiskaitomą laikotarpį suma (Eur) be PVM</w:t>
            </w:r>
          </w:p>
        </w:tc>
      </w:tr>
      <w:tr w:rsidR="00FC2E10" w:rsidRPr="00AB41A4" w14:paraId="5A76FEDD" w14:textId="77777777" w:rsidTr="00280178">
        <w:trPr>
          <w:trHeight w:val="240"/>
        </w:trPr>
        <w:tc>
          <w:tcPr>
            <w:tcW w:w="540" w:type="dxa"/>
            <w:tcBorders>
              <w:top w:val="single" w:sz="4" w:space="0" w:color="auto"/>
              <w:left w:val="single" w:sz="8" w:space="0" w:color="auto"/>
              <w:bottom w:val="single" w:sz="4" w:space="0" w:color="auto"/>
              <w:right w:val="single" w:sz="4" w:space="0" w:color="auto"/>
            </w:tcBorders>
          </w:tcPr>
          <w:p w14:paraId="1E7A927D" w14:textId="77777777" w:rsidR="00FC2E10" w:rsidRPr="00AB41A4" w:rsidRDefault="00FC2E10" w:rsidP="00280178">
            <w:pPr>
              <w:rPr>
                <w:b/>
                <w:bCs/>
                <w:sz w:val="18"/>
                <w:szCs w:val="18"/>
              </w:rPr>
            </w:pPr>
          </w:p>
        </w:tc>
        <w:tc>
          <w:tcPr>
            <w:tcW w:w="2796" w:type="dxa"/>
            <w:tcBorders>
              <w:top w:val="single" w:sz="4" w:space="0" w:color="auto"/>
              <w:left w:val="nil"/>
              <w:bottom w:val="single" w:sz="4" w:space="0" w:color="auto"/>
              <w:right w:val="single" w:sz="4" w:space="0" w:color="auto"/>
            </w:tcBorders>
          </w:tcPr>
          <w:p w14:paraId="5F529429" w14:textId="77777777" w:rsidR="00FC2E10" w:rsidRPr="00AB41A4" w:rsidRDefault="00FC2E10" w:rsidP="00280178">
            <w:pPr>
              <w:rPr>
                <w:b/>
                <w:bCs/>
                <w:sz w:val="18"/>
                <w:szCs w:val="18"/>
              </w:rPr>
            </w:pPr>
          </w:p>
        </w:tc>
        <w:tc>
          <w:tcPr>
            <w:tcW w:w="1508" w:type="dxa"/>
            <w:tcBorders>
              <w:top w:val="single" w:sz="4" w:space="0" w:color="auto"/>
              <w:left w:val="nil"/>
              <w:bottom w:val="single" w:sz="4" w:space="0" w:color="auto"/>
              <w:right w:val="single" w:sz="4" w:space="0" w:color="auto"/>
            </w:tcBorders>
          </w:tcPr>
          <w:p w14:paraId="7E0ABF0F" w14:textId="77777777" w:rsidR="00FC2E10" w:rsidRPr="00AB41A4" w:rsidRDefault="00FC2E10" w:rsidP="00280178">
            <w:pPr>
              <w:jc w:val="center"/>
              <w:rPr>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7D509E4D" w14:textId="77777777" w:rsidR="00FC2E10" w:rsidRPr="00AB41A4" w:rsidRDefault="00FC2E10" w:rsidP="00280178">
            <w:pPr>
              <w:jc w:val="center"/>
              <w:rPr>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18D5F9EB" w14:textId="77777777" w:rsidR="00FC2E10" w:rsidRPr="00AB41A4" w:rsidRDefault="00FC2E10" w:rsidP="00280178">
            <w:pPr>
              <w:jc w:val="center"/>
              <w:rPr>
                <w:b/>
                <w:bCs/>
                <w:sz w:val="18"/>
                <w:szCs w:val="18"/>
              </w:rPr>
            </w:pPr>
            <w:r w:rsidRPr="00AB41A4">
              <w:rPr>
                <w:b/>
                <w:bCs/>
                <w:sz w:val="18"/>
                <w:szCs w:val="18"/>
              </w:rPr>
              <w:t> </w:t>
            </w:r>
          </w:p>
        </w:tc>
        <w:tc>
          <w:tcPr>
            <w:tcW w:w="1701" w:type="dxa"/>
            <w:tcBorders>
              <w:top w:val="nil"/>
              <w:left w:val="single" w:sz="4" w:space="0" w:color="auto"/>
              <w:bottom w:val="single" w:sz="4" w:space="0" w:color="auto"/>
              <w:right w:val="single" w:sz="8" w:space="0" w:color="auto"/>
            </w:tcBorders>
          </w:tcPr>
          <w:p w14:paraId="63E16F48" w14:textId="77777777" w:rsidR="00FC2E10" w:rsidRPr="00AB41A4" w:rsidRDefault="00FC2E10" w:rsidP="00280178">
            <w:pPr>
              <w:jc w:val="right"/>
              <w:rPr>
                <w:b/>
                <w:bCs/>
                <w:sz w:val="18"/>
                <w:szCs w:val="18"/>
              </w:rPr>
            </w:pPr>
            <w:r w:rsidRPr="00AB41A4">
              <w:rPr>
                <w:b/>
                <w:bCs/>
                <w:sz w:val="18"/>
                <w:szCs w:val="18"/>
              </w:rPr>
              <w:t> </w:t>
            </w:r>
          </w:p>
        </w:tc>
      </w:tr>
      <w:tr w:rsidR="00FC2E10" w:rsidRPr="00AB41A4" w14:paraId="1BD90E41" w14:textId="77777777" w:rsidTr="00280178">
        <w:trPr>
          <w:trHeight w:val="240"/>
        </w:trPr>
        <w:tc>
          <w:tcPr>
            <w:tcW w:w="540" w:type="dxa"/>
            <w:tcBorders>
              <w:top w:val="nil"/>
              <w:left w:val="single" w:sz="8" w:space="0" w:color="auto"/>
              <w:bottom w:val="single" w:sz="4" w:space="0" w:color="auto"/>
              <w:right w:val="single" w:sz="4" w:space="0" w:color="auto"/>
            </w:tcBorders>
          </w:tcPr>
          <w:p w14:paraId="221C38BB" w14:textId="77777777" w:rsidR="00FC2E10" w:rsidRPr="00AB41A4" w:rsidRDefault="00FC2E10" w:rsidP="00280178">
            <w:pPr>
              <w:rPr>
                <w:sz w:val="18"/>
                <w:szCs w:val="18"/>
              </w:rPr>
            </w:pPr>
          </w:p>
        </w:tc>
        <w:tc>
          <w:tcPr>
            <w:tcW w:w="2796" w:type="dxa"/>
            <w:tcBorders>
              <w:top w:val="nil"/>
              <w:left w:val="nil"/>
              <w:bottom w:val="nil"/>
              <w:right w:val="single" w:sz="4" w:space="0" w:color="auto"/>
            </w:tcBorders>
          </w:tcPr>
          <w:p w14:paraId="2FB92C9C" w14:textId="77777777" w:rsidR="00FC2E10" w:rsidRPr="00AB41A4" w:rsidRDefault="00FC2E10" w:rsidP="00280178">
            <w:pPr>
              <w:rPr>
                <w:b/>
                <w:bCs/>
                <w:i/>
                <w:iCs/>
                <w:sz w:val="18"/>
                <w:szCs w:val="18"/>
              </w:rPr>
            </w:pPr>
          </w:p>
        </w:tc>
        <w:tc>
          <w:tcPr>
            <w:tcW w:w="1508" w:type="dxa"/>
            <w:tcBorders>
              <w:top w:val="nil"/>
              <w:left w:val="nil"/>
              <w:bottom w:val="nil"/>
              <w:right w:val="single" w:sz="4" w:space="0" w:color="auto"/>
            </w:tcBorders>
          </w:tcPr>
          <w:p w14:paraId="6DF12BDE" w14:textId="77777777" w:rsidR="00FC2E10" w:rsidRPr="00AB41A4" w:rsidRDefault="00FC2E10" w:rsidP="00280178">
            <w:pPr>
              <w:jc w:val="center"/>
              <w:rPr>
                <w:sz w:val="18"/>
                <w:szCs w:val="18"/>
              </w:rPr>
            </w:pPr>
          </w:p>
        </w:tc>
        <w:tc>
          <w:tcPr>
            <w:tcW w:w="1499" w:type="dxa"/>
            <w:tcBorders>
              <w:top w:val="nil"/>
              <w:left w:val="single" w:sz="4" w:space="0" w:color="auto"/>
              <w:bottom w:val="nil"/>
              <w:right w:val="single" w:sz="4" w:space="0" w:color="auto"/>
            </w:tcBorders>
          </w:tcPr>
          <w:p w14:paraId="582CE3A0" w14:textId="77777777" w:rsidR="00FC2E10" w:rsidRPr="00AB41A4" w:rsidRDefault="00FC2E10" w:rsidP="00280178">
            <w:pPr>
              <w:jc w:val="center"/>
              <w:rPr>
                <w:sz w:val="18"/>
                <w:szCs w:val="18"/>
              </w:rPr>
            </w:pPr>
          </w:p>
        </w:tc>
        <w:tc>
          <w:tcPr>
            <w:tcW w:w="1595" w:type="dxa"/>
            <w:tcBorders>
              <w:top w:val="nil"/>
              <w:left w:val="single" w:sz="4" w:space="0" w:color="auto"/>
              <w:bottom w:val="nil"/>
              <w:right w:val="nil"/>
            </w:tcBorders>
            <w:vAlign w:val="bottom"/>
          </w:tcPr>
          <w:p w14:paraId="4D255441"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single" w:sz="4" w:space="0" w:color="auto"/>
              <w:bottom w:val="nil"/>
              <w:right w:val="single" w:sz="8" w:space="0" w:color="auto"/>
            </w:tcBorders>
            <w:vAlign w:val="bottom"/>
          </w:tcPr>
          <w:p w14:paraId="2C1E275E" w14:textId="77777777" w:rsidR="00FC2E10" w:rsidRPr="00AB41A4" w:rsidRDefault="00FC2E10" w:rsidP="00280178">
            <w:pPr>
              <w:jc w:val="right"/>
              <w:rPr>
                <w:sz w:val="18"/>
                <w:szCs w:val="18"/>
              </w:rPr>
            </w:pPr>
            <w:r w:rsidRPr="00AB41A4">
              <w:rPr>
                <w:sz w:val="18"/>
                <w:szCs w:val="18"/>
              </w:rPr>
              <w:t> </w:t>
            </w:r>
          </w:p>
        </w:tc>
      </w:tr>
      <w:tr w:rsidR="00FC2E10" w:rsidRPr="00AB41A4" w14:paraId="53CB799A" w14:textId="77777777" w:rsidTr="0028017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1048391" w14:textId="77777777" w:rsidR="00FC2E10" w:rsidRPr="00AB41A4" w:rsidRDefault="00FC2E10" w:rsidP="00280178">
            <w:pPr>
              <w:rPr>
                <w:sz w:val="18"/>
                <w:szCs w:val="18"/>
              </w:rPr>
            </w:pPr>
          </w:p>
        </w:tc>
        <w:tc>
          <w:tcPr>
            <w:tcW w:w="2796" w:type="dxa"/>
            <w:tcBorders>
              <w:top w:val="single" w:sz="4" w:space="0" w:color="auto"/>
              <w:left w:val="nil"/>
              <w:bottom w:val="nil"/>
              <w:right w:val="single" w:sz="4" w:space="0" w:color="auto"/>
            </w:tcBorders>
          </w:tcPr>
          <w:p w14:paraId="5538351B" w14:textId="77777777" w:rsidR="00FC2E10" w:rsidRPr="00AB41A4" w:rsidRDefault="00FC2E10" w:rsidP="00280178">
            <w:pPr>
              <w:rPr>
                <w:i/>
                <w:iCs/>
                <w:sz w:val="18"/>
                <w:szCs w:val="18"/>
              </w:rPr>
            </w:pPr>
          </w:p>
        </w:tc>
        <w:tc>
          <w:tcPr>
            <w:tcW w:w="1508" w:type="dxa"/>
            <w:tcBorders>
              <w:top w:val="single" w:sz="4" w:space="0" w:color="auto"/>
              <w:left w:val="nil"/>
              <w:bottom w:val="nil"/>
              <w:right w:val="single" w:sz="4" w:space="0" w:color="auto"/>
            </w:tcBorders>
          </w:tcPr>
          <w:p w14:paraId="685A2825" w14:textId="77777777" w:rsidR="00FC2E10" w:rsidRPr="00AB41A4" w:rsidRDefault="00FC2E10" w:rsidP="00280178">
            <w:pPr>
              <w:jc w:val="center"/>
              <w:rPr>
                <w:sz w:val="18"/>
                <w:szCs w:val="18"/>
              </w:rPr>
            </w:pPr>
          </w:p>
        </w:tc>
        <w:tc>
          <w:tcPr>
            <w:tcW w:w="1499" w:type="dxa"/>
            <w:tcBorders>
              <w:top w:val="single" w:sz="4" w:space="0" w:color="auto"/>
              <w:left w:val="single" w:sz="4" w:space="0" w:color="auto"/>
              <w:bottom w:val="nil"/>
              <w:right w:val="single" w:sz="4" w:space="0" w:color="auto"/>
            </w:tcBorders>
          </w:tcPr>
          <w:p w14:paraId="65C2FD63" w14:textId="77777777" w:rsidR="00FC2E10" w:rsidRPr="00AB41A4" w:rsidRDefault="00FC2E10" w:rsidP="00280178">
            <w:pPr>
              <w:jc w:val="center"/>
              <w:rPr>
                <w:sz w:val="18"/>
                <w:szCs w:val="18"/>
              </w:rPr>
            </w:pPr>
          </w:p>
        </w:tc>
        <w:tc>
          <w:tcPr>
            <w:tcW w:w="1595" w:type="dxa"/>
            <w:tcBorders>
              <w:top w:val="single" w:sz="4" w:space="0" w:color="auto"/>
              <w:left w:val="single" w:sz="4" w:space="0" w:color="auto"/>
              <w:bottom w:val="nil"/>
              <w:right w:val="nil"/>
            </w:tcBorders>
            <w:vAlign w:val="bottom"/>
          </w:tcPr>
          <w:p w14:paraId="047FB907" w14:textId="77777777" w:rsidR="00FC2E10" w:rsidRPr="00AB41A4" w:rsidRDefault="00FC2E10" w:rsidP="00280178">
            <w:pPr>
              <w:jc w:val="center"/>
              <w:rPr>
                <w:sz w:val="18"/>
                <w:szCs w:val="18"/>
              </w:rPr>
            </w:pPr>
            <w:r w:rsidRPr="00AB41A4">
              <w:rPr>
                <w:sz w:val="18"/>
                <w:szCs w:val="18"/>
              </w:rPr>
              <w:t> </w:t>
            </w:r>
          </w:p>
        </w:tc>
        <w:tc>
          <w:tcPr>
            <w:tcW w:w="1701" w:type="dxa"/>
            <w:tcBorders>
              <w:top w:val="single" w:sz="4" w:space="0" w:color="auto"/>
              <w:left w:val="single" w:sz="4" w:space="0" w:color="auto"/>
              <w:bottom w:val="nil"/>
              <w:right w:val="single" w:sz="8" w:space="0" w:color="auto"/>
            </w:tcBorders>
            <w:vAlign w:val="bottom"/>
          </w:tcPr>
          <w:p w14:paraId="32E9F0E6" w14:textId="77777777" w:rsidR="00FC2E10" w:rsidRPr="00AB41A4" w:rsidRDefault="00FC2E10" w:rsidP="00280178">
            <w:pPr>
              <w:jc w:val="right"/>
              <w:rPr>
                <w:sz w:val="18"/>
                <w:szCs w:val="18"/>
              </w:rPr>
            </w:pPr>
            <w:r w:rsidRPr="00AB41A4">
              <w:rPr>
                <w:sz w:val="18"/>
                <w:szCs w:val="18"/>
              </w:rPr>
              <w:t> </w:t>
            </w:r>
          </w:p>
        </w:tc>
      </w:tr>
      <w:tr w:rsidR="00FC2E10" w:rsidRPr="00AB41A4" w14:paraId="696AF1D6" w14:textId="77777777" w:rsidTr="00280178">
        <w:trPr>
          <w:trHeight w:val="240"/>
        </w:trPr>
        <w:tc>
          <w:tcPr>
            <w:tcW w:w="540" w:type="dxa"/>
            <w:tcBorders>
              <w:top w:val="single" w:sz="4" w:space="0" w:color="auto"/>
              <w:left w:val="single" w:sz="8" w:space="0" w:color="auto"/>
              <w:bottom w:val="single" w:sz="4" w:space="0" w:color="auto"/>
              <w:right w:val="single" w:sz="4" w:space="0" w:color="auto"/>
            </w:tcBorders>
          </w:tcPr>
          <w:p w14:paraId="4004DED0" w14:textId="77777777" w:rsidR="00FC2E10" w:rsidRPr="00AB41A4" w:rsidRDefault="00FC2E10" w:rsidP="00280178">
            <w:pPr>
              <w:rPr>
                <w:sz w:val="18"/>
                <w:szCs w:val="18"/>
              </w:rPr>
            </w:pPr>
            <w:r w:rsidRPr="00AB41A4">
              <w:rPr>
                <w:sz w:val="18"/>
                <w:szCs w:val="18"/>
              </w:rPr>
              <w:t> </w:t>
            </w:r>
          </w:p>
        </w:tc>
        <w:tc>
          <w:tcPr>
            <w:tcW w:w="2796" w:type="dxa"/>
            <w:tcBorders>
              <w:top w:val="single" w:sz="4" w:space="0" w:color="auto"/>
              <w:left w:val="nil"/>
              <w:bottom w:val="single" w:sz="4" w:space="0" w:color="auto"/>
              <w:right w:val="single" w:sz="4" w:space="0" w:color="auto"/>
            </w:tcBorders>
          </w:tcPr>
          <w:p w14:paraId="15E4B18C" w14:textId="77777777" w:rsidR="00FC2E10" w:rsidRPr="00AB41A4" w:rsidRDefault="00FC2E10" w:rsidP="00280178">
            <w:pPr>
              <w:rPr>
                <w:sz w:val="18"/>
                <w:szCs w:val="18"/>
              </w:rPr>
            </w:pPr>
            <w:r w:rsidRPr="00AB41A4">
              <w:rPr>
                <w:sz w:val="18"/>
                <w:szCs w:val="18"/>
              </w:rPr>
              <w:t> </w:t>
            </w:r>
          </w:p>
        </w:tc>
        <w:tc>
          <w:tcPr>
            <w:tcW w:w="1508" w:type="dxa"/>
            <w:tcBorders>
              <w:top w:val="single" w:sz="4" w:space="0" w:color="auto"/>
              <w:left w:val="nil"/>
              <w:bottom w:val="single" w:sz="4" w:space="0" w:color="auto"/>
              <w:right w:val="single" w:sz="4" w:space="0" w:color="auto"/>
            </w:tcBorders>
          </w:tcPr>
          <w:p w14:paraId="017C157D" w14:textId="77777777" w:rsidR="00FC2E10" w:rsidRPr="00AB41A4" w:rsidRDefault="00FC2E10" w:rsidP="00280178">
            <w:pPr>
              <w:jc w:val="center"/>
              <w:rPr>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05116C8" w14:textId="77777777" w:rsidR="00FC2E10" w:rsidRPr="00AB41A4" w:rsidRDefault="00FC2E10" w:rsidP="00280178">
            <w:pPr>
              <w:jc w:val="center"/>
              <w:rPr>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11E3BD3E" w14:textId="77777777" w:rsidR="00FC2E10" w:rsidRPr="00AB41A4" w:rsidRDefault="00FC2E10" w:rsidP="00280178">
            <w:pPr>
              <w:jc w:val="center"/>
              <w:rPr>
                <w:sz w:val="18"/>
                <w:szCs w:val="18"/>
              </w:rPr>
            </w:pPr>
            <w:r w:rsidRPr="00AB41A4">
              <w:rPr>
                <w:sz w:val="18"/>
                <w:szCs w:val="18"/>
              </w:rPr>
              <w:t> </w:t>
            </w:r>
          </w:p>
        </w:tc>
        <w:tc>
          <w:tcPr>
            <w:tcW w:w="1701" w:type="dxa"/>
            <w:tcBorders>
              <w:top w:val="single" w:sz="4" w:space="0" w:color="auto"/>
              <w:left w:val="nil"/>
              <w:bottom w:val="single" w:sz="4" w:space="0" w:color="auto"/>
              <w:right w:val="single" w:sz="8" w:space="0" w:color="auto"/>
            </w:tcBorders>
            <w:vAlign w:val="bottom"/>
          </w:tcPr>
          <w:p w14:paraId="68DFB68B" w14:textId="77777777" w:rsidR="00FC2E10" w:rsidRPr="00AB41A4" w:rsidRDefault="00FC2E10" w:rsidP="00280178">
            <w:pPr>
              <w:jc w:val="right"/>
              <w:rPr>
                <w:sz w:val="18"/>
                <w:szCs w:val="18"/>
              </w:rPr>
            </w:pPr>
            <w:r w:rsidRPr="00AB41A4">
              <w:rPr>
                <w:sz w:val="18"/>
                <w:szCs w:val="18"/>
              </w:rPr>
              <w:t> </w:t>
            </w:r>
          </w:p>
        </w:tc>
      </w:tr>
      <w:tr w:rsidR="00FC2E10" w:rsidRPr="00AB41A4" w14:paraId="285CAE66" w14:textId="77777777" w:rsidTr="00280178">
        <w:trPr>
          <w:trHeight w:val="240"/>
        </w:trPr>
        <w:tc>
          <w:tcPr>
            <w:tcW w:w="540" w:type="dxa"/>
            <w:tcBorders>
              <w:top w:val="nil"/>
              <w:left w:val="single" w:sz="8" w:space="0" w:color="auto"/>
              <w:bottom w:val="single" w:sz="4" w:space="0" w:color="auto"/>
              <w:right w:val="single" w:sz="4" w:space="0" w:color="auto"/>
            </w:tcBorders>
          </w:tcPr>
          <w:p w14:paraId="46CC8026"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2E5D10BE"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435801D2"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224AA2FE"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245BAB9D"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6BD3687F" w14:textId="77777777" w:rsidR="00FC2E10" w:rsidRPr="00AB41A4" w:rsidRDefault="00FC2E10" w:rsidP="00280178">
            <w:pPr>
              <w:jc w:val="right"/>
              <w:rPr>
                <w:sz w:val="18"/>
                <w:szCs w:val="18"/>
              </w:rPr>
            </w:pPr>
            <w:r w:rsidRPr="00AB41A4">
              <w:rPr>
                <w:sz w:val="18"/>
                <w:szCs w:val="18"/>
              </w:rPr>
              <w:t> </w:t>
            </w:r>
          </w:p>
        </w:tc>
      </w:tr>
      <w:tr w:rsidR="00FC2E10" w:rsidRPr="00AB41A4" w14:paraId="0BC49FB0" w14:textId="77777777" w:rsidTr="00280178">
        <w:trPr>
          <w:trHeight w:val="240"/>
        </w:trPr>
        <w:tc>
          <w:tcPr>
            <w:tcW w:w="540" w:type="dxa"/>
            <w:tcBorders>
              <w:top w:val="nil"/>
              <w:left w:val="single" w:sz="8" w:space="0" w:color="auto"/>
              <w:bottom w:val="single" w:sz="4" w:space="0" w:color="auto"/>
              <w:right w:val="single" w:sz="4" w:space="0" w:color="auto"/>
            </w:tcBorders>
          </w:tcPr>
          <w:p w14:paraId="069B4604"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0DD9BB75"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74F92D39"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1648ECFB"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06B803AC"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5C719096" w14:textId="77777777" w:rsidR="00FC2E10" w:rsidRPr="00AB41A4" w:rsidRDefault="00FC2E10" w:rsidP="00280178">
            <w:pPr>
              <w:jc w:val="right"/>
              <w:rPr>
                <w:sz w:val="18"/>
                <w:szCs w:val="18"/>
              </w:rPr>
            </w:pPr>
            <w:r w:rsidRPr="00AB41A4">
              <w:rPr>
                <w:sz w:val="18"/>
                <w:szCs w:val="18"/>
              </w:rPr>
              <w:t> </w:t>
            </w:r>
          </w:p>
        </w:tc>
      </w:tr>
      <w:tr w:rsidR="00FC2E10" w:rsidRPr="00AB41A4" w14:paraId="197C0226" w14:textId="77777777" w:rsidTr="00280178">
        <w:trPr>
          <w:trHeight w:val="240"/>
        </w:trPr>
        <w:tc>
          <w:tcPr>
            <w:tcW w:w="540" w:type="dxa"/>
            <w:tcBorders>
              <w:top w:val="nil"/>
              <w:left w:val="single" w:sz="8" w:space="0" w:color="auto"/>
              <w:bottom w:val="single" w:sz="4" w:space="0" w:color="auto"/>
              <w:right w:val="single" w:sz="4" w:space="0" w:color="auto"/>
            </w:tcBorders>
          </w:tcPr>
          <w:p w14:paraId="112EEA92"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4FE9AF64"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52FA6CB0"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6C288236"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69184F7F"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64AE9AF8" w14:textId="77777777" w:rsidR="00FC2E10" w:rsidRPr="00AB41A4" w:rsidRDefault="00FC2E10" w:rsidP="00280178">
            <w:pPr>
              <w:jc w:val="right"/>
              <w:rPr>
                <w:sz w:val="18"/>
                <w:szCs w:val="18"/>
              </w:rPr>
            </w:pPr>
            <w:r w:rsidRPr="00AB41A4">
              <w:rPr>
                <w:sz w:val="18"/>
                <w:szCs w:val="18"/>
              </w:rPr>
              <w:t> </w:t>
            </w:r>
          </w:p>
        </w:tc>
      </w:tr>
      <w:tr w:rsidR="00FC2E10" w:rsidRPr="00AB41A4" w14:paraId="3B7B357A" w14:textId="77777777" w:rsidTr="00280178">
        <w:trPr>
          <w:trHeight w:val="240"/>
        </w:trPr>
        <w:tc>
          <w:tcPr>
            <w:tcW w:w="540" w:type="dxa"/>
            <w:tcBorders>
              <w:top w:val="nil"/>
              <w:left w:val="single" w:sz="8" w:space="0" w:color="auto"/>
              <w:bottom w:val="single" w:sz="4" w:space="0" w:color="auto"/>
              <w:right w:val="single" w:sz="4" w:space="0" w:color="auto"/>
            </w:tcBorders>
          </w:tcPr>
          <w:p w14:paraId="456B2E6A"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3BE084B4"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2F4FD252"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244460F8"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6E48C104"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782195C2" w14:textId="77777777" w:rsidR="00FC2E10" w:rsidRPr="00AB41A4" w:rsidRDefault="00FC2E10" w:rsidP="00280178">
            <w:pPr>
              <w:jc w:val="right"/>
              <w:rPr>
                <w:sz w:val="18"/>
                <w:szCs w:val="18"/>
              </w:rPr>
            </w:pPr>
            <w:r w:rsidRPr="00AB41A4">
              <w:rPr>
                <w:sz w:val="18"/>
                <w:szCs w:val="18"/>
              </w:rPr>
              <w:t> </w:t>
            </w:r>
          </w:p>
        </w:tc>
      </w:tr>
      <w:tr w:rsidR="00FC2E10" w:rsidRPr="00AB41A4" w14:paraId="72270D83" w14:textId="77777777" w:rsidTr="00280178">
        <w:trPr>
          <w:trHeight w:val="240"/>
        </w:trPr>
        <w:tc>
          <w:tcPr>
            <w:tcW w:w="540" w:type="dxa"/>
            <w:tcBorders>
              <w:top w:val="nil"/>
              <w:left w:val="single" w:sz="8" w:space="0" w:color="auto"/>
              <w:bottom w:val="single" w:sz="4" w:space="0" w:color="auto"/>
              <w:right w:val="single" w:sz="4" w:space="0" w:color="auto"/>
            </w:tcBorders>
          </w:tcPr>
          <w:p w14:paraId="00BF68DC"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4A2663BD"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3DCD1CC2"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00D50E48"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08917E6E"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50AC0420" w14:textId="77777777" w:rsidR="00FC2E10" w:rsidRPr="00AB41A4" w:rsidRDefault="00FC2E10" w:rsidP="00280178">
            <w:pPr>
              <w:jc w:val="right"/>
              <w:rPr>
                <w:sz w:val="18"/>
                <w:szCs w:val="18"/>
              </w:rPr>
            </w:pPr>
            <w:r w:rsidRPr="00AB41A4">
              <w:rPr>
                <w:sz w:val="18"/>
                <w:szCs w:val="18"/>
              </w:rPr>
              <w:t> </w:t>
            </w:r>
          </w:p>
        </w:tc>
      </w:tr>
      <w:tr w:rsidR="00FC2E10" w:rsidRPr="00AB41A4" w14:paraId="574B0043" w14:textId="77777777" w:rsidTr="00280178">
        <w:trPr>
          <w:trHeight w:val="240"/>
        </w:trPr>
        <w:tc>
          <w:tcPr>
            <w:tcW w:w="540" w:type="dxa"/>
            <w:tcBorders>
              <w:top w:val="nil"/>
              <w:left w:val="single" w:sz="8" w:space="0" w:color="auto"/>
              <w:bottom w:val="single" w:sz="4" w:space="0" w:color="auto"/>
              <w:right w:val="single" w:sz="4" w:space="0" w:color="auto"/>
            </w:tcBorders>
          </w:tcPr>
          <w:p w14:paraId="5F3E407E"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723CFCCF"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28BB85A4"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3D02A28B"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292290A7"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2E142E8F" w14:textId="77777777" w:rsidR="00FC2E10" w:rsidRPr="00AB41A4" w:rsidRDefault="00FC2E10" w:rsidP="00280178">
            <w:pPr>
              <w:jc w:val="right"/>
              <w:rPr>
                <w:sz w:val="18"/>
                <w:szCs w:val="18"/>
              </w:rPr>
            </w:pPr>
            <w:r w:rsidRPr="00AB41A4">
              <w:rPr>
                <w:sz w:val="18"/>
                <w:szCs w:val="18"/>
              </w:rPr>
              <w:t> </w:t>
            </w:r>
          </w:p>
        </w:tc>
      </w:tr>
      <w:tr w:rsidR="00FC2E10" w:rsidRPr="00AB41A4" w14:paraId="20B22E0D" w14:textId="77777777" w:rsidTr="00280178">
        <w:trPr>
          <w:trHeight w:val="240"/>
        </w:trPr>
        <w:tc>
          <w:tcPr>
            <w:tcW w:w="540" w:type="dxa"/>
            <w:tcBorders>
              <w:top w:val="nil"/>
              <w:left w:val="single" w:sz="8" w:space="0" w:color="auto"/>
              <w:bottom w:val="single" w:sz="4" w:space="0" w:color="auto"/>
              <w:right w:val="single" w:sz="4" w:space="0" w:color="auto"/>
            </w:tcBorders>
          </w:tcPr>
          <w:p w14:paraId="7355DBC9" w14:textId="77777777" w:rsidR="00FC2E10" w:rsidRPr="00AB41A4" w:rsidRDefault="00FC2E10" w:rsidP="00280178">
            <w:pPr>
              <w:rPr>
                <w:sz w:val="18"/>
                <w:szCs w:val="18"/>
              </w:rPr>
            </w:pPr>
            <w:r w:rsidRPr="00AB41A4">
              <w:rPr>
                <w:sz w:val="18"/>
                <w:szCs w:val="18"/>
              </w:rPr>
              <w:t> </w:t>
            </w:r>
          </w:p>
        </w:tc>
        <w:tc>
          <w:tcPr>
            <w:tcW w:w="2796" w:type="dxa"/>
            <w:tcBorders>
              <w:top w:val="nil"/>
              <w:left w:val="nil"/>
              <w:bottom w:val="single" w:sz="4" w:space="0" w:color="auto"/>
              <w:right w:val="single" w:sz="4" w:space="0" w:color="auto"/>
            </w:tcBorders>
          </w:tcPr>
          <w:p w14:paraId="3FDD98DE" w14:textId="77777777" w:rsidR="00FC2E10" w:rsidRPr="00AB41A4" w:rsidRDefault="00FC2E10" w:rsidP="00280178">
            <w:pPr>
              <w:rPr>
                <w:sz w:val="18"/>
                <w:szCs w:val="18"/>
              </w:rPr>
            </w:pPr>
            <w:r w:rsidRPr="00AB41A4">
              <w:rPr>
                <w:sz w:val="18"/>
                <w:szCs w:val="18"/>
              </w:rPr>
              <w:t> </w:t>
            </w:r>
          </w:p>
        </w:tc>
        <w:tc>
          <w:tcPr>
            <w:tcW w:w="1508" w:type="dxa"/>
            <w:tcBorders>
              <w:top w:val="nil"/>
              <w:left w:val="nil"/>
              <w:bottom w:val="single" w:sz="4" w:space="0" w:color="auto"/>
              <w:right w:val="single" w:sz="4" w:space="0" w:color="auto"/>
            </w:tcBorders>
          </w:tcPr>
          <w:p w14:paraId="333E5763" w14:textId="77777777" w:rsidR="00FC2E10" w:rsidRPr="00AB41A4" w:rsidRDefault="00FC2E10" w:rsidP="00280178">
            <w:pPr>
              <w:jc w:val="center"/>
              <w:rPr>
                <w:sz w:val="18"/>
                <w:szCs w:val="18"/>
              </w:rPr>
            </w:pPr>
          </w:p>
        </w:tc>
        <w:tc>
          <w:tcPr>
            <w:tcW w:w="1499" w:type="dxa"/>
            <w:tcBorders>
              <w:top w:val="nil"/>
              <w:left w:val="single" w:sz="4" w:space="0" w:color="auto"/>
              <w:bottom w:val="single" w:sz="4" w:space="0" w:color="auto"/>
              <w:right w:val="single" w:sz="4" w:space="0" w:color="auto"/>
            </w:tcBorders>
          </w:tcPr>
          <w:p w14:paraId="79AB4987" w14:textId="77777777" w:rsidR="00FC2E10" w:rsidRPr="00AB41A4" w:rsidRDefault="00FC2E10" w:rsidP="00280178">
            <w:pPr>
              <w:jc w:val="center"/>
              <w:rPr>
                <w:sz w:val="18"/>
                <w:szCs w:val="18"/>
              </w:rPr>
            </w:pPr>
          </w:p>
        </w:tc>
        <w:tc>
          <w:tcPr>
            <w:tcW w:w="1595" w:type="dxa"/>
            <w:tcBorders>
              <w:top w:val="nil"/>
              <w:left w:val="single" w:sz="4" w:space="0" w:color="auto"/>
              <w:bottom w:val="single" w:sz="4" w:space="0" w:color="auto"/>
              <w:right w:val="single" w:sz="8" w:space="0" w:color="auto"/>
            </w:tcBorders>
            <w:vAlign w:val="bottom"/>
          </w:tcPr>
          <w:p w14:paraId="3B30B4B5"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4" w:space="0" w:color="auto"/>
              <w:right w:val="single" w:sz="8" w:space="0" w:color="auto"/>
            </w:tcBorders>
            <w:vAlign w:val="bottom"/>
          </w:tcPr>
          <w:p w14:paraId="5691568C" w14:textId="77777777" w:rsidR="00FC2E10" w:rsidRPr="00AB41A4" w:rsidRDefault="00FC2E10" w:rsidP="00280178">
            <w:pPr>
              <w:jc w:val="right"/>
              <w:rPr>
                <w:sz w:val="18"/>
                <w:szCs w:val="18"/>
              </w:rPr>
            </w:pPr>
            <w:r w:rsidRPr="00AB41A4">
              <w:rPr>
                <w:sz w:val="18"/>
                <w:szCs w:val="18"/>
              </w:rPr>
              <w:t> </w:t>
            </w:r>
          </w:p>
        </w:tc>
      </w:tr>
      <w:tr w:rsidR="00FC2E10" w:rsidRPr="00AB41A4" w14:paraId="136C2EC3" w14:textId="77777777" w:rsidTr="00280178">
        <w:trPr>
          <w:trHeight w:val="255"/>
        </w:trPr>
        <w:tc>
          <w:tcPr>
            <w:tcW w:w="540" w:type="dxa"/>
            <w:tcBorders>
              <w:top w:val="single" w:sz="4" w:space="0" w:color="auto"/>
              <w:left w:val="single" w:sz="8" w:space="0" w:color="auto"/>
              <w:bottom w:val="single" w:sz="4" w:space="0" w:color="auto"/>
              <w:right w:val="single" w:sz="4" w:space="0" w:color="auto"/>
            </w:tcBorders>
          </w:tcPr>
          <w:p w14:paraId="6E9D5F7E" w14:textId="77777777" w:rsidR="00FC2E10" w:rsidRPr="00AB41A4" w:rsidRDefault="00FC2E10" w:rsidP="00280178">
            <w:pPr>
              <w:rPr>
                <w:sz w:val="18"/>
                <w:szCs w:val="18"/>
              </w:rPr>
            </w:pPr>
            <w:r w:rsidRPr="00AB41A4">
              <w:rPr>
                <w:sz w:val="18"/>
                <w:szCs w:val="18"/>
              </w:rPr>
              <w:t> </w:t>
            </w:r>
          </w:p>
        </w:tc>
        <w:tc>
          <w:tcPr>
            <w:tcW w:w="2796" w:type="dxa"/>
            <w:tcBorders>
              <w:top w:val="single" w:sz="4" w:space="0" w:color="auto"/>
              <w:left w:val="nil"/>
              <w:bottom w:val="single" w:sz="4" w:space="0" w:color="auto"/>
              <w:right w:val="single" w:sz="4" w:space="0" w:color="auto"/>
            </w:tcBorders>
          </w:tcPr>
          <w:p w14:paraId="26655C83" w14:textId="77777777" w:rsidR="00FC2E10" w:rsidRPr="00AB41A4" w:rsidRDefault="00FC2E10" w:rsidP="00280178">
            <w:pPr>
              <w:rPr>
                <w:sz w:val="18"/>
                <w:szCs w:val="18"/>
              </w:rPr>
            </w:pPr>
            <w:r w:rsidRPr="00AB41A4">
              <w:rPr>
                <w:sz w:val="18"/>
                <w:szCs w:val="18"/>
              </w:rPr>
              <w:t> </w:t>
            </w:r>
          </w:p>
        </w:tc>
        <w:tc>
          <w:tcPr>
            <w:tcW w:w="1508" w:type="dxa"/>
            <w:tcBorders>
              <w:top w:val="single" w:sz="4" w:space="0" w:color="auto"/>
              <w:left w:val="nil"/>
              <w:bottom w:val="single" w:sz="4" w:space="0" w:color="auto"/>
              <w:right w:val="single" w:sz="4" w:space="0" w:color="auto"/>
            </w:tcBorders>
          </w:tcPr>
          <w:p w14:paraId="199ACB42" w14:textId="77777777" w:rsidR="00FC2E10" w:rsidRPr="00AB41A4" w:rsidRDefault="00FC2E10" w:rsidP="00280178">
            <w:pPr>
              <w:jc w:val="center"/>
              <w:rPr>
                <w:sz w:val="18"/>
                <w:szCs w:val="18"/>
              </w:rPr>
            </w:pPr>
          </w:p>
        </w:tc>
        <w:tc>
          <w:tcPr>
            <w:tcW w:w="1499" w:type="dxa"/>
            <w:tcBorders>
              <w:top w:val="single" w:sz="4" w:space="0" w:color="auto"/>
              <w:left w:val="single" w:sz="4" w:space="0" w:color="auto"/>
              <w:bottom w:val="single" w:sz="8" w:space="0" w:color="auto"/>
              <w:right w:val="single" w:sz="4" w:space="0" w:color="auto"/>
            </w:tcBorders>
          </w:tcPr>
          <w:p w14:paraId="62746942" w14:textId="77777777" w:rsidR="00FC2E10" w:rsidRPr="00AB41A4" w:rsidRDefault="00FC2E10" w:rsidP="00280178">
            <w:pPr>
              <w:jc w:val="center"/>
              <w:rPr>
                <w:sz w:val="18"/>
                <w:szCs w:val="18"/>
              </w:rPr>
            </w:pPr>
          </w:p>
        </w:tc>
        <w:tc>
          <w:tcPr>
            <w:tcW w:w="1595" w:type="dxa"/>
            <w:tcBorders>
              <w:top w:val="nil"/>
              <w:left w:val="single" w:sz="4" w:space="0" w:color="auto"/>
              <w:bottom w:val="single" w:sz="8" w:space="0" w:color="auto"/>
              <w:right w:val="single" w:sz="8" w:space="0" w:color="auto"/>
            </w:tcBorders>
            <w:vAlign w:val="bottom"/>
          </w:tcPr>
          <w:p w14:paraId="26F6F15B" w14:textId="77777777" w:rsidR="00FC2E10" w:rsidRPr="00AB41A4" w:rsidRDefault="00FC2E10" w:rsidP="00280178">
            <w:pPr>
              <w:jc w:val="center"/>
              <w:rPr>
                <w:sz w:val="18"/>
                <w:szCs w:val="18"/>
              </w:rPr>
            </w:pPr>
            <w:r w:rsidRPr="00AB41A4">
              <w:rPr>
                <w:sz w:val="18"/>
                <w:szCs w:val="18"/>
              </w:rPr>
              <w:t> </w:t>
            </w:r>
          </w:p>
        </w:tc>
        <w:tc>
          <w:tcPr>
            <w:tcW w:w="1701" w:type="dxa"/>
            <w:tcBorders>
              <w:top w:val="nil"/>
              <w:left w:val="nil"/>
              <w:bottom w:val="single" w:sz="8" w:space="0" w:color="auto"/>
              <w:right w:val="single" w:sz="8" w:space="0" w:color="auto"/>
            </w:tcBorders>
            <w:vAlign w:val="bottom"/>
          </w:tcPr>
          <w:p w14:paraId="6A95E482" w14:textId="77777777" w:rsidR="00FC2E10" w:rsidRPr="00AB41A4" w:rsidRDefault="00FC2E10" w:rsidP="00280178">
            <w:pPr>
              <w:jc w:val="right"/>
              <w:rPr>
                <w:sz w:val="18"/>
                <w:szCs w:val="18"/>
              </w:rPr>
            </w:pPr>
            <w:r w:rsidRPr="00AB41A4">
              <w:rPr>
                <w:sz w:val="18"/>
                <w:szCs w:val="18"/>
              </w:rPr>
              <w:t> </w:t>
            </w:r>
          </w:p>
        </w:tc>
      </w:tr>
      <w:tr w:rsidR="00FC2E10" w:rsidRPr="00AB41A4" w14:paraId="5EBEE6A5" w14:textId="77777777" w:rsidTr="00280178">
        <w:trPr>
          <w:trHeight w:val="240"/>
        </w:trPr>
        <w:tc>
          <w:tcPr>
            <w:tcW w:w="540" w:type="dxa"/>
            <w:tcBorders>
              <w:top w:val="single" w:sz="4" w:space="0" w:color="auto"/>
            </w:tcBorders>
          </w:tcPr>
          <w:p w14:paraId="384AB905" w14:textId="77777777" w:rsidR="00FC2E10" w:rsidRPr="00AB41A4" w:rsidRDefault="00FC2E10" w:rsidP="00280178">
            <w:pPr>
              <w:rPr>
                <w:sz w:val="18"/>
                <w:szCs w:val="18"/>
              </w:rPr>
            </w:pPr>
            <w:r w:rsidRPr="00AB41A4">
              <w:rPr>
                <w:sz w:val="18"/>
                <w:szCs w:val="18"/>
              </w:rPr>
              <w:t> </w:t>
            </w:r>
          </w:p>
        </w:tc>
        <w:tc>
          <w:tcPr>
            <w:tcW w:w="2796" w:type="dxa"/>
            <w:tcBorders>
              <w:top w:val="single" w:sz="4" w:space="0" w:color="auto"/>
            </w:tcBorders>
          </w:tcPr>
          <w:p w14:paraId="25A8C7EA" w14:textId="77777777" w:rsidR="00FC2E10" w:rsidRPr="00AB41A4" w:rsidRDefault="00FC2E10" w:rsidP="00280178">
            <w:pPr>
              <w:rPr>
                <w:sz w:val="18"/>
                <w:szCs w:val="18"/>
              </w:rPr>
            </w:pPr>
            <w:r w:rsidRPr="00AB41A4">
              <w:rPr>
                <w:sz w:val="18"/>
                <w:szCs w:val="18"/>
              </w:rPr>
              <w:t> </w:t>
            </w:r>
          </w:p>
        </w:tc>
        <w:tc>
          <w:tcPr>
            <w:tcW w:w="1508" w:type="dxa"/>
            <w:tcBorders>
              <w:top w:val="single" w:sz="4" w:space="0" w:color="auto"/>
              <w:right w:val="single" w:sz="4" w:space="0" w:color="auto"/>
            </w:tcBorders>
          </w:tcPr>
          <w:p w14:paraId="570A2057" w14:textId="77777777" w:rsidR="00FC2E10" w:rsidRPr="00AB41A4" w:rsidRDefault="00FC2E10" w:rsidP="00280178">
            <w:pPr>
              <w:jc w:val="right"/>
              <w:rPr>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3A879C9F" w14:textId="77777777" w:rsidR="00FC2E10" w:rsidRPr="00AB41A4" w:rsidRDefault="00FC2E10" w:rsidP="00280178">
            <w:pPr>
              <w:jc w:val="right"/>
              <w:rPr>
                <w:b/>
                <w:sz w:val="18"/>
                <w:szCs w:val="18"/>
              </w:rPr>
            </w:pPr>
            <w:r w:rsidRPr="00AB41A4">
              <w:rPr>
                <w:sz w:val="18"/>
                <w:szCs w:val="18"/>
              </w:rPr>
              <w:t> </w:t>
            </w:r>
            <w:r w:rsidRPr="00AB41A4">
              <w:rPr>
                <w:b/>
                <w:sz w:val="18"/>
                <w:szCs w:val="18"/>
              </w:rPr>
              <w:t>Suma be PVM (Eur)</w:t>
            </w:r>
            <w:r w:rsidRPr="00AB41A4">
              <w:rPr>
                <w:b/>
                <w:bCs/>
                <w:sz w:val="18"/>
                <w:szCs w:val="18"/>
              </w:rPr>
              <w:t>:</w:t>
            </w:r>
          </w:p>
        </w:tc>
        <w:tc>
          <w:tcPr>
            <w:tcW w:w="1701" w:type="dxa"/>
            <w:tcBorders>
              <w:top w:val="nil"/>
              <w:left w:val="nil"/>
              <w:bottom w:val="single" w:sz="4" w:space="0" w:color="auto"/>
              <w:right w:val="single" w:sz="8" w:space="0" w:color="auto"/>
            </w:tcBorders>
            <w:vAlign w:val="bottom"/>
          </w:tcPr>
          <w:p w14:paraId="7F9052A1" w14:textId="77777777" w:rsidR="00FC2E10" w:rsidRPr="00AB41A4" w:rsidRDefault="00FC2E10" w:rsidP="00280178">
            <w:pPr>
              <w:jc w:val="right"/>
              <w:rPr>
                <w:sz w:val="18"/>
                <w:szCs w:val="18"/>
              </w:rPr>
            </w:pPr>
            <w:r w:rsidRPr="00AB41A4">
              <w:rPr>
                <w:sz w:val="18"/>
                <w:szCs w:val="18"/>
              </w:rPr>
              <w:t> </w:t>
            </w:r>
          </w:p>
        </w:tc>
      </w:tr>
      <w:tr w:rsidR="00FC2E10" w:rsidRPr="00AB41A4" w14:paraId="4568E7FD" w14:textId="77777777" w:rsidTr="00280178">
        <w:trPr>
          <w:trHeight w:val="240"/>
        </w:trPr>
        <w:tc>
          <w:tcPr>
            <w:tcW w:w="540" w:type="dxa"/>
          </w:tcPr>
          <w:p w14:paraId="5CA32108" w14:textId="77777777" w:rsidR="00FC2E10" w:rsidRPr="00AB41A4" w:rsidRDefault="00FC2E10" w:rsidP="00280178">
            <w:pPr>
              <w:rPr>
                <w:sz w:val="18"/>
                <w:szCs w:val="18"/>
              </w:rPr>
            </w:pPr>
            <w:r w:rsidRPr="00AB41A4">
              <w:rPr>
                <w:sz w:val="18"/>
                <w:szCs w:val="18"/>
              </w:rPr>
              <w:t> </w:t>
            </w:r>
          </w:p>
        </w:tc>
        <w:tc>
          <w:tcPr>
            <w:tcW w:w="2796" w:type="dxa"/>
          </w:tcPr>
          <w:p w14:paraId="7937089E" w14:textId="77777777" w:rsidR="00FC2E10" w:rsidRPr="00AB41A4" w:rsidRDefault="00FC2E10" w:rsidP="00280178">
            <w:pPr>
              <w:rPr>
                <w:sz w:val="18"/>
                <w:szCs w:val="18"/>
              </w:rPr>
            </w:pPr>
            <w:r w:rsidRPr="00AB41A4">
              <w:rPr>
                <w:sz w:val="18"/>
                <w:szCs w:val="18"/>
              </w:rPr>
              <w:t> </w:t>
            </w:r>
          </w:p>
        </w:tc>
        <w:tc>
          <w:tcPr>
            <w:tcW w:w="1508" w:type="dxa"/>
            <w:tcBorders>
              <w:right w:val="single" w:sz="4" w:space="0" w:color="auto"/>
            </w:tcBorders>
          </w:tcPr>
          <w:p w14:paraId="4F5297FF" w14:textId="77777777" w:rsidR="00FC2E10" w:rsidRPr="00AB41A4" w:rsidRDefault="00FC2E10" w:rsidP="00280178">
            <w:pPr>
              <w:jc w:val="right"/>
              <w:rPr>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2E9E028E" w14:textId="77777777" w:rsidR="00FC2E10" w:rsidRPr="00AB41A4" w:rsidRDefault="00FC2E10" w:rsidP="00280178">
            <w:pPr>
              <w:jc w:val="right"/>
              <w:rPr>
                <w:b/>
                <w:bCs/>
                <w:sz w:val="18"/>
                <w:szCs w:val="18"/>
              </w:rPr>
            </w:pPr>
            <w:r w:rsidRPr="00AB41A4">
              <w:rPr>
                <w:b/>
                <w:bCs/>
                <w:sz w:val="18"/>
                <w:szCs w:val="18"/>
              </w:rPr>
              <w:t>PVM (</w:t>
            </w:r>
            <w:r w:rsidRPr="00AB41A4">
              <w:rPr>
                <w:b/>
                <w:i/>
                <w:sz w:val="18"/>
                <w:szCs w:val="18"/>
              </w:rPr>
              <w:t>21</w:t>
            </w:r>
            <w:r w:rsidRPr="00AB41A4">
              <w:rPr>
                <w:b/>
                <w:i/>
                <w:sz w:val="18"/>
                <w:szCs w:val="18"/>
                <w:lang w:val="en-US"/>
              </w:rPr>
              <w:t>%)</w:t>
            </w:r>
            <w:r w:rsidRPr="00AB41A4">
              <w:rPr>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7ED4D128" w14:textId="77777777" w:rsidR="00FC2E10" w:rsidRPr="00AB41A4" w:rsidRDefault="00FC2E10" w:rsidP="00280178">
            <w:pPr>
              <w:jc w:val="right"/>
              <w:rPr>
                <w:b/>
                <w:bCs/>
                <w:sz w:val="18"/>
                <w:szCs w:val="18"/>
              </w:rPr>
            </w:pPr>
          </w:p>
        </w:tc>
      </w:tr>
      <w:tr w:rsidR="00FC2E10" w:rsidRPr="00AB41A4" w14:paraId="399F88CA" w14:textId="77777777" w:rsidTr="00280178">
        <w:trPr>
          <w:trHeight w:val="255"/>
        </w:trPr>
        <w:tc>
          <w:tcPr>
            <w:tcW w:w="540" w:type="dxa"/>
          </w:tcPr>
          <w:p w14:paraId="6498A382" w14:textId="77777777" w:rsidR="00FC2E10" w:rsidRPr="00AB41A4" w:rsidRDefault="00FC2E10" w:rsidP="00280178">
            <w:pPr>
              <w:rPr>
                <w:b/>
                <w:bCs/>
                <w:sz w:val="18"/>
                <w:szCs w:val="18"/>
              </w:rPr>
            </w:pPr>
            <w:r w:rsidRPr="00AB41A4">
              <w:rPr>
                <w:b/>
                <w:bCs/>
                <w:sz w:val="18"/>
                <w:szCs w:val="18"/>
              </w:rPr>
              <w:t> </w:t>
            </w:r>
          </w:p>
        </w:tc>
        <w:tc>
          <w:tcPr>
            <w:tcW w:w="2796" w:type="dxa"/>
          </w:tcPr>
          <w:p w14:paraId="4EC5A0D2" w14:textId="77777777" w:rsidR="00FC2E10" w:rsidRPr="00AB41A4" w:rsidRDefault="00FC2E10" w:rsidP="00280178">
            <w:pPr>
              <w:jc w:val="right"/>
              <w:rPr>
                <w:b/>
                <w:bCs/>
                <w:sz w:val="18"/>
                <w:szCs w:val="18"/>
              </w:rPr>
            </w:pPr>
            <w:r w:rsidRPr="00AB41A4">
              <w:rPr>
                <w:b/>
                <w:bCs/>
                <w:sz w:val="18"/>
                <w:szCs w:val="18"/>
              </w:rPr>
              <w:t> </w:t>
            </w:r>
          </w:p>
        </w:tc>
        <w:tc>
          <w:tcPr>
            <w:tcW w:w="1508" w:type="dxa"/>
            <w:tcBorders>
              <w:right w:val="single" w:sz="4" w:space="0" w:color="auto"/>
            </w:tcBorders>
          </w:tcPr>
          <w:p w14:paraId="0EB77607" w14:textId="77777777" w:rsidR="00FC2E10" w:rsidRPr="00AB41A4" w:rsidRDefault="00FC2E10" w:rsidP="00280178">
            <w:pPr>
              <w:jc w:val="right"/>
              <w:rPr>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2F37A6F0" w14:textId="77777777" w:rsidR="00FC2E10" w:rsidRPr="00AB41A4" w:rsidRDefault="00FC2E10" w:rsidP="00280178">
            <w:pPr>
              <w:jc w:val="right"/>
              <w:rPr>
                <w:b/>
                <w:bCs/>
                <w:sz w:val="18"/>
                <w:szCs w:val="18"/>
              </w:rPr>
            </w:pPr>
            <w:r w:rsidRPr="00AB41A4">
              <w:rPr>
                <w:b/>
                <w:bCs/>
                <w:sz w:val="18"/>
                <w:szCs w:val="18"/>
              </w:rPr>
              <w:t xml:space="preserve">Bendra suma su PVM </w:t>
            </w:r>
            <w:r w:rsidRPr="00AB41A4">
              <w:rPr>
                <w:b/>
                <w:sz w:val="18"/>
                <w:szCs w:val="18"/>
              </w:rPr>
              <w:t>(Eur)</w:t>
            </w:r>
            <w:r w:rsidRPr="00AB41A4">
              <w:rPr>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050C081A" w14:textId="77777777" w:rsidR="00FC2E10" w:rsidRPr="00AB41A4" w:rsidRDefault="00FC2E10" w:rsidP="00280178">
            <w:pPr>
              <w:jc w:val="right"/>
              <w:rPr>
                <w:b/>
                <w:bCs/>
                <w:sz w:val="18"/>
                <w:szCs w:val="18"/>
              </w:rPr>
            </w:pPr>
          </w:p>
        </w:tc>
      </w:tr>
    </w:tbl>
    <w:p w14:paraId="384F81D4" w14:textId="77777777" w:rsidR="00FC2E10" w:rsidRPr="00AB41A4" w:rsidRDefault="00FC2E10" w:rsidP="00FC2E10">
      <w:pPr>
        <w:pStyle w:val="Stilius3"/>
        <w:rPr>
          <w:sz w:val="18"/>
          <w:szCs w:val="18"/>
          <w:lang w:eastAsia="lt-LT"/>
        </w:rPr>
      </w:pPr>
    </w:p>
    <w:p w14:paraId="5D3470B0" w14:textId="77777777" w:rsidR="00FC2E10" w:rsidRPr="00AB41A4" w:rsidRDefault="00FC2E10" w:rsidP="00FC2E10">
      <w:pPr>
        <w:pStyle w:val="Stilius3"/>
        <w:rPr>
          <w:sz w:val="18"/>
          <w:szCs w:val="18"/>
          <w:lang w:eastAsia="lt-LT"/>
        </w:rPr>
      </w:pPr>
      <w:r w:rsidRPr="00AB41A4">
        <w:rPr>
          <w:sz w:val="18"/>
          <w:szCs w:val="18"/>
          <w:lang w:eastAsia="lt-LT"/>
        </w:rPr>
        <w:t xml:space="preserve">Užsakovas  </w:t>
      </w:r>
      <w:r w:rsidRPr="00AB41A4">
        <w:rPr>
          <w:sz w:val="18"/>
          <w:szCs w:val="18"/>
          <w:lang w:eastAsia="lt-LT"/>
        </w:rPr>
        <w:tab/>
      </w:r>
      <w:r w:rsidRPr="00AB41A4">
        <w:rPr>
          <w:sz w:val="18"/>
          <w:szCs w:val="18"/>
          <w:lang w:eastAsia="lt-LT"/>
        </w:rPr>
        <w:tab/>
      </w:r>
      <w:r w:rsidRPr="00AB41A4">
        <w:rPr>
          <w:sz w:val="18"/>
          <w:szCs w:val="18"/>
          <w:lang w:eastAsia="lt-LT"/>
        </w:rPr>
        <w:tab/>
      </w:r>
      <w:r w:rsidRPr="00AB41A4">
        <w:rPr>
          <w:sz w:val="18"/>
          <w:szCs w:val="18"/>
          <w:lang w:eastAsia="lt-LT"/>
        </w:rPr>
        <w:tab/>
        <w:t xml:space="preserve">                                       Rangovas</w:t>
      </w:r>
    </w:p>
    <w:p w14:paraId="3FD40580" w14:textId="77777777" w:rsidR="00FC2E10" w:rsidRPr="00AB41A4" w:rsidRDefault="00FC2E10" w:rsidP="00FC2E10">
      <w:pPr>
        <w:pStyle w:val="Stilius3"/>
      </w:pPr>
    </w:p>
    <w:p w14:paraId="43E3D91D" w14:textId="77777777" w:rsidR="00FC2E10" w:rsidRPr="00AB41A4" w:rsidRDefault="00FC2E10" w:rsidP="00FC2E10">
      <w:pPr>
        <w:pStyle w:val="Stilius3"/>
        <w:jc w:val="left"/>
        <w:rPr>
          <w:sz w:val="18"/>
          <w:szCs w:val="18"/>
          <w:lang w:eastAsia="lt-LT"/>
        </w:rPr>
      </w:pPr>
      <w:r w:rsidRPr="00AB41A4">
        <w:rPr>
          <w:sz w:val="18"/>
          <w:szCs w:val="18"/>
          <w:lang w:eastAsia="lt-LT"/>
        </w:rPr>
        <w:t xml:space="preserve">20__m. __________________ mėn. ____d. </w:t>
      </w:r>
      <w:r w:rsidRPr="00AB41A4">
        <w:rPr>
          <w:sz w:val="18"/>
          <w:szCs w:val="18"/>
          <w:lang w:eastAsia="lt-LT"/>
        </w:rPr>
        <w:tab/>
      </w:r>
      <w:r w:rsidRPr="00AB41A4">
        <w:rPr>
          <w:sz w:val="18"/>
          <w:szCs w:val="18"/>
          <w:lang w:eastAsia="lt-LT"/>
        </w:rPr>
        <w:tab/>
        <w:t>20__m. ______________ mėn. __________d.</w:t>
      </w:r>
      <w:r w:rsidRPr="00AB41A4">
        <w:t xml:space="preserve"> </w:t>
      </w:r>
    </w:p>
    <w:p w14:paraId="170D10AB" w14:textId="77777777" w:rsidR="00FC2E10" w:rsidRPr="00123F6C" w:rsidRDefault="00FC2E10" w:rsidP="00FC2E10">
      <w:pPr>
        <w:jc w:val="center"/>
      </w:pPr>
    </w:p>
    <w:p w14:paraId="6B452F82" w14:textId="77777777" w:rsidR="00FC2E10" w:rsidRDefault="00FC2E10" w:rsidP="00FC2E10"/>
    <w:p w14:paraId="728DFE8B" w14:textId="77777777" w:rsidR="00AC598A" w:rsidRDefault="00AC598A" w:rsidP="00AC598A"/>
    <w:p w14:paraId="4C6B11A2" w14:textId="77777777" w:rsidR="00AC598A" w:rsidRDefault="00AC598A" w:rsidP="00AC598A"/>
    <w:p w14:paraId="4290467F" w14:textId="77777777" w:rsidR="00AC598A" w:rsidRDefault="00AC598A" w:rsidP="00AC598A"/>
    <w:p w14:paraId="33ED5D64" w14:textId="77777777" w:rsidR="00AC598A" w:rsidRDefault="00AC598A" w:rsidP="00AC598A"/>
    <w:p w14:paraId="34248458" w14:textId="77777777" w:rsidR="00AC598A" w:rsidRDefault="00AC598A" w:rsidP="00AC598A"/>
    <w:p w14:paraId="77F5F497" w14:textId="77777777" w:rsidR="00AC598A" w:rsidRDefault="00AC598A" w:rsidP="00AC598A"/>
    <w:p w14:paraId="31B52FC8" w14:textId="77777777" w:rsidR="00AC598A" w:rsidRDefault="00AC598A" w:rsidP="00AC598A"/>
    <w:p w14:paraId="0EF6C6EE" w14:textId="77777777" w:rsidR="00AC598A" w:rsidRDefault="00AC598A" w:rsidP="00AC598A"/>
    <w:p w14:paraId="2C3A3F93" w14:textId="77777777" w:rsidR="00AC598A" w:rsidRDefault="00AC598A" w:rsidP="00AC598A"/>
    <w:p w14:paraId="2C761178" w14:textId="1C971E1E" w:rsidR="009B4090" w:rsidRPr="00A853F7" w:rsidRDefault="00E438D9" w:rsidP="004847A8">
      <w:pPr>
        <w:tabs>
          <w:tab w:val="left" w:pos="709"/>
        </w:tabs>
        <w:spacing w:after="200" w:line="276" w:lineRule="auto"/>
        <w:ind w:firstLine="697"/>
        <w:rPr>
          <w:rFonts w:eastAsiaTheme="minorHAnsi" w:cstheme="minorHAnsi"/>
          <w:bCs/>
          <w:iCs/>
          <w:sz w:val="24"/>
          <w:szCs w:val="24"/>
        </w:rPr>
      </w:pPr>
      <w:r w:rsidRPr="00A853F7">
        <w:rPr>
          <w:rFonts w:cstheme="minorHAnsi"/>
          <w:sz w:val="24"/>
          <w:szCs w:val="24"/>
          <w:lang w:eastAsia="ar-SA"/>
        </w:rPr>
        <w:tab/>
      </w:r>
      <w:r w:rsidRPr="00A853F7">
        <w:rPr>
          <w:rFonts w:cstheme="minorHAnsi"/>
          <w:sz w:val="24"/>
          <w:szCs w:val="24"/>
          <w:lang w:eastAsia="ar-SA"/>
        </w:rPr>
        <w:tab/>
      </w:r>
      <w:r w:rsidRPr="00A853F7">
        <w:rPr>
          <w:rFonts w:cstheme="minorHAnsi"/>
          <w:sz w:val="24"/>
          <w:szCs w:val="24"/>
          <w:lang w:eastAsia="ar-SA"/>
        </w:rPr>
        <w:tab/>
      </w:r>
      <w:r w:rsidRPr="00A853F7">
        <w:rPr>
          <w:rFonts w:cstheme="minorHAnsi"/>
          <w:sz w:val="24"/>
          <w:szCs w:val="24"/>
          <w:lang w:eastAsia="ar-SA"/>
        </w:rPr>
        <w:tab/>
      </w:r>
      <w:bookmarkStart w:id="37" w:name="_Toc147739116"/>
    </w:p>
    <w:p w14:paraId="41DF047C" w14:textId="0D5FD3EA" w:rsidR="004A0E0D" w:rsidRPr="00D642D1" w:rsidRDefault="004A0E0D" w:rsidP="00D642D1">
      <w:pPr>
        <w:pStyle w:val="Antrat1"/>
        <w:jc w:val="right"/>
        <w:rPr>
          <w:rFonts w:eastAsia="Calibri"/>
          <w:sz w:val="24"/>
          <w:szCs w:val="24"/>
        </w:rPr>
      </w:pPr>
      <w:bookmarkStart w:id="38" w:name="_Ref39673589"/>
      <w:bookmarkStart w:id="39" w:name="_Toc183764811"/>
      <w:bookmarkStart w:id="40" w:name="_Toc188252864"/>
      <w:bookmarkStart w:id="41" w:name="_Toc197935957"/>
      <w:bookmarkEnd w:id="37"/>
      <w:r w:rsidRPr="00D642D1">
        <w:rPr>
          <w:rFonts w:eastAsia="Calibri"/>
          <w:sz w:val="24"/>
          <w:szCs w:val="24"/>
        </w:rPr>
        <w:t xml:space="preserve">Pirkimo sąlygų </w:t>
      </w:r>
      <w:r w:rsidR="008309EE" w:rsidRPr="00D642D1">
        <w:rPr>
          <w:rFonts w:eastAsia="Calibri"/>
          <w:sz w:val="24"/>
          <w:szCs w:val="24"/>
        </w:rPr>
        <w:t>6</w:t>
      </w:r>
      <w:r w:rsidRPr="00D642D1">
        <w:rPr>
          <w:rFonts w:eastAsia="Calibri"/>
          <w:sz w:val="24"/>
          <w:szCs w:val="24"/>
        </w:rPr>
        <w:t xml:space="preserve"> priedas „</w:t>
      </w:r>
      <w:bookmarkStart w:id="42" w:name="_Hlk128411749"/>
      <w:r w:rsidRPr="00D642D1">
        <w:rPr>
          <w:sz w:val="24"/>
          <w:szCs w:val="24"/>
        </w:rPr>
        <w:t>Pažyma apie pasitelkiamus subrangovus/subtiekėjus/</w:t>
      </w:r>
      <w:proofErr w:type="spellStart"/>
      <w:r w:rsidRPr="00D642D1">
        <w:rPr>
          <w:sz w:val="24"/>
          <w:szCs w:val="24"/>
        </w:rPr>
        <w:t>kvazisubtiekėjus</w:t>
      </w:r>
      <w:bookmarkEnd w:id="42"/>
      <w:proofErr w:type="spellEnd"/>
      <w:r w:rsidRPr="00D642D1">
        <w:rPr>
          <w:rFonts w:eastAsia="Calibri"/>
          <w:sz w:val="24"/>
          <w:szCs w:val="24"/>
        </w:rPr>
        <w:t>“</w:t>
      </w:r>
      <w:bookmarkEnd w:id="38"/>
      <w:bookmarkEnd w:id="39"/>
      <w:bookmarkEnd w:id="40"/>
      <w:bookmarkEnd w:id="41"/>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Eil. </w:t>
            </w:r>
            <w:r w:rsidRPr="00A853F7">
              <w:rPr>
                <w:rFonts w:cstheme="minorHAnsi"/>
                <w:sz w:val="24"/>
                <w:szCs w:val="24"/>
              </w:rPr>
              <w:lastRenderedPageBreak/>
              <w:t>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lastRenderedPageBreak/>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lastRenderedPageBreak/>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lastRenderedPageBreak/>
              <w:t xml:space="preserve">Procentinė </w:t>
            </w:r>
            <w:r w:rsidRPr="00A853F7">
              <w:rPr>
                <w:rFonts w:cstheme="minorHAnsi"/>
                <w:sz w:val="24"/>
                <w:szCs w:val="24"/>
              </w:rPr>
              <w:lastRenderedPageBreak/>
              <w:t xml:space="preserve">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lastRenderedPageBreak/>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77AFAF6B" w:rsidR="004A0E0D" w:rsidRPr="00A853F7"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p>
    <w:sectPr w:rsidR="004A0E0D" w:rsidRPr="00A853F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9018" w14:textId="77777777" w:rsidR="006E36E2" w:rsidRDefault="006E36E2" w:rsidP="00D05666">
      <w:r>
        <w:separator/>
      </w:r>
    </w:p>
  </w:endnote>
  <w:endnote w:type="continuationSeparator" w:id="0">
    <w:p w14:paraId="149A3E48" w14:textId="77777777" w:rsidR="006E36E2" w:rsidRDefault="006E36E2" w:rsidP="00D05666">
      <w:r>
        <w:continuationSeparator/>
      </w:r>
    </w:p>
  </w:endnote>
  <w:endnote w:type="continuationNotice" w:id="1">
    <w:p w14:paraId="3D477918" w14:textId="77777777" w:rsidR="006E36E2" w:rsidRDefault="006E3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CD56" w14:textId="77777777" w:rsidR="006E36E2" w:rsidRDefault="006E36E2" w:rsidP="00D05666">
      <w:r>
        <w:separator/>
      </w:r>
    </w:p>
  </w:footnote>
  <w:footnote w:type="continuationSeparator" w:id="0">
    <w:p w14:paraId="16C4F076" w14:textId="77777777" w:rsidR="006E36E2" w:rsidRDefault="006E36E2" w:rsidP="00D05666">
      <w:r>
        <w:continuationSeparator/>
      </w:r>
    </w:p>
  </w:footnote>
  <w:footnote w:type="continuationNotice" w:id="1">
    <w:p w14:paraId="50A4E76E" w14:textId="77777777" w:rsidR="006E36E2" w:rsidRDefault="006E3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8"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3"/>
  </w:num>
  <w:num w:numId="4" w16cid:durableId="219707255">
    <w:abstractNumId w:val="22"/>
  </w:num>
  <w:num w:numId="5" w16cid:durableId="1652252092">
    <w:abstractNumId w:val="7"/>
  </w:num>
  <w:num w:numId="6" w16cid:durableId="963148996">
    <w:abstractNumId w:val="3"/>
  </w:num>
  <w:num w:numId="7" w16cid:durableId="817724215">
    <w:abstractNumId w:val="14"/>
  </w:num>
  <w:num w:numId="8" w16cid:durableId="392700324">
    <w:abstractNumId w:val="21"/>
  </w:num>
  <w:num w:numId="9" w16cid:durableId="1971472076">
    <w:abstractNumId w:val="18"/>
  </w:num>
  <w:num w:numId="10" w16cid:durableId="736785806">
    <w:abstractNumId w:val="10"/>
  </w:num>
  <w:num w:numId="11" w16cid:durableId="1972006594">
    <w:abstractNumId w:val="6"/>
  </w:num>
  <w:num w:numId="12" w16cid:durableId="373190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2"/>
  </w:num>
  <w:num w:numId="14" w16cid:durableId="1748069436">
    <w:abstractNumId w:val="8"/>
  </w:num>
  <w:num w:numId="15" w16cid:durableId="258221011">
    <w:abstractNumId w:val="16"/>
  </w:num>
  <w:num w:numId="16" w16cid:durableId="1485731442">
    <w:abstractNumId w:val="15"/>
  </w:num>
  <w:num w:numId="17" w16cid:durableId="660353596">
    <w:abstractNumId w:val="12"/>
  </w:num>
  <w:num w:numId="18" w16cid:durableId="108162153">
    <w:abstractNumId w:val="11"/>
  </w:num>
  <w:num w:numId="19" w16cid:durableId="1029992176">
    <w:abstractNumId w:val="9"/>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17"/>
  </w:num>
  <w:num w:numId="24" w16cid:durableId="1111362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6DE1"/>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67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21"/>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0F8F"/>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0FCC"/>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EE"/>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477"/>
    <w:rsid w:val="006E28D7"/>
    <w:rsid w:val="006E2957"/>
    <w:rsid w:val="006E2B14"/>
    <w:rsid w:val="006E3405"/>
    <w:rsid w:val="006E36E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67A40"/>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2430"/>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778"/>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DFF"/>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694"/>
    <w:rsid w:val="009E3A5C"/>
    <w:rsid w:val="009E3D03"/>
    <w:rsid w:val="009E43D5"/>
    <w:rsid w:val="009E46BC"/>
    <w:rsid w:val="009E4CDE"/>
    <w:rsid w:val="009E6D07"/>
    <w:rsid w:val="009E76D9"/>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2987"/>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E44"/>
    <w:rsid w:val="00BC3440"/>
    <w:rsid w:val="00BC3DF9"/>
    <w:rsid w:val="00BC3EEA"/>
    <w:rsid w:val="00BC403A"/>
    <w:rsid w:val="00BC4DDD"/>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3AB0"/>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E72C2"/>
    <w:rsid w:val="00DF0690"/>
    <w:rsid w:val="00DF0C27"/>
    <w:rsid w:val="00DF1318"/>
    <w:rsid w:val="00DF144A"/>
    <w:rsid w:val="00DF1869"/>
    <w:rsid w:val="00DF194A"/>
    <w:rsid w:val="00DF1F94"/>
    <w:rsid w:val="00DF28BA"/>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4EAA"/>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1E7D"/>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47"/>
    <w:rsid w:val="00E90D60"/>
    <w:rsid w:val="00E91223"/>
    <w:rsid w:val="00E915FB"/>
    <w:rsid w:val="00E9219A"/>
    <w:rsid w:val="00E93148"/>
    <w:rsid w:val="00E934C8"/>
    <w:rsid w:val="00E93534"/>
    <w:rsid w:val="00E93F67"/>
    <w:rsid w:val="00E9431B"/>
    <w:rsid w:val="00E9470E"/>
    <w:rsid w:val="00E94E29"/>
    <w:rsid w:val="00E96E22"/>
    <w:rsid w:val="00E96FE6"/>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10"/>
    <w:rsid w:val="00FC30FB"/>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64673"/>
    <w:rsid w:val="00165246"/>
    <w:rsid w:val="00197EDC"/>
    <w:rsid w:val="001A6EE0"/>
    <w:rsid w:val="001E3B26"/>
    <w:rsid w:val="001E7922"/>
    <w:rsid w:val="00222393"/>
    <w:rsid w:val="00256A57"/>
    <w:rsid w:val="00290C7E"/>
    <w:rsid w:val="00295EF8"/>
    <w:rsid w:val="002A1F15"/>
    <w:rsid w:val="002C1509"/>
    <w:rsid w:val="00322788"/>
    <w:rsid w:val="003661A6"/>
    <w:rsid w:val="00375E4E"/>
    <w:rsid w:val="003851EE"/>
    <w:rsid w:val="00393AEA"/>
    <w:rsid w:val="004161F4"/>
    <w:rsid w:val="00430113"/>
    <w:rsid w:val="00460C76"/>
    <w:rsid w:val="0046126A"/>
    <w:rsid w:val="004C214A"/>
    <w:rsid w:val="004C493F"/>
    <w:rsid w:val="004D38E9"/>
    <w:rsid w:val="004E09E2"/>
    <w:rsid w:val="00542EA6"/>
    <w:rsid w:val="00565819"/>
    <w:rsid w:val="00636906"/>
    <w:rsid w:val="00652F79"/>
    <w:rsid w:val="006A4AAF"/>
    <w:rsid w:val="006D77F5"/>
    <w:rsid w:val="006E086C"/>
    <w:rsid w:val="007260B3"/>
    <w:rsid w:val="00731487"/>
    <w:rsid w:val="00737C4C"/>
    <w:rsid w:val="0078514A"/>
    <w:rsid w:val="007A2885"/>
    <w:rsid w:val="007C7D73"/>
    <w:rsid w:val="007F25D7"/>
    <w:rsid w:val="00810A25"/>
    <w:rsid w:val="00881536"/>
    <w:rsid w:val="008B6778"/>
    <w:rsid w:val="008D0054"/>
    <w:rsid w:val="008D6E2A"/>
    <w:rsid w:val="00906FC8"/>
    <w:rsid w:val="00915DD0"/>
    <w:rsid w:val="00926BF1"/>
    <w:rsid w:val="009520DA"/>
    <w:rsid w:val="00975C18"/>
    <w:rsid w:val="0097687E"/>
    <w:rsid w:val="009C5E39"/>
    <w:rsid w:val="009E6FBD"/>
    <w:rsid w:val="00A02E8E"/>
    <w:rsid w:val="00A03CB8"/>
    <w:rsid w:val="00A1418F"/>
    <w:rsid w:val="00A447B7"/>
    <w:rsid w:val="00A55596"/>
    <w:rsid w:val="00A6470C"/>
    <w:rsid w:val="00A87851"/>
    <w:rsid w:val="00AB3D27"/>
    <w:rsid w:val="00AB7170"/>
    <w:rsid w:val="00AC07D5"/>
    <w:rsid w:val="00AD09B5"/>
    <w:rsid w:val="00AD33B3"/>
    <w:rsid w:val="00B02DFF"/>
    <w:rsid w:val="00B031BD"/>
    <w:rsid w:val="00B2469D"/>
    <w:rsid w:val="00B604DE"/>
    <w:rsid w:val="00B70DD9"/>
    <w:rsid w:val="00BB54DC"/>
    <w:rsid w:val="00C64F5A"/>
    <w:rsid w:val="00CD27B6"/>
    <w:rsid w:val="00CE6AE6"/>
    <w:rsid w:val="00CF4C45"/>
    <w:rsid w:val="00CF4CEB"/>
    <w:rsid w:val="00D11EAC"/>
    <w:rsid w:val="00D1288B"/>
    <w:rsid w:val="00D325D4"/>
    <w:rsid w:val="00D5439D"/>
    <w:rsid w:val="00DE23D8"/>
    <w:rsid w:val="00E17027"/>
    <w:rsid w:val="00E464CE"/>
    <w:rsid w:val="00E706A7"/>
    <w:rsid w:val="00E90A47"/>
    <w:rsid w:val="00EF51CA"/>
    <w:rsid w:val="00EF6792"/>
    <w:rsid w:val="00F02B82"/>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30479</Words>
  <Characters>17374</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3</cp:revision>
  <dcterms:created xsi:type="dcterms:W3CDTF">2025-05-12T10:40:00Z</dcterms:created>
  <dcterms:modified xsi:type="dcterms:W3CDTF">2025-05-12T10:41:00Z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