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16" w:type="pct"/>
        <w:tblLook w:val="04A0" w:firstRow="1" w:lastRow="0" w:firstColumn="1" w:lastColumn="0" w:noHBand="0" w:noVBand="1"/>
      </w:tblPr>
      <w:tblGrid>
        <w:gridCol w:w="9944"/>
      </w:tblGrid>
      <w:tr w:rsidR="00632C2F" w:rsidRPr="00346A33" w14:paraId="44DBF84E" w14:textId="77777777" w:rsidTr="00FA3E97">
        <w:trPr>
          <w:trHeight w:val="142"/>
        </w:trPr>
        <w:tc>
          <w:tcPr>
            <w:tcW w:w="5000" w:type="pct"/>
            <w:shd w:val="clear" w:color="auto" w:fill="FFFFCC"/>
          </w:tcPr>
          <w:p w14:paraId="23851DFB" w14:textId="44470540" w:rsidR="00632C2F" w:rsidRPr="00346A33" w:rsidRDefault="005D4676" w:rsidP="00B8790A">
            <w:pPr>
              <w:jc w:val="center"/>
              <w:rPr>
                <w:rFonts w:ascii="Calibri Light" w:hAnsi="Calibri Light" w:cs="Calibri Light"/>
                <w:b/>
                <w:color w:val="000000" w:themeColor="text1"/>
                <w:lang w:val="lt-LT"/>
              </w:rPr>
            </w:pPr>
            <w:r w:rsidRPr="00346A33">
              <w:rPr>
                <w:rFonts w:ascii="Calibri Light" w:hAnsi="Calibri Light" w:cs="Calibri Light"/>
                <w:b/>
                <w:color w:val="000000" w:themeColor="text1"/>
                <w:lang w:val="lt-LT"/>
              </w:rPr>
              <w:t>Pusiau automatinis pistoletas (</w:t>
            </w:r>
            <w:proofErr w:type="spellStart"/>
            <w:r w:rsidRPr="00346A33">
              <w:rPr>
                <w:rFonts w:ascii="Calibri Light" w:hAnsi="Calibri Light" w:cs="Calibri Light"/>
                <w:b/>
                <w:color w:val="000000" w:themeColor="text1"/>
                <w:lang w:val="lt-LT"/>
              </w:rPr>
              <w:t>slim</w:t>
            </w:r>
            <w:proofErr w:type="spellEnd"/>
            <w:r w:rsidRPr="00346A33">
              <w:rPr>
                <w:rFonts w:ascii="Calibri Light" w:hAnsi="Calibri Light" w:cs="Calibri Light"/>
                <w:b/>
                <w:color w:val="000000" w:themeColor="text1"/>
                <w:lang w:val="lt-LT"/>
              </w:rPr>
              <w:t xml:space="preserve"> klasės) (PPR-371)</w:t>
            </w:r>
          </w:p>
        </w:tc>
      </w:tr>
    </w:tbl>
    <w:p w14:paraId="61A54698" w14:textId="77777777" w:rsidR="00346A33" w:rsidRDefault="00346A33" w:rsidP="00B8790A">
      <w:pPr>
        <w:spacing w:after="0" w:line="240" w:lineRule="auto"/>
        <w:ind w:firstLine="708"/>
        <w:rPr>
          <w:rFonts w:ascii="Calibri Light" w:hAnsi="Calibri Light" w:cs="Calibri Light"/>
          <w:lang w:val="lt-LT"/>
        </w:rPr>
      </w:pPr>
      <w:bookmarkStart w:id="0" w:name="part_3d002f34ccb645cfb2957ac8c92cb377"/>
      <w:bookmarkEnd w:id="0"/>
    </w:p>
    <w:tbl>
      <w:tblPr>
        <w:tblStyle w:val="TableGrid"/>
        <w:tblpPr w:leftFromText="181" w:rightFromText="181" w:vertAnchor="text" w:horzAnchor="margin" w:tblpY="1"/>
        <w:tblOverlap w:val="never"/>
        <w:tblW w:w="5000" w:type="pct"/>
        <w:tblLook w:val="04A0" w:firstRow="1" w:lastRow="0" w:firstColumn="1" w:lastColumn="0" w:noHBand="0" w:noVBand="1"/>
      </w:tblPr>
      <w:tblGrid>
        <w:gridCol w:w="579"/>
        <w:gridCol w:w="2482"/>
        <w:gridCol w:w="6851"/>
      </w:tblGrid>
      <w:tr w:rsidR="00346A33" w:rsidRPr="00346A33" w14:paraId="0F2ED45B" w14:textId="77777777" w:rsidTr="00346A33">
        <w:trPr>
          <w:cantSplit/>
        </w:trPr>
        <w:tc>
          <w:tcPr>
            <w:tcW w:w="292" w:type="pct"/>
            <w:shd w:val="clear" w:color="auto" w:fill="F2F2F2" w:themeFill="background1" w:themeFillShade="F2"/>
          </w:tcPr>
          <w:p w14:paraId="255A0867" w14:textId="77777777" w:rsidR="00346A33" w:rsidRPr="00346A33" w:rsidRDefault="00346A33" w:rsidP="00346A33">
            <w:pPr>
              <w:jc w:val="center"/>
              <w:rPr>
                <w:rFonts w:ascii="Calibri Light" w:hAnsi="Calibri Light" w:cs="Calibri Light"/>
                <w:b/>
                <w:bCs/>
                <w:lang w:val="lt-LT"/>
              </w:rPr>
            </w:pPr>
            <w:r w:rsidRPr="00346A33">
              <w:rPr>
                <w:rFonts w:ascii="Calibri Light" w:hAnsi="Calibri Light" w:cs="Calibri Light"/>
                <w:b/>
                <w:bCs/>
                <w:lang w:val="lt-LT"/>
              </w:rPr>
              <w:t>Nr.</w:t>
            </w:r>
          </w:p>
        </w:tc>
        <w:tc>
          <w:tcPr>
            <w:tcW w:w="1252" w:type="pct"/>
            <w:shd w:val="clear" w:color="auto" w:fill="F2F2F2" w:themeFill="background1" w:themeFillShade="F2"/>
          </w:tcPr>
          <w:p w14:paraId="0A011982" w14:textId="77777777" w:rsidR="00346A33" w:rsidRPr="00346A33" w:rsidRDefault="00346A33" w:rsidP="00346A33">
            <w:pPr>
              <w:jc w:val="center"/>
              <w:rPr>
                <w:rFonts w:ascii="Calibri Light" w:hAnsi="Calibri Light" w:cs="Calibri Light"/>
                <w:b/>
                <w:bCs/>
                <w:lang w:val="lt-LT"/>
              </w:rPr>
            </w:pPr>
            <w:r w:rsidRPr="00346A33">
              <w:rPr>
                <w:rFonts w:ascii="Calibri Light" w:hAnsi="Calibri Light" w:cs="Calibri Light"/>
                <w:b/>
                <w:bCs/>
                <w:lang w:val="lt-LT"/>
              </w:rPr>
              <w:t>Techninio reikalavimo pavadinimas</w:t>
            </w:r>
          </w:p>
        </w:tc>
        <w:tc>
          <w:tcPr>
            <w:tcW w:w="3456" w:type="pct"/>
            <w:shd w:val="clear" w:color="auto" w:fill="F2F2F2" w:themeFill="background1" w:themeFillShade="F2"/>
          </w:tcPr>
          <w:p w14:paraId="673C4BA5" w14:textId="77777777" w:rsidR="00346A33" w:rsidRPr="00346A33" w:rsidRDefault="00346A33" w:rsidP="00346A33">
            <w:pPr>
              <w:jc w:val="center"/>
              <w:rPr>
                <w:rFonts w:ascii="Calibri Light" w:hAnsi="Calibri Light" w:cs="Calibri Light"/>
                <w:b/>
                <w:bCs/>
                <w:lang w:val="lt-LT"/>
              </w:rPr>
            </w:pPr>
            <w:r w:rsidRPr="00346A33">
              <w:rPr>
                <w:rFonts w:ascii="Calibri Light" w:hAnsi="Calibri Light" w:cs="Calibri Light"/>
                <w:b/>
                <w:bCs/>
                <w:lang w:val="lt-LT"/>
              </w:rPr>
              <w:t>Reikalaujama reikšmė</w:t>
            </w:r>
          </w:p>
        </w:tc>
      </w:tr>
      <w:tr w:rsidR="00346A33" w:rsidRPr="00346A33" w14:paraId="648E86BA" w14:textId="77777777" w:rsidTr="00346A33">
        <w:trPr>
          <w:cantSplit/>
        </w:trPr>
        <w:tc>
          <w:tcPr>
            <w:tcW w:w="292" w:type="pct"/>
          </w:tcPr>
          <w:p w14:paraId="1295719E"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1.</w:t>
            </w:r>
          </w:p>
        </w:tc>
        <w:tc>
          <w:tcPr>
            <w:tcW w:w="1252" w:type="pct"/>
          </w:tcPr>
          <w:p w14:paraId="0A34639D"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Paskirtis</w:t>
            </w:r>
          </w:p>
        </w:tc>
        <w:tc>
          <w:tcPr>
            <w:tcW w:w="3456" w:type="pct"/>
          </w:tcPr>
          <w:p w14:paraId="16DE2DC4"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Pistoletai turi būti pritaikyti naudoti teisėsaugos įstaigose, specialiose teisėsaugos ir kariuomenės pajėgose, atliekant padaliniams keliamas užduotis padidinto pavojaus sąlygomis arba esant hibridinėms grėsmėms, intensyvioms treniruotėms ir personalo rengimui, įvairiu paros metu, ekstremaliomis oro sąlygomis.</w:t>
            </w:r>
          </w:p>
        </w:tc>
      </w:tr>
      <w:tr w:rsidR="00346A33" w:rsidRPr="00346A33" w14:paraId="7B7CEDF5" w14:textId="77777777" w:rsidTr="00346A33">
        <w:trPr>
          <w:cantSplit/>
        </w:trPr>
        <w:tc>
          <w:tcPr>
            <w:tcW w:w="292" w:type="pct"/>
          </w:tcPr>
          <w:p w14:paraId="4AD37532"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2.</w:t>
            </w:r>
          </w:p>
        </w:tc>
        <w:tc>
          <w:tcPr>
            <w:tcW w:w="1252" w:type="pct"/>
          </w:tcPr>
          <w:p w14:paraId="2D43E106"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Pavadinimas ir modelis</w:t>
            </w:r>
          </w:p>
        </w:tc>
        <w:tc>
          <w:tcPr>
            <w:tcW w:w="3456" w:type="pct"/>
          </w:tcPr>
          <w:p w14:paraId="201C5F33"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Tiekėjas privalo nurodyti tikslų siūlomo pistoleto gamintoją, pavadinimą ir modelį.</w:t>
            </w:r>
          </w:p>
        </w:tc>
      </w:tr>
      <w:tr w:rsidR="00346A33" w:rsidRPr="00346A33" w14:paraId="213BDAC4" w14:textId="77777777" w:rsidTr="00346A33">
        <w:trPr>
          <w:cantSplit/>
        </w:trPr>
        <w:tc>
          <w:tcPr>
            <w:tcW w:w="292" w:type="pct"/>
          </w:tcPr>
          <w:p w14:paraId="02C1C652"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3.</w:t>
            </w:r>
          </w:p>
        </w:tc>
        <w:tc>
          <w:tcPr>
            <w:tcW w:w="1252" w:type="pct"/>
          </w:tcPr>
          <w:p w14:paraId="5EE1E412"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Kalibras</w:t>
            </w:r>
          </w:p>
        </w:tc>
        <w:tc>
          <w:tcPr>
            <w:tcW w:w="3456" w:type="pct"/>
          </w:tcPr>
          <w:p w14:paraId="1AF76DCC"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9x19 mm.</w:t>
            </w:r>
          </w:p>
        </w:tc>
      </w:tr>
      <w:tr w:rsidR="00346A33" w:rsidRPr="00346A33" w14:paraId="34787957" w14:textId="77777777" w:rsidTr="00346A33">
        <w:trPr>
          <w:cantSplit/>
        </w:trPr>
        <w:tc>
          <w:tcPr>
            <w:tcW w:w="292" w:type="pct"/>
          </w:tcPr>
          <w:p w14:paraId="104458C3"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4.</w:t>
            </w:r>
          </w:p>
        </w:tc>
        <w:tc>
          <w:tcPr>
            <w:tcW w:w="1252" w:type="pct"/>
          </w:tcPr>
          <w:p w14:paraId="290DF63A"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Naudojami šoviniai</w:t>
            </w:r>
          </w:p>
        </w:tc>
        <w:tc>
          <w:tcPr>
            <w:tcW w:w="3456" w:type="pct"/>
          </w:tcPr>
          <w:p w14:paraId="17ABCA31"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Turi patikimai veikti su 9x19 mm šovinių FMJ, JHP, JSP tipo kulkomis.</w:t>
            </w:r>
          </w:p>
        </w:tc>
      </w:tr>
      <w:tr w:rsidR="00346A33" w:rsidRPr="00346A33" w14:paraId="7316EB86" w14:textId="77777777" w:rsidTr="00346A33">
        <w:trPr>
          <w:cantSplit/>
        </w:trPr>
        <w:tc>
          <w:tcPr>
            <w:tcW w:w="292" w:type="pct"/>
          </w:tcPr>
          <w:p w14:paraId="0CD3D9A6"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5.</w:t>
            </w:r>
          </w:p>
        </w:tc>
        <w:tc>
          <w:tcPr>
            <w:tcW w:w="1252" w:type="pct"/>
          </w:tcPr>
          <w:p w14:paraId="36515D05"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Galutinio ginklų vartotojo reikalavimai pistoletams</w:t>
            </w:r>
          </w:p>
        </w:tc>
        <w:tc>
          <w:tcPr>
            <w:tcW w:w="3456" w:type="pct"/>
          </w:tcPr>
          <w:p w14:paraId="6A6A46A1"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5.1.  Pistoletai ir jų komplektuojančios dalys turi būti naujos, nenaudotos;</w:t>
            </w:r>
          </w:p>
          <w:p w14:paraId="0A248913"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5.2.  Nuėmus konservavimo tepalus, pistoletai, be jokių papildomų reguliavimų, turi tinkamai ir tiksliai šaudyti;</w:t>
            </w:r>
          </w:p>
          <w:p w14:paraId="36AB57AC"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5.3.  Pistoletai su komplektuojamais taikikliais turi būti gamykloje prišaudyti;</w:t>
            </w:r>
          </w:p>
          <w:p w14:paraId="664F3D0B"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5.3. Pistoletai su dėtuvėmis turi tinkamai veikti esant drėgmei ne prasčiau kaip ≤ 70%RH ir temperatūrai ne prasčiau kaip nuo -30 iki +40ºC;</w:t>
            </w:r>
          </w:p>
          <w:p w14:paraId="08E5CDDA"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5.5. Pistoletai pritaikyti naudoti kairiarankiams ir dešiniarankiams.</w:t>
            </w:r>
          </w:p>
        </w:tc>
      </w:tr>
      <w:tr w:rsidR="00346A33" w:rsidRPr="00346A33" w14:paraId="7D05F0F1" w14:textId="77777777" w:rsidTr="00346A33">
        <w:trPr>
          <w:cantSplit/>
        </w:trPr>
        <w:tc>
          <w:tcPr>
            <w:tcW w:w="292" w:type="pct"/>
          </w:tcPr>
          <w:p w14:paraId="515670E2"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6.</w:t>
            </w:r>
          </w:p>
        </w:tc>
        <w:tc>
          <w:tcPr>
            <w:tcW w:w="1252" w:type="pct"/>
          </w:tcPr>
          <w:p w14:paraId="7C357C05"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Spalva</w:t>
            </w:r>
          </w:p>
        </w:tc>
        <w:tc>
          <w:tcPr>
            <w:tcW w:w="3456" w:type="pct"/>
          </w:tcPr>
          <w:p w14:paraId="2AE3B791"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Pistoletas ir dėtuvės juodos spalvos.</w:t>
            </w:r>
          </w:p>
        </w:tc>
      </w:tr>
      <w:tr w:rsidR="00346A33" w:rsidRPr="00346A33" w14:paraId="013AAAB3" w14:textId="77777777" w:rsidTr="00346A33">
        <w:trPr>
          <w:cantSplit/>
        </w:trPr>
        <w:tc>
          <w:tcPr>
            <w:tcW w:w="292" w:type="pct"/>
          </w:tcPr>
          <w:p w14:paraId="67F94163"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7.</w:t>
            </w:r>
          </w:p>
        </w:tc>
        <w:tc>
          <w:tcPr>
            <w:tcW w:w="1252" w:type="pct"/>
          </w:tcPr>
          <w:p w14:paraId="604E6C46"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Šovos mechanizmo tipas</w:t>
            </w:r>
          </w:p>
        </w:tc>
        <w:tc>
          <w:tcPr>
            <w:tcW w:w="3456" w:type="pct"/>
          </w:tcPr>
          <w:p w14:paraId="3B9C9631"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Kiekvienu nuleistuko paspaudimu patraukiamas skeltuvas (</w:t>
            </w:r>
            <w:r w:rsidRPr="00346A33">
              <w:rPr>
                <w:rFonts w:ascii="Calibri Light" w:hAnsi="Calibri Light" w:cs="Calibri Light"/>
                <w:i/>
                <w:iCs/>
                <w:lang w:val="lt-LT"/>
              </w:rPr>
              <w:t xml:space="preserve">angl. </w:t>
            </w:r>
            <w:proofErr w:type="spellStart"/>
            <w:r w:rsidRPr="00346A33">
              <w:rPr>
                <w:rFonts w:ascii="Calibri Light" w:hAnsi="Calibri Light" w:cs="Calibri Light"/>
                <w:i/>
                <w:iCs/>
                <w:lang w:val="lt-LT"/>
              </w:rPr>
              <w:t>striker</w:t>
            </w:r>
            <w:proofErr w:type="spellEnd"/>
            <w:r w:rsidRPr="00346A33">
              <w:rPr>
                <w:rFonts w:ascii="Calibri Light" w:hAnsi="Calibri Light" w:cs="Calibri Light"/>
                <w:i/>
                <w:iCs/>
                <w:lang w:val="lt-LT"/>
              </w:rPr>
              <w:t xml:space="preserve"> </w:t>
            </w:r>
            <w:proofErr w:type="spellStart"/>
            <w:r w:rsidRPr="00346A33">
              <w:rPr>
                <w:rFonts w:ascii="Calibri Light" w:hAnsi="Calibri Light" w:cs="Calibri Light"/>
                <w:i/>
                <w:iCs/>
                <w:lang w:val="lt-LT"/>
              </w:rPr>
              <w:t>fired</w:t>
            </w:r>
            <w:proofErr w:type="spellEnd"/>
            <w:r w:rsidRPr="00346A33">
              <w:rPr>
                <w:rFonts w:ascii="Calibri Light" w:hAnsi="Calibri Light" w:cs="Calibri Light"/>
                <w:lang w:val="lt-LT"/>
              </w:rPr>
              <w:t>).</w:t>
            </w:r>
          </w:p>
        </w:tc>
      </w:tr>
      <w:tr w:rsidR="00346A33" w:rsidRPr="00346A33" w14:paraId="15003DFC" w14:textId="77777777" w:rsidTr="00346A33">
        <w:trPr>
          <w:cantSplit/>
        </w:trPr>
        <w:tc>
          <w:tcPr>
            <w:tcW w:w="292" w:type="pct"/>
          </w:tcPr>
          <w:p w14:paraId="42B340C9"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8.</w:t>
            </w:r>
          </w:p>
        </w:tc>
        <w:tc>
          <w:tcPr>
            <w:tcW w:w="1252" w:type="pct"/>
          </w:tcPr>
          <w:p w14:paraId="71C93BDB"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 xml:space="preserve">Vamzdis </w:t>
            </w:r>
          </w:p>
        </w:tc>
        <w:tc>
          <w:tcPr>
            <w:tcW w:w="3456" w:type="pct"/>
          </w:tcPr>
          <w:p w14:paraId="500A27E2"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8.1. Šalto kalimo;</w:t>
            </w:r>
          </w:p>
          <w:p w14:paraId="30A8F586"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8.2. Plaukiojantis;</w:t>
            </w:r>
          </w:p>
          <w:p w14:paraId="5CDFE926"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 xml:space="preserve">8.3. </w:t>
            </w:r>
            <w:proofErr w:type="spellStart"/>
            <w:r w:rsidRPr="00346A33">
              <w:rPr>
                <w:rFonts w:ascii="Calibri Light" w:hAnsi="Calibri Light" w:cs="Calibri Light"/>
                <w:lang w:val="lt-LT"/>
              </w:rPr>
              <w:t>Poligonalinės</w:t>
            </w:r>
            <w:proofErr w:type="spellEnd"/>
            <w:r w:rsidRPr="00346A33">
              <w:rPr>
                <w:rFonts w:ascii="Calibri Light" w:hAnsi="Calibri Light" w:cs="Calibri Light"/>
                <w:lang w:val="lt-LT"/>
              </w:rPr>
              <w:t xml:space="preserve"> graižtvos.</w:t>
            </w:r>
          </w:p>
        </w:tc>
      </w:tr>
      <w:tr w:rsidR="00346A33" w:rsidRPr="00346A33" w14:paraId="368473DA" w14:textId="77777777" w:rsidTr="00346A33">
        <w:trPr>
          <w:cantSplit/>
        </w:trPr>
        <w:tc>
          <w:tcPr>
            <w:tcW w:w="292" w:type="pct"/>
          </w:tcPr>
          <w:p w14:paraId="4556A498"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9.</w:t>
            </w:r>
          </w:p>
        </w:tc>
        <w:tc>
          <w:tcPr>
            <w:tcW w:w="1252" w:type="pct"/>
          </w:tcPr>
          <w:p w14:paraId="27F52FF7"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Spyna</w:t>
            </w:r>
          </w:p>
        </w:tc>
        <w:tc>
          <w:tcPr>
            <w:tcW w:w="3456" w:type="pct"/>
          </w:tcPr>
          <w:p w14:paraId="043DDAEB"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 xml:space="preserve">9.1. Plieninė, padengta kieta, gilumine, labai atsparia brėžimui </w:t>
            </w:r>
            <w:proofErr w:type="spellStart"/>
            <w:r w:rsidRPr="00346A33">
              <w:rPr>
                <w:rFonts w:ascii="Calibri Light" w:hAnsi="Calibri Light" w:cs="Calibri Light"/>
                <w:lang w:val="lt-LT"/>
              </w:rPr>
              <w:t>nPVD</w:t>
            </w:r>
            <w:proofErr w:type="spellEnd"/>
            <w:r w:rsidRPr="00346A33">
              <w:rPr>
                <w:rFonts w:ascii="Calibri Light" w:hAnsi="Calibri Light" w:cs="Calibri Light"/>
                <w:lang w:val="lt-LT"/>
              </w:rPr>
              <w:t xml:space="preserve"> (</w:t>
            </w:r>
            <w:r w:rsidRPr="00346A33">
              <w:rPr>
                <w:rFonts w:ascii="Calibri Light" w:hAnsi="Calibri Light" w:cs="Calibri Light"/>
                <w:i/>
                <w:iCs/>
                <w:lang w:val="lt-LT"/>
              </w:rPr>
              <w:t xml:space="preserve">angl. </w:t>
            </w:r>
            <w:proofErr w:type="spellStart"/>
            <w:r w:rsidRPr="00346A33">
              <w:rPr>
                <w:rFonts w:ascii="Calibri Light" w:hAnsi="Calibri Light" w:cs="Calibri Light"/>
                <w:i/>
                <w:iCs/>
                <w:lang w:val="lt-LT"/>
              </w:rPr>
              <w:t>physical</w:t>
            </w:r>
            <w:proofErr w:type="spellEnd"/>
            <w:r w:rsidRPr="00346A33">
              <w:rPr>
                <w:rFonts w:ascii="Calibri Light" w:hAnsi="Calibri Light" w:cs="Calibri Light"/>
                <w:i/>
                <w:iCs/>
                <w:lang w:val="lt-LT"/>
              </w:rPr>
              <w:t xml:space="preserve"> </w:t>
            </w:r>
            <w:proofErr w:type="spellStart"/>
            <w:r w:rsidRPr="00346A33">
              <w:rPr>
                <w:rFonts w:ascii="Calibri Light" w:hAnsi="Calibri Light" w:cs="Calibri Light"/>
                <w:i/>
                <w:iCs/>
                <w:lang w:val="lt-LT"/>
              </w:rPr>
              <w:t>vapor</w:t>
            </w:r>
            <w:proofErr w:type="spellEnd"/>
            <w:r w:rsidRPr="00346A33">
              <w:rPr>
                <w:rFonts w:ascii="Calibri Light" w:hAnsi="Calibri Light" w:cs="Calibri Light"/>
                <w:i/>
                <w:iCs/>
                <w:lang w:val="lt-LT"/>
              </w:rPr>
              <w:t xml:space="preserve"> </w:t>
            </w:r>
            <w:proofErr w:type="spellStart"/>
            <w:r w:rsidRPr="00346A33">
              <w:rPr>
                <w:rFonts w:ascii="Calibri Light" w:hAnsi="Calibri Light" w:cs="Calibri Light"/>
                <w:i/>
                <w:iCs/>
                <w:lang w:val="lt-LT"/>
              </w:rPr>
              <w:t>deposition</w:t>
            </w:r>
            <w:proofErr w:type="spellEnd"/>
            <w:r w:rsidRPr="00346A33">
              <w:rPr>
                <w:rFonts w:ascii="Calibri Light" w:hAnsi="Calibri Light" w:cs="Calibri Light"/>
                <w:lang w:val="lt-LT"/>
              </w:rPr>
              <w:t>) arba lygiavertes savybes turinčias apsaugine danga, saugančia nuo korozijos ir kitokio kenksmingo aplinkos poveikio;</w:t>
            </w:r>
          </w:p>
          <w:p w14:paraId="54042816"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 xml:space="preserve">9.2. Spynos šonuose, turi būti aštrios įpjovos - </w:t>
            </w:r>
            <w:proofErr w:type="spellStart"/>
            <w:r w:rsidRPr="00346A33">
              <w:rPr>
                <w:rFonts w:ascii="Calibri Light" w:hAnsi="Calibri Light" w:cs="Calibri Light"/>
                <w:lang w:val="lt-LT"/>
              </w:rPr>
              <w:t>rantiniai</w:t>
            </w:r>
            <w:proofErr w:type="spellEnd"/>
            <w:r w:rsidRPr="00346A33">
              <w:rPr>
                <w:rFonts w:ascii="Calibri Light" w:hAnsi="Calibri Light" w:cs="Calibri Light"/>
                <w:lang w:val="lt-LT"/>
              </w:rPr>
              <w:t>, didinantys sukibimą ir gerinantys spynos suėmimą užtaisant ginklą su pirštinėmis ar be jų;</w:t>
            </w:r>
          </w:p>
          <w:p w14:paraId="3E82AF1B"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9.3. Spyna, pasibaigus šoviniams, turi užsifiksuoti galinėje, atitrauktoje padėtyje. Nuspaudus žemyn spynos fiksatoriaus svirtelę, turi grįžti į priekinę, darbinę padėtį.</w:t>
            </w:r>
          </w:p>
        </w:tc>
      </w:tr>
      <w:tr w:rsidR="00346A33" w:rsidRPr="00346A33" w14:paraId="51D7A692" w14:textId="77777777" w:rsidTr="00346A33">
        <w:trPr>
          <w:cantSplit/>
        </w:trPr>
        <w:tc>
          <w:tcPr>
            <w:tcW w:w="292" w:type="pct"/>
          </w:tcPr>
          <w:p w14:paraId="125D5242"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10.</w:t>
            </w:r>
          </w:p>
        </w:tc>
        <w:tc>
          <w:tcPr>
            <w:tcW w:w="1252" w:type="pct"/>
          </w:tcPr>
          <w:p w14:paraId="21295C36"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Pistoleto rėmas, rankena</w:t>
            </w:r>
          </w:p>
        </w:tc>
        <w:tc>
          <w:tcPr>
            <w:tcW w:w="3456" w:type="pct"/>
          </w:tcPr>
          <w:p w14:paraId="4AC339DD"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10.1. Rėmas turi būti pagamintas iš padidinto stiprumo, naudojamo ginklų gamyboje, atsparaus smūgiams, lūžimui ir trūkimui ilgaamžio polimero;</w:t>
            </w:r>
          </w:p>
          <w:p w14:paraId="3E8FC09B"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10.2. Rankenos paviršius iš visų keturių pusių turi užtikrinti patikimą rankos sukibimą su rankena.</w:t>
            </w:r>
          </w:p>
          <w:p w14:paraId="2BDCD4AC"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10.3. Šovinių dėtuvės išmetimo mygtukas ant rankenos  su galimybe permontuoti iš vienos ginklo pusės į kitą.</w:t>
            </w:r>
          </w:p>
        </w:tc>
      </w:tr>
      <w:tr w:rsidR="00346A33" w:rsidRPr="00346A33" w14:paraId="3E17A0C8" w14:textId="77777777" w:rsidTr="00346A33">
        <w:trPr>
          <w:cantSplit/>
        </w:trPr>
        <w:tc>
          <w:tcPr>
            <w:tcW w:w="292" w:type="pct"/>
          </w:tcPr>
          <w:p w14:paraId="591E11F1"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11.</w:t>
            </w:r>
          </w:p>
        </w:tc>
        <w:tc>
          <w:tcPr>
            <w:tcW w:w="1252" w:type="pct"/>
          </w:tcPr>
          <w:p w14:paraId="71A341C2"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Šovinių dėtuvė</w:t>
            </w:r>
          </w:p>
        </w:tc>
        <w:tc>
          <w:tcPr>
            <w:tcW w:w="3456" w:type="pct"/>
          </w:tcPr>
          <w:p w14:paraId="1F1EAF4E"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11.1. Turi būti matomas šovinių kiekis šovinių dėtuvėje;</w:t>
            </w:r>
          </w:p>
          <w:p w14:paraId="773818AD"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11.2. Nuspaudus šovinių dėtuvės išmetimo mygtuką, šovinių dėtuvė turi vienodai lengvai iškristi iš rankenos su šoviniais ar be jų.</w:t>
            </w:r>
          </w:p>
        </w:tc>
      </w:tr>
      <w:tr w:rsidR="00346A33" w:rsidRPr="00346A33" w14:paraId="41F2F5AF" w14:textId="77777777" w:rsidTr="00346A33">
        <w:trPr>
          <w:cantSplit/>
        </w:trPr>
        <w:tc>
          <w:tcPr>
            <w:tcW w:w="292" w:type="pct"/>
          </w:tcPr>
          <w:p w14:paraId="2B7FDCEB"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12.</w:t>
            </w:r>
          </w:p>
        </w:tc>
        <w:tc>
          <w:tcPr>
            <w:tcW w:w="1252" w:type="pct"/>
          </w:tcPr>
          <w:p w14:paraId="634AE90D"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Šovinių dėtuvės talpa</w:t>
            </w:r>
          </w:p>
        </w:tc>
        <w:tc>
          <w:tcPr>
            <w:tcW w:w="3456" w:type="pct"/>
          </w:tcPr>
          <w:p w14:paraId="4BDB9514"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Ne mažiau 10 vnt. (standartinė dėtuvė).</w:t>
            </w:r>
          </w:p>
        </w:tc>
      </w:tr>
      <w:tr w:rsidR="00346A33" w:rsidRPr="00346A33" w14:paraId="51F02C28" w14:textId="77777777" w:rsidTr="00346A33">
        <w:trPr>
          <w:cantSplit/>
        </w:trPr>
        <w:tc>
          <w:tcPr>
            <w:tcW w:w="292" w:type="pct"/>
          </w:tcPr>
          <w:p w14:paraId="20C8171D"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13.</w:t>
            </w:r>
          </w:p>
        </w:tc>
        <w:tc>
          <w:tcPr>
            <w:tcW w:w="1252" w:type="pct"/>
          </w:tcPr>
          <w:p w14:paraId="372B7386"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Saugikliai</w:t>
            </w:r>
          </w:p>
        </w:tc>
        <w:tc>
          <w:tcPr>
            <w:tcW w:w="3456" w:type="pct"/>
          </w:tcPr>
          <w:p w14:paraId="18FBBA2B"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 xml:space="preserve">13.1. Neturi būti jokių papildomų išorinių saugiklių, reikalaujančių atskiro įjungimo / išjungimo veiksmo. </w:t>
            </w:r>
          </w:p>
          <w:p w14:paraId="0C21B8F9"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13.2. Skeltuvo saugiklis, blokuojantis skeltuvą kai nespaudžiamas nuleistukas;</w:t>
            </w:r>
          </w:p>
          <w:p w14:paraId="04C1E886"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13.3. Papildoma apsauga nuo kritimo. Atleidus nuleistuką iškritęs ginklas neturi iššauti;</w:t>
            </w:r>
          </w:p>
          <w:p w14:paraId="1E021BC6"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13.4. Norint atlikti šūvį, nuleistuko saugiklį ir nuleistuką reikia nuspausti tuo pačiu metu.</w:t>
            </w:r>
          </w:p>
        </w:tc>
      </w:tr>
      <w:tr w:rsidR="00346A33" w:rsidRPr="00346A33" w14:paraId="411FD03F" w14:textId="77777777" w:rsidTr="00346A33">
        <w:trPr>
          <w:cantSplit/>
        </w:trPr>
        <w:tc>
          <w:tcPr>
            <w:tcW w:w="292" w:type="pct"/>
          </w:tcPr>
          <w:p w14:paraId="05DAE156"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lastRenderedPageBreak/>
              <w:t>14.</w:t>
            </w:r>
          </w:p>
        </w:tc>
        <w:tc>
          <w:tcPr>
            <w:tcW w:w="1252" w:type="pct"/>
          </w:tcPr>
          <w:p w14:paraId="39035BD0"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Taikymosi įrenginiai</w:t>
            </w:r>
          </w:p>
        </w:tc>
        <w:tc>
          <w:tcPr>
            <w:tcW w:w="3456" w:type="pct"/>
          </w:tcPr>
          <w:p w14:paraId="50E5FD8C"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14.1. Taikiklis su kontrastiniu grioveliu arba su dviem kontrastiniais  taškais griovelio šonuose;</w:t>
            </w:r>
          </w:p>
          <w:p w14:paraId="223CCC89"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14.2. Kryptukas stačiakampio formos (žiūrint taikymosi kryptimi) su kontrastiniu tašku viduryje;</w:t>
            </w:r>
          </w:p>
          <w:p w14:paraId="117F7419"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14.3. Kryptukas ir taikiklis -  metaliniai;</w:t>
            </w:r>
          </w:p>
          <w:p w14:paraId="61958BC4"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14.4. Kryptukas ir taikiklis šviečiantys tamsoje.</w:t>
            </w:r>
          </w:p>
        </w:tc>
      </w:tr>
      <w:tr w:rsidR="00346A33" w:rsidRPr="00346A33" w14:paraId="7A15B8DC" w14:textId="77777777" w:rsidTr="00346A33">
        <w:trPr>
          <w:cantSplit/>
        </w:trPr>
        <w:tc>
          <w:tcPr>
            <w:tcW w:w="292" w:type="pct"/>
          </w:tcPr>
          <w:p w14:paraId="7C84C5E4"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15.</w:t>
            </w:r>
          </w:p>
        </w:tc>
        <w:tc>
          <w:tcPr>
            <w:tcW w:w="1252" w:type="pct"/>
          </w:tcPr>
          <w:p w14:paraId="0CA8C733"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Ginklo išardymas valymui</w:t>
            </w:r>
          </w:p>
        </w:tc>
        <w:tc>
          <w:tcPr>
            <w:tcW w:w="3456" w:type="pct"/>
          </w:tcPr>
          <w:p w14:paraId="41EE9D4F"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Be jokių įrankių.</w:t>
            </w:r>
          </w:p>
        </w:tc>
      </w:tr>
      <w:tr w:rsidR="00346A33" w:rsidRPr="00346A33" w14:paraId="229625EF" w14:textId="77777777" w:rsidTr="00346A33">
        <w:trPr>
          <w:cantSplit/>
        </w:trPr>
        <w:tc>
          <w:tcPr>
            <w:tcW w:w="292" w:type="pct"/>
          </w:tcPr>
          <w:p w14:paraId="2E61D5F8"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16.</w:t>
            </w:r>
          </w:p>
        </w:tc>
        <w:tc>
          <w:tcPr>
            <w:tcW w:w="1252" w:type="pct"/>
          </w:tcPr>
          <w:p w14:paraId="7A5A6348"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Priedų tvirtinimo pavaža</w:t>
            </w:r>
          </w:p>
        </w:tc>
        <w:tc>
          <w:tcPr>
            <w:tcW w:w="3456" w:type="pct"/>
          </w:tcPr>
          <w:p w14:paraId="789FB957"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Po vamzdžiu ant rėmo.</w:t>
            </w:r>
          </w:p>
        </w:tc>
      </w:tr>
      <w:tr w:rsidR="00346A33" w:rsidRPr="00346A33" w14:paraId="645DA021" w14:textId="77777777" w:rsidTr="00346A33">
        <w:trPr>
          <w:cantSplit/>
        </w:trPr>
        <w:tc>
          <w:tcPr>
            <w:tcW w:w="292" w:type="pct"/>
          </w:tcPr>
          <w:p w14:paraId="753A07E1"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17.</w:t>
            </w:r>
          </w:p>
        </w:tc>
        <w:tc>
          <w:tcPr>
            <w:tcW w:w="1252" w:type="pct"/>
          </w:tcPr>
          <w:p w14:paraId="4E4D3C92"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Nuleistuko pasipriešinimas nuspaudimui</w:t>
            </w:r>
          </w:p>
        </w:tc>
        <w:tc>
          <w:tcPr>
            <w:tcW w:w="3456" w:type="pct"/>
          </w:tcPr>
          <w:p w14:paraId="0419945F"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23 - 25 N.</w:t>
            </w:r>
          </w:p>
        </w:tc>
      </w:tr>
      <w:tr w:rsidR="00346A33" w:rsidRPr="00346A33" w14:paraId="1DE01A78" w14:textId="77777777" w:rsidTr="00346A33">
        <w:trPr>
          <w:cantSplit/>
        </w:trPr>
        <w:tc>
          <w:tcPr>
            <w:tcW w:w="292" w:type="pct"/>
          </w:tcPr>
          <w:p w14:paraId="76D504DA"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18.</w:t>
            </w:r>
          </w:p>
        </w:tc>
        <w:tc>
          <w:tcPr>
            <w:tcW w:w="1252" w:type="pct"/>
          </w:tcPr>
          <w:p w14:paraId="65280A7E"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Vamzdžio išlindimas iš spynos</w:t>
            </w:r>
          </w:p>
        </w:tc>
        <w:tc>
          <w:tcPr>
            <w:tcW w:w="3456" w:type="pct"/>
          </w:tcPr>
          <w:p w14:paraId="4C2761CF"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 4 mm.</w:t>
            </w:r>
          </w:p>
        </w:tc>
      </w:tr>
      <w:tr w:rsidR="00346A33" w:rsidRPr="00346A33" w14:paraId="1AA18E1E" w14:textId="77777777" w:rsidTr="00346A33">
        <w:trPr>
          <w:cantSplit/>
        </w:trPr>
        <w:tc>
          <w:tcPr>
            <w:tcW w:w="292" w:type="pct"/>
          </w:tcPr>
          <w:p w14:paraId="39642005"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19.</w:t>
            </w:r>
          </w:p>
        </w:tc>
        <w:tc>
          <w:tcPr>
            <w:tcW w:w="1252" w:type="pct"/>
          </w:tcPr>
          <w:p w14:paraId="512D4305"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Vamzdžio ilgis kartu su šovinio lizdu</w:t>
            </w:r>
          </w:p>
        </w:tc>
        <w:tc>
          <w:tcPr>
            <w:tcW w:w="3456" w:type="pct"/>
          </w:tcPr>
          <w:p w14:paraId="50710389"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Nuo 85 iki 88 mm.</w:t>
            </w:r>
          </w:p>
        </w:tc>
      </w:tr>
      <w:tr w:rsidR="00346A33" w:rsidRPr="00346A33" w14:paraId="457FFCF5" w14:textId="77777777" w:rsidTr="00346A33">
        <w:trPr>
          <w:cantSplit/>
        </w:trPr>
        <w:tc>
          <w:tcPr>
            <w:tcW w:w="292" w:type="pct"/>
          </w:tcPr>
          <w:p w14:paraId="42D5C53A"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20.</w:t>
            </w:r>
          </w:p>
        </w:tc>
        <w:tc>
          <w:tcPr>
            <w:tcW w:w="1252" w:type="pct"/>
          </w:tcPr>
          <w:p w14:paraId="1DFC21FB"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Pistoleto svoris su tuščia dėtuve</w:t>
            </w:r>
          </w:p>
        </w:tc>
        <w:tc>
          <w:tcPr>
            <w:tcW w:w="3456" w:type="pct"/>
          </w:tcPr>
          <w:p w14:paraId="6CB060D7"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 530 g.</w:t>
            </w:r>
          </w:p>
        </w:tc>
      </w:tr>
      <w:tr w:rsidR="00346A33" w:rsidRPr="00346A33" w14:paraId="14557EFE" w14:textId="77777777" w:rsidTr="00346A33">
        <w:trPr>
          <w:cantSplit/>
        </w:trPr>
        <w:tc>
          <w:tcPr>
            <w:tcW w:w="292" w:type="pct"/>
          </w:tcPr>
          <w:p w14:paraId="5A182FB9"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21.</w:t>
            </w:r>
          </w:p>
        </w:tc>
        <w:tc>
          <w:tcPr>
            <w:tcW w:w="1252" w:type="pct"/>
          </w:tcPr>
          <w:p w14:paraId="6CEBBB8C"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Pistoleto aukštis su šovinių dėtuve</w:t>
            </w:r>
          </w:p>
        </w:tc>
        <w:tc>
          <w:tcPr>
            <w:tcW w:w="3456" w:type="pct"/>
          </w:tcPr>
          <w:p w14:paraId="2A86E6EB"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Nuo 125 iki 130 mm.</w:t>
            </w:r>
          </w:p>
        </w:tc>
      </w:tr>
      <w:tr w:rsidR="00346A33" w:rsidRPr="00346A33" w14:paraId="1CE0431E" w14:textId="77777777" w:rsidTr="00346A33">
        <w:trPr>
          <w:cantSplit/>
        </w:trPr>
        <w:tc>
          <w:tcPr>
            <w:tcW w:w="292" w:type="pct"/>
          </w:tcPr>
          <w:p w14:paraId="2EF5A3E7"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22.</w:t>
            </w:r>
          </w:p>
        </w:tc>
        <w:tc>
          <w:tcPr>
            <w:tcW w:w="1252" w:type="pct"/>
          </w:tcPr>
          <w:p w14:paraId="209D8F4A"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Pistoleto ilgis</w:t>
            </w:r>
          </w:p>
        </w:tc>
        <w:tc>
          <w:tcPr>
            <w:tcW w:w="3456" w:type="pct"/>
          </w:tcPr>
          <w:p w14:paraId="578ED077"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Nuo 162 iki  167 mm.</w:t>
            </w:r>
          </w:p>
        </w:tc>
      </w:tr>
      <w:tr w:rsidR="00346A33" w:rsidRPr="00346A33" w14:paraId="6DF57851" w14:textId="77777777" w:rsidTr="00346A33">
        <w:trPr>
          <w:cantSplit/>
        </w:trPr>
        <w:tc>
          <w:tcPr>
            <w:tcW w:w="292" w:type="pct"/>
          </w:tcPr>
          <w:p w14:paraId="627BA03A"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23.</w:t>
            </w:r>
          </w:p>
        </w:tc>
        <w:tc>
          <w:tcPr>
            <w:tcW w:w="1252" w:type="pct"/>
          </w:tcPr>
          <w:p w14:paraId="3BBEB21A"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Pistoleto spynos plotis</w:t>
            </w:r>
          </w:p>
        </w:tc>
        <w:tc>
          <w:tcPr>
            <w:tcW w:w="3456" w:type="pct"/>
          </w:tcPr>
          <w:p w14:paraId="1DC371E7"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 23 mm.</w:t>
            </w:r>
          </w:p>
        </w:tc>
      </w:tr>
      <w:tr w:rsidR="00346A33" w:rsidRPr="00346A33" w14:paraId="0B26F7B4" w14:textId="77777777" w:rsidTr="00346A33">
        <w:trPr>
          <w:cantSplit/>
        </w:trPr>
        <w:tc>
          <w:tcPr>
            <w:tcW w:w="292" w:type="pct"/>
          </w:tcPr>
          <w:p w14:paraId="7D15AD9D"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24.</w:t>
            </w:r>
          </w:p>
        </w:tc>
        <w:tc>
          <w:tcPr>
            <w:tcW w:w="1252" w:type="pct"/>
          </w:tcPr>
          <w:p w14:paraId="43B25958"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Pistoleto identifikacinis žymėjimas</w:t>
            </w:r>
          </w:p>
        </w:tc>
        <w:tc>
          <w:tcPr>
            <w:tcW w:w="3456" w:type="pct"/>
          </w:tcPr>
          <w:p w14:paraId="2C1A61CE"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Vamzdis, rėmas ir spyna  gamintojo turi būti paženklinti tuo pačiu, unikaliu identifikavimo numeriu.</w:t>
            </w:r>
          </w:p>
        </w:tc>
      </w:tr>
      <w:tr w:rsidR="00346A33" w:rsidRPr="00346A33" w14:paraId="5F1232E6" w14:textId="77777777" w:rsidTr="00346A33">
        <w:trPr>
          <w:cantSplit/>
        </w:trPr>
        <w:tc>
          <w:tcPr>
            <w:tcW w:w="292" w:type="pct"/>
          </w:tcPr>
          <w:p w14:paraId="70F95C06"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25.</w:t>
            </w:r>
          </w:p>
        </w:tc>
        <w:tc>
          <w:tcPr>
            <w:tcW w:w="1252" w:type="pct"/>
          </w:tcPr>
          <w:p w14:paraId="294C55C1"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Pistoleto žymėjimas pagal Lietuvos Respublikos teisės aktus</w:t>
            </w:r>
          </w:p>
        </w:tc>
        <w:tc>
          <w:tcPr>
            <w:tcW w:w="3456" w:type="pct"/>
          </w:tcPr>
          <w:p w14:paraId="7082A573"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Ginklas turi būti pažymėtas „LT“ žyma pagal Lietuvos policijos generalinio komisaro 2019 m. rugpjūčio 12 d. įsakymu Nr. 5-V-618 patvirtintą Į Lietuvos Respubliką importuotų, atvežtų, pagamintų ar specialiojo statuso subjektų į civilinę apyvartą perduotų ginklų žymėjimo tvarkos aprašą.</w:t>
            </w:r>
          </w:p>
        </w:tc>
      </w:tr>
      <w:tr w:rsidR="00346A33" w:rsidRPr="00346A33" w14:paraId="10D70C2C" w14:textId="77777777" w:rsidTr="00346A33">
        <w:trPr>
          <w:cantSplit/>
        </w:trPr>
        <w:tc>
          <w:tcPr>
            <w:tcW w:w="292" w:type="pct"/>
          </w:tcPr>
          <w:p w14:paraId="583780CA"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26.</w:t>
            </w:r>
          </w:p>
        </w:tc>
        <w:tc>
          <w:tcPr>
            <w:tcW w:w="1252" w:type="pct"/>
          </w:tcPr>
          <w:p w14:paraId="64549A0D"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Pistoleto komplektacija</w:t>
            </w:r>
          </w:p>
        </w:tc>
        <w:tc>
          <w:tcPr>
            <w:tcW w:w="3456" w:type="pct"/>
          </w:tcPr>
          <w:p w14:paraId="1CA6C84E" w14:textId="77777777" w:rsidR="00346A33" w:rsidRPr="00346A33" w:rsidRDefault="00346A33" w:rsidP="00346A33">
            <w:pPr>
              <w:widowControl w:val="0"/>
              <w:rPr>
                <w:rFonts w:ascii="Calibri Light" w:hAnsi="Calibri Light" w:cs="Calibri Light"/>
                <w:lang w:val="lt-LT"/>
              </w:rPr>
            </w:pPr>
            <w:r w:rsidRPr="00346A33">
              <w:rPr>
                <w:rFonts w:ascii="Calibri Light" w:hAnsi="Calibri Light" w:cs="Calibri Light"/>
                <w:lang w:val="lt-LT"/>
              </w:rPr>
              <w:t>27.1. Pistoletas – 1 vnt.;</w:t>
            </w:r>
          </w:p>
          <w:p w14:paraId="455F1B2C" w14:textId="77777777" w:rsidR="00346A33" w:rsidRPr="00346A33" w:rsidRDefault="00346A33" w:rsidP="00346A33">
            <w:pPr>
              <w:widowControl w:val="0"/>
              <w:rPr>
                <w:rFonts w:ascii="Calibri Light" w:hAnsi="Calibri Light" w:cs="Calibri Light"/>
                <w:lang w:val="lt-LT"/>
              </w:rPr>
            </w:pPr>
            <w:r w:rsidRPr="00346A33">
              <w:rPr>
                <w:rFonts w:ascii="Calibri Light" w:hAnsi="Calibri Light" w:cs="Calibri Light"/>
                <w:lang w:val="lt-LT"/>
              </w:rPr>
              <w:t>27.2. Šovinių dėtuvės pistoletui – 2 vnt.;</w:t>
            </w:r>
          </w:p>
          <w:p w14:paraId="6CA241B8" w14:textId="77777777" w:rsidR="00346A33" w:rsidRPr="00346A33" w:rsidRDefault="00346A33" w:rsidP="00346A33">
            <w:pPr>
              <w:widowControl w:val="0"/>
              <w:rPr>
                <w:rFonts w:ascii="Calibri Light" w:hAnsi="Calibri Light" w:cs="Calibri Light"/>
                <w:lang w:val="lt-LT"/>
              </w:rPr>
            </w:pPr>
            <w:r w:rsidRPr="00346A33">
              <w:rPr>
                <w:rFonts w:ascii="Calibri Light" w:hAnsi="Calibri Light" w:cs="Calibri Light"/>
                <w:lang w:val="lt-LT"/>
              </w:rPr>
              <w:t>27.3. Valymo strypas su kilpa audiniui  – 1 vnt.;</w:t>
            </w:r>
          </w:p>
          <w:p w14:paraId="27C02EC6" w14:textId="77777777" w:rsidR="00346A33" w:rsidRPr="00346A33" w:rsidRDefault="00346A33" w:rsidP="00346A33">
            <w:pPr>
              <w:widowControl w:val="0"/>
              <w:rPr>
                <w:rFonts w:ascii="Calibri Light" w:hAnsi="Calibri Light" w:cs="Calibri Light"/>
                <w:lang w:val="lt-LT"/>
              </w:rPr>
            </w:pPr>
            <w:r w:rsidRPr="00346A33">
              <w:rPr>
                <w:rFonts w:ascii="Calibri Light" w:hAnsi="Calibri Light" w:cs="Calibri Light"/>
                <w:lang w:val="lt-LT"/>
              </w:rPr>
              <w:t>27.4. Šepetėlis vamzdžiui valyti – 1 vnt.;</w:t>
            </w:r>
          </w:p>
          <w:p w14:paraId="12CF3062" w14:textId="77777777" w:rsidR="00346A33" w:rsidRPr="00346A33" w:rsidRDefault="00346A33" w:rsidP="00346A33">
            <w:pPr>
              <w:widowControl w:val="0"/>
              <w:rPr>
                <w:rFonts w:ascii="Calibri Light" w:hAnsi="Calibri Light" w:cs="Calibri Light"/>
                <w:lang w:val="lt-LT"/>
              </w:rPr>
            </w:pPr>
            <w:r w:rsidRPr="00346A33">
              <w:rPr>
                <w:rFonts w:ascii="Calibri Light" w:hAnsi="Calibri Light" w:cs="Calibri Light"/>
                <w:lang w:val="lt-LT"/>
              </w:rPr>
              <w:t>27.5. Daugkartinė varstoma transportavimo dėžutė su nešimo rankena – 1 vnt.;</w:t>
            </w:r>
          </w:p>
          <w:p w14:paraId="317FD9E6"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27.6. Šovinių greito užtaisymo įrankis – 1 vnt.</w:t>
            </w:r>
          </w:p>
        </w:tc>
      </w:tr>
      <w:tr w:rsidR="00346A33" w:rsidRPr="00346A33" w14:paraId="57A6D701" w14:textId="77777777" w:rsidTr="00346A33">
        <w:trPr>
          <w:cantSplit/>
        </w:trPr>
        <w:tc>
          <w:tcPr>
            <w:tcW w:w="292" w:type="pct"/>
          </w:tcPr>
          <w:p w14:paraId="24FAAFA1"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27.</w:t>
            </w:r>
          </w:p>
        </w:tc>
        <w:tc>
          <w:tcPr>
            <w:tcW w:w="1252" w:type="pct"/>
          </w:tcPr>
          <w:p w14:paraId="40307D71" w14:textId="77777777" w:rsidR="00346A33" w:rsidRPr="00346A33" w:rsidRDefault="00346A33" w:rsidP="00346A33">
            <w:pPr>
              <w:rPr>
                <w:rFonts w:ascii="Calibri Light" w:hAnsi="Calibri Light" w:cs="Calibri Light"/>
                <w:lang w:val="lt-LT"/>
              </w:rPr>
            </w:pPr>
            <w:r w:rsidRPr="00346A33">
              <w:rPr>
                <w:rFonts w:ascii="Calibri Light" w:hAnsi="Calibri Light" w:cs="Calibri Light"/>
                <w:lang w:val="lt-LT"/>
              </w:rPr>
              <w:t>Kokybės garantija pistoletams</w:t>
            </w:r>
          </w:p>
        </w:tc>
        <w:tc>
          <w:tcPr>
            <w:tcW w:w="3456" w:type="pct"/>
          </w:tcPr>
          <w:p w14:paraId="1F493C9B" w14:textId="77777777" w:rsidR="00346A33" w:rsidRPr="00346A33" w:rsidRDefault="00346A33" w:rsidP="00346A33">
            <w:pPr>
              <w:widowControl w:val="0"/>
              <w:rPr>
                <w:rFonts w:ascii="Calibri Light" w:hAnsi="Calibri Light" w:cs="Calibri Light"/>
                <w:lang w:val="lt-LT"/>
              </w:rPr>
            </w:pPr>
            <w:r w:rsidRPr="00346A33">
              <w:rPr>
                <w:rFonts w:ascii="Calibri Light" w:eastAsia="Arial" w:hAnsi="Calibri Light" w:cs="Calibri Light"/>
                <w:lang w:val="lt-LT"/>
              </w:rPr>
              <w:t>Ne mažiau kaip 2 metai nuo prekių perdavimo - priėmimo akto pasirašymo dienos.</w:t>
            </w:r>
          </w:p>
        </w:tc>
      </w:tr>
      <w:tr w:rsidR="00346A33" w:rsidRPr="00346A33" w14:paraId="2798ACB7" w14:textId="77777777" w:rsidTr="00346A33">
        <w:trPr>
          <w:cantSplit/>
        </w:trPr>
        <w:tc>
          <w:tcPr>
            <w:tcW w:w="292" w:type="pct"/>
          </w:tcPr>
          <w:p w14:paraId="36933341" w14:textId="77777777" w:rsidR="00346A33" w:rsidRPr="00346A33" w:rsidRDefault="00346A33" w:rsidP="00346A33">
            <w:pPr>
              <w:jc w:val="center"/>
              <w:rPr>
                <w:rFonts w:ascii="Calibri Light" w:hAnsi="Calibri Light" w:cs="Calibri Light"/>
                <w:lang w:val="lt-LT"/>
              </w:rPr>
            </w:pPr>
            <w:r w:rsidRPr="00346A33">
              <w:rPr>
                <w:rFonts w:ascii="Calibri Light" w:hAnsi="Calibri Light" w:cs="Calibri Light"/>
                <w:lang w:val="lt-LT"/>
              </w:rPr>
              <w:t>28.</w:t>
            </w:r>
          </w:p>
        </w:tc>
        <w:tc>
          <w:tcPr>
            <w:tcW w:w="1252" w:type="pct"/>
          </w:tcPr>
          <w:p w14:paraId="4822220C" w14:textId="77777777" w:rsidR="00346A33" w:rsidRPr="00346A33" w:rsidRDefault="00346A33" w:rsidP="00346A33">
            <w:pPr>
              <w:widowControl w:val="0"/>
              <w:rPr>
                <w:rFonts w:ascii="Calibri Light" w:hAnsi="Calibri Light" w:cs="Calibri Light"/>
                <w:lang w:val="lt-LT"/>
              </w:rPr>
            </w:pPr>
            <w:r w:rsidRPr="00346A33">
              <w:rPr>
                <w:rFonts w:ascii="Calibri Light" w:hAnsi="Calibri Light" w:cs="Calibri Light"/>
                <w:lang w:val="lt-LT"/>
              </w:rPr>
              <w:t>Reikalavimai ginklų gamintojo kokybės vadybos sistemai</w:t>
            </w:r>
          </w:p>
          <w:p w14:paraId="6081139A" w14:textId="77777777" w:rsidR="00346A33" w:rsidRPr="00346A33" w:rsidRDefault="00346A33" w:rsidP="00346A33">
            <w:pPr>
              <w:widowControl w:val="0"/>
              <w:rPr>
                <w:rFonts w:ascii="Calibri Light" w:hAnsi="Calibri Light" w:cs="Calibri Light"/>
                <w:lang w:val="lt-LT"/>
              </w:rPr>
            </w:pPr>
          </w:p>
          <w:p w14:paraId="52D9F4B4" w14:textId="77777777" w:rsidR="00346A33" w:rsidRPr="00346A33" w:rsidRDefault="00346A33" w:rsidP="00346A33">
            <w:pPr>
              <w:widowControl w:val="0"/>
              <w:rPr>
                <w:rFonts w:ascii="Calibri Light" w:hAnsi="Calibri Light" w:cs="Calibri Light"/>
                <w:i/>
                <w:iCs/>
                <w:lang w:val="lt-LT"/>
              </w:rPr>
            </w:pPr>
            <w:r w:rsidRPr="00346A33">
              <w:rPr>
                <w:rFonts w:ascii="Calibri Light" w:hAnsi="Calibri Light" w:cs="Calibri Light"/>
                <w:i/>
                <w:iCs/>
                <w:lang w:val="lt-LT"/>
              </w:rPr>
              <w:t>(dokumentų pateikimo metu pateikti patvirtinančius nepriklausomų akredituotų sertifikavimo įstaigų išduotus ISO 9001:2015 sertifikatus arba tinkamai patvirtintas šių dokumentų kopijas (gali būti pateiktos dokumentų elektroninės kopijos)</w:t>
            </w:r>
          </w:p>
          <w:p w14:paraId="0E8D7D9A" w14:textId="77777777" w:rsidR="00346A33" w:rsidRPr="00346A33" w:rsidRDefault="00346A33" w:rsidP="00346A33">
            <w:pPr>
              <w:rPr>
                <w:rFonts w:ascii="Calibri Light" w:hAnsi="Calibri Light" w:cs="Calibri Light"/>
                <w:b/>
                <w:bCs/>
                <w:lang w:val="lt-LT"/>
              </w:rPr>
            </w:pPr>
            <w:r w:rsidRPr="00346A33">
              <w:rPr>
                <w:rFonts w:ascii="Calibri Light" w:hAnsi="Calibri Light" w:cs="Calibri Light"/>
                <w:i/>
                <w:iCs/>
                <w:lang w:val="lt-LT"/>
              </w:rPr>
              <w:lastRenderedPageBreak/>
              <w:t>(Sertifikatai turi galioti pasiūlymo pateikimo metu bei per visą prekių tiekimo ir/ar paslaugų teikimo laikotarpį. Jei gamintojo pateiktų sertifikatų galiojimas baigiasi iki prekių tiekimo ir/ar paslaugų teikimo laikotarpio pabaigos, gamintojas privalės pratęsti turimus sertifikatus (įsigyti naujus), o tiekėjas turės juos pateikti perkančiajai organizacijai. Perkančioji organizacija pasilieka teisę nutraukti/peržiūrėti sutartį su pardavėju jei sertifikatai nebus pratęsti arba bus sustabdytas ar nutrauktas jų galiojimas.)</w:t>
            </w:r>
          </w:p>
        </w:tc>
        <w:tc>
          <w:tcPr>
            <w:tcW w:w="3456" w:type="pct"/>
          </w:tcPr>
          <w:p w14:paraId="6518391C" w14:textId="77777777" w:rsidR="00346A33" w:rsidRPr="00346A33" w:rsidRDefault="00346A33" w:rsidP="00346A33">
            <w:pPr>
              <w:pStyle w:val="NormalWeb"/>
              <w:rPr>
                <w:rFonts w:ascii="Calibri Light" w:hAnsi="Calibri Light" w:cs="Calibri Light"/>
                <w:sz w:val="22"/>
                <w:lang w:val="lt-LT"/>
              </w:rPr>
            </w:pPr>
            <w:r w:rsidRPr="00346A33">
              <w:rPr>
                <w:rFonts w:ascii="Calibri Light" w:hAnsi="Calibri Light" w:cs="Calibri Light"/>
                <w:sz w:val="22"/>
                <w:lang w:val="lt-LT"/>
              </w:rPr>
              <w:lastRenderedPageBreak/>
              <w:t xml:space="preserve">Ginklų gamintojas turi turėti įdiegtą ir galiojančią ISO 9001:2015 standarto kokybės vadybos sistemą su ginklų gamyba susijusioje srityje, audituotą ir sertifikuotą (turėti išduotą galiojantį sertifikatą) Europos Sąjungos teisės aktų nustatytus reikalavimus atitinkančios sertifikavimo įstaigos, turinčios teisę atlikti akredituotą sertifikavimą minėtoje srityje. </w:t>
            </w:r>
          </w:p>
          <w:p w14:paraId="6D53E1E7" w14:textId="77777777" w:rsidR="00346A33" w:rsidRPr="00346A33" w:rsidRDefault="00346A33" w:rsidP="00346A33">
            <w:pPr>
              <w:pStyle w:val="NormalWeb"/>
              <w:rPr>
                <w:rFonts w:ascii="Calibri Light" w:hAnsi="Calibri Light" w:cs="Calibri Light"/>
                <w:sz w:val="22"/>
                <w:lang w:val="lt-LT"/>
              </w:rPr>
            </w:pPr>
          </w:p>
          <w:p w14:paraId="460E48FD" w14:textId="77777777" w:rsidR="00346A33" w:rsidRPr="00346A33" w:rsidRDefault="00346A33" w:rsidP="00346A33">
            <w:pPr>
              <w:pStyle w:val="NormalWeb"/>
              <w:rPr>
                <w:rFonts w:ascii="Calibri Light" w:hAnsi="Calibri Light" w:cs="Calibri Light"/>
                <w:sz w:val="22"/>
                <w:lang w:val="lt-LT"/>
              </w:rPr>
            </w:pPr>
            <w:r w:rsidRPr="00346A33">
              <w:rPr>
                <w:rFonts w:ascii="Calibri Light" w:hAnsi="Calibri Light" w:cs="Calibri Light"/>
                <w:sz w:val="22"/>
                <w:lang w:val="lt-LT"/>
              </w:rPr>
              <w:t>Gali būti pateikti lygiaverčiai sertifikatai (su ginklų gamyba susijusioje srityje).</w:t>
            </w:r>
          </w:p>
          <w:p w14:paraId="2D12E54F" w14:textId="77777777" w:rsidR="00346A33" w:rsidRPr="00346A33" w:rsidRDefault="00346A33" w:rsidP="00346A33">
            <w:pPr>
              <w:pStyle w:val="NormalWeb"/>
              <w:rPr>
                <w:rFonts w:ascii="Calibri Light" w:hAnsi="Calibri Light" w:cs="Calibri Light"/>
                <w:sz w:val="22"/>
                <w:lang w:val="lt-LT"/>
              </w:rPr>
            </w:pPr>
          </w:p>
          <w:p w14:paraId="48F3C18B" w14:textId="77777777" w:rsidR="00346A33" w:rsidRPr="00346A33" w:rsidRDefault="00346A33" w:rsidP="00346A33">
            <w:pPr>
              <w:widowControl w:val="0"/>
              <w:rPr>
                <w:rFonts w:ascii="Calibri Light" w:hAnsi="Calibri Light" w:cs="Calibri Light"/>
                <w:i/>
                <w:iCs/>
                <w:lang w:val="lt-LT"/>
              </w:rPr>
            </w:pPr>
            <w:r w:rsidRPr="00346A33">
              <w:rPr>
                <w:rFonts w:ascii="Calibri Light" w:hAnsi="Calibri Light" w:cs="Calibri Light"/>
                <w:i/>
                <w:iCs/>
                <w:lang w:val="lt-LT"/>
              </w:rPr>
              <w:t>Lygiaverčiai sertifikatai – tai kitose valstybėse išduoti ISO 9001:2015 sertifikatai su šovinių gamyba susijusioje srityje</w:t>
            </w:r>
          </w:p>
          <w:p w14:paraId="4A54D407" w14:textId="77777777" w:rsidR="00346A33" w:rsidRPr="00346A33" w:rsidRDefault="00346A33" w:rsidP="00346A33">
            <w:pPr>
              <w:widowControl w:val="0"/>
              <w:rPr>
                <w:rFonts w:ascii="Calibri Light" w:hAnsi="Calibri Light" w:cs="Calibri Light"/>
                <w:b/>
                <w:bCs/>
                <w:i/>
                <w:lang w:val="lt-LT"/>
              </w:rPr>
            </w:pPr>
          </w:p>
          <w:p w14:paraId="3356E4EA" w14:textId="77777777" w:rsidR="00346A33" w:rsidRPr="00346A33" w:rsidRDefault="00346A33" w:rsidP="00346A33">
            <w:pPr>
              <w:widowControl w:val="0"/>
              <w:rPr>
                <w:rFonts w:ascii="Calibri Light" w:eastAsia="Arial" w:hAnsi="Calibri Light" w:cs="Calibri Light"/>
                <w:i/>
                <w:iCs/>
                <w:lang w:val="lt-LT"/>
              </w:rPr>
            </w:pPr>
            <w:r w:rsidRPr="00346A33">
              <w:rPr>
                <w:rFonts w:ascii="Calibri Light" w:eastAsia="Arial" w:hAnsi="Calibri Light" w:cs="Calibri Light"/>
                <w:i/>
                <w:iCs/>
                <w:lang w:val="lt-LT"/>
              </w:rPr>
              <w:t xml:space="preserve">Perkančioji organizacija priima kitus ūkio subjekto lygiaverčių kokybės vadybos užtikrinimo priemonių įrodymus (lygiavertiškumo įrodymas yra tiekėjo pareiga ir šiuos lygiavertiškumo įrodymus tiekėjas privalo pateikti kartu su pasiūlymu, pridėdamas sertifikato ir lygiaverčių kokybės vadybos užtikrinimo priemonių atitikties lentelę (su lentele reikia papildomai pateikti </w:t>
            </w:r>
            <w:r w:rsidRPr="00346A33">
              <w:rPr>
                <w:rFonts w:ascii="Calibri Light" w:eastAsia="Arial" w:hAnsi="Calibri Light" w:cs="Calibri Light"/>
                <w:i/>
                <w:iCs/>
                <w:lang w:val="lt-LT"/>
              </w:rPr>
              <w:lastRenderedPageBreak/>
              <w:t>„Kokybės vadybos sistemos vadovo, įdiegtos/taikomos kokybės vadybos sistemos procesų aprašymus, procedūrų aprašymus ir pan.)) [tokiu atveju dokumento vertimas turi būti pateiktas ir į lietuvių kalbą.]</w:t>
            </w:r>
          </w:p>
        </w:tc>
      </w:tr>
    </w:tbl>
    <w:p w14:paraId="2C554D3B" w14:textId="77777777" w:rsidR="00346A33" w:rsidRDefault="00346A33" w:rsidP="00B8790A">
      <w:pPr>
        <w:spacing w:after="0" w:line="240" w:lineRule="auto"/>
        <w:ind w:firstLine="708"/>
        <w:rPr>
          <w:rFonts w:ascii="Calibri Light" w:hAnsi="Calibri Light" w:cs="Calibri Light"/>
          <w:lang w:val="lt-LT"/>
        </w:rPr>
      </w:pPr>
    </w:p>
    <w:tbl>
      <w:tblPr>
        <w:tblStyle w:val="TableGrid"/>
        <w:tblpPr w:leftFromText="180" w:rightFromText="180" w:vertAnchor="page" w:horzAnchor="margin" w:tblpY="2650"/>
        <w:tblW w:w="5000" w:type="pct"/>
        <w:tblLook w:val="04A0" w:firstRow="1" w:lastRow="0" w:firstColumn="1" w:lastColumn="0" w:noHBand="0" w:noVBand="1"/>
      </w:tblPr>
      <w:tblGrid>
        <w:gridCol w:w="579"/>
        <w:gridCol w:w="2482"/>
        <w:gridCol w:w="6851"/>
      </w:tblGrid>
      <w:tr w:rsidR="00346A33" w:rsidRPr="00346A33" w14:paraId="18E79A07" w14:textId="77777777" w:rsidTr="001648C3">
        <w:trPr>
          <w:cantSplit/>
        </w:trPr>
        <w:tc>
          <w:tcPr>
            <w:tcW w:w="292" w:type="pct"/>
            <w:shd w:val="clear" w:color="auto" w:fill="F2F2F2" w:themeFill="background1" w:themeFillShade="F2"/>
            <w:vAlign w:val="center"/>
          </w:tcPr>
          <w:p w14:paraId="1E368B42" w14:textId="77777777" w:rsidR="00346A33" w:rsidRPr="00346A33" w:rsidRDefault="00346A33" w:rsidP="001648C3">
            <w:pPr>
              <w:jc w:val="center"/>
              <w:rPr>
                <w:rFonts w:ascii="Calibri Light" w:hAnsi="Calibri Light" w:cs="Calibri Light"/>
                <w:b/>
                <w:bCs/>
                <w:lang w:val="lt-LT"/>
              </w:rPr>
            </w:pPr>
            <w:r w:rsidRPr="00346A33">
              <w:rPr>
                <w:rFonts w:ascii="Calibri Light" w:hAnsi="Calibri Light" w:cs="Calibri Light"/>
                <w:b/>
                <w:bCs/>
                <w:lang w:val="lt-LT"/>
              </w:rPr>
              <w:lastRenderedPageBreak/>
              <w:t>Nr.</w:t>
            </w:r>
          </w:p>
        </w:tc>
        <w:tc>
          <w:tcPr>
            <w:tcW w:w="1252" w:type="pct"/>
            <w:shd w:val="clear" w:color="auto" w:fill="F2F2F2" w:themeFill="background1" w:themeFillShade="F2"/>
            <w:vAlign w:val="center"/>
          </w:tcPr>
          <w:p w14:paraId="2D892C55" w14:textId="77777777" w:rsidR="00346A33" w:rsidRPr="00346A33" w:rsidRDefault="00346A33" w:rsidP="001648C3">
            <w:pPr>
              <w:jc w:val="center"/>
              <w:rPr>
                <w:rFonts w:ascii="Calibri Light" w:hAnsi="Calibri Light" w:cs="Calibri Light"/>
                <w:b/>
                <w:bCs/>
                <w:lang w:val="lt-LT"/>
              </w:rPr>
            </w:pPr>
            <w:r w:rsidRPr="00346A33">
              <w:rPr>
                <w:rFonts w:ascii="Calibri Light" w:hAnsi="Calibri Light" w:cs="Calibri Light"/>
                <w:b/>
                <w:bCs/>
                <w:lang w:val="lt-LT"/>
              </w:rPr>
              <w:t>Techninio reikalavimo pavadinimas</w:t>
            </w:r>
          </w:p>
        </w:tc>
        <w:tc>
          <w:tcPr>
            <w:tcW w:w="3456" w:type="pct"/>
            <w:shd w:val="clear" w:color="auto" w:fill="F2F2F2" w:themeFill="background1" w:themeFillShade="F2"/>
            <w:vAlign w:val="center"/>
          </w:tcPr>
          <w:p w14:paraId="02768C0E" w14:textId="77777777" w:rsidR="00346A33" w:rsidRPr="00346A33" w:rsidRDefault="00346A33" w:rsidP="001648C3">
            <w:pPr>
              <w:jc w:val="center"/>
              <w:rPr>
                <w:rFonts w:ascii="Calibri Light" w:hAnsi="Calibri Light" w:cs="Calibri Light"/>
                <w:b/>
                <w:bCs/>
                <w:lang w:val="lt-LT"/>
              </w:rPr>
            </w:pPr>
            <w:r w:rsidRPr="00346A33">
              <w:rPr>
                <w:rFonts w:ascii="Calibri Light" w:hAnsi="Calibri Light" w:cs="Calibri Light"/>
                <w:b/>
                <w:bCs/>
                <w:lang w:val="lt-LT"/>
              </w:rPr>
              <w:t>Reikalaujama reikšmė</w:t>
            </w:r>
          </w:p>
        </w:tc>
      </w:tr>
      <w:tr w:rsidR="00346A33" w:rsidRPr="00346A33" w14:paraId="3CD4A32F" w14:textId="77777777" w:rsidTr="001648C3">
        <w:trPr>
          <w:cantSplit/>
        </w:trPr>
        <w:tc>
          <w:tcPr>
            <w:tcW w:w="292" w:type="pct"/>
          </w:tcPr>
          <w:p w14:paraId="080CC714"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1.</w:t>
            </w:r>
          </w:p>
        </w:tc>
        <w:tc>
          <w:tcPr>
            <w:tcW w:w="1252" w:type="pct"/>
          </w:tcPr>
          <w:p w14:paraId="6D3E0E26"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Paskirtis</w:t>
            </w:r>
          </w:p>
        </w:tc>
        <w:tc>
          <w:tcPr>
            <w:tcW w:w="3456" w:type="pct"/>
          </w:tcPr>
          <w:p w14:paraId="00B1B761"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Pistoletai turi būti pritaikyti naudoti teisėsaugos įstaigose, specialiose teisėsaugos ir kariuomenės pajėgose, atliekant padaliniams keliamas užduotis padidinto pavojaus sąlygomis arba esant hibridinėms grėsmėms, intensyvioms treniruotėms ir personalo rengimui, įvairiu paros metu, ekstremaliomis oro sąlygomis.</w:t>
            </w:r>
          </w:p>
        </w:tc>
      </w:tr>
      <w:tr w:rsidR="00346A33" w:rsidRPr="00346A33" w14:paraId="2A37B245" w14:textId="77777777" w:rsidTr="001648C3">
        <w:trPr>
          <w:cantSplit/>
        </w:trPr>
        <w:tc>
          <w:tcPr>
            <w:tcW w:w="292" w:type="pct"/>
          </w:tcPr>
          <w:p w14:paraId="44851C97"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2.</w:t>
            </w:r>
          </w:p>
        </w:tc>
        <w:tc>
          <w:tcPr>
            <w:tcW w:w="1252" w:type="pct"/>
          </w:tcPr>
          <w:p w14:paraId="41A69BFB"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Pavadinimas ir modelis</w:t>
            </w:r>
          </w:p>
        </w:tc>
        <w:tc>
          <w:tcPr>
            <w:tcW w:w="3456" w:type="pct"/>
          </w:tcPr>
          <w:p w14:paraId="2FBABED5"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Tiekėjas privalo nurodyti tikslų siūlomo pistoleto gamintoją, pavadinimą ir modelį.</w:t>
            </w:r>
          </w:p>
        </w:tc>
      </w:tr>
      <w:tr w:rsidR="00346A33" w:rsidRPr="00346A33" w14:paraId="2E6C999E" w14:textId="77777777" w:rsidTr="001648C3">
        <w:trPr>
          <w:cantSplit/>
        </w:trPr>
        <w:tc>
          <w:tcPr>
            <w:tcW w:w="292" w:type="pct"/>
          </w:tcPr>
          <w:p w14:paraId="35BEC015"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3.</w:t>
            </w:r>
          </w:p>
        </w:tc>
        <w:tc>
          <w:tcPr>
            <w:tcW w:w="1252" w:type="pct"/>
          </w:tcPr>
          <w:p w14:paraId="71DBB640"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Kalibras</w:t>
            </w:r>
          </w:p>
        </w:tc>
        <w:tc>
          <w:tcPr>
            <w:tcW w:w="3456" w:type="pct"/>
          </w:tcPr>
          <w:p w14:paraId="14EBA02D"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9x19 mm.</w:t>
            </w:r>
          </w:p>
        </w:tc>
      </w:tr>
      <w:tr w:rsidR="00346A33" w:rsidRPr="00346A33" w14:paraId="52DABF56" w14:textId="77777777" w:rsidTr="001648C3">
        <w:trPr>
          <w:cantSplit/>
        </w:trPr>
        <w:tc>
          <w:tcPr>
            <w:tcW w:w="292" w:type="pct"/>
          </w:tcPr>
          <w:p w14:paraId="174E0FE1"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4.</w:t>
            </w:r>
          </w:p>
        </w:tc>
        <w:tc>
          <w:tcPr>
            <w:tcW w:w="1252" w:type="pct"/>
          </w:tcPr>
          <w:p w14:paraId="28C3D72C"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Naudojami šoviniai</w:t>
            </w:r>
          </w:p>
        </w:tc>
        <w:tc>
          <w:tcPr>
            <w:tcW w:w="3456" w:type="pct"/>
          </w:tcPr>
          <w:p w14:paraId="7C2281CE"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Turi patikimai veikti su 9x19 mm šovinių FMJ, JHP, JSP tipo kulkomis.</w:t>
            </w:r>
          </w:p>
        </w:tc>
      </w:tr>
      <w:tr w:rsidR="00346A33" w:rsidRPr="00346A33" w14:paraId="28C4A2BE" w14:textId="77777777" w:rsidTr="001648C3">
        <w:trPr>
          <w:cantSplit/>
        </w:trPr>
        <w:tc>
          <w:tcPr>
            <w:tcW w:w="292" w:type="pct"/>
          </w:tcPr>
          <w:p w14:paraId="2CEB17B1"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5.</w:t>
            </w:r>
          </w:p>
        </w:tc>
        <w:tc>
          <w:tcPr>
            <w:tcW w:w="1252" w:type="pct"/>
          </w:tcPr>
          <w:p w14:paraId="51F8A5C9"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Galutinio ginklų vartotojo reikalavimai pistoletams</w:t>
            </w:r>
          </w:p>
        </w:tc>
        <w:tc>
          <w:tcPr>
            <w:tcW w:w="3456" w:type="pct"/>
          </w:tcPr>
          <w:p w14:paraId="4AFCEA9C"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5.1.  Pistoletai ir jų komplektuojančios dalys turi būti naujos, nenaudotos;</w:t>
            </w:r>
          </w:p>
          <w:p w14:paraId="63C12D4C"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5.2.  Nuėmus konservavimo tepalus, pistoletai, be jokių papildomų reguliavimų, turi tinkamai ir tiksliai šaudyti;</w:t>
            </w:r>
          </w:p>
          <w:p w14:paraId="04F3B985"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5.3.  Pistoletai su komplektuojamais taikikliais turi būti gamykloje prišaudyti;</w:t>
            </w:r>
          </w:p>
          <w:p w14:paraId="1520CEED"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5.3. Pistoletai su dėtuvėmis turi tinkamai veikti esant drėgmei ne prasčiau kaip ≤ 70%RH ir temperatūrai ne prasčiau kaip nuo -30 iki +40ºC;</w:t>
            </w:r>
          </w:p>
          <w:p w14:paraId="26AF2900"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5.5. Pistoletai pritaikyti naudoti kairiarankiams ir dešiniarankiams.</w:t>
            </w:r>
          </w:p>
        </w:tc>
      </w:tr>
      <w:tr w:rsidR="00346A33" w:rsidRPr="00346A33" w14:paraId="4A8121DA" w14:textId="77777777" w:rsidTr="001648C3">
        <w:trPr>
          <w:cantSplit/>
        </w:trPr>
        <w:tc>
          <w:tcPr>
            <w:tcW w:w="292" w:type="pct"/>
          </w:tcPr>
          <w:p w14:paraId="1AA42047"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6.</w:t>
            </w:r>
          </w:p>
        </w:tc>
        <w:tc>
          <w:tcPr>
            <w:tcW w:w="1252" w:type="pct"/>
          </w:tcPr>
          <w:p w14:paraId="257701B0"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Spalva</w:t>
            </w:r>
          </w:p>
        </w:tc>
        <w:tc>
          <w:tcPr>
            <w:tcW w:w="3456" w:type="pct"/>
          </w:tcPr>
          <w:p w14:paraId="618871C3"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Pistoletas ir dėtuvės juodos spalvos.</w:t>
            </w:r>
          </w:p>
        </w:tc>
      </w:tr>
      <w:tr w:rsidR="00346A33" w:rsidRPr="00346A33" w14:paraId="44769374" w14:textId="77777777" w:rsidTr="001648C3">
        <w:trPr>
          <w:cantSplit/>
        </w:trPr>
        <w:tc>
          <w:tcPr>
            <w:tcW w:w="292" w:type="pct"/>
          </w:tcPr>
          <w:p w14:paraId="56FC8422"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7.</w:t>
            </w:r>
          </w:p>
        </w:tc>
        <w:tc>
          <w:tcPr>
            <w:tcW w:w="1252" w:type="pct"/>
          </w:tcPr>
          <w:p w14:paraId="3065E152"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Šovos mechanizmo tipas</w:t>
            </w:r>
          </w:p>
        </w:tc>
        <w:tc>
          <w:tcPr>
            <w:tcW w:w="3456" w:type="pct"/>
          </w:tcPr>
          <w:p w14:paraId="4F81DFE1"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Kiekvienu nuleistuko paspaudimu patraukiamas skeltuvas (</w:t>
            </w:r>
            <w:r w:rsidRPr="00346A33">
              <w:rPr>
                <w:rFonts w:ascii="Calibri Light" w:hAnsi="Calibri Light" w:cs="Calibri Light"/>
                <w:i/>
                <w:iCs/>
                <w:lang w:val="lt-LT"/>
              </w:rPr>
              <w:t xml:space="preserve">angl. </w:t>
            </w:r>
            <w:proofErr w:type="spellStart"/>
            <w:r w:rsidRPr="00346A33">
              <w:rPr>
                <w:rFonts w:ascii="Calibri Light" w:hAnsi="Calibri Light" w:cs="Calibri Light"/>
                <w:i/>
                <w:iCs/>
                <w:lang w:val="lt-LT"/>
              </w:rPr>
              <w:t>striker</w:t>
            </w:r>
            <w:proofErr w:type="spellEnd"/>
            <w:r w:rsidRPr="00346A33">
              <w:rPr>
                <w:rFonts w:ascii="Calibri Light" w:hAnsi="Calibri Light" w:cs="Calibri Light"/>
                <w:i/>
                <w:iCs/>
                <w:lang w:val="lt-LT"/>
              </w:rPr>
              <w:t xml:space="preserve"> </w:t>
            </w:r>
            <w:proofErr w:type="spellStart"/>
            <w:r w:rsidRPr="00346A33">
              <w:rPr>
                <w:rFonts w:ascii="Calibri Light" w:hAnsi="Calibri Light" w:cs="Calibri Light"/>
                <w:i/>
                <w:iCs/>
                <w:lang w:val="lt-LT"/>
              </w:rPr>
              <w:t>fired</w:t>
            </w:r>
            <w:proofErr w:type="spellEnd"/>
            <w:r w:rsidRPr="00346A33">
              <w:rPr>
                <w:rFonts w:ascii="Calibri Light" w:hAnsi="Calibri Light" w:cs="Calibri Light"/>
                <w:lang w:val="lt-LT"/>
              </w:rPr>
              <w:t>).</w:t>
            </w:r>
          </w:p>
        </w:tc>
      </w:tr>
      <w:tr w:rsidR="00346A33" w:rsidRPr="00346A33" w14:paraId="0D12F247" w14:textId="77777777" w:rsidTr="001648C3">
        <w:trPr>
          <w:cantSplit/>
        </w:trPr>
        <w:tc>
          <w:tcPr>
            <w:tcW w:w="292" w:type="pct"/>
          </w:tcPr>
          <w:p w14:paraId="1403A561"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8.</w:t>
            </w:r>
          </w:p>
        </w:tc>
        <w:tc>
          <w:tcPr>
            <w:tcW w:w="1252" w:type="pct"/>
          </w:tcPr>
          <w:p w14:paraId="6AEC44B7"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 xml:space="preserve">Vamzdis </w:t>
            </w:r>
          </w:p>
        </w:tc>
        <w:tc>
          <w:tcPr>
            <w:tcW w:w="3456" w:type="pct"/>
          </w:tcPr>
          <w:p w14:paraId="05150F74"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8.1. Šalto kalimo;</w:t>
            </w:r>
          </w:p>
          <w:p w14:paraId="13FE8912"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8.2. Plaukiojantis;</w:t>
            </w:r>
          </w:p>
          <w:p w14:paraId="26DD264C"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 xml:space="preserve">8.3. </w:t>
            </w:r>
            <w:proofErr w:type="spellStart"/>
            <w:r w:rsidRPr="00346A33">
              <w:rPr>
                <w:rFonts w:ascii="Calibri Light" w:hAnsi="Calibri Light" w:cs="Calibri Light"/>
                <w:lang w:val="lt-LT"/>
              </w:rPr>
              <w:t>Poligonalinės</w:t>
            </w:r>
            <w:proofErr w:type="spellEnd"/>
            <w:r w:rsidRPr="00346A33">
              <w:rPr>
                <w:rFonts w:ascii="Calibri Light" w:hAnsi="Calibri Light" w:cs="Calibri Light"/>
                <w:lang w:val="lt-LT"/>
              </w:rPr>
              <w:t xml:space="preserve"> graižtvos.</w:t>
            </w:r>
          </w:p>
        </w:tc>
      </w:tr>
      <w:tr w:rsidR="00346A33" w:rsidRPr="00346A33" w14:paraId="77824272" w14:textId="77777777" w:rsidTr="001648C3">
        <w:trPr>
          <w:cantSplit/>
        </w:trPr>
        <w:tc>
          <w:tcPr>
            <w:tcW w:w="292" w:type="pct"/>
          </w:tcPr>
          <w:p w14:paraId="2AE537E7"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9.</w:t>
            </w:r>
          </w:p>
        </w:tc>
        <w:tc>
          <w:tcPr>
            <w:tcW w:w="1252" w:type="pct"/>
          </w:tcPr>
          <w:p w14:paraId="369E75E8"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Spyna</w:t>
            </w:r>
          </w:p>
        </w:tc>
        <w:tc>
          <w:tcPr>
            <w:tcW w:w="3456" w:type="pct"/>
          </w:tcPr>
          <w:p w14:paraId="781E08B7"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 xml:space="preserve">9.1. Plieninė, padengta kieta, gilumine, labai atsparia brėžimui </w:t>
            </w:r>
            <w:proofErr w:type="spellStart"/>
            <w:r w:rsidRPr="00346A33">
              <w:rPr>
                <w:rFonts w:ascii="Calibri Light" w:hAnsi="Calibri Light" w:cs="Calibri Light"/>
                <w:lang w:val="lt-LT"/>
              </w:rPr>
              <w:t>nPVD</w:t>
            </w:r>
            <w:proofErr w:type="spellEnd"/>
            <w:r w:rsidRPr="00346A33">
              <w:rPr>
                <w:rFonts w:ascii="Calibri Light" w:hAnsi="Calibri Light" w:cs="Calibri Light"/>
                <w:lang w:val="lt-LT"/>
              </w:rPr>
              <w:t xml:space="preserve"> (</w:t>
            </w:r>
            <w:r w:rsidRPr="00346A33">
              <w:rPr>
                <w:rFonts w:ascii="Calibri Light" w:hAnsi="Calibri Light" w:cs="Calibri Light"/>
                <w:i/>
                <w:iCs/>
                <w:lang w:val="lt-LT"/>
              </w:rPr>
              <w:t xml:space="preserve">angl. </w:t>
            </w:r>
            <w:proofErr w:type="spellStart"/>
            <w:r w:rsidRPr="00346A33">
              <w:rPr>
                <w:rFonts w:ascii="Calibri Light" w:hAnsi="Calibri Light" w:cs="Calibri Light"/>
                <w:i/>
                <w:iCs/>
                <w:lang w:val="lt-LT"/>
              </w:rPr>
              <w:t>physical</w:t>
            </w:r>
            <w:proofErr w:type="spellEnd"/>
            <w:r w:rsidRPr="00346A33">
              <w:rPr>
                <w:rFonts w:ascii="Calibri Light" w:hAnsi="Calibri Light" w:cs="Calibri Light"/>
                <w:i/>
                <w:iCs/>
                <w:lang w:val="lt-LT"/>
              </w:rPr>
              <w:t xml:space="preserve"> </w:t>
            </w:r>
            <w:proofErr w:type="spellStart"/>
            <w:r w:rsidRPr="00346A33">
              <w:rPr>
                <w:rFonts w:ascii="Calibri Light" w:hAnsi="Calibri Light" w:cs="Calibri Light"/>
                <w:i/>
                <w:iCs/>
                <w:lang w:val="lt-LT"/>
              </w:rPr>
              <w:t>vapor</w:t>
            </w:r>
            <w:proofErr w:type="spellEnd"/>
            <w:r w:rsidRPr="00346A33">
              <w:rPr>
                <w:rFonts w:ascii="Calibri Light" w:hAnsi="Calibri Light" w:cs="Calibri Light"/>
                <w:i/>
                <w:iCs/>
                <w:lang w:val="lt-LT"/>
              </w:rPr>
              <w:t xml:space="preserve"> </w:t>
            </w:r>
            <w:proofErr w:type="spellStart"/>
            <w:r w:rsidRPr="00346A33">
              <w:rPr>
                <w:rFonts w:ascii="Calibri Light" w:hAnsi="Calibri Light" w:cs="Calibri Light"/>
                <w:i/>
                <w:iCs/>
                <w:lang w:val="lt-LT"/>
              </w:rPr>
              <w:t>deposition</w:t>
            </w:r>
            <w:proofErr w:type="spellEnd"/>
            <w:r w:rsidRPr="00346A33">
              <w:rPr>
                <w:rFonts w:ascii="Calibri Light" w:hAnsi="Calibri Light" w:cs="Calibri Light"/>
                <w:lang w:val="lt-LT"/>
              </w:rPr>
              <w:t>) arba lygiavertes savybes turinčias apsaugine danga, saugančia nuo korozijos ir kitokio kenksmingo aplinkos poveikio;</w:t>
            </w:r>
          </w:p>
          <w:p w14:paraId="3341409A"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 xml:space="preserve">9.2. Spynos šonuose, turi būti aštrios įpjovos - </w:t>
            </w:r>
            <w:proofErr w:type="spellStart"/>
            <w:r w:rsidRPr="00346A33">
              <w:rPr>
                <w:rFonts w:ascii="Calibri Light" w:hAnsi="Calibri Light" w:cs="Calibri Light"/>
                <w:lang w:val="lt-LT"/>
              </w:rPr>
              <w:t>rantiniai</w:t>
            </w:r>
            <w:proofErr w:type="spellEnd"/>
            <w:r w:rsidRPr="00346A33">
              <w:rPr>
                <w:rFonts w:ascii="Calibri Light" w:hAnsi="Calibri Light" w:cs="Calibri Light"/>
                <w:lang w:val="lt-LT"/>
              </w:rPr>
              <w:t>, didinantys sukibimą ir gerinantys spynos suėmimą užtaisant ginklą su pirštinėmis ar be jų;</w:t>
            </w:r>
          </w:p>
          <w:p w14:paraId="695831FA"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9.3. Spyna, pasibaigus šoviniams, turi užsifiksuoti galinėje, atitrauktoje padėtyje. Nuspaudus žemyn spynos fiksatoriaus svirtelę, turi grįžti į priekinę, darbinę padėtį.</w:t>
            </w:r>
          </w:p>
        </w:tc>
      </w:tr>
      <w:tr w:rsidR="00346A33" w:rsidRPr="00346A33" w14:paraId="3BDBA0F5" w14:textId="77777777" w:rsidTr="001648C3">
        <w:trPr>
          <w:cantSplit/>
        </w:trPr>
        <w:tc>
          <w:tcPr>
            <w:tcW w:w="292" w:type="pct"/>
          </w:tcPr>
          <w:p w14:paraId="5B3C0E91"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10.</w:t>
            </w:r>
          </w:p>
        </w:tc>
        <w:tc>
          <w:tcPr>
            <w:tcW w:w="1252" w:type="pct"/>
          </w:tcPr>
          <w:p w14:paraId="2A07B3F5"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Pistoleto rėmas, rankena</w:t>
            </w:r>
          </w:p>
        </w:tc>
        <w:tc>
          <w:tcPr>
            <w:tcW w:w="3456" w:type="pct"/>
          </w:tcPr>
          <w:p w14:paraId="048F8B55"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10.1. Rėmas turi būti pagamintas iš padidinto stiprumo, naudojamo ginklų gamyboje, atsparaus smūgiams, lūžimui ir trūkimui ilgaamžio polimero;</w:t>
            </w:r>
          </w:p>
          <w:p w14:paraId="11E100BE"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10.2. Rankenos paviršius iš visų keturių pusių turi užtikrinti patikimą rankos sukibimą su rankena.</w:t>
            </w:r>
          </w:p>
          <w:p w14:paraId="7FE629B9"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10.3. Šovinių dėtuvės išmetimo mygtukas ant rankenos  su galimybe permontuoti iš vienos ginklo pusės į kitą.</w:t>
            </w:r>
          </w:p>
        </w:tc>
      </w:tr>
      <w:tr w:rsidR="00346A33" w:rsidRPr="00346A33" w14:paraId="0896728E" w14:textId="77777777" w:rsidTr="001648C3">
        <w:trPr>
          <w:cantSplit/>
        </w:trPr>
        <w:tc>
          <w:tcPr>
            <w:tcW w:w="292" w:type="pct"/>
          </w:tcPr>
          <w:p w14:paraId="73BAAF7E"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11.</w:t>
            </w:r>
          </w:p>
        </w:tc>
        <w:tc>
          <w:tcPr>
            <w:tcW w:w="1252" w:type="pct"/>
          </w:tcPr>
          <w:p w14:paraId="5BEB6278"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Šovinių dėtuvė</w:t>
            </w:r>
          </w:p>
        </w:tc>
        <w:tc>
          <w:tcPr>
            <w:tcW w:w="3456" w:type="pct"/>
          </w:tcPr>
          <w:p w14:paraId="702D6C6F"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11.1. Turi būti matomas šovinių kiekis šovinių dėtuvėje;</w:t>
            </w:r>
          </w:p>
          <w:p w14:paraId="19A5CC2C"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11.2. Nuspaudus šovinių dėtuvės išmetimo mygtuką, šovinių dėtuvė turi vienodai lengvai iškristi iš rankenos su šoviniais ar be jų.</w:t>
            </w:r>
          </w:p>
        </w:tc>
      </w:tr>
      <w:tr w:rsidR="00346A33" w:rsidRPr="00346A33" w14:paraId="357BC2A5" w14:textId="77777777" w:rsidTr="001648C3">
        <w:trPr>
          <w:cantSplit/>
        </w:trPr>
        <w:tc>
          <w:tcPr>
            <w:tcW w:w="292" w:type="pct"/>
          </w:tcPr>
          <w:p w14:paraId="0EB55867"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12.</w:t>
            </w:r>
          </w:p>
        </w:tc>
        <w:tc>
          <w:tcPr>
            <w:tcW w:w="1252" w:type="pct"/>
          </w:tcPr>
          <w:p w14:paraId="5E0D1E57"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Šovinių dėtuvės talpa</w:t>
            </w:r>
          </w:p>
        </w:tc>
        <w:tc>
          <w:tcPr>
            <w:tcW w:w="3456" w:type="pct"/>
          </w:tcPr>
          <w:p w14:paraId="3851CEEA"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Ne mažiau 10 vnt. (standartinė dėtuvė).</w:t>
            </w:r>
          </w:p>
        </w:tc>
      </w:tr>
      <w:tr w:rsidR="00346A33" w:rsidRPr="00346A33" w14:paraId="12D89641" w14:textId="77777777" w:rsidTr="001648C3">
        <w:trPr>
          <w:cantSplit/>
        </w:trPr>
        <w:tc>
          <w:tcPr>
            <w:tcW w:w="292" w:type="pct"/>
          </w:tcPr>
          <w:p w14:paraId="67E71366"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13.</w:t>
            </w:r>
          </w:p>
        </w:tc>
        <w:tc>
          <w:tcPr>
            <w:tcW w:w="1252" w:type="pct"/>
          </w:tcPr>
          <w:p w14:paraId="26E019A1"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Saugikliai</w:t>
            </w:r>
          </w:p>
        </w:tc>
        <w:tc>
          <w:tcPr>
            <w:tcW w:w="3456" w:type="pct"/>
          </w:tcPr>
          <w:p w14:paraId="7E440CB4"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 xml:space="preserve">13.1. Neturi būti jokių papildomų išorinių saugiklių, reikalaujančių atskiro įjungimo / išjungimo veiksmo. </w:t>
            </w:r>
          </w:p>
          <w:p w14:paraId="13A83FB8"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13.2. Skeltuvo saugiklis, blokuojantis skeltuvą kai nespaudžiamas nuleistukas;</w:t>
            </w:r>
          </w:p>
          <w:p w14:paraId="38A11FBB"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13.3. Papildoma apsauga nuo kritimo. Atleidus nuleistuką iškritęs ginklas neturi iššauti;</w:t>
            </w:r>
          </w:p>
          <w:p w14:paraId="184B1104"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lastRenderedPageBreak/>
              <w:t>13.4. Norint atlikti šūvį, nuleistuko saugiklį ir nuleistuką reikia nuspausti tuo pačiu metu.</w:t>
            </w:r>
          </w:p>
        </w:tc>
      </w:tr>
      <w:tr w:rsidR="00346A33" w:rsidRPr="00346A33" w14:paraId="1D77F4F1" w14:textId="77777777" w:rsidTr="001648C3">
        <w:trPr>
          <w:cantSplit/>
        </w:trPr>
        <w:tc>
          <w:tcPr>
            <w:tcW w:w="292" w:type="pct"/>
          </w:tcPr>
          <w:p w14:paraId="1A090040"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lastRenderedPageBreak/>
              <w:t>14.</w:t>
            </w:r>
          </w:p>
        </w:tc>
        <w:tc>
          <w:tcPr>
            <w:tcW w:w="1252" w:type="pct"/>
          </w:tcPr>
          <w:p w14:paraId="665B5969"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Taikymosi įrenginiai</w:t>
            </w:r>
          </w:p>
        </w:tc>
        <w:tc>
          <w:tcPr>
            <w:tcW w:w="3456" w:type="pct"/>
          </w:tcPr>
          <w:p w14:paraId="5981F9E5"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14.1. Taikiklis su kontrastiniu grioveliu arba su dviem kontrastiniais  taškais griovelio šonuose;</w:t>
            </w:r>
          </w:p>
          <w:p w14:paraId="6A5C9D7B"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14.2. Kryptukas stačiakampio formos (žiūrint taikymosi kryptimi) su kontrastiniu tašku viduryje;</w:t>
            </w:r>
          </w:p>
          <w:p w14:paraId="7E1268F9"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14.3. Kryptukas ir taikiklis -  metaliniai;</w:t>
            </w:r>
          </w:p>
          <w:p w14:paraId="23520AE0"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14.4. Kryptukas ir taikiklis šviečiantys tamsoje.</w:t>
            </w:r>
          </w:p>
        </w:tc>
      </w:tr>
      <w:tr w:rsidR="00346A33" w:rsidRPr="00346A33" w14:paraId="0377A60D" w14:textId="77777777" w:rsidTr="001648C3">
        <w:trPr>
          <w:cantSplit/>
        </w:trPr>
        <w:tc>
          <w:tcPr>
            <w:tcW w:w="292" w:type="pct"/>
          </w:tcPr>
          <w:p w14:paraId="1DFC728E"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15.</w:t>
            </w:r>
          </w:p>
        </w:tc>
        <w:tc>
          <w:tcPr>
            <w:tcW w:w="1252" w:type="pct"/>
          </w:tcPr>
          <w:p w14:paraId="78C3837B"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Ginklo išardymas valymui</w:t>
            </w:r>
          </w:p>
        </w:tc>
        <w:tc>
          <w:tcPr>
            <w:tcW w:w="3456" w:type="pct"/>
          </w:tcPr>
          <w:p w14:paraId="7F97F3F9"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Be jokių įrankių.</w:t>
            </w:r>
          </w:p>
        </w:tc>
      </w:tr>
      <w:tr w:rsidR="00346A33" w:rsidRPr="00346A33" w14:paraId="3089F5B9" w14:textId="77777777" w:rsidTr="001648C3">
        <w:trPr>
          <w:cantSplit/>
        </w:trPr>
        <w:tc>
          <w:tcPr>
            <w:tcW w:w="292" w:type="pct"/>
          </w:tcPr>
          <w:p w14:paraId="2029E750"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16.</w:t>
            </w:r>
          </w:p>
        </w:tc>
        <w:tc>
          <w:tcPr>
            <w:tcW w:w="1252" w:type="pct"/>
          </w:tcPr>
          <w:p w14:paraId="029BB073"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Priedų tvirtinimo pavaža</w:t>
            </w:r>
          </w:p>
        </w:tc>
        <w:tc>
          <w:tcPr>
            <w:tcW w:w="3456" w:type="pct"/>
          </w:tcPr>
          <w:p w14:paraId="29CCCAB9"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Po vamzdžiu ant rėmo.</w:t>
            </w:r>
          </w:p>
        </w:tc>
      </w:tr>
      <w:tr w:rsidR="00346A33" w:rsidRPr="00346A33" w14:paraId="3A38F211" w14:textId="77777777" w:rsidTr="001648C3">
        <w:trPr>
          <w:cantSplit/>
        </w:trPr>
        <w:tc>
          <w:tcPr>
            <w:tcW w:w="292" w:type="pct"/>
          </w:tcPr>
          <w:p w14:paraId="37A494DF"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17.</w:t>
            </w:r>
          </w:p>
        </w:tc>
        <w:tc>
          <w:tcPr>
            <w:tcW w:w="1252" w:type="pct"/>
          </w:tcPr>
          <w:p w14:paraId="3FF0009C"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Nuleistuko pasipriešinimas nuspaudimui</w:t>
            </w:r>
          </w:p>
        </w:tc>
        <w:tc>
          <w:tcPr>
            <w:tcW w:w="3456" w:type="pct"/>
          </w:tcPr>
          <w:p w14:paraId="75543317"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23 - 25 N.</w:t>
            </w:r>
          </w:p>
        </w:tc>
      </w:tr>
      <w:tr w:rsidR="00346A33" w:rsidRPr="00346A33" w14:paraId="6318C4BF" w14:textId="77777777" w:rsidTr="001648C3">
        <w:trPr>
          <w:cantSplit/>
        </w:trPr>
        <w:tc>
          <w:tcPr>
            <w:tcW w:w="292" w:type="pct"/>
          </w:tcPr>
          <w:p w14:paraId="35AB41A1"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18.</w:t>
            </w:r>
          </w:p>
        </w:tc>
        <w:tc>
          <w:tcPr>
            <w:tcW w:w="1252" w:type="pct"/>
          </w:tcPr>
          <w:p w14:paraId="060193F6"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Vamzdžio išlindimas iš spynos</w:t>
            </w:r>
          </w:p>
        </w:tc>
        <w:tc>
          <w:tcPr>
            <w:tcW w:w="3456" w:type="pct"/>
          </w:tcPr>
          <w:p w14:paraId="0595E903"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 4 mm.</w:t>
            </w:r>
          </w:p>
        </w:tc>
      </w:tr>
      <w:tr w:rsidR="00346A33" w:rsidRPr="00346A33" w14:paraId="78ED4892" w14:textId="77777777" w:rsidTr="001648C3">
        <w:trPr>
          <w:cantSplit/>
        </w:trPr>
        <w:tc>
          <w:tcPr>
            <w:tcW w:w="292" w:type="pct"/>
          </w:tcPr>
          <w:p w14:paraId="4840B71E"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19.</w:t>
            </w:r>
          </w:p>
        </w:tc>
        <w:tc>
          <w:tcPr>
            <w:tcW w:w="1252" w:type="pct"/>
          </w:tcPr>
          <w:p w14:paraId="75BDCAAB"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Vamzdžio ilgis kartu su šovinio lizdu</w:t>
            </w:r>
          </w:p>
        </w:tc>
        <w:tc>
          <w:tcPr>
            <w:tcW w:w="3456" w:type="pct"/>
          </w:tcPr>
          <w:p w14:paraId="0D14FAFC"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Nuo 85 iki 88 mm.</w:t>
            </w:r>
          </w:p>
        </w:tc>
      </w:tr>
      <w:tr w:rsidR="00346A33" w:rsidRPr="00346A33" w14:paraId="5E694A88" w14:textId="77777777" w:rsidTr="001648C3">
        <w:trPr>
          <w:cantSplit/>
        </w:trPr>
        <w:tc>
          <w:tcPr>
            <w:tcW w:w="292" w:type="pct"/>
          </w:tcPr>
          <w:p w14:paraId="4205FDA1"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20.</w:t>
            </w:r>
          </w:p>
        </w:tc>
        <w:tc>
          <w:tcPr>
            <w:tcW w:w="1252" w:type="pct"/>
          </w:tcPr>
          <w:p w14:paraId="7ADFD53D"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Pistoleto svoris su tuščia dėtuve</w:t>
            </w:r>
          </w:p>
        </w:tc>
        <w:tc>
          <w:tcPr>
            <w:tcW w:w="3456" w:type="pct"/>
          </w:tcPr>
          <w:p w14:paraId="7804777F"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 530 g.</w:t>
            </w:r>
          </w:p>
        </w:tc>
      </w:tr>
      <w:tr w:rsidR="00346A33" w:rsidRPr="00346A33" w14:paraId="4C595D6D" w14:textId="77777777" w:rsidTr="001648C3">
        <w:trPr>
          <w:cantSplit/>
        </w:trPr>
        <w:tc>
          <w:tcPr>
            <w:tcW w:w="292" w:type="pct"/>
          </w:tcPr>
          <w:p w14:paraId="085D25F1"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21.</w:t>
            </w:r>
          </w:p>
        </w:tc>
        <w:tc>
          <w:tcPr>
            <w:tcW w:w="1252" w:type="pct"/>
          </w:tcPr>
          <w:p w14:paraId="78853C8E"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Pistoleto aukštis su šovinių dėtuve</w:t>
            </w:r>
          </w:p>
        </w:tc>
        <w:tc>
          <w:tcPr>
            <w:tcW w:w="3456" w:type="pct"/>
          </w:tcPr>
          <w:p w14:paraId="2A7101A8"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Nuo 125 iki 130 mm.</w:t>
            </w:r>
          </w:p>
        </w:tc>
      </w:tr>
      <w:tr w:rsidR="00346A33" w:rsidRPr="00346A33" w14:paraId="05D53707" w14:textId="77777777" w:rsidTr="001648C3">
        <w:trPr>
          <w:cantSplit/>
        </w:trPr>
        <w:tc>
          <w:tcPr>
            <w:tcW w:w="292" w:type="pct"/>
          </w:tcPr>
          <w:p w14:paraId="1B61FECF"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22.</w:t>
            </w:r>
          </w:p>
        </w:tc>
        <w:tc>
          <w:tcPr>
            <w:tcW w:w="1252" w:type="pct"/>
          </w:tcPr>
          <w:p w14:paraId="1979075F"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Pistoleto ilgis</w:t>
            </w:r>
          </w:p>
        </w:tc>
        <w:tc>
          <w:tcPr>
            <w:tcW w:w="3456" w:type="pct"/>
          </w:tcPr>
          <w:p w14:paraId="531C7584"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Nuo 162 iki  167 mm.</w:t>
            </w:r>
          </w:p>
        </w:tc>
      </w:tr>
      <w:tr w:rsidR="00346A33" w:rsidRPr="00346A33" w14:paraId="68D88934" w14:textId="77777777" w:rsidTr="001648C3">
        <w:trPr>
          <w:cantSplit/>
        </w:trPr>
        <w:tc>
          <w:tcPr>
            <w:tcW w:w="292" w:type="pct"/>
          </w:tcPr>
          <w:p w14:paraId="5FACB480"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23.</w:t>
            </w:r>
          </w:p>
        </w:tc>
        <w:tc>
          <w:tcPr>
            <w:tcW w:w="1252" w:type="pct"/>
          </w:tcPr>
          <w:p w14:paraId="7F956BBC"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Pistoleto spynos plotis</w:t>
            </w:r>
          </w:p>
        </w:tc>
        <w:tc>
          <w:tcPr>
            <w:tcW w:w="3456" w:type="pct"/>
          </w:tcPr>
          <w:p w14:paraId="22531850"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 23 mm.</w:t>
            </w:r>
          </w:p>
        </w:tc>
      </w:tr>
      <w:tr w:rsidR="00346A33" w:rsidRPr="00346A33" w14:paraId="5B3FFA3E" w14:textId="77777777" w:rsidTr="001648C3">
        <w:trPr>
          <w:cantSplit/>
        </w:trPr>
        <w:tc>
          <w:tcPr>
            <w:tcW w:w="292" w:type="pct"/>
          </w:tcPr>
          <w:p w14:paraId="56148F6B"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24.</w:t>
            </w:r>
          </w:p>
        </w:tc>
        <w:tc>
          <w:tcPr>
            <w:tcW w:w="1252" w:type="pct"/>
          </w:tcPr>
          <w:p w14:paraId="6DCEDB8D"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Pistoleto identifikacinis žymėjimas</w:t>
            </w:r>
          </w:p>
        </w:tc>
        <w:tc>
          <w:tcPr>
            <w:tcW w:w="3456" w:type="pct"/>
          </w:tcPr>
          <w:p w14:paraId="33C9AEB4"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Vamzdis, rėmas ir spyna  gamintojo turi būti paženklinti tuo pačiu, unikaliu identifikavimo numeriu.</w:t>
            </w:r>
          </w:p>
        </w:tc>
      </w:tr>
      <w:tr w:rsidR="00346A33" w:rsidRPr="00346A33" w14:paraId="028A5312" w14:textId="77777777" w:rsidTr="001648C3">
        <w:trPr>
          <w:cantSplit/>
        </w:trPr>
        <w:tc>
          <w:tcPr>
            <w:tcW w:w="292" w:type="pct"/>
          </w:tcPr>
          <w:p w14:paraId="407007F9"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25.</w:t>
            </w:r>
          </w:p>
        </w:tc>
        <w:tc>
          <w:tcPr>
            <w:tcW w:w="1252" w:type="pct"/>
          </w:tcPr>
          <w:p w14:paraId="24EEA111"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Pistoleto žymėjimas pagal Lietuvos Respublikos teisės aktus</w:t>
            </w:r>
          </w:p>
        </w:tc>
        <w:tc>
          <w:tcPr>
            <w:tcW w:w="3456" w:type="pct"/>
          </w:tcPr>
          <w:p w14:paraId="71A5D932"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Ginklas turi būti pažymėtas „LT“ žyma pagal Lietuvos policijos generalinio komisaro 2019 m. rugpjūčio 12 d. įsakymu Nr. 5-V-618 patvirtintą Į Lietuvos Respubliką importuotų, atvežtų, pagamintų ar specialiojo statuso subjektų į civilinę apyvartą perduotų ginklų žymėjimo tvarkos aprašą.</w:t>
            </w:r>
          </w:p>
        </w:tc>
      </w:tr>
      <w:tr w:rsidR="00346A33" w:rsidRPr="00346A33" w14:paraId="1CB0A80B" w14:textId="77777777" w:rsidTr="001648C3">
        <w:trPr>
          <w:cantSplit/>
        </w:trPr>
        <w:tc>
          <w:tcPr>
            <w:tcW w:w="292" w:type="pct"/>
          </w:tcPr>
          <w:p w14:paraId="0FA18F6A"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26.</w:t>
            </w:r>
          </w:p>
        </w:tc>
        <w:tc>
          <w:tcPr>
            <w:tcW w:w="1252" w:type="pct"/>
          </w:tcPr>
          <w:p w14:paraId="44079FFD"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Pistoleto komplektacija</w:t>
            </w:r>
          </w:p>
        </w:tc>
        <w:tc>
          <w:tcPr>
            <w:tcW w:w="3456" w:type="pct"/>
            <w:vAlign w:val="center"/>
          </w:tcPr>
          <w:p w14:paraId="73918C84" w14:textId="77777777" w:rsidR="00346A33" w:rsidRPr="00346A33" w:rsidRDefault="00346A33" w:rsidP="001648C3">
            <w:pPr>
              <w:widowControl w:val="0"/>
              <w:rPr>
                <w:rFonts w:ascii="Calibri Light" w:hAnsi="Calibri Light" w:cs="Calibri Light"/>
                <w:lang w:val="lt-LT"/>
              </w:rPr>
            </w:pPr>
            <w:r w:rsidRPr="00346A33">
              <w:rPr>
                <w:rFonts w:ascii="Calibri Light" w:hAnsi="Calibri Light" w:cs="Calibri Light"/>
                <w:lang w:val="lt-LT"/>
              </w:rPr>
              <w:t>27.1. Pistoletas – 1 vnt.;</w:t>
            </w:r>
          </w:p>
          <w:p w14:paraId="31C89B77" w14:textId="77777777" w:rsidR="00346A33" w:rsidRPr="00346A33" w:rsidRDefault="00346A33" w:rsidP="001648C3">
            <w:pPr>
              <w:widowControl w:val="0"/>
              <w:rPr>
                <w:rFonts w:ascii="Calibri Light" w:hAnsi="Calibri Light" w:cs="Calibri Light"/>
                <w:lang w:val="lt-LT"/>
              </w:rPr>
            </w:pPr>
            <w:r w:rsidRPr="00346A33">
              <w:rPr>
                <w:rFonts w:ascii="Calibri Light" w:hAnsi="Calibri Light" w:cs="Calibri Light"/>
                <w:lang w:val="lt-LT"/>
              </w:rPr>
              <w:t>27.2. Šovinių dėtuvės pistoletui – 2 vnt.;</w:t>
            </w:r>
          </w:p>
          <w:p w14:paraId="7800F347" w14:textId="77777777" w:rsidR="00346A33" w:rsidRPr="00346A33" w:rsidRDefault="00346A33" w:rsidP="001648C3">
            <w:pPr>
              <w:widowControl w:val="0"/>
              <w:rPr>
                <w:rFonts w:ascii="Calibri Light" w:hAnsi="Calibri Light" w:cs="Calibri Light"/>
                <w:lang w:val="lt-LT"/>
              </w:rPr>
            </w:pPr>
            <w:r w:rsidRPr="00346A33">
              <w:rPr>
                <w:rFonts w:ascii="Calibri Light" w:hAnsi="Calibri Light" w:cs="Calibri Light"/>
                <w:lang w:val="lt-LT"/>
              </w:rPr>
              <w:t>27.3. Valymo strypas su kilpa audiniui  – 1 vnt.;</w:t>
            </w:r>
          </w:p>
          <w:p w14:paraId="5781DCD5" w14:textId="77777777" w:rsidR="00346A33" w:rsidRPr="00346A33" w:rsidRDefault="00346A33" w:rsidP="001648C3">
            <w:pPr>
              <w:widowControl w:val="0"/>
              <w:rPr>
                <w:rFonts w:ascii="Calibri Light" w:hAnsi="Calibri Light" w:cs="Calibri Light"/>
                <w:lang w:val="lt-LT"/>
              </w:rPr>
            </w:pPr>
            <w:r w:rsidRPr="00346A33">
              <w:rPr>
                <w:rFonts w:ascii="Calibri Light" w:hAnsi="Calibri Light" w:cs="Calibri Light"/>
                <w:lang w:val="lt-LT"/>
              </w:rPr>
              <w:t>27.4. Šepetėlis vamzdžiui valyti – 1 vnt.;</w:t>
            </w:r>
          </w:p>
          <w:p w14:paraId="2C01C2E7" w14:textId="77777777" w:rsidR="00346A33" w:rsidRPr="00346A33" w:rsidRDefault="00346A33" w:rsidP="001648C3">
            <w:pPr>
              <w:widowControl w:val="0"/>
              <w:rPr>
                <w:rFonts w:ascii="Calibri Light" w:hAnsi="Calibri Light" w:cs="Calibri Light"/>
                <w:lang w:val="lt-LT"/>
              </w:rPr>
            </w:pPr>
            <w:r w:rsidRPr="00346A33">
              <w:rPr>
                <w:rFonts w:ascii="Calibri Light" w:hAnsi="Calibri Light" w:cs="Calibri Light"/>
                <w:lang w:val="lt-LT"/>
              </w:rPr>
              <w:t>27.5. Daugkartinė varstoma transportavimo dėžutė su nešimo rankena – 1 vnt.;</w:t>
            </w:r>
          </w:p>
          <w:p w14:paraId="5A9EE47E"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27.6. Šovinių greito užtaisymo įrankis – 1 vnt.</w:t>
            </w:r>
          </w:p>
        </w:tc>
      </w:tr>
      <w:tr w:rsidR="00346A33" w:rsidRPr="00346A33" w14:paraId="0133FB2C" w14:textId="77777777" w:rsidTr="001648C3">
        <w:trPr>
          <w:cantSplit/>
        </w:trPr>
        <w:tc>
          <w:tcPr>
            <w:tcW w:w="292" w:type="pct"/>
          </w:tcPr>
          <w:p w14:paraId="402B618C"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27.</w:t>
            </w:r>
          </w:p>
        </w:tc>
        <w:tc>
          <w:tcPr>
            <w:tcW w:w="1252" w:type="pct"/>
          </w:tcPr>
          <w:p w14:paraId="5B4A1080" w14:textId="77777777" w:rsidR="00346A33" w:rsidRPr="00346A33" w:rsidRDefault="00346A33" w:rsidP="001648C3">
            <w:pPr>
              <w:rPr>
                <w:rFonts w:ascii="Calibri Light" w:hAnsi="Calibri Light" w:cs="Calibri Light"/>
                <w:lang w:val="lt-LT"/>
              </w:rPr>
            </w:pPr>
            <w:r w:rsidRPr="00346A33">
              <w:rPr>
                <w:rFonts w:ascii="Calibri Light" w:hAnsi="Calibri Light" w:cs="Calibri Light"/>
                <w:lang w:val="lt-LT"/>
              </w:rPr>
              <w:t>Kokybės garantija pistoletams</w:t>
            </w:r>
          </w:p>
        </w:tc>
        <w:tc>
          <w:tcPr>
            <w:tcW w:w="3456" w:type="pct"/>
            <w:vAlign w:val="center"/>
          </w:tcPr>
          <w:p w14:paraId="4367D3C5" w14:textId="77777777" w:rsidR="00346A33" w:rsidRPr="00346A33" w:rsidRDefault="00346A33" w:rsidP="001648C3">
            <w:pPr>
              <w:widowControl w:val="0"/>
              <w:rPr>
                <w:rFonts w:ascii="Calibri Light" w:hAnsi="Calibri Light" w:cs="Calibri Light"/>
                <w:lang w:val="lt-LT"/>
              </w:rPr>
            </w:pPr>
            <w:r w:rsidRPr="00346A33">
              <w:rPr>
                <w:rFonts w:ascii="Calibri Light" w:eastAsia="Arial" w:hAnsi="Calibri Light" w:cs="Calibri Light"/>
                <w:lang w:val="lt-LT"/>
              </w:rPr>
              <w:t>Ne mažiau kaip 2 metai nuo prekių perdavimo - priėmimo akto pasirašymo dienos.</w:t>
            </w:r>
          </w:p>
        </w:tc>
      </w:tr>
      <w:tr w:rsidR="00346A33" w:rsidRPr="00346A33" w14:paraId="36FB342B" w14:textId="77777777" w:rsidTr="001648C3">
        <w:trPr>
          <w:cantSplit/>
        </w:trPr>
        <w:tc>
          <w:tcPr>
            <w:tcW w:w="292" w:type="pct"/>
          </w:tcPr>
          <w:p w14:paraId="423768DA" w14:textId="77777777" w:rsidR="00346A33" w:rsidRPr="00346A33" w:rsidRDefault="00346A33" w:rsidP="001648C3">
            <w:pPr>
              <w:jc w:val="center"/>
              <w:rPr>
                <w:rFonts w:ascii="Calibri Light" w:hAnsi="Calibri Light" w:cs="Calibri Light"/>
                <w:lang w:val="lt-LT"/>
              </w:rPr>
            </w:pPr>
            <w:r w:rsidRPr="00346A33">
              <w:rPr>
                <w:rFonts w:ascii="Calibri Light" w:hAnsi="Calibri Light" w:cs="Calibri Light"/>
                <w:lang w:val="lt-LT"/>
              </w:rPr>
              <w:t>28.</w:t>
            </w:r>
          </w:p>
        </w:tc>
        <w:tc>
          <w:tcPr>
            <w:tcW w:w="1252" w:type="pct"/>
          </w:tcPr>
          <w:p w14:paraId="62BE50EE" w14:textId="77777777" w:rsidR="00346A33" w:rsidRPr="00346A33" w:rsidRDefault="00346A33" w:rsidP="001648C3">
            <w:pPr>
              <w:widowControl w:val="0"/>
              <w:rPr>
                <w:rFonts w:ascii="Calibri Light" w:hAnsi="Calibri Light" w:cs="Calibri Light"/>
                <w:lang w:val="lt-LT"/>
              </w:rPr>
            </w:pPr>
            <w:r w:rsidRPr="00346A33">
              <w:rPr>
                <w:rFonts w:ascii="Calibri Light" w:hAnsi="Calibri Light" w:cs="Calibri Light"/>
                <w:lang w:val="lt-LT"/>
              </w:rPr>
              <w:t>Reikalavimai ginklų gamintojo kokybės vadybos sistemai</w:t>
            </w:r>
          </w:p>
          <w:p w14:paraId="3A33A8AE" w14:textId="77777777" w:rsidR="00346A33" w:rsidRPr="00346A33" w:rsidRDefault="00346A33" w:rsidP="001648C3">
            <w:pPr>
              <w:widowControl w:val="0"/>
              <w:rPr>
                <w:rFonts w:ascii="Calibri Light" w:hAnsi="Calibri Light" w:cs="Calibri Light"/>
                <w:lang w:val="lt-LT"/>
              </w:rPr>
            </w:pPr>
          </w:p>
          <w:p w14:paraId="6ADAFC77" w14:textId="77777777" w:rsidR="00346A33" w:rsidRPr="00346A33" w:rsidRDefault="00346A33" w:rsidP="001648C3">
            <w:pPr>
              <w:widowControl w:val="0"/>
              <w:rPr>
                <w:rFonts w:ascii="Calibri Light" w:hAnsi="Calibri Light" w:cs="Calibri Light"/>
                <w:i/>
                <w:iCs/>
                <w:lang w:val="lt-LT"/>
              </w:rPr>
            </w:pPr>
            <w:r w:rsidRPr="00346A33">
              <w:rPr>
                <w:rFonts w:ascii="Calibri Light" w:hAnsi="Calibri Light" w:cs="Calibri Light"/>
                <w:i/>
                <w:iCs/>
                <w:lang w:val="lt-LT"/>
              </w:rPr>
              <w:t xml:space="preserve">(dokumentų pateikimo metu pateikti patvirtinančius nepriklausomų akredituotų sertifikavimo įstaigų išduotus ISO 9001:2015 sertifikatus arba tinkamai patvirtintas šių dokumentų kopijas (gali būti pateiktos dokumentų </w:t>
            </w:r>
            <w:r w:rsidRPr="00346A33">
              <w:rPr>
                <w:rFonts w:ascii="Calibri Light" w:hAnsi="Calibri Light" w:cs="Calibri Light"/>
                <w:i/>
                <w:iCs/>
                <w:lang w:val="lt-LT"/>
              </w:rPr>
              <w:lastRenderedPageBreak/>
              <w:t>elektroninės kopijos)</w:t>
            </w:r>
          </w:p>
          <w:p w14:paraId="6E145897" w14:textId="77777777" w:rsidR="00346A33" w:rsidRPr="00346A33" w:rsidRDefault="00346A33" w:rsidP="001648C3">
            <w:pPr>
              <w:rPr>
                <w:rFonts w:ascii="Calibri Light" w:hAnsi="Calibri Light" w:cs="Calibri Light"/>
                <w:b/>
                <w:bCs/>
                <w:lang w:val="lt-LT"/>
              </w:rPr>
            </w:pPr>
            <w:r w:rsidRPr="00346A33">
              <w:rPr>
                <w:rFonts w:ascii="Calibri Light" w:hAnsi="Calibri Light" w:cs="Calibri Light"/>
                <w:i/>
                <w:iCs/>
                <w:lang w:val="lt-LT"/>
              </w:rPr>
              <w:t>(Sertifikatai turi galioti pasiūlymo pateikimo metu bei per visą prekių tiekimo ir/ar paslaugų teikimo laikotarpį. Jei gamintojo pateiktų sertifikatų galiojimas baigiasi iki prekių tiekimo ir/ar paslaugų teikimo laikotarpio pabaigos, gamintojas privalės pratęsti turimus sertifikatus (įsigyti naujus), o tiekėjas turės juos pateikti perkančiajai organizacijai. Perkančioji organizacija pasilieka teisę nutraukti/peržiūrėti sutartį su pardavėju jei sertifikatai nebus pratęsti arba bus sustabdytas ar nutrauktas jų galiojimas.)</w:t>
            </w:r>
          </w:p>
        </w:tc>
        <w:tc>
          <w:tcPr>
            <w:tcW w:w="3456" w:type="pct"/>
          </w:tcPr>
          <w:p w14:paraId="1D978055" w14:textId="77777777" w:rsidR="00346A33" w:rsidRPr="00346A33" w:rsidRDefault="00346A33" w:rsidP="001648C3">
            <w:pPr>
              <w:pStyle w:val="NormalWeb"/>
              <w:rPr>
                <w:rFonts w:ascii="Calibri Light" w:hAnsi="Calibri Light" w:cs="Calibri Light"/>
                <w:sz w:val="22"/>
                <w:lang w:val="lt-LT"/>
              </w:rPr>
            </w:pPr>
            <w:r w:rsidRPr="00346A33">
              <w:rPr>
                <w:rFonts w:ascii="Calibri Light" w:hAnsi="Calibri Light" w:cs="Calibri Light"/>
                <w:sz w:val="22"/>
                <w:lang w:val="lt-LT"/>
              </w:rPr>
              <w:lastRenderedPageBreak/>
              <w:t xml:space="preserve">Ginklų gamintojas turi turėti įdiegtą ir galiojančią ISO 9001:2015 standarto kokybės vadybos sistemą su ginklų gamyba susijusioje srityje, audituotą ir sertifikuotą (turėti išduotą galiojantį sertifikatą) Europos Sąjungos teisės aktų nustatytus reikalavimus atitinkančios sertifikavimo įstaigos, turinčios teisę atlikti akredituotą sertifikavimą minėtoje srityje. </w:t>
            </w:r>
          </w:p>
          <w:p w14:paraId="582310DF" w14:textId="77777777" w:rsidR="00346A33" w:rsidRPr="00346A33" w:rsidRDefault="00346A33" w:rsidP="001648C3">
            <w:pPr>
              <w:pStyle w:val="NormalWeb"/>
              <w:rPr>
                <w:rFonts w:ascii="Calibri Light" w:hAnsi="Calibri Light" w:cs="Calibri Light"/>
                <w:sz w:val="22"/>
                <w:lang w:val="lt-LT"/>
              </w:rPr>
            </w:pPr>
          </w:p>
          <w:p w14:paraId="544B2C9A" w14:textId="77777777" w:rsidR="00346A33" w:rsidRPr="00346A33" w:rsidRDefault="00346A33" w:rsidP="001648C3">
            <w:pPr>
              <w:pStyle w:val="NormalWeb"/>
              <w:rPr>
                <w:rFonts w:ascii="Calibri Light" w:hAnsi="Calibri Light" w:cs="Calibri Light"/>
                <w:sz w:val="22"/>
                <w:lang w:val="lt-LT"/>
              </w:rPr>
            </w:pPr>
            <w:r w:rsidRPr="00346A33">
              <w:rPr>
                <w:rFonts w:ascii="Calibri Light" w:hAnsi="Calibri Light" w:cs="Calibri Light"/>
                <w:sz w:val="22"/>
                <w:lang w:val="lt-LT"/>
              </w:rPr>
              <w:t>Gali būti pateikti lygiaverčiai sertifikatai (su ginklų gamyba susijusioje srityje).</w:t>
            </w:r>
          </w:p>
          <w:p w14:paraId="62FAF7DE" w14:textId="77777777" w:rsidR="00346A33" w:rsidRPr="00346A33" w:rsidRDefault="00346A33" w:rsidP="001648C3">
            <w:pPr>
              <w:pStyle w:val="NormalWeb"/>
              <w:rPr>
                <w:rFonts w:ascii="Calibri Light" w:hAnsi="Calibri Light" w:cs="Calibri Light"/>
                <w:sz w:val="22"/>
                <w:lang w:val="lt-LT"/>
              </w:rPr>
            </w:pPr>
          </w:p>
          <w:p w14:paraId="5103FD61" w14:textId="77777777" w:rsidR="00346A33" w:rsidRPr="00346A33" w:rsidRDefault="00346A33" w:rsidP="001648C3">
            <w:pPr>
              <w:widowControl w:val="0"/>
              <w:rPr>
                <w:rFonts w:ascii="Calibri Light" w:hAnsi="Calibri Light" w:cs="Calibri Light"/>
                <w:i/>
                <w:iCs/>
                <w:lang w:val="lt-LT"/>
              </w:rPr>
            </w:pPr>
            <w:r w:rsidRPr="00346A33">
              <w:rPr>
                <w:rFonts w:ascii="Calibri Light" w:hAnsi="Calibri Light" w:cs="Calibri Light"/>
                <w:i/>
                <w:iCs/>
                <w:lang w:val="lt-LT"/>
              </w:rPr>
              <w:t>Lygiaverčiai sertifikatai – tai kitose valstybėse išduoti ISO 9001:2015 sertifikatai su šovinių gamyba susijusioje srityje</w:t>
            </w:r>
          </w:p>
          <w:p w14:paraId="211C4423" w14:textId="77777777" w:rsidR="00346A33" w:rsidRPr="00346A33" w:rsidRDefault="00346A33" w:rsidP="001648C3">
            <w:pPr>
              <w:widowControl w:val="0"/>
              <w:rPr>
                <w:rFonts w:ascii="Calibri Light" w:hAnsi="Calibri Light" w:cs="Calibri Light"/>
                <w:b/>
                <w:bCs/>
                <w:i/>
                <w:lang w:val="lt-LT"/>
              </w:rPr>
            </w:pPr>
          </w:p>
          <w:p w14:paraId="546EBAA5" w14:textId="77777777" w:rsidR="00346A33" w:rsidRPr="00346A33" w:rsidRDefault="00346A33" w:rsidP="001648C3">
            <w:pPr>
              <w:widowControl w:val="0"/>
              <w:rPr>
                <w:rFonts w:ascii="Calibri Light" w:eastAsia="Arial" w:hAnsi="Calibri Light" w:cs="Calibri Light"/>
                <w:i/>
                <w:iCs/>
                <w:lang w:val="lt-LT"/>
              </w:rPr>
            </w:pPr>
            <w:r w:rsidRPr="00346A33">
              <w:rPr>
                <w:rFonts w:ascii="Calibri Light" w:eastAsia="Arial" w:hAnsi="Calibri Light" w:cs="Calibri Light"/>
                <w:i/>
                <w:iCs/>
                <w:lang w:val="lt-LT"/>
              </w:rPr>
              <w:t xml:space="preserve">Perkančioji organizacija priima kitus ūkio subjekto lygiaverčių kokybės vadybos užtikrinimo priemonių įrodymus (lygiavertiškumo įrodymas yra tiekėjo pareiga ir šiuos lygiavertiškumo įrodymus tiekėjas privalo pateikti </w:t>
            </w:r>
            <w:r w:rsidRPr="00346A33">
              <w:rPr>
                <w:rFonts w:ascii="Calibri Light" w:eastAsia="Arial" w:hAnsi="Calibri Light" w:cs="Calibri Light"/>
                <w:i/>
                <w:iCs/>
                <w:lang w:val="lt-LT"/>
              </w:rPr>
              <w:lastRenderedPageBreak/>
              <w:t>kartu su pasiūlymu, pridėdamas sertifikato ir lygiaverčių kokybės vadybos užtikrinimo priemonių atitikties lentelę (su lentele reikia papildomai pateikti „Kokybės vadybos sistemos vadovo, įdiegtos/taikomos kokybės vadybos sistemos procesų aprašymus, procedūrų aprašymus ir pan.)) [tokiu atveju dokumento vertimas turi būti pateiktas ir į lietuvių kalbą.]</w:t>
            </w:r>
          </w:p>
        </w:tc>
      </w:tr>
    </w:tbl>
    <w:p w14:paraId="65EBB2C8" w14:textId="77777777" w:rsidR="00346A33" w:rsidRDefault="00346A33" w:rsidP="00B8790A">
      <w:pPr>
        <w:spacing w:after="0" w:line="240" w:lineRule="auto"/>
        <w:ind w:firstLine="708"/>
        <w:rPr>
          <w:rFonts w:ascii="Calibri Light" w:hAnsi="Calibri Light" w:cs="Calibri Light"/>
          <w:lang w:val="lt-LT"/>
        </w:rPr>
      </w:pPr>
    </w:p>
    <w:p w14:paraId="5F2F9A63" w14:textId="77777777" w:rsidR="00346A33" w:rsidRDefault="00346A33" w:rsidP="00B8790A">
      <w:pPr>
        <w:spacing w:after="0" w:line="240" w:lineRule="auto"/>
        <w:ind w:firstLine="708"/>
        <w:rPr>
          <w:rFonts w:ascii="Calibri Light" w:hAnsi="Calibri Light" w:cs="Calibri Light"/>
          <w:lang w:val="lt-LT"/>
        </w:rPr>
      </w:pPr>
    </w:p>
    <w:p w14:paraId="35E1AAAF" w14:textId="77777777" w:rsidR="00346A33" w:rsidRPr="00346A33" w:rsidRDefault="00346A33" w:rsidP="00B8790A">
      <w:pPr>
        <w:spacing w:after="0" w:line="240" w:lineRule="auto"/>
        <w:ind w:firstLine="708"/>
        <w:rPr>
          <w:rFonts w:ascii="Calibri Light" w:hAnsi="Calibri Light" w:cs="Calibri Light"/>
          <w:lang w:val="lt-LT"/>
        </w:rPr>
      </w:pPr>
    </w:p>
    <w:sectPr w:rsidR="00346A33" w:rsidRPr="00346A33" w:rsidSect="000F3B71">
      <w:headerReference w:type="default" r:id="rId11"/>
      <w:footerReference w:type="default" r:id="rId12"/>
      <w:pgSz w:w="11907" w:h="16839" w:code="9"/>
      <w:pgMar w:top="1134" w:right="567" w:bottom="1134" w:left="1418"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9DD9" w14:textId="77777777" w:rsidR="001327E4" w:rsidRDefault="001327E4">
      <w:pPr>
        <w:spacing w:after="0" w:line="240" w:lineRule="auto"/>
      </w:pPr>
      <w:r>
        <w:separator/>
      </w:r>
    </w:p>
  </w:endnote>
  <w:endnote w:type="continuationSeparator" w:id="0">
    <w:p w14:paraId="69A82128" w14:textId="77777777" w:rsidR="001327E4" w:rsidRDefault="0013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24C8042F"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51077">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5107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B988" w14:textId="77777777" w:rsidR="001327E4" w:rsidRDefault="001327E4">
      <w:pPr>
        <w:spacing w:after="0" w:line="240" w:lineRule="auto"/>
      </w:pPr>
      <w:r>
        <w:separator/>
      </w:r>
    </w:p>
  </w:footnote>
  <w:footnote w:type="continuationSeparator" w:id="0">
    <w:p w14:paraId="65CB0520" w14:textId="77777777" w:rsidR="001327E4" w:rsidRDefault="00132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12"/>
    </w:tblGrid>
    <w:tr w:rsidR="00CC5562" w:rsidRPr="0015024F"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49B1A1EB" w:rsidR="00CC5562" w:rsidRPr="001F67F8" w:rsidRDefault="001F67F8" w:rsidP="003D61CE">
          <w:pPr>
            <w:jc w:val="left"/>
            <w:rPr>
              <w:rFonts w:ascii="Calibri Light" w:hAnsi="Calibri Light" w:cs="Calibri Light"/>
              <w:b/>
              <w:lang w:val="lt-LT"/>
            </w:rPr>
          </w:pPr>
          <w:r w:rsidRPr="001F67F8">
            <w:rPr>
              <w:rFonts w:ascii="Calibri Light" w:hAnsi="Calibri Light" w:cs="Calibri Light"/>
              <w:b/>
              <w:color w:val="FFFFFF" w:themeColor="background1"/>
              <w:lang w:val="lt-LT"/>
            </w:rPr>
            <w:t>IA</w:t>
          </w:r>
          <w:r w:rsidR="003D61CE" w:rsidRPr="001F67F8">
            <w:rPr>
              <w:rFonts w:ascii="Calibri Light" w:hAnsi="Calibri Light" w:cs="Calibri Light"/>
              <w:b/>
              <w:color w:val="FFFFFF" w:themeColor="background1"/>
              <w:lang w:val="lt-LT"/>
            </w:rPr>
            <w:t>GS</w:t>
          </w:r>
          <w:r w:rsidR="00CC5562" w:rsidRPr="001F67F8">
            <w:rPr>
              <w:rFonts w:ascii="Calibri Light" w:hAnsi="Calibri Light" w:cs="Calibri Light"/>
              <w:b/>
              <w:color w:val="FFFFFF" w:themeColor="background1"/>
              <w:lang w:val="lt-LT"/>
            </w:rPr>
            <w:t xml:space="preserve"> &gt; PIRKIMO DOKUMENTAI (PD) &gt; TECHNINĖ SPECIFIKACIJA (TS)</w:t>
          </w:r>
        </w:p>
      </w:tc>
    </w:tr>
  </w:tbl>
  <w:p w14:paraId="382CCFC6" w14:textId="6175AAE9" w:rsidR="00CC5562" w:rsidRPr="000273A7" w:rsidRDefault="00CC5562" w:rsidP="00A34052">
    <w:pPr>
      <w:pStyle w:val="Header"/>
      <w:rPr>
        <w:rFonts w:ascii="Calibri Light" w:hAnsi="Calibri Light" w:cs="Calibri Light"/>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06353BF"/>
    <w:multiLevelType w:val="hybridMultilevel"/>
    <w:tmpl w:val="8A4AB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68322F"/>
    <w:multiLevelType w:val="hybridMultilevel"/>
    <w:tmpl w:val="9CF4C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0744A75"/>
    <w:multiLevelType w:val="multilevel"/>
    <w:tmpl w:val="1320F980"/>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b w:val="0"/>
        <w:i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701E78AB"/>
    <w:multiLevelType w:val="multilevel"/>
    <w:tmpl w:val="B164B9D4"/>
    <w:lvl w:ilvl="0">
      <w:start w:val="12"/>
      <w:numFmt w:val="decimal"/>
      <w:lvlText w:val="%1."/>
      <w:lvlJc w:val="left"/>
      <w:pPr>
        <w:ind w:left="480" w:hanging="480"/>
      </w:pPr>
      <w:rPr>
        <w:rFonts w:eastAsia="Times New Roman" w:hint="default"/>
        <w:i/>
      </w:rPr>
    </w:lvl>
    <w:lvl w:ilvl="1">
      <w:start w:val="1"/>
      <w:numFmt w:val="decimal"/>
      <w:lvlText w:val="%1.%2."/>
      <w:lvlJc w:val="left"/>
      <w:pPr>
        <w:ind w:left="480" w:hanging="480"/>
      </w:pPr>
      <w:rPr>
        <w:rFonts w:eastAsia="Times New Roman" w:hint="default"/>
        <w:i w:val="0"/>
        <w:iCs/>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720" w:hanging="72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080" w:hanging="108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440" w:hanging="144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12" w15:restartNumberingAfterBreak="0">
    <w:nsid w:val="7CCF763C"/>
    <w:multiLevelType w:val="multilevel"/>
    <w:tmpl w:val="781E7EB4"/>
    <w:styleLink w:val="WWNum3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num w:numId="1" w16cid:durableId="1864781470">
    <w:abstractNumId w:val="4"/>
  </w:num>
  <w:num w:numId="2" w16cid:durableId="1794404941">
    <w:abstractNumId w:val="3"/>
  </w:num>
  <w:num w:numId="3" w16cid:durableId="1330405424">
    <w:abstractNumId w:val="2"/>
  </w:num>
  <w:num w:numId="4" w16cid:durableId="299463141">
    <w:abstractNumId w:val="1"/>
  </w:num>
  <w:num w:numId="5" w16cid:durableId="1283609957">
    <w:abstractNumId w:val="0"/>
  </w:num>
  <w:num w:numId="6" w16cid:durableId="847792504">
    <w:abstractNumId w:val="8"/>
  </w:num>
  <w:num w:numId="7" w16cid:durableId="521282811">
    <w:abstractNumId w:val="9"/>
  </w:num>
  <w:num w:numId="8" w16cid:durableId="574896242">
    <w:abstractNumId w:val="12"/>
    <w:lvlOverride w:ilvl="0">
      <w:lvl w:ilvl="0">
        <w:start w:val="1"/>
        <w:numFmt w:val="decimal"/>
        <w:suff w:val="space"/>
        <w:lvlText w:val="%1."/>
        <w:lvlJc w:val="left"/>
      </w:lvl>
    </w:lvlOverride>
  </w:num>
  <w:num w:numId="9" w16cid:durableId="594634041">
    <w:abstractNumId w:val="12"/>
  </w:num>
  <w:num w:numId="10" w16cid:durableId="2064135504">
    <w:abstractNumId w:val="7"/>
  </w:num>
  <w:num w:numId="11" w16cid:durableId="1339117208">
    <w:abstractNumId w:val="6"/>
  </w:num>
  <w:num w:numId="12" w16cid:durableId="585111820">
    <w:abstractNumId w:val="10"/>
  </w:num>
  <w:num w:numId="13" w16cid:durableId="14752580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zNrMwNTU0tLAwN7dU0lEKTi0uzszPAykwqgUA0F/goywAAAA="/>
  </w:docVars>
  <w:rsids>
    <w:rsidRoot w:val="006D305F"/>
    <w:rsid w:val="00001963"/>
    <w:rsid w:val="00003AA4"/>
    <w:rsid w:val="00026A54"/>
    <w:rsid w:val="000273A7"/>
    <w:rsid w:val="0003366F"/>
    <w:rsid w:val="00036DBB"/>
    <w:rsid w:val="0004685E"/>
    <w:rsid w:val="00052BB3"/>
    <w:rsid w:val="00055B22"/>
    <w:rsid w:val="0005633A"/>
    <w:rsid w:val="00084F44"/>
    <w:rsid w:val="0009047A"/>
    <w:rsid w:val="00091B59"/>
    <w:rsid w:val="00097241"/>
    <w:rsid w:val="000A23D3"/>
    <w:rsid w:val="000B0A6A"/>
    <w:rsid w:val="000B5089"/>
    <w:rsid w:val="000C32D2"/>
    <w:rsid w:val="000F3B71"/>
    <w:rsid w:val="000F4ACC"/>
    <w:rsid w:val="000F554D"/>
    <w:rsid w:val="0012374D"/>
    <w:rsid w:val="001327E4"/>
    <w:rsid w:val="00141101"/>
    <w:rsid w:val="0014465A"/>
    <w:rsid w:val="001452AF"/>
    <w:rsid w:val="0015024F"/>
    <w:rsid w:val="0015224A"/>
    <w:rsid w:val="00153F22"/>
    <w:rsid w:val="001555AC"/>
    <w:rsid w:val="0016225E"/>
    <w:rsid w:val="0016304D"/>
    <w:rsid w:val="00165468"/>
    <w:rsid w:val="00165519"/>
    <w:rsid w:val="00171C82"/>
    <w:rsid w:val="0018021B"/>
    <w:rsid w:val="00184C4E"/>
    <w:rsid w:val="001B2A30"/>
    <w:rsid w:val="001E72B5"/>
    <w:rsid w:val="001F3F23"/>
    <w:rsid w:val="001F67F8"/>
    <w:rsid w:val="0020401E"/>
    <w:rsid w:val="002101D9"/>
    <w:rsid w:val="00216CC3"/>
    <w:rsid w:val="002222DC"/>
    <w:rsid w:val="002260EB"/>
    <w:rsid w:val="00230C9A"/>
    <w:rsid w:val="00246179"/>
    <w:rsid w:val="002607C9"/>
    <w:rsid w:val="00261339"/>
    <w:rsid w:val="00261B88"/>
    <w:rsid w:val="00263108"/>
    <w:rsid w:val="0026499C"/>
    <w:rsid w:val="00267B98"/>
    <w:rsid w:val="00272755"/>
    <w:rsid w:val="00273CFD"/>
    <w:rsid w:val="00280219"/>
    <w:rsid w:val="00290944"/>
    <w:rsid w:val="002912FE"/>
    <w:rsid w:val="00292A8F"/>
    <w:rsid w:val="002A626E"/>
    <w:rsid w:val="002C2765"/>
    <w:rsid w:val="002C4E6E"/>
    <w:rsid w:val="002C658C"/>
    <w:rsid w:val="002C7F2C"/>
    <w:rsid w:val="002F1836"/>
    <w:rsid w:val="002F7BBC"/>
    <w:rsid w:val="0030668D"/>
    <w:rsid w:val="003150D0"/>
    <w:rsid w:val="003236D0"/>
    <w:rsid w:val="0033047F"/>
    <w:rsid w:val="00334A5F"/>
    <w:rsid w:val="00341C69"/>
    <w:rsid w:val="00346A33"/>
    <w:rsid w:val="00351EE9"/>
    <w:rsid w:val="00355B56"/>
    <w:rsid w:val="00357BD5"/>
    <w:rsid w:val="0036000D"/>
    <w:rsid w:val="003673D6"/>
    <w:rsid w:val="0037027C"/>
    <w:rsid w:val="00373BD1"/>
    <w:rsid w:val="003768DE"/>
    <w:rsid w:val="00385616"/>
    <w:rsid w:val="0039787C"/>
    <w:rsid w:val="003A7CEA"/>
    <w:rsid w:val="003B0B81"/>
    <w:rsid w:val="003D0DA8"/>
    <w:rsid w:val="003D5439"/>
    <w:rsid w:val="003D61CE"/>
    <w:rsid w:val="003E3438"/>
    <w:rsid w:val="003F2E3F"/>
    <w:rsid w:val="003F6C42"/>
    <w:rsid w:val="00404943"/>
    <w:rsid w:val="00420CF8"/>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3F9D"/>
    <w:rsid w:val="004B4E73"/>
    <w:rsid w:val="004B6DE3"/>
    <w:rsid w:val="004B7CF6"/>
    <w:rsid w:val="004D238B"/>
    <w:rsid w:val="004E2DBF"/>
    <w:rsid w:val="004E5655"/>
    <w:rsid w:val="004F4B43"/>
    <w:rsid w:val="004F690D"/>
    <w:rsid w:val="0050743B"/>
    <w:rsid w:val="0051322B"/>
    <w:rsid w:val="005238FE"/>
    <w:rsid w:val="00534DC4"/>
    <w:rsid w:val="00546084"/>
    <w:rsid w:val="00547246"/>
    <w:rsid w:val="005907B7"/>
    <w:rsid w:val="00592AC4"/>
    <w:rsid w:val="005B6D83"/>
    <w:rsid w:val="005C18AC"/>
    <w:rsid w:val="005C3338"/>
    <w:rsid w:val="005C3A82"/>
    <w:rsid w:val="005C5150"/>
    <w:rsid w:val="005C5732"/>
    <w:rsid w:val="005D00A5"/>
    <w:rsid w:val="005D4676"/>
    <w:rsid w:val="005D6336"/>
    <w:rsid w:val="005F2817"/>
    <w:rsid w:val="005F50FA"/>
    <w:rsid w:val="006040B7"/>
    <w:rsid w:val="006171F1"/>
    <w:rsid w:val="00625545"/>
    <w:rsid w:val="0062594A"/>
    <w:rsid w:val="0062688A"/>
    <w:rsid w:val="0063093F"/>
    <w:rsid w:val="00630D15"/>
    <w:rsid w:val="00632C2F"/>
    <w:rsid w:val="006333B1"/>
    <w:rsid w:val="00655C70"/>
    <w:rsid w:val="00671C08"/>
    <w:rsid w:val="0068002E"/>
    <w:rsid w:val="006A2DF1"/>
    <w:rsid w:val="006B0875"/>
    <w:rsid w:val="006B2576"/>
    <w:rsid w:val="006B5389"/>
    <w:rsid w:val="006B7C61"/>
    <w:rsid w:val="006C070D"/>
    <w:rsid w:val="006D305F"/>
    <w:rsid w:val="006E50C3"/>
    <w:rsid w:val="006F235D"/>
    <w:rsid w:val="006F599E"/>
    <w:rsid w:val="00711888"/>
    <w:rsid w:val="00733BB8"/>
    <w:rsid w:val="00750531"/>
    <w:rsid w:val="007607FF"/>
    <w:rsid w:val="007651CB"/>
    <w:rsid w:val="007810BC"/>
    <w:rsid w:val="00791CCE"/>
    <w:rsid w:val="00795452"/>
    <w:rsid w:val="007B004A"/>
    <w:rsid w:val="007B2144"/>
    <w:rsid w:val="007C1EB6"/>
    <w:rsid w:val="007C6AE7"/>
    <w:rsid w:val="007D484D"/>
    <w:rsid w:val="007E41FC"/>
    <w:rsid w:val="007E7518"/>
    <w:rsid w:val="007F33CB"/>
    <w:rsid w:val="00801195"/>
    <w:rsid w:val="008137D1"/>
    <w:rsid w:val="00835835"/>
    <w:rsid w:val="008430BA"/>
    <w:rsid w:val="0085688B"/>
    <w:rsid w:val="00856EBD"/>
    <w:rsid w:val="00861471"/>
    <w:rsid w:val="00862EA0"/>
    <w:rsid w:val="008702D5"/>
    <w:rsid w:val="008816B6"/>
    <w:rsid w:val="008841E0"/>
    <w:rsid w:val="00884EB8"/>
    <w:rsid w:val="00890074"/>
    <w:rsid w:val="008921E1"/>
    <w:rsid w:val="00896B6B"/>
    <w:rsid w:val="008A2CCF"/>
    <w:rsid w:val="008A61F5"/>
    <w:rsid w:val="008B07BD"/>
    <w:rsid w:val="008B13A4"/>
    <w:rsid w:val="008B27EE"/>
    <w:rsid w:val="008B30BA"/>
    <w:rsid w:val="008B680B"/>
    <w:rsid w:val="008B6DD2"/>
    <w:rsid w:val="008C2772"/>
    <w:rsid w:val="008C5292"/>
    <w:rsid w:val="008E2DBF"/>
    <w:rsid w:val="009123C2"/>
    <w:rsid w:val="0092269E"/>
    <w:rsid w:val="0095386F"/>
    <w:rsid w:val="00957A69"/>
    <w:rsid w:val="00971258"/>
    <w:rsid w:val="00973147"/>
    <w:rsid w:val="00974023"/>
    <w:rsid w:val="0099199E"/>
    <w:rsid w:val="00993F3E"/>
    <w:rsid w:val="009B26D3"/>
    <w:rsid w:val="009C1CD8"/>
    <w:rsid w:val="009C3BD8"/>
    <w:rsid w:val="009D0B8C"/>
    <w:rsid w:val="009E5D3F"/>
    <w:rsid w:val="009F47E6"/>
    <w:rsid w:val="009F6EAF"/>
    <w:rsid w:val="00A1109D"/>
    <w:rsid w:val="00A12041"/>
    <w:rsid w:val="00A122D6"/>
    <w:rsid w:val="00A176EC"/>
    <w:rsid w:val="00A25093"/>
    <w:rsid w:val="00A33D41"/>
    <w:rsid w:val="00A33EB2"/>
    <w:rsid w:val="00A34052"/>
    <w:rsid w:val="00A34BF3"/>
    <w:rsid w:val="00A5617A"/>
    <w:rsid w:val="00A72069"/>
    <w:rsid w:val="00A775C7"/>
    <w:rsid w:val="00A90AB3"/>
    <w:rsid w:val="00A91815"/>
    <w:rsid w:val="00AA5F49"/>
    <w:rsid w:val="00AB0406"/>
    <w:rsid w:val="00B00BCD"/>
    <w:rsid w:val="00B0486E"/>
    <w:rsid w:val="00B065CB"/>
    <w:rsid w:val="00B1115A"/>
    <w:rsid w:val="00B11314"/>
    <w:rsid w:val="00B20BFE"/>
    <w:rsid w:val="00B2421F"/>
    <w:rsid w:val="00B44400"/>
    <w:rsid w:val="00B47F94"/>
    <w:rsid w:val="00B56DE9"/>
    <w:rsid w:val="00B71273"/>
    <w:rsid w:val="00B712A8"/>
    <w:rsid w:val="00B7462E"/>
    <w:rsid w:val="00B76618"/>
    <w:rsid w:val="00B779DF"/>
    <w:rsid w:val="00B80AA2"/>
    <w:rsid w:val="00B8790A"/>
    <w:rsid w:val="00B9260E"/>
    <w:rsid w:val="00BA2917"/>
    <w:rsid w:val="00BA5B69"/>
    <w:rsid w:val="00BB4829"/>
    <w:rsid w:val="00BB6668"/>
    <w:rsid w:val="00BC2762"/>
    <w:rsid w:val="00BD0CA9"/>
    <w:rsid w:val="00BD1775"/>
    <w:rsid w:val="00BD2308"/>
    <w:rsid w:val="00BD665B"/>
    <w:rsid w:val="00BD6CEF"/>
    <w:rsid w:val="00BE61DE"/>
    <w:rsid w:val="00BE7109"/>
    <w:rsid w:val="00BF7E4E"/>
    <w:rsid w:val="00C0304D"/>
    <w:rsid w:val="00C130BC"/>
    <w:rsid w:val="00C16318"/>
    <w:rsid w:val="00C163C7"/>
    <w:rsid w:val="00C2041D"/>
    <w:rsid w:val="00C23C40"/>
    <w:rsid w:val="00C32E0A"/>
    <w:rsid w:val="00C372B8"/>
    <w:rsid w:val="00C4540F"/>
    <w:rsid w:val="00C4712B"/>
    <w:rsid w:val="00C47B4A"/>
    <w:rsid w:val="00C52E8B"/>
    <w:rsid w:val="00C5491D"/>
    <w:rsid w:val="00C54F6C"/>
    <w:rsid w:val="00C6353C"/>
    <w:rsid w:val="00C80BC3"/>
    <w:rsid w:val="00C86FB6"/>
    <w:rsid w:val="00C92CAA"/>
    <w:rsid w:val="00C9514E"/>
    <w:rsid w:val="00CA60F1"/>
    <w:rsid w:val="00CC09A7"/>
    <w:rsid w:val="00CC0F45"/>
    <w:rsid w:val="00CC5562"/>
    <w:rsid w:val="00CD0DE0"/>
    <w:rsid w:val="00CD0E31"/>
    <w:rsid w:val="00CD184D"/>
    <w:rsid w:val="00CD4779"/>
    <w:rsid w:val="00CE4BAC"/>
    <w:rsid w:val="00CF07AC"/>
    <w:rsid w:val="00D0377C"/>
    <w:rsid w:val="00D04F42"/>
    <w:rsid w:val="00D1317D"/>
    <w:rsid w:val="00D2233A"/>
    <w:rsid w:val="00D23D84"/>
    <w:rsid w:val="00D25C2F"/>
    <w:rsid w:val="00D36319"/>
    <w:rsid w:val="00D37328"/>
    <w:rsid w:val="00D404A5"/>
    <w:rsid w:val="00D47BC1"/>
    <w:rsid w:val="00D62C94"/>
    <w:rsid w:val="00D63B24"/>
    <w:rsid w:val="00D92A1E"/>
    <w:rsid w:val="00DB2CC7"/>
    <w:rsid w:val="00DB4F69"/>
    <w:rsid w:val="00DC06DE"/>
    <w:rsid w:val="00DC4FBD"/>
    <w:rsid w:val="00DD2695"/>
    <w:rsid w:val="00DD6373"/>
    <w:rsid w:val="00E04374"/>
    <w:rsid w:val="00E043BF"/>
    <w:rsid w:val="00E066C9"/>
    <w:rsid w:val="00E10B6C"/>
    <w:rsid w:val="00E20D2C"/>
    <w:rsid w:val="00E241BC"/>
    <w:rsid w:val="00E2482E"/>
    <w:rsid w:val="00E35014"/>
    <w:rsid w:val="00E37313"/>
    <w:rsid w:val="00E43E2A"/>
    <w:rsid w:val="00E45076"/>
    <w:rsid w:val="00E45E4F"/>
    <w:rsid w:val="00E51077"/>
    <w:rsid w:val="00E83875"/>
    <w:rsid w:val="00EA0899"/>
    <w:rsid w:val="00EC17D6"/>
    <w:rsid w:val="00EE0750"/>
    <w:rsid w:val="00EE5126"/>
    <w:rsid w:val="00F039BB"/>
    <w:rsid w:val="00F048F2"/>
    <w:rsid w:val="00F22BDF"/>
    <w:rsid w:val="00F268B6"/>
    <w:rsid w:val="00F35B7F"/>
    <w:rsid w:val="00F372C9"/>
    <w:rsid w:val="00F467F9"/>
    <w:rsid w:val="00F5081D"/>
    <w:rsid w:val="00F62532"/>
    <w:rsid w:val="00F63E39"/>
    <w:rsid w:val="00F64268"/>
    <w:rsid w:val="00F946E3"/>
    <w:rsid w:val="00FA3E97"/>
    <w:rsid w:val="00FB366A"/>
    <w:rsid w:val="00FB46C5"/>
    <w:rsid w:val="00FB6768"/>
    <w:rsid w:val="00FC044B"/>
    <w:rsid w:val="00FC72ED"/>
    <w:rsid w:val="00FE55BE"/>
    <w:rsid w:val="00FF670C"/>
    <w:rsid w:val="00FF6AE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7E84D3F2-990C-4D62-BAC8-432DD4F5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TableGrid10">
    <w:name w:val="Table Grid1"/>
    <w:basedOn w:val="TableNormal"/>
    <w:next w:val="TableGrid"/>
    <w:uiPriority w:val="59"/>
    <w:rsid w:val="004B6DE3"/>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404943"/>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0273A7"/>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
    <w:name w:val="WWNum32"/>
    <w:basedOn w:val="NoList"/>
    <w:rsid w:val="000273A7"/>
    <w:pPr>
      <w:numPr>
        <w:numId w:val="9"/>
      </w:numPr>
    </w:pPr>
  </w:style>
  <w:style w:type="table" w:customStyle="1" w:styleId="Lentelstinklelis2">
    <w:name w:val="Lentelės tinklelis2"/>
    <w:basedOn w:val="TableNormal"/>
    <w:next w:val="TableGrid"/>
    <w:uiPriority w:val="59"/>
    <w:rsid w:val="0030668D"/>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1">
    <w:name w:val="WWNum321"/>
    <w:basedOn w:val="NoList"/>
    <w:rsid w:val="0030668D"/>
  </w:style>
  <w:style w:type="table" w:customStyle="1" w:styleId="Lentelstinklelis3">
    <w:name w:val="Lentelės tinklelis3"/>
    <w:basedOn w:val="TableNormal"/>
    <w:next w:val="TableGrid"/>
    <w:uiPriority w:val="59"/>
    <w:rsid w:val="0030668D"/>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2">
    <w:name w:val="WWNum322"/>
    <w:basedOn w:val="NoList"/>
    <w:rsid w:val="0030668D"/>
  </w:style>
  <w:style w:type="character" w:customStyle="1" w:styleId="a">
    <w:name w:val="_"/>
    <w:basedOn w:val="DefaultParagraphFont"/>
    <w:qFormat/>
    <w:rsid w:val="0005633A"/>
  </w:style>
  <w:style w:type="character" w:customStyle="1" w:styleId="pg-6ff2">
    <w:name w:val="pg-6ff2"/>
    <w:basedOn w:val="DefaultParagraphFont"/>
    <w:qFormat/>
    <w:rsid w:val="0005633A"/>
  </w:style>
  <w:style w:type="character" w:customStyle="1" w:styleId="pg-7ff1">
    <w:name w:val="pg-7ff1"/>
    <w:basedOn w:val="DefaultParagraphFont"/>
    <w:qFormat/>
    <w:rsid w:val="0005633A"/>
  </w:style>
  <w:style w:type="paragraph" w:customStyle="1" w:styleId="pa">
    <w:name w:val="p_a"/>
    <w:basedOn w:val="Normal"/>
    <w:qFormat/>
    <w:rsid w:val="0005633A"/>
    <w:pPr>
      <w:suppressAutoHyphens/>
      <w:spacing w:beforeAutospacing="1" w:afterAutospacing="1" w:line="240" w:lineRule="auto"/>
      <w:jc w:val="left"/>
    </w:pPr>
    <w:rPr>
      <w:rFonts w:ascii="Times New Roman" w:eastAsia="Times New Roman" w:hAnsi="Times New Roman" w:cs="Times New Roman"/>
      <w:sz w:val="24"/>
      <w:szCs w:val="24"/>
      <w:lang w:val="lt-LT" w:eastAsia="lt-LT"/>
    </w:rPr>
  </w:style>
  <w:style w:type="table" w:customStyle="1" w:styleId="Lentelstinklelis123">
    <w:name w:val="Lentelės tinklelis123"/>
    <w:basedOn w:val="TableNormal"/>
    <w:uiPriority w:val="59"/>
    <w:rsid w:val="00A34052"/>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884EB8"/>
    <w:pPr>
      <w:suppressAutoHyphens/>
      <w:spacing w:after="0" w:line="240" w:lineRule="auto"/>
      <w:textAlignment w:val="baseline"/>
    </w:pPr>
    <w:rPr>
      <w:rFonts w:ascii="Times New Roman" w:eastAsia="Times New Roman" w:hAnsi="Times New Roman" w:cs="Tahoma"/>
      <w:kern w:val="2"/>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EE83AC-CC9C-406A-A31D-74A8727F3F2C}">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77</TotalTime>
  <Pages>6</Pages>
  <Words>8504</Words>
  <Characters>4848</Characters>
  <Application>Microsoft Office Word</Application>
  <DocSecurity>0</DocSecurity>
  <Lines>40</Lines>
  <Paragraphs>26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31</cp:revision>
  <cp:lastPrinted>2018-03-07T08:06:00Z</cp:lastPrinted>
  <dcterms:created xsi:type="dcterms:W3CDTF">2022-03-22T13:13:00Z</dcterms:created>
  <dcterms:modified xsi:type="dcterms:W3CDTF">2025-05-14T08:01:00Z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