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D9F8D" w14:textId="44D470CF" w:rsidR="00A928D0" w:rsidRPr="00773067" w:rsidRDefault="00A928D0" w:rsidP="0060783B">
      <w:pPr>
        <w:keepNext/>
        <w:keepLines/>
        <w:spacing w:after="5" w:line="240" w:lineRule="auto"/>
        <w:ind w:left="12" w:right="6" w:hanging="10"/>
        <w:jc w:val="center"/>
        <w:outlineLvl w:val="0"/>
        <w:rPr>
          <w:rFonts w:ascii="Arial" w:eastAsia="Calibri" w:hAnsi="Arial" w:cs="Arial"/>
          <w:b/>
          <w:strike/>
          <w:sz w:val="24"/>
          <w:szCs w:val="24"/>
          <w:lang w:val="lt-LT"/>
        </w:rPr>
      </w:pPr>
      <w:r w:rsidRPr="00773067">
        <w:rPr>
          <w:rFonts w:ascii="Arial" w:eastAsia="Calibri" w:hAnsi="Arial" w:cs="Arial"/>
          <w:b/>
          <w:color w:val="000000"/>
          <w:sz w:val="24"/>
          <w:szCs w:val="24"/>
          <w:lang w:val="lt-LT"/>
        </w:rPr>
        <w:t xml:space="preserve">„DARBUOTOJŲ DRAUDIMAS NUO NELAIMINGŲ ATSITIKIMŲ“ </w:t>
      </w:r>
      <w:r w:rsidRPr="00EF353F">
        <w:rPr>
          <w:rFonts w:ascii="Arial" w:eastAsia="Calibri" w:hAnsi="Arial" w:cs="Arial"/>
          <w:b/>
          <w:sz w:val="24"/>
          <w:szCs w:val="24"/>
          <w:lang w:val="lt-LT"/>
        </w:rPr>
        <w:t>PASLAUGŲ SUTARTIES</w:t>
      </w:r>
    </w:p>
    <w:p w14:paraId="5DFAA00E" w14:textId="301B8156" w:rsidR="00A928D0" w:rsidRPr="00773067" w:rsidRDefault="00A928D0" w:rsidP="0060783B">
      <w:pPr>
        <w:keepNext/>
        <w:keepLines/>
        <w:spacing w:after="5" w:line="240" w:lineRule="auto"/>
        <w:ind w:left="12" w:right="6" w:hanging="10"/>
        <w:jc w:val="center"/>
        <w:outlineLvl w:val="0"/>
        <w:rPr>
          <w:rFonts w:ascii="Arial" w:eastAsia="Calibri" w:hAnsi="Arial" w:cs="Arial"/>
          <w:b/>
          <w:color w:val="000000"/>
          <w:sz w:val="24"/>
          <w:szCs w:val="24"/>
          <w:lang w:val="lt-LT"/>
        </w:rPr>
      </w:pPr>
      <w:r w:rsidRPr="00773067">
        <w:rPr>
          <w:rFonts w:ascii="Arial" w:eastAsia="Calibri" w:hAnsi="Arial" w:cs="Arial"/>
          <w:b/>
          <w:color w:val="000000"/>
          <w:sz w:val="24"/>
          <w:szCs w:val="24"/>
          <w:lang w:val="lt-LT"/>
        </w:rPr>
        <w:t xml:space="preserve">TECHNINĖ SPECIFIKACIJA </w:t>
      </w:r>
    </w:p>
    <w:p w14:paraId="72DB2607" w14:textId="77777777" w:rsidR="00A928D0" w:rsidRPr="00773067" w:rsidRDefault="00A928D0" w:rsidP="0060783B">
      <w:pPr>
        <w:spacing w:after="0" w:line="240" w:lineRule="auto"/>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 </w:t>
      </w:r>
    </w:p>
    <w:p w14:paraId="5C4EDECA" w14:textId="77777777" w:rsidR="00A928D0" w:rsidRPr="00773067" w:rsidRDefault="00A928D0" w:rsidP="0060783B">
      <w:pPr>
        <w:spacing w:after="5" w:line="240" w:lineRule="auto"/>
        <w:ind w:left="11" w:right="6" w:hanging="10"/>
        <w:jc w:val="center"/>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I SKYRIUS </w:t>
      </w:r>
    </w:p>
    <w:p w14:paraId="58C5DC26" w14:textId="77777777" w:rsidR="00A928D0" w:rsidRPr="00773067" w:rsidRDefault="00A928D0" w:rsidP="0060783B">
      <w:pPr>
        <w:spacing w:after="5" w:line="240" w:lineRule="auto"/>
        <w:ind w:left="11" w:hanging="10"/>
        <w:jc w:val="center"/>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BENDROSIOS NUOSTATOS </w:t>
      </w:r>
    </w:p>
    <w:p w14:paraId="399B85CE" w14:textId="77777777" w:rsidR="00A928D0" w:rsidRPr="00773067" w:rsidRDefault="00A928D0" w:rsidP="0060783B">
      <w:pPr>
        <w:spacing w:after="0" w:line="240" w:lineRule="auto"/>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 </w:t>
      </w:r>
    </w:p>
    <w:p w14:paraId="3F517BC3" w14:textId="480B19E3" w:rsidR="00A928D0" w:rsidRPr="00773067" w:rsidRDefault="00A928D0" w:rsidP="005E4A68">
      <w:pPr>
        <w:spacing w:after="5" w:line="240" w:lineRule="auto"/>
        <w:ind w:left="-15" w:firstLine="866"/>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1.</w:t>
      </w:r>
      <w:r w:rsidRPr="00773067">
        <w:rPr>
          <w:rFonts w:ascii="Arial" w:eastAsia="Arial" w:hAnsi="Arial" w:cs="Arial"/>
          <w:color w:val="000000"/>
          <w:sz w:val="24"/>
          <w:szCs w:val="24"/>
          <w:lang w:val="lt-LT"/>
        </w:rPr>
        <w:t xml:space="preserve"> </w:t>
      </w:r>
      <w:r w:rsidRPr="001710B8">
        <w:rPr>
          <w:rFonts w:ascii="Arial" w:eastAsia="Calibri" w:hAnsi="Arial" w:cs="Arial"/>
          <w:color w:val="000000"/>
          <w:sz w:val="24"/>
          <w:szCs w:val="24"/>
          <w:lang w:val="lt-LT"/>
        </w:rPr>
        <w:t>Perkančioji organizacija (draudėjas)</w:t>
      </w:r>
      <w:r w:rsidRPr="00773067">
        <w:rPr>
          <w:rFonts w:ascii="Arial" w:eastAsia="Calibri" w:hAnsi="Arial" w:cs="Arial"/>
          <w:color w:val="000000"/>
          <w:sz w:val="24"/>
          <w:szCs w:val="24"/>
          <w:lang w:val="lt-LT"/>
        </w:rPr>
        <w:t xml:space="preserve"> Žemaitijos nacionalinio parko direkcija (toliau – </w:t>
      </w:r>
      <w:r w:rsidRPr="001710B8">
        <w:rPr>
          <w:rFonts w:ascii="Arial" w:eastAsia="Calibri" w:hAnsi="Arial" w:cs="Arial"/>
          <w:color w:val="000000"/>
          <w:sz w:val="24"/>
          <w:szCs w:val="24"/>
          <w:lang w:val="lt-LT"/>
        </w:rPr>
        <w:t>Direkcija</w:t>
      </w:r>
      <w:r w:rsidRPr="00773067">
        <w:rPr>
          <w:rFonts w:ascii="Arial" w:eastAsia="Calibri" w:hAnsi="Arial" w:cs="Arial"/>
          <w:color w:val="000000"/>
          <w:sz w:val="24"/>
          <w:szCs w:val="24"/>
          <w:lang w:val="lt-LT"/>
        </w:rPr>
        <w:t>) perka darbuotojų draudimą nuo nelaimingų atsitikimų</w:t>
      </w:r>
      <w:r w:rsidR="001710B8">
        <w:rPr>
          <w:rFonts w:ascii="Arial" w:eastAsia="Calibri" w:hAnsi="Arial" w:cs="Arial"/>
          <w:color w:val="000000"/>
          <w:sz w:val="24"/>
          <w:szCs w:val="24"/>
          <w:lang w:val="lt-LT"/>
        </w:rPr>
        <w:t>.</w:t>
      </w:r>
      <w:r w:rsidRPr="00773067">
        <w:rPr>
          <w:rFonts w:ascii="Arial" w:eastAsia="Calibri" w:hAnsi="Arial" w:cs="Arial"/>
          <w:color w:val="000000"/>
          <w:sz w:val="24"/>
          <w:szCs w:val="24"/>
          <w:lang w:val="lt-LT"/>
        </w:rPr>
        <w:t xml:space="preserve"> </w:t>
      </w:r>
    </w:p>
    <w:p w14:paraId="3405B026" w14:textId="77777777" w:rsidR="00A928D0" w:rsidRPr="00773067" w:rsidRDefault="00A928D0" w:rsidP="0060783B">
      <w:pPr>
        <w:numPr>
          <w:ilvl w:val="0"/>
          <w:numId w:val="1"/>
        </w:numPr>
        <w:spacing w:after="5" w:line="240" w:lineRule="auto"/>
        <w:ind w:left="-15" w:right="5" w:firstLine="866"/>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lentelė.</w:t>
      </w:r>
      <w:r w:rsidRPr="00773067">
        <w:rPr>
          <w:rFonts w:ascii="Arial" w:eastAsia="Calibri" w:hAnsi="Arial" w:cs="Arial"/>
          <w:color w:val="000000"/>
          <w:sz w:val="24"/>
          <w:szCs w:val="24"/>
          <w:lang w:val="lt-LT"/>
        </w:rPr>
        <w:t xml:space="preserve"> Draudimo laikotarpiai </w:t>
      </w:r>
    </w:p>
    <w:tbl>
      <w:tblPr>
        <w:tblStyle w:val="TableGrid"/>
        <w:tblW w:w="9950" w:type="dxa"/>
        <w:jc w:val="center"/>
        <w:tblInd w:w="0" w:type="dxa"/>
        <w:tblCellMar>
          <w:top w:w="5" w:type="dxa"/>
          <w:left w:w="106" w:type="dxa"/>
          <w:right w:w="112" w:type="dxa"/>
        </w:tblCellMar>
        <w:tblLook w:val="04A0" w:firstRow="1" w:lastRow="0" w:firstColumn="1" w:lastColumn="0" w:noHBand="0" w:noVBand="1"/>
      </w:tblPr>
      <w:tblGrid>
        <w:gridCol w:w="732"/>
        <w:gridCol w:w="4032"/>
        <w:gridCol w:w="2593"/>
        <w:gridCol w:w="2593"/>
      </w:tblGrid>
      <w:tr w:rsidR="00A928D0" w:rsidRPr="003D1181" w14:paraId="65B6E2FB" w14:textId="77777777" w:rsidTr="00A928D0">
        <w:trPr>
          <w:trHeight w:val="586"/>
          <w:jc w:val="center"/>
        </w:trPr>
        <w:tc>
          <w:tcPr>
            <w:tcW w:w="732" w:type="dxa"/>
            <w:tcBorders>
              <w:top w:val="single" w:sz="4" w:space="0" w:color="000000"/>
              <w:left w:val="single" w:sz="4" w:space="0" w:color="000000"/>
              <w:bottom w:val="single" w:sz="4" w:space="0" w:color="000000"/>
              <w:right w:val="single" w:sz="4" w:space="0" w:color="000000"/>
            </w:tcBorders>
            <w:vAlign w:val="center"/>
          </w:tcPr>
          <w:p w14:paraId="59436025" w14:textId="77777777" w:rsidR="00A928D0" w:rsidRPr="003D1181" w:rsidRDefault="00A928D0" w:rsidP="0060783B">
            <w:pPr>
              <w:ind w:left="-15" w:firstLine="49"/>
              <w:jc w:val="center"/>
              <w:rPr>
                <w:rFonts w:ascii="Arial" w:eastAsia="Calibri" w:hAnsi="Arial" w:cs="Arial"/>
                <w:color w:val="000000"/>
                <w:lang w:val="lt-LT"/>
              </w:rPr>
            </w:pPr>
            <w:r w:rsidRPr="003D1181">
              <w:rPr>
                <w:rFonts w:ascii="Arial" w:eastAsia="Calibri" w:hAnsi="Arial" w:cs="Arial"/>
                <w:b/>
                <w:color w:val="000000"/>
                <w:lang w:val="lt-LT"/>
              </w:rPr>
              <w:t xml:space="preserve">Eil. Nr. </w:t>
            </w:r>
          </w:p>
        </w:tc>
        <w:tc>
          <w:tcPr>
            <w:tcW w:w="4032" w:type="dxa"/>
            <w:tcBorders>
              <w:top w:val="single" w:sz="4" w:space="0" w:color="000000"/>
              <w:left w:val="single" w:sz="4" w:space="0" w:color="000000"/>
              <w:bottom w:val="single" w:sz="4" w:space="0" w:color="000000"/>
              <w:right w:val="single" w:sz="4" w:space="0" w:color="000000"/>
            </w:tcBorders>
            <w:vAlign w:val="center"/>
          </w:tcPr>
          <w:p w14:paraId="08CC4A14" w14:textId="77777777" w:rsidR="00A928D0" w:rsidRPr="003D1181" w:rsidRDefault="00A928D0" w:rsidP="0060783B">
            <w:pPr>
              <w:ind w:left="-15" w:firstLine="49"/>
              <w:jc w:val="center"/>
              <w:rPr>
                <w:rFonts w:ascii="Arial" w:eastAsia="Calibri" w:hAnsi="Arial" w:cs="Arial"/>
                <w:color w:val="000000"/>
                <w:lang w:val="lt-LT"/>
              </w:rPr>
            </w:pPr>
            <w:r w:rsidRPr="003D1181">
              <w:rPr>
                <w:rFonts w:ascii="Arial" w:eastAsia="Calibri" w:hAnsi="Arial" w:cs="Arial"/>
                <w:b/>
                <w:color w:val="000000"/>
                <w:lang w:val="lt-LT"/>
              </w:rPr>
              <w:t xml:space="preserve">Draudimo objektas </w:t>
            </w:r>
          </w:p>
        </w:tc>
        <w:tc>
          <w:tcPr>
            <w:tcW w:w="2593" w:type="dxa"/>
            <w:tcBorders>
              <w:top w:val="single" w:sz="4" w:space="0" w:color="000000"/>
              <w:left w:val="single" w:sz="4" w:space="0" w:color="000000"/>
              <w:bottom w:val="single" w:sz="4" w:space="0" w:color="000000"/>
              <w:right w:val="single" w:sz="4" w:space="0" w:color="000000"/>
            </w:tcBorders>
            <w:vAlign w:val="center"/>
          </w:tcPr>
          <w:p w14:paraId="2042A48E" w14:textId="77777777" w:rsidR="00A928D0" w:rsidRPr="003D1181" w:rsidRDefault="00A928D0" w:rsidP="0060783B">
            <w:pPr>
              <w:ind w:left="-15" w:firstLine="49"/>
              <w:rPr>
                <w:rFonts w:ascii="Arial" w:eastAsia="Calibri" w:hAnsi="Arial" w:cs="Arial"/>
                <w:color w:val="000000"/>
                <w:lang w:val="lt-LT"/>
              </w:rPr>
            </w:pPr>
            <w:r w:rsidRPr="003D1181">
              <w:rPr>
                <w:rFonts w:ascii="Arial" w:eastAsia="Calibri" w:hAnsi="Arial" w:cs="Arial"/>
                <w:b/>
                <w:color w:val="000000"/>
                <w:lang w:val="lt-LT"/>
              </w:rPr>
              <w:t>Draudimo pradžia</w:t>
            </w:r>
            <w:r w:rsidRPr="003D1181">
              <w:rPr>
                <w:rFonts w:ascii="Arial" w:eastAsia="Calibri" w:hAnsi="Arial" w:cs="Arial"/>
                <w:b/>
                <w:color w:val="000000"/>
                <w:vertAlign w:val="superscript"/>
                <w:lang w:val="lt-LT"/>
              </w:rPr>
              <w:footnoteReference w:id="1"/>
            </w:r>
            <w:r w:rsidRPr="003D1181">
              <w:rPr>
                <w:rFonts w:ascii="Arial" w:eastAsia="Calibri" w:hAnsi="Arial" w:cs="Arial"/>
                <w:b/>
                <w:color w:val="000000"/>
                <w:lang w:val="lt-LT"/>
              </w:rPr>
              <w:t xml:space="preserve"> </w:t>
            </w:r>
          </w:p>
        </w:tc>
        <w:tc>
          <w:tcPr>
            <w:tcW w:w="2593" w:type="dxa"/>
            <w:tcBorders>
              <w:top w:val="single" w:sz="4" w:space="0" w:color="000000"/>
              <w:left w:val="single" w:sz="4" w:space="0" w:color="000000"/>
              <w:bottom w:val="single" w:sz="4" w:space="0" w:color="000000"/>
              <w:right w:val="single" w:sz="4" w:space="0" w:color="000000"/>
            </w:tcBorders>
            <w:vAlign w:val="center"/>
          </w:tcPr>
          <w:p w14:paraId="37AF9369" w14:textId="77777777" w:rsidR="00A928D0" w:rsidRPr="003D1181" w:rsidRDefault="00A928D0" w:rsidP="0060783B">
            <w:pPr>
              <w:ind w:left="-15" w:firstLine="49"/>
              <w:rPr>
                <w:rFonts w:ascii="Arial" w:eastAsia="Calibri" w:hAnsi="Arial" w:cs="Arial"/>
                <w:color w:val="000000"/>
                <w:lang w:val="lt-LT"/>
              </w:rPr>
            </w:pPr>
            <w:r w:rsidRPr="003D1181">
              <w:rPr>
                <w:rFonts w:ascii="Arial" w:eastAsia="Calibri" w:hAnsi="Arial" w:cs="Arial"/>
                <w:b/>
                <w:color w:val="000000"/>
                <w:lang w:val="lt-LT"/>
              </w:rPr>
              <w:t xml:space="preserve">Draudimo pabaiga </w:t>
            </w:r>
          </w:p>
        </w:tc>
      </w:tr>
      <w:tr w:rsidR="00A928D0" w:rsidRPr="003D1181" w14:paraId="363B69A3" w14:textId="77777777" w:rsidTr="005E4A68">
        <w:trPr>
          <w:trHeight w:val="127"/>
          <w:jc w:val="center"/>
        </w:trPr>
        <w:tc>
          <w:tcPr>
            <w:tcW w:w="732" w:type="dxa"/>
            <w:tcBorders>
              <w:top w:val="single" w:sz="4" w:space="0" w:color="000000"/>
              <w:left w:val="single" w:sz="4" w:space="0" w:color="000000"/>
              <w:bottom w:val="single" w:sz="4" w:space="0" w:color="000000"/>
              <w:right w:val="single" w:sz="4" w:space="0" w:color="000000"/>
            </w:tcBorders>
          </w:tcPr>
          <w:p w14:paraId="342EAE19" w14:textId="77777777" w:rsidR="00A928D0" w:rsidRPr="003D1181" w:rsidRDefault="00A928D0" w:rsidP="0060783B">
            <w:pPr>
              <w:ind w:left="-15" w:firstLine="15"/>
              <w:jc w:val="center"/>
              <w:rPr>
                <w:rFonts w:ascii="Arial" w:eastAsia="Calibri" w:hAnsi="Arial" w:cs="Arial"/>
                <w:color w:val="000000"/>
                <w:sz w:val="20"/>
                <w:szCs w:val="20"/>
                <w:lang w:val="lt-LT"/>
              </w:rPr>
            </w:pPr>
            <w:r w:rsidRPr="003D1181">
              <w:rPr>
                <w:rFonts w:ascii="Arial" w:eastAsia="Calibri" w:hAnsi="Arial" w:cs="Arial"/>
                <w:b/>
                <w:color w:val="000000"/>
                <w:sz w:val="20"/>
                <w:szCs w:val="20"/>
                <w:lang w:val="lt-LT"/>
              </w:rPr>
              <w:t xml:space="preserve">1 </w:t>
            </w:r>
          </w:p>
        </w:tc>
        <w:tc>
          <w:tcPr>
            <w:tcW w:w="4032" w:type="dxa"/>
            <w:tcBorders>
              <w:top w:val="single" w:sz="4" w:space="0" w:color="000000"/>
              <w:left w:val="single" w:sz="4" w:space="0" w:color="000000"/>
              <w:bottom w:val="single" w:sz="4" w:space="0" w:color="000000"/>
              <w:right w:val="single" w:sz="4" w:space="0" w:color="000000"/>
            </w:tcBorders>
          </w:tcPr>
          <w:p w14:paraId="7DD9B2AB" w14:textId="77777777" w:rsidR="00A928D0" w:rsidRPr="003D1181" w:rsidRDefault="00A928D0" w:rsidP="0060783B">
            <w:pPr>
              <w:ind w:left="-15" w:firstLine="15"/>
              <w:jc w:val="center"/>
              <w:rPr>
                <w:rFonts w:ascii="Arial" w:eastAsia="Calibri" w:hAnsi="Arial" w:cs="Arial"/>
                <w:color w:val="000000"/>
                <w:sz w:val="20"/>
                <w:szCs w:val="20"/>
                <w:lang w:val="lt-LT"/>
              </w:rPr>
            </w:pPr>
            <w:r w:rsidRPr="003D1181">
              <w:rPr>
                <w:rFonts w:ascii="Arial" w:eastAsia="Calibri" w:hAnsi="Arial" w:cs="Arial"/>
                <w:b/>
                <w:color w:val="000000"/>
                <w:sz w:val="20"/>
                <w:szCs w:val="20"/>
                <w:lang w:val="lt-LT"/>
              </w:rPr>
              <w:t xml:space="preserve">2 </w:t>
            </w:r>
          </w:p>
        </w:tc>
        <w:tc>
          <w:tcPr>
            <w:tcW w:w="2593" w:type="dxa"/>
            <w:tcBorders>
              <w:top w:val="single" w:sz="4" w:space="0" w:color="000000"/>
              <w:left w:val="single" w:sz="4" w:space="0" w:color="000000"/>
              <w:bottom w:val="single" w:sz="4" w:space="0" w:color="000000"/>
              <w:right w:val="single" w:sz="4" w:space="0" w:color="000000"/>
            </w:tcBorders>
          </w:tcPr>
          <w:p w14:paraId="23A8562A" w14:textId="77777777" w:rsidR="00A928D0" w:rsidRPr="003D1181" w:rsidRDefault="00A928D0" w:rsidP="0060783B">
            <w:pPr>
              <w:ind w:left="-15" w:firstLine="15"/>
              <w:jc w:val="center"/>
              <w:rPr>
                <w:rFonts w:ascii="Arial" w:eastAsia="Calibri" w:hAnsi="Arial" w:cs="Arial"/>
                <w:color w:val="000000"/>
                <w:sz w:val="20"/>
                <w:szCs w:val="20"/>
                <w:lang w:val="lt-LT"/>
              </w:rPr>
            </w:pPr>
            <w:r w:rsidRPr="003D1181">
              <w:rPr>
                <w:rFonts w:ascii="Arial" w:eastAsia="Calibri" w:hAnsi="Arial" w:cs="Arial"/>
                <w:b/>
                <w:color w:val="000000"/>
                <w:sz w:val="20"/>
                <w:szCs w:val="20"/>
                <w:lang w:val="lt-LT"/>
              </w:rPr>
              <w:t xml:space="preserve">3 </w:t>
            </w:r>
          </w:p>
        </w:tc>
        <w:tc>
          <w:tcPr>
            <w:tcW w:w="2593" w:type="dxa"/>
            <w:tcBorders>
              <w:top w:val="single" w:sz="4" w:space="0" w:color="000000"/>
              <w:left w:val="single" w:sz="4" w:space="0" w:color="000000"/>
              <w:bottom w:val="single" w:sz="4" w:space="0" w:color="000000"/>
              <w:right w:val="single" w:sz="4" w:space="0" w:color="000000"/>
            </w:tcBorders>
          </w:tcPr>
          <w:p w14:paraId="0BFE4F78" w14:textId="77777777" w:rsidR="00A928D0" w:rsidRPr="003D1181" w:rsidRDefault="00A928D0" w:rsidP="0060783B">
            <w:pPr>
              <w:ind w:left="-15" w:firstLine="15"/>
              <w:jc w:val="center"/>
              <w:rPr>
                <w:rFonts w:ascii="Arial" w:eastAsia="Calibri" w:hAnsi="Arial" w:cs="Arial"/>
                <w:color w:val="000000"/>
                <w:sz w:val="20"/>
                <w:szCs w:val="20"/>
                <w:lang w:val="lt-LT"/>
              </w:rPr>
            </w:pPr>
            <w:r w:rsidRPr="003D1181">
              <w:rPr>
                <w:rFonts w:ascii="Arial" w:eastAsia="Calibri" w:hAnsi="Arial" w:cs="Arial"/>
                <w:b/>
                <w:color w:val="000000"/>
                <w:sz w:val="20"/>
                <w:szCs w:val="20"/>
                <w:lang w:val="lt-LT"/>
              </w:rPr>
              <w:t xml:space="preserve">4 </w:t>
            </w:r>
          </w:p>
        </w:tc>
      </w:tr>
      <w:tr w:rsidR="00A928D0" w:rsidRPr="003D1181" w14:paraId="78EF5D37" w14:textId="77777777" w:rsidTr="00A928D0">
        <w:trPr>
          <w:trHeight w:val="296"/>
          <w:jc w:val="center"/>
        </w:trPr>
        <w:tc>
          <w:tcPr>
            <w:tcW w:w="732" w:type="dxa"/>
            <w:tcBorders>
              <w:top w:val="single" w:sz="4" w:space="0" w:color="000000"/>
              <w:left w:val="single" w:sz="4" w:space="0" w:color="000000"/>
              <w:bottom w:val="single" w:sz="4" w:space="0" w:color="000000"/>
              <w:right w:val="single" w:sz="4" w:space="0" w:color="000000"/>
            </w:tcBorders>
          </w:tcPr>
          <w:p w14:paraId="20507127" w14:textId="2CBCED5B" w:rsidR="00A928D0" w:rsidRPr="003D1181" w:rsidRDefault="00A928D0" w:rsidP="0060783B">
            <w:pPr>
              <w:ind w:left="-15" w:firstLine="15"/>
              <w:jc w:val="center"/>
              <w:rPr>
                <w:rFonts w:ascii="Arial" w:eastAsia="Calibri" w:hAnsi="Arial" w:cs="Arial"/>
                <w:color w:val="000000"/>
                <w:lang w:val="lt-LT"/>
              </w:rPr>
            </w:pPr>
            <w:r w:rsidRPr="003D1181">
              <w:rPr>
                <w:rFonts w:ascii="Arial" w:eastAsia="Calibri" w:hAnsi="Arial" w:cs="Arial"/>
                <w:color w:val="000000"/>
                <w:lang w:val="lt-LT"/>
              </w:rPr>
              <w:t>1.</w:t>
            </w:r>
          </w:p>
        </w:tc>
        <w:tc>
          <w:tcPr>
            <w:tcW w:w="4032" w:type="dxa"/>
            <w:tcBorders>
              <w:top w:val="single" w:sz="4" w:space="0" w:color="000000"/>
              <w:left w:val="single" w:sz="4" w:space="0" w:color="000000"/>
              <w:bottom w:val="single" w:sz="4" w:space="0" w:color="000000"/>
              <w:right w:val="single" w:sz="4" w:space="0" w:color="000000"/>
            </w:tcBorders>
          </w:tcPr>
          <w:p w14:paraId="49119DF7" w14:textId="66EA9393" w:rsidR="00A928D0" w:rsidRPr="003D1181" w:rsidRDefault="00A928D0" w:rsidP="0060783B">
            <w:pPr>
              <w:ind w:left="-15" w:firstLine="15"/>
              <w:jc w:val="center"/>
              <w:rPr>
                <w:rFonts w:ascii="Arial" w:eastAsia="Calibri" w:hAnsi="Arial" w:cs="Arial"/>
                <w:color w:val="000000"/>
                <w:lang w:val="lt-LT"/>
              </w:rPr>
            </w:pPr>
            <w:r w:rsidRPr="003D1181">
              <w:rPr>
                <w:rFonts w:ascii="Arial" w:eastAsia="Calibri" w:hAnsi="Arial" w:cs="Arial"/>
                <w:color w:val="000000"/>
                <w:lang w:val="lt-LT"/>
              </w:rPr>
              <w:t>Asmuo</w:t>
            </w:r>
          </w:p>
        </w:tc>
        <w:tc>
          <w:tcPr>
            <w:tcW w:w="2593" w:type="dxa"/>
            <w:tcBorders>
              <w:top w:val="single" w:sz="4" w:space="0" w:color="000000"/>
              <w:left w:val="single" w:sz="4" w:space="0" w:color="000000"/>
              <w:bottom w:val="single" w:sz="4" w:space="0" w:color="000000"/>
              <w:right w:val="single" w:sz="4" w:space="0" w:color="000000"/>
            </w:tcBorders>
          </w:tcPr>
          <w:p w14:paraId="43E5DA6E" w14:textId="4D2450B4" w:rsidR="00A928D0" w:rsidRPr="003D1181" w:rsidRDefault="00A928D0" w:rsidP="0070006D">
            <w:pPr>
              <w:ind w:left="-15" w:firstLine="15"/>
              <w:jc w:val="center"/>
              <w:rPr>
                <w:rFonts w:ascii="Arial" w:eastAsia="Calibri" w:hAnsi="Arial" w:cs="Arial"/>
                <w:color w:val="000000"/>
                <w:lang w:val="lt-LT"/>
              </w:rPr>
            </w:pPr>
            <w:r w:rsidRPr="003D1181">
              <w:rPr>
                <w:rFonts w:ascii="Arial" w:eastAsia="Calibri" w:hAnsi="Arial" w:cs="Arial"/>
                <w:color w:val="000000"/>
                <w:lang w:val="lt-LT"/>
              </w:rPr>
              <w:t>2025-0</w:t>
            </w:r>
            <w:r w:rsidR="0070006D" w:rsidRPr="003D1181">
              <w:rPr>
                <w:rFonts w:ascii="Arial" w:eastAsia="Calibri" w:hAnsi="Arial" w:cs="Arial"/>
                <w:color w:val="000000"/>
                <w:lang w:val="lt-LT"/>
              </w:rPr>
              <w:t>6</w:t>
            </w:r>
            <w:r w:rsidRPr="003D1181">
              <w:rPr>
                <w:rFonts w:ascii="Arial" w:eastAsia="Calibri" w:hAnsi="Arial" w:cs="Arial"/>
                <w:color w:val="000000"/>
                <w:lang w:val="lt-LT"/>
              </w:rPr>
              <w:t>-01 0</w:t>
            </w:r>
            <w:r w:rsidR="003D1181">
              <w:rPr>
                <w:rFonts w:ascii="Arial" w:eastAsia="Calibri" w:hAnsi="Arial" w:cs="Arial"/>
                <w:color w:val="000000"/>
                <w:lang w:val="lt-LT"/>
              </w:rPr>
              <w:t>0</w:t>
            </w:r>
            <w:r w:rsidRPr="003D1181">
              <w:rPr>
                <w:rFonts w:ascii="Arial" w:eastAsia="Calibri" w:hAnsi="Arial" w:cs="Arial"/>
                <w:color w:val="000000"/>
                <w:lang w:val="lt-LT"/>
              </w:rPr>
              <w:t>:00</w:t>
            </w:r>
          </w:p>
        </w:tc>
        <w:tc>
          <w:tcPr>
            <w:tcW w:w="2593" w:type="dxa"/>
            <w:tcBorders>
              <w:top w:val="single" w:sz="4" w:space="0" w:color="000000"/>
              <w:left w:val="single" w:sz="4" w:space="0" w:color="000000"/>
              <w:bottom w:val="single" w:sz="4" w:space="0" w:color="000000"/>
              <w:right w:val="single" w:sz="4" w:space="0" w:color="000000"/>
            </w:tcBorders>
          </w:tcPr>
          <w:p w14:paraId="63F995A9" w14:textId="7AD6A266" w:rsidR="00A928D0" w:rsidRPr="003D1181" w:rsidRDefault="00A928D0" w:rsidP="0060783B">
            <w:pPr>
              <w:ind w:left="-15" w:firstLine="15"/>
              <w:jc w:val="center"/>
              <w:rPr>
                <w:rFonts w:ascii="Arial" w:eastAsia="Calibri" w:hAnsi="Arial" w:cs="Arial"/>
                <w:color w:val="000000"/>
                <w:lang w:val="lt-LT"/>
              </w:rPr>
            </w:pPr>
            <w:r w:rsidRPr="003D1181">
              <w:rPr>
                <w:rFonts w:ascii="Arial" w:eastAsia="Calibri" w:hAnsi="Arial" w:cs="Arial"/>
                <w:color w:val="000000"/>
                <w:lang w:val="lt-LT"/>
              </w:rPr>
              <w:t>2</w:t>
            </w:r>
            <w:r w:rsidR="0070006D" w:rsidRPr="003D1181">
              <w:rPr>
                <w:rFonts w:ascii="Arial" w:eastAsia="Calibri" w:hAnsi="Arial" w:cs="Arial"/>
                <w:color w:val="000000"/>
                <w:lang w:val="lt-LT"/>
              </w:rPr>
              <w:t>026-05-31</w:t>
            </w:r>
            <w:r w:rsidRPr="003D1181">
              <w:rPr>
                <w:rFonts w:ascii="Arial" w:eastAsia="Calibri" w:hAnsi="Arial" w:cs="Arial"/>
                <w:color w:val="000000"/>
                <w:lang w:val="lt-LT"/>
              </w:rPr>
              <w:t xml:space="preserve"> 24:00</w:t>
            </w:r>
          </w:p>
        </w:tc>
      </w:tr>
    </w:tbl>
    <w:p w14:paraId="11D80B9B" w14:textId="058992A9" w:rsidR="00A928D0" w:rsidRPr="00773067" w:rsidRDefault="00A928D0" w:rsidP="0060783B">
      <w:pPr>
        <w:spacing w:after="0" w:line="240" w:lineRule="auto"/>
        <w:ind w:left="-15" w:firstLine="866"/>
        <w:rPr>
          <w:rFonts w:ascii="Arial" w:eastAsia="Calibri" w:hAnsi="Arial" w:cs="Arial"/>
          <w:color w:val="000000"/>
          <w:sz w:val="24"/>
          <w:szCs w:val="24"/>
          <w:lang w:val="lt-LT"/>
        </w:rPr>
      </w:pPr>
    </w:p>
    <w:p w14:paraId="28420044" w14:textId="51C5F4BC" w:rsidR="00A928D0" w:rsidRPr="00773067" w:rsidRDefault="00A928D0" w:rsidP="00DD0F34">
      <w:pPr>
        <w:numPr>
          <w:ilvl w:val="3"/>
          <w:numId w:val="5"/>
        </w:numPr>
        <w:spacing w:after="5" w:line="240" w:lineRule="auto"/>
        <w:ind w:left="-15" w:right="5" w:firstLine="866"/>
        <w:jc w:val="both"/>
        <w:rPr>
          <w:rFonts w:ascii="Arial" w:eastAsia="Calibri" w:hAnsi="Arial" w:cs="Arial"/>
          <w:color w:val="000000"/>
          <w:sz w:val="24"/>
          <w:szCs w:val="24"/>
          <w:lang w:val="lt-LT"/>
        </w:rPr>
      </w:pPr>
      <w:r w:rsidRPr="001710B8">
        <w:rPr>
          <w:rFonts w:ascii="Arial" w:eastAsia="Calibri" w:hAnsi="Arial" w:cs="Arial"/>
          <w:color w:val="000000"/>
          <w:sz w:val="24"/>
          <w:szCs w:val="24"/>
          <w:lang w:val="lt-LT"/>
        </w:rPr>
        <w:t>Perkančiosios organizacijos</w:t>
      </w:r>
      <w:r w:rsidRPr="00773067">
        <w:rPr>
          <w:rFonts w:ascii="Arial" w:eastAsia="Calibri" w:hAnsi="Arial" w:cs="Arial"/>
          <w:color w:val="000000"/>
          <w:sz w:val="24"/>
          <w:szCs w:val="24"/>
          <w:lang w:val="lt-LT"/>
        </w:rPr>
        <w:t xml:space="preserve"> veiklos apibūdinimas: saugomų teritorijų apsauga ir tvarkymas, biologinės įvairovės ir kraštovaizdžio apsaugos, tvarkymo ir ekosistemų atkūrimo priemonių Žemaitijos nacionaliniame parke, taip pat Valstybinės saugomų teritorijų tarnybos prie Aplinkos ministerijos nustatytoje ir Direkcijai priskirtoje Lietuvos Respublikos teritorijos dalyje, įskaitant joje esančias kitas saugomas teritorijas, „Natura 2000“ tinklo teritorijas, įgyvendinimas. </w:t>
      </w:r>
    </w:p>
    <w:p w14:paraId="07110B12" w14:textId="77777777" w:rsidR="00A928D0" w:rsidRPr="00773067" w:rsidRDefault="00A928D0" w:rsidP="00DD0F34">
      <w:pPr>
        <w:numPr>
          <w:ilvl w:val="3"/>
          <w:numId w:val="5"/>
        </w:numPr>
        <w:spacing w:after="5" w:line="240" w:lineRule="auto"/>
        <w:ind w:left="-15" w:right="5" w:firstLine="866"/>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Naudos gavėjas - perkančiosios organizacijos darbuotojai apdraustieji arba jų teisėti paveldėtojai. </w:t>
      </w:r>
    </w:p>
    <w:p w14:paraId="6B26F667" w14:textId="77777777" w:rsidR="00DD0F34" w:rsidRPr="00AE2D84" w:rsidRDefault="00A928D0" w:rsidP="00DD0F34">
      <w:pPr>
        <w:numPr>
          <w:ilvl w:val="3"/>
          <w:numId w:val="5"/>
        </w:numPr>
        <w:spacing w:after="5" w:line="240" w:lineRule="auto"/>
        <w:ind w:left="-15" w:right="5" w:firstLine="866"/>
        <w:jc w:val="both"/>
        <w:rPr>
          <w:rFonts w:ascii="Arial" w:eastAsia="Calibri" w:hAnsi="Arial" w:cs="Arial"/>
          <w:sz w:val="24"/>
          <w:szCs w:val="24"/>
          <w:lang w:val="lt-LT"/>
        </w:rPr>
      </w:pPr>
      <w:r w:rsidRPr="00AE2D84">
        <w:rPr>
          <w:rFonts w:ascii="Arial" w:eastAsia="Calibri" w:hAnsi="Arial" w:cs="Arial"/>
          <w:sz w:val="24"/>
          <w:szCs w:val="24"/>
          <w:lang w:val="lt-LT"/>
        </w:rPr>
        <w:t xml:space="preserve">Draudimo teritorija - geografinė Europa, išskyrus Rusijos Federaciją, Baltarusijos Respubliką ir Ukrainą. </w:t>
      </w:r>
    </w:p>
    <w:p w14:paraId="33E26744" w14:textId="4A5D78FE" w:rsidR="00A928D0" w:rsidRPr="00AE2D84" w:rsidRDefault="00DD0F34" w:rsidP="00DD0F34">
      <w:pPr>
        <w:spacing w:after="5" w:line="240" w:lineRule="auto"/>
        <w:ind w:left="-15" w:right="5" w:firstLine="866"/>
        <w:jc w:val="both"/>
        <w:rPr>
          <w:rFonts w:ascii="Arial" w:eastAsia="Calibri" w:hAnsi="Arial" w:cs="Arial"/>
          <w:sz w:val="24"/>
          <w:szCs w:val="24"/>
          <w:lang w:val="lt-LT"/>
        </w:rPr>
      </w:pPr>
      <w:r w:rsidRPr="00AE2D84">
        <w:rPr>
          <w:rFonts w:ascii="Arial" w:eastAsia="Calibri" w:hAnsi="Arial" w:cs="Arial"/>
          <w:sz w:val="24"/>
          <w:szCs w:val="24"/>
          <w:lang w:val="lt-LT"/>
        </w:rPr>
        <w:t>5. Draudimas galioja visą parą: darbo ir nedarbo, laisvalaikio ir atostogų užsienyje metu.</w:t>
      </w:r>
    </w:p>
    <w:p w14:paraId="0FA05840" w14:textId="5DB4C00B" w:rsidR="00A928D0" w:rsidRPr="00AE2D84" w:rsidRDefault="00DD0F34" w:rsidP="00DD0F34">
      <w:pPr>
        <w:spacing w:after="5" w:line="240" w:lineRule="auto"/>
        <w:ind w:right="5"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6. </w:t>
      </w:r>
      <w:r w:rsidR="00A928D0" w:rsidRPr="00AE2D84">
        <w:rPr>
          <w:rFonts w:ascii="Arial" w:eastAsia="Calibri" w:hAnsi="Arial" w:cs="Arial"/>
          <w:sz w:val="24"/>
          <w:szCs w:val="24"/>
          <w:lang w:val="lt-LT"/>
        </w:rPr>
        <w:t xml:space="preserve">Besąlyginė išskaita nėra taikoma. </w:t>
      </w:r>
    </w:p>
    <w:p w14:paraId="156639BD" w14:textId="1F856E97" w:rsidR="00A928D0" w:rsidRPr="00AE2D84" w:rsidRDefault="00DD0F34" w:rsidP="00DD0F34">
      <w:pPr>
        <w:spacing w:after="5" w:line="240" w:lineRule="auto"/>
        <w:ind w:right="5"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7. </w:t>
      </w:r>
      <w:r w:rsidR="00A928D0" w:rsidRPr="00AE2D84">
        <w:rPr>
          <w:rFonts w:ascii="Arial" w:eastAsia="Calibri" w:hAnsi="Arial" w:cs="Arial"/>
          <w:sz w:val="24"/>
          <w:szCs w:val="24"/>
          <w:lang w:val="lt-LT"/>
        </w:rPr>
        <w:t xml:space="preserve">Draudimo sutarčiai taikoma teisė – Lietuvos Respublikos teisė ir jurisdikcija. </w:t>
      </w:r>
    </w:p>
    <w:p w14:paraId="0DC1BAC4" w14:textId="798955B8" w:rsidR="00A928D0" w:rsidRPr="00AE2D84" w:rsidRDefault="00DD0F34" w:rsidP="00DD0F34">
      <w:pPr>
        <w:spacing w:after="5" w:line="240" w:lineRule="auto"/>
        <w:ind w:right="5"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8. </w:t>
      </w:r>
      <w:r w:rsidR="00A928D0" w:rsidRPr="00AE2D84">
        <w:rPr>
          <w:rFonts w:ascii="Arial" w:eastAsia="Calibri" w:hAnsi="Arial" w:cs="Arial"/>
          <w:sz w:val="24"/>
          <w:szCs w:val="24"/>
          <w:lang w:val="lt-LT"/>
        </w:rPr>
        <w:t xml:space="preserve">Darbuotojų skaičius – 36. Išsamesnė informacija pateikiama </w:t>
      </w:r>
      <w:r w:rsidRPr="00AE2D84">
        <w:rPr>
          <w:rFonts w:ascii="Arial" w:eastAsia="Calibri" w:hAnsi="Arial" w:cs="Arial"/>
          <w:sz w:val="24"/>
          <w:szCs w:val="24"/>
          <w:lang w:val="lt-LT"/>
        </w:rPr>
        <w:t>2</w:t>
      </w:r>
      <w:r w:rsidR="00A928D0" w:rsidRPr="00AE2D84">
        <w:rPr>
          <w:rFonts w:ascii="Arial" w:eastAsia="Calibri" w:hAnsi="Arial" w:cs="Arial"/>
          <w:sz w:val="24"/>
          <w:szCs w:val="24"/>
          <w:lang w:val="lt-LT"/>
        </w:rPr>
        <w:t xml:space="preserve"> lentelėje. </w:t>
      </w:r>
    </w:p>
    <w:p w14:paraId="50D640E6" w14:textId="489F38BD" w:rsidR="00A928D0" w:rsidRPr="00AE2D84" w:rsidRDefault="00DD0F34" w:rsidP="00DD0F34">
      <w:pPr>
        <w:spacing w:after="0" w:line="240" w:lineRule="auto"/>
        <w:ind w:right="5" w:firstLine="851"/>
        <w:jc w:val="both"/>
        <w:rPr>
          <w:rFonts w:ascii="Arial" w:eastAsia="Calibri" w:hAnsi="Arial" w:cs="Arial"/>
          <w:sz w:val="24"/>
          <w:szCs w:val="24"/>
          <w:lang w:val="lt-LT"/>
        </w:rPr>
      </w:pPr>
      <w:bookmarkStart w:id="0" w:name="_Hlk196487692"/>
      <w:r w:rsidRPr="00AE2D84">
        <w:rPr>
          <w:rFonts w:ascii="Arial" w:eastAsia="Calibri" w:hAnsi="Arial" w:cs="Arial"/>
          <w:sz w:val="24"/>
          <w:szCs w:val="24"/>
          <w:lang w:val="lt-LT"/>
        </w:rPr>
        <w:t xml:space="preserve">9. </w:t>
      </w:r>
      <w:r w:rsidR="00A928D0" w:rsidRPr="00AE2D84">
        <w:rPr>
          <w:rFonts w:ascii="Arial" w:eastAsia="Calibri" w:hAnsi="Arial" w:cs="Arial"/>
          <w:sz w:val="24"/>
          <w:szCs w:val="24"/>
          <w:lang w:val="lt-LT"/>
        </w:rPr>
        <w:t xml:space="preserve">Sąvoka „Darbuotojas“ šiame pirkime apima: asmuo, valstybės tarnautojas dirbantis Direkcijoje; asmuo, sudaręs </w:t>
      </w:r>
      <w:r w:rsidR="00C119A0" w:rsidRPr="00AE2D84">
        <w:rPr>
          <w:rFonts w:ascii="Arial" w:eastAsia="Calibri" w:hAnsi="Arial" w:cs="Arial"/>
          <w:sz w:val="24"/>
          <w:szCs w:val="24"/>
          <w:lang w:val="lt-LT"/>
        </w:rPr>
        <w:t xml:space="preserve">neterminuotą </w:t>
      </w:r>
      <w:r w:rsidR="00A928D0" w:rsidRPr="00AE2D84">
        <w:rPr>
          <w:rFonts w:ascii="Arial" w:eastAsia="Calibri" w:hAnsi="Arial" w:cs="Arial"/>
          <w:sz w:val="24"/>
          <w:szCs w:val="24"/>
          <w:lang w:val="lt-LT"/>
        </w:rPr>
        <w:t>darbo sutartį su darbdaviu</w:t>
      </w:r>
      <w:bookmarkEnd w:id="0"/>
      <w:r w:rsidR="0049281A" w:rsidRPr="00AE2D84">
        <w:rPr>
          <w:rFonts w:ascii="Arial" w:eastAsia="Calibri" w:hAnsi="Arial" w:cs="Arial"/>
          <w:sz w:val="24"/>
          <w:szCs w:val="24"/>
          <w:lang w:val="lt-LT"/>
        </w:rPr>
        <w:t>; asmuo, sudaręs projektinę darbo sutartį su darbdaviu</w:t>
      </w:r>
      <w:r w:rsidRPr="00AE2D84">
        <w:rPr>
          <w:rFonts w:ascii="Arial" w:eastAsia="Calibri" w:hAnsi="Arial" w:cs="Arial"/>
          <w:sz w:val="24"/>
          <w:szCs w:val="24"/>
          <w:lang w:val="lt-LT"/>
        </w:rPr>
        <w:t>.</w:t>
      </w:r>
      <w:r w:rsidR="00A928D0" w:rsidRPr="00AE2D84">
        <w:rPr>
          <w:rFonts w:ascii="Arial" w:eastAsia="Calibri" w:hAnsi="Arial" w:cs="Arial"/>
          <w:sz w:val="24"/>
          <w:szCs w:val="24"/>
          <w:lang w:val="lt-LT"/>
        </w:rPr>
        <w:t xml:space="preserve"> </w:t>
      </w:r>
    </w:p>
    <w:p w14:paraId="6B4ABB9D" w14:textId="77777777" w:rsidR="00DD0F34" w:rsidRPr="00AE2D84" w:rsidRDefault="00DD0F34" w:rsidP="00DD0F34">
      <w:pPr>
        <w:spacing w:after="0" w:line="240" w:lineRule="auto"/>
        <w:ind w:left="851" w:right="5"/>
        <w:jc w:val="both"/>
        <w:rPr>
          <w:rFonts w:ascii="Arial" w:eastAsia="Calibri" w:hAnsi="Arial" w:cs="Arial"/>
          <w:sz w:val="24"/>
          <w:szCs w:val="24"/>
          <w:lang w:val="lt-LT"/>
        </w:rPr>
      </w:pPr>
    </w:p>
    <w:p w14:paraId="4684AA45" w14:textId="77777777" w:rsidR="00A928D0" w:rsidRPr="00AE2D84" w:rsidRDefault="00A928D0" w:rsidP="0060783B">
      <w:pPr>
        <w:spacing w:after="5" w:line="240" w:lineRule="auto"/>
        <w:ind w:left="11" w:right="2" w:hanging="10"/>
        <w:jc w:val="center"/>
        <w:rPr>
          <w:rFonts w:ascii="Arial" w:eastAsia="Calibri" w:hAnsi="Arial" w:cs="Arial"/>
          <w:sz w:val="24"/>
          <w:szCs w:val="24"/>
          <w:lang w:val="lt-LT"/>
        </w:rPr>
      </w:pPr>
      <w:r w:rsidRPr="00AE2D84">
        <w:rPr>
          <w:rFonts w:ascii="Arial" w:eastAsia="Calibri" w:hAnsi="Arial" w:cs="Arial"/>
          <w:b/>
          <w:sz w:val="24"/>
          <w:szCs w:val="24"/>
          <w:lang w:val="lt-LT"/>
        </w:rPr>
        <w:t xml:space="preserve">II SKYRIUS </w:t>
      </w:r>
    </w:p>
    <w:p w14:paraId="6A84F66D" w14:textId="77777777" w:rsidR="00A928D0" w:rsidRPr="00AE2D84" w:rsidRDefault="00A928D0" w:rsidP="0060783B">
      <w:pPr>
        <w:spacing w:after="5" w:line="240" w:lineRule="auto"/>
        <w:ind w:left="11" w:right="6" w:hanging="10"/>
        <w:jc w:val="center"/>
        <w:rPr>
          <w:rFonts w:ascii="Arial" w:eastAsia="Calibri" w:hAnsi="Arial" w:cs="Arial"/>
          <w:sz w:val="24"/>
          <w:szCs w:val="24"/>
          <w:lang w:val="lt-LT"/>
        </w:rPr>
      </w:pPr>
      <w:r w:rsidRPr="00AE2D84">
        <w:rPr>
          <w:rFonts w:ascii="Arial" w:eastAsia="Calibri" w:hAnsi="Arial" w:cs="Arial"/>
          <w:b/>
          <w:sz w:val="24"/>
          <w:szCs w:val="24"/>
          <w:lang w:val="lt-LT"/>
        </w:rPr>
        <w:t xml:space="preserve">BENDROJI DALIS </w:t>
      </w:r>
    </w:p>
    <w:p w14:paraId="09EE99E1" w14:textId="77777777" w:rsidR="00A928D0" w:rsidRPr="00AE2D84" w:rsidRDefault="00A928D0" w:rsidP="0060783B">
      <w:pPr>
        <w:spacing w:after="0" w:line="240" w:lineRule="auto"/>
        <w:ind w:left="49"/>
        <w:jc w:val="center"/>
        <w:rPr>
          <w:rFonts w:ascii="Arial" w:eastAsia="Calibri" w:hAnsi="Arial" w:cs="Arial"/>
          <w:sz w:val="24"/>
          <w:szCs w:val="24"/>
          <w:lang w:val="lt-LT"/>
        </w:rPr>
      </w:pPr>
      <w:r w:rsidRPr="00AE2D84">
        <w:rPr>
          <w:rFonts w:ascii="Arial" w:eastAsia="Calibri" w:hAnsi="Arial" w:cs="Arial"/>
          <w:b/>
          <w:sz w:val="24"/>
          <w:szCs w:val="24"/>
          <w:lang w:val="lt-LT"/>
        </w:rPr>
        <w:t xml:space="preserve"> </w:t>
      </w:r>
    </w:p>
    <w:p w14:paraId="2191FDE5" w14:textId="77777777" w:rsidR="00A928D0" w:rsidRPr="00AE2D84" w:rsidRDefault="00A928D0" w:rsidP="0060783B">
      <w:pPr>
        <w:numPr>
          <w:ilvl w:val="3"/>
          <w:numId w:val="4"/>
        </w:numPr>
        <w:spacing w:after="0" w:line="240" w:lineRule="auto"/>
        <w:ind w:left="0" w:right="5" w:firstLine="851"/>
        <w:jc w:val="both"/>
        <w:rPr>
          <w:rFonts w:ascii="Arial" w:eastAsia="Calibri" w:hAnsi="Arial" w:cs="Arial"/>
          <w:sz w:val="24"/>
          <w:szCs w:val="24"/>
          <w:lang w:val="lt-LT"/>
        </w:rPr>
      </w:pPr>
      <w:r w:rsidRPr="00AE2D84">
        <w:rPr>
          <w:rFonts w:ascii="Arial" w:eastAsia="Calibri" w:hAnsi="Arial" w:cs="Arial"/>
          <w:b/>
          <w:sz w:val="24"/>
          <w:szCs w:val="24"/>
          <w:lang w:val="lt-LT"/>
        </w:rPr>
        <w:t xml:space="preserve">Draudimo objektas. </w:t>
      </w:r>
    </w:p>
    <w:p w14:paraId="78C5F3A9" w14:textId="77777777" w:rsidR="00A928D0" w:rsidRPr="00AE2D84" w:rsidRDefault="00A928D0" w:rsidP="0060783B">
      <w:pPr>
        <w:spacing w:after="5" w:line="240" w:lineRule="auto"/>
        <w:ind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Turtinis interesas, susijęs su apdraustojo sveikatos sutrikimu ir (arba) mirtimi dėl nelaimingo atsitikimo. </w:t>
      </w:r>
    </w:p>
    <w:p w14:paraId="5D218072" w14:textId="77777777" w:rsidR="00A928D0" w:rsidRPr="00AE2D84" w:rsidRDefault="00A928D0" w:rsidP="0060783B">
      <w:pPr>
        <w:spacing w:after="5" w:line="240" w:lineRule="auto"/>
        <w:ind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Nelaimingas atsitikimas – įvykęs staigus ir netikėtas įvykis, sukėlęs apdraustojo kūno sužalojimą, sveikatos sutrikimą ar mirtį dėl kūno sužalojimo. </w:t>
      </w:r>
    </w:p>
    <w:p w14:paraId="58562FE4" w14:textId="77777777" w:rsidR="00A928D0" w:rsidRPr="00AE2D84" w:rsidRDefault="00A928D0" w:rsidP="0060783B">
      <w:pPr>
        <w:spacing w:after="0" w:line="240" w:lineRule="auto"/>
        <w:ind w:left="-17" w:firstLine="868"/>
        <w:jc w:val="both"/>
        <w:rPr>
          <w:rFonts w:ascii="Arial" w:eastAsia="Calibri" w:hAnsi="Arial" w:cs="Arial"/>
          <w:sz w:val="24"/>
          <w:szCs w:val="24"/>
          <w:lang w:val="lt-LT"/>
        </w:rPr>
      </w:pPr>
      <w:r w:rsidRPr="00AE2D84">
        <w:rPr>
          <w:rFonts w:ascii="Arial" w:eastAsia="Calibri" w:hAnsi="Arial" w:cs="Arial"/>
          <w:sz w:val="24"/>
          <w:szCs w:val="24"/>
          <w:lang w:val="lt-LT"/>
        </w:rPr>
        <w:t xml:space="preserve">Kūno sužalojimas (trauma) – apdraustajam dėl staigaus ir netikėto fizinio, cheminio, terminio aplinkos poveikio įvykęs audinių vientisumo pažeidimas, sukėlęs funkcijų sutrikimą. </w:t>
      </w:r>
    </w:p>
    <w:p w14:paraId="5E3B459A" w14:textId="7637DE40" w:rsidR="00A928D0" w:rsidRPr="00AE2D84" w:rsidRDefault="00A928D0" w:rsidP="0060783B">
      <w:pPr>
        <w:spacing w:after="0" w:line="240" w:lineRule="auto"/>
        <w:ind w:left="-17" w:firstLine="868"/>
        <w:jc w:val="both"/>
        <w:rPr>
          <w:rFonts w:ascii="Arial" w:eastAsia="Calibri" w:hAnsi="Arial" w:cs="Arial"/>
          <w:sz w:val="24"/>
          <w:szCs w:val="24"/>
          <w:lang w:val="lt-LT"/>
        </w:rPr>
      </w:pPr>
      <w:r w:rsidRPr="00AE2D84">
        <w:rPr>
          <w:rFonts w:ascii="Arial" w:eastAsia="Calibri" w:hAnsi="Arial" w:cs="Arial"/>
          <w:sz w:val="24"/>
          <w:szCs w:val="24"/>
          <w:lang w:val="lt-LT"/>
        </w:rPr>
        <w:lastRenderedPageBreak/>
        <w:t xml:space="preserve">Nelaimingais atsitikimais taip pat laikomi prieš apdraustojo valią įvykstantys atsitiktiniai ūmūs vidutinio ar sunkaus laipsnio apdraustojo apsinuodijimai maistu, vaistais, cheminėmis medžiagomis, dujomis, garais, nuodingaisiais augalais ar grybais. </w:t>
      </w:r>
    </w:p>
    <w:p w14:paraId="22EA193C" w14:textId="77777777" w:rsidR="00A928D0" w:rsidRPr="00AE2D84" w:rsidRDefault="00A928D0" w:rsidP="0060783B">
      <w:pPr>
        <w:numPr>
          <w:ilvl w:val="3"/>
          <w:numId w:val="4"/>
        </w:numPr>
        <w:spacing w:after="0" w:line="240" w:lineRule="auto"/>
        <w:ind w:left="-17" w:right="5" w:firstLine="868"/>
        <w:jc w:val="both"/>
        <w:rPr>
          <w:rFonts w:ascii="Arial" w:eastAsia="Calibri" w:hAnsi="Arial" w:cs="Arial"/>
          <w:sz w:val="24"/>
          <w:szCs w:val="24"/>
          <w:lang w:val="lt-LT"/>
        </w:rPr>
      </w:pPr>
      <w:r w:rsidRPr="00AE2D84">
        <w:rPr>
          <w:rFonts w:ascii="Arial" w:eastAsia="Calibri" w:hAnsi="Arial" w:cs="Arial"/>
          <w:b/>
          <w:sz w:val="24"/>
          <w:szCs w:val="24"/>
          <w:lang w:val="lt-LT"/>
        </w:rPr>
        <w:t xml:space="preserve">Draudimo apsauga. </w:t>
      </w:r>
    </w:p>
    <w:p w14:paraId="09D6E90B" w14:textId="77777777" w:rsidR="00A928D0" w:rsidRPr="00773067" w:rsidRDefault="00A928D0" w:rsidP="0060783B">
      <w:pPr>
        <w:spacing w:after="1" w:line="240" w:lineRule="auto"/>
        <w:ind w:left="-17" w:right="-12" w:firstLine="868"/>
        <w:jc w:val="both"/>
        <w:rPr>
          <w:rFonts w:ascii="Arial" w:eastAsia="Calibri" w:hAnsi="Arial" w:cs="Arial"/>
          <w:color w:val="000000"/>
          <w:sz w:val="24"/>
          <w:szCs w:val="24"/>
          <w:lang w:val="lt-LT"/>
        </w:rPr>
      </w:pPr>
      <w:r w:rsidRPr="00AE2D84">
        <w:rPr>
          <w:rFonts w:ascii="Arial" w:eastAsia="Calibri" w:hAnsi="Arial" w:cs="Arial"/>
          <w:sz w:val="24"/>
          <w:szCs w:val="24"/>
          <w:lang w:val="lt-LT"/>
        </w:rPr>
        <w:t xml:space="preserve">Nelaimingas atsitikimas darbo metu, su apdraustojo darbu ar kelione į darbą ar iš darbo susijęs, netikėtas įvykis, sukėlęs apdraustojo kūno sužalojimą </w:t>
      </w:r>
      <w:r w:rsidRPr="00773067">
        <w:rPr>
          <w:rFonts w:ascii="Arial" w:eastAsia="Calibri" w:hAnsi="Arial" w:cs="Arial"/>
          <w:color w:val="000000"/>
          <w:sz w:val="24"/>
          <w:szCs w:val="24"/>
          <w:lang w:val="lt-LT"/>
        </w:rPr>
        <w:t xml:space="preserve">(traumą), sveikatos sutrikimą dėl kūno sužalojimo (traumos) ar mirtį dėl kūno sužalojimo (traumos). </w:t>
      </w:r>
    </w:p>
    <w:p w14:paraId="14B70119" w14:textId="77777777" w:rsidR="00A928D0" w:rsidRPr="00773067" w:rsidRDefault="00A928D0"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Draudimo apsauga taip pat apima draudžiamuosius įvykius, įvykusius komandiruotės metu. Komandiruote laikomas apdraustojo išvykimas tam tikram laikui iš nuolatinės darbo vietos darbdavio siuntimu atlikti darbo funkcijas, vykdyti tarnybinį pavedimą ar kelti kvalifikaciją. </w:t>
      </w:r>
    </w:p>
    <w:p w14:paraId="4BB1D51A" w14:textId="77777777" w:rsidR="00A928D0" w:rsidRPr="00773067" w:rsidRDefault="00A928D0" w:rsidP="0060783B">
      <w:pPr>
        <w:numPr>
          <w:ilvl w:val="3"/>
          <w:numId w:val="4"/>
        </w:numPr>
        <w:spacing w:after="5"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Traumų rizikos apimtis. </w:t>
      </w:r>
    </w:p>
    <w:p w14:paraId="0049290E" w14:textId="77777777" w:rsidR="00A928D0" w:rsidRPr="00773067" w:rsidRDefault="00A928D0"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Išmokamos išmokos dėl nelaimingo atsitikimo metu patirtų kaulų ir/ar sąnarių sužalojimų, minkštųjų audinių ir/ar vidaus organų patirtų kūno sužalojimų ar sveikatos sutrikimų. </w:t>
      </w:r>
    </w:p>
    <w:p w14:paraId="11B8B310" w14:textId="03972287" w:rsidR="00A928D0" w:rsidRPr="00773067" w:rsidRDefault="001E24D1"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b/>
          <w:bCs/>
          <w:color w:val="000000"/>
          <w:sz w:val="24"/>
          <w:szCs w:val="24"/>
          <w:lang w:val="lt-LT"/>
        </w:rPr>
        <w:t>4</w:t>
      </w:r>
      <w:r w:rsidRPr="00773067">
        <w:rPr>
          <w:rFonts w:ascii="Arial" w:eastAsia="Calibri" w:hAnsi="Arial" w:cs="Arial"/>
          <w:color w:val="000000"/>
          <w:sz w:val="24"/>
          <w:szCs w:val="24"/>
          <w:lang w:val="lt-LT"/>
        </w:rPr>
        <w:t xml:space="preserve">. </w:t>
      </w:r>
      <w:r w:rsidR="00A928D0" w:rsidRPr="00773067">
        <w:rPr>
          <w:rFonts w:ascii="Arial" w:eastAsia="Calibri" w:hAnsi="Arial" w:cs="Arial"/>
          <w:b/>
          <w:color w:val="000000"/>
          <w:sz w:val="24"/>
          <w:szCs w:val="24"/>
          <w:lang w:val="lt-LT"/>
        </w:rPr>
        <w:t xml:space="preserve">Neįgalumas/darbingumo netekimo atvejis. </w:t>
      </w:r>
    </w:p>
    <w:p w14:paraId="75BA3065" w14:textId="77777777" w:rsidR="00A928D0" w:rsidRPr="00773067" w:rsidRDefault="00A928D0"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Apdraustojo darbingumo netekimas ar darbingumo lygio sumažėjimas, kurio priežastis yra per draudimo apsaugos galiojimo laikotarpį įvykęs kūno sužalojimas ar sveikatos sutrikimas dėl patirto nelaimingo atsitikimo. </w:t>
      </w:r>
    </w:p>
    <w:p w14:paraId="48318EED" w14:textId="648AB2C1" w:rsidR="008000D3" w:rsidRPr="00773067" w:rsidRDefault="008000D3" w:rsidP="0060783B">
      <w:pPr>
        <w:spacing w:after="5" w:line="240" w:lineRule="auto"/>
        <w:ind w:left="-17" w:firstLine="868"/>
        <w:jc w:val="both"/>
        <w:rPr>
          <w:rFonts w:ascii="Arial" w:eastAsia="Calibri" w:hAnsi="Arial" w:cs="Arial"/>
          <w:b/>
          <w:bCs/>
          <w:color w:val="000000"/>
          <w:sz w:val="24"/>
          <w:szCs w:val="24"/>
          <w:lang w:val="lt-LT"/>
        </w:rPr>
      </w:pPr>
      <w:r w:rsidRPr="00773067">
        <w:rPr>
          <w:rFonts w:ascii="Arial" w:eastAsia="Calibri" w:hAnsi="Arial" w:cs="Arial"/>
          <w:b/>
          <w:bCs/>
          <w:color w:val="000000"/>
          <w:sz w:val="24"/>
          <w:szCs w:val="24"/>
          <w:lang w:val="lt-LT"/>
        </w:rPr>
        <w:t xml:space="preserve">5. </w:t>
      </w:r>
      <w:r w:rsidR="001E24D1" w:rsidRPr="00773067">
        <w:rPr>
          <w:rFonts w:ascii="Arial" w:eastAsia="Calibri" w:hAnsi="Arial" w:cs="Arial"/>
          <w:b/>
          <w:bCs/>
          <w:color w:val="000000"/>
          <w:sz w:val="24"/>
          <w:szCs w:val="24"/>
          <w:lang w:val="lt-LT"/>
        </w:rPr>
        <w:t>Kritinė liga</w:t>
      </w:r>
      <w:r w:rsidR="001710B8">
        <w:rPr>
          <w:rFonts w:ascii="Arial" w:eastAsia="Calibri" w:hAnsi="Arial" w:cs="Arial"/>
          <w:b/>
          <w:bCs/>
          <w:color w:val="000000"/>
          <w:sz w:val="24"/>
          <w:szCs w:val="24"/>
          <w:lang w:val="lt-LT"/>
        </w:rPr>
        <w:t>.</w:t>
      </w:r>
    </w:p>
    <w:p w14:paraId="0D0CBFDA" w14:textId="2A66013C" w:rsidR="008000D3" w:rsidRPr="00773067" w:rsidRDefault="001E24D1"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Išmokamos išmokos apdraustajam susirgus: </w:t>
      </w:r>
      <w:r w:rsidR="008000D3" w:rsidRPr="00773067">
        <w:rPr>
          <w:rFonts w:ascii="Arial" w:eastAsia="Calibri" w:hAnsi="Arial" w:cs="Arial"/>
          <w:color w:val="000000"/>
          <w:sz w:val="24"/>
          <w:szCs w:val="24"/>
          <w:lang w:val="lt-LT"/>
        </w:rPr>
        <w:t>Miokardo infarktas, smegenų insultas, piktybinis auglys, gerybinis galvos ir nugaros smegenų auglys, aortos aneurizma, galvos smegenų aneurizma, širdies kraujagyslių šuntavimo operacija, išsėtinė sklerozė, Bechterevo liga, raumenų distrofija, lėtinis inkstų funkcijos nepakankamumas, širdies, plaučių, kepenų, kasos transplantacija, aklumas, kurtumas.</w:t>
      </w:r>
    </w:p>
    <w:p w14:paraId="02DF9B1F" w14:textId="28DE02D7" w:rsidR="00A928D0" w:rsidRPr="00773067" w:rsidRDefault="001E24D1" w:rsidP="0060783B">
      <w:pPr>
        <w:spacing w:after="5" w:line="240" w:lineRule="auto"/>
        <w:ind w:left="851" w:right="5"/>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6. </w:t>
      </w:r>
      <w:r w:rsidR="00A928D0" w:rsidRPr="00773067">
        <w:rPr>
          <w:rFonts w:ascii="Arial" w:eastAsia="Calibri" w:hAnsi="Arial" w:cs="Arial"/>
          <w:b/>
          <w:color w:val="000000"/>
          <w:sz w:val="24"/>
          <w:szCs w:val="24"/>
          <w:lang w:val="lt-LT"/>
        </w:rPr>
        <w:t xml:space="preserve">Ligos/Infekcinės ligos. </w:t>
      </w:r>
    </w:p>
    <w:p w14:paraId="3048E8EA" w14:textId="77777777" w:rsidR="003643AB" w:rsidRPr="00773067" w:rsidRDefault="00A928D0"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Išmokamos išmokos apdraustajam susirgus infekcine liga (pvz.: meningokokinė infekcija, erkinis encefalitas, </w:t>
      </w:r>
      <w:r w:rsidR="001E24D1" w:rsidRPr="00773067">
        <w:rPr>
          <w:rFonts w:ascii="Arial" w:eastAsia="Calibri" w:hAnsi="Arial" w:cs="Arial"/>
          <w:color w:val="000000"/>
          <w:sz w:val="24"/>
          <w:szCs w:val="24"/>
          <w:lang w:val="lt-LT"/>
        </w:rPr>
        <w:t xml:space="preserve">erkinis mielitas, erkinis encefalomielitas, </w:t>
      </w:r>
      <w:r w:rsidRPr="00773067">
        <w:rPr>
          <w:rFonts w:ascii="Arial" w:eastAsia="Calibri" w:hAnsi="Arial" w:cs="Arial"/>
          <w:color w:val="000000"/>
          <w:sz w:val="24"/>
          <w:szCs w:val="24"/>
          <w:lang w:val="lt-LT"/>
        </w:rPr>
        <w:t>laimo liga, pasiutligė, ūminis apendicitas, salmoneliozė, trichineliozė, stabligė, legioneliozė</w:t>
      </w:r>
      <w:r w:rsidR="001E24D1" w:rsidRPr="00773067">
        <w:rPr>
          <w:rFonts w:ascii="Arial" w:eastAsia="Calibri" w:hAnsi="Arial" w:cs="Arial"/>
          <w:color w:val="000000"/>
          <w:sz w:val="24"/>
          <w:szCs w:val="24"/>
          <w:lang w:val="lt-LT"/>
        </w:rPr>
        <w:t>,</w:t>
      </w:r>
      <w:r w:rsidRPr="00773067">
        <w:rPr>
          <w:rFonts w:ascii="Arial" w:eastAsia="Calibri" w:hAnsi="Arial" w:cs="Arial"/>
          <w:color w:val="000000"/>
          <w:sz w:val="24"/>
          <w:szCs w:val="24"/>
          <w:lang w:val="lt-LT"/>
        </w:rPr>
        <w:t xml:space="preserve"> </w:t>
      </w:r>
      <w:r w:rsidR="001E24D1" w:rsidRPr="00773067">
        <w:rPr>
          <w:rFonts w:ascii="Arial" w:eastAsia="Calibri" w:hAnsi="Arial" w:cs="Arial"/>
          <w:color w:val="000000"/>
          <w:sz w:val="24"/>
          <w:szCs w:val="24"/>
          <w:lang w:val="lt-LT"/>
        </w:rPr>
        <w:t xml:space="preserve">difterija, botulizmas, dujinė gangrena, perforuota skrandžio opa, tymai </w:t>
      </w:r>
      <w:r w:rsidRPr="00773067">
        <w:rPr>
          <w:rFonts w:ascii="Arial" w:eastAsia="Calibri" w:hAnsi="Arial" w:cs="Arial"/>
          <w:color w:val="000000"/>
          <w:sz w:val="24"/>
          <w:szCs w:val="24"/>
          <w:lang w:val="lt-LT"/>
        </w:rPr>
        <w:t xml:space="preserve">ir kitomis), o taip pat įkirtus gyvatei, įkandus gyvuliams, įgėlus vabzdžiams. </w:t>
      </w:r>
    </w:p>
    <w:p w14:paraId="03C0DD5B" w14:textId="5F0A7C21" w:rsidR="001E24D1" w:rsidRPr="00773067" w:rsidRDefault="003643AB" w:rsidP="0060783B">
      <w:pPr>
        <w:spacing w:after="5" w:line="240" w:lineRule="auto"/>
        <w:ind w:left="-17"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Baigtinis ligų sąrašas nėra teikiamas, kadangi medicininių susirgimų įvairovė yra itin plati ir nuolat kintanti. Naujų ligų atsiradimas (pvz., COVID-19), mutacijos ar retos infekcijos gali sukelti tokį patį ar didesnį pavojų darbuotojo sveikatai kaip ir dažnesni susirgimai. Siekiant užtikrinti visų darbuotojų saugumą ir galimybę gauti teisingą kompensaciją, ligos vertinamos pagal jų pobūdį, pasekmes ir medicininį pagrįstumą, o ne tik pagal išankstinį sąrašą. Todėl dokumentuose ir taisyklėse paliekama formuluotė „ir kitos ligos“, kad būtų išvengta diskriminacijos ar neteisingo kompensacijos ribojimo netikėtose ar retose situacijose.</w:t>
      </w:r>
    </w:p>
    <w:p w14:paraId="7F5D9124" w14:textId="27EBE4CA" w:rsidR="00A928D0" w:rsidRPr="00773067" w:rsidRDefault="001E24D1" w:rsidP="0060783B">
      <w:pPr>
        <w:spacing w:after="5" w:line="240" w:lineRule="auto"/>
        <w:ind w:left="851" w:right="5"/>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7. </w:t>
      </w:r>
      <w:r w:rsidR="00A928D0" w:rsidRPr="00773067">
        <w:rPr>
          <w:rFonts w:ascii="Arial" w:eastAsia="Calibri" w:hAnsi="Arial" w:cs="Arial"/>
          <w:b/>
          <w:color w:val="000000"/>
          <w:sz w:val="24"/>
          <w:szCs w:val="24"/>
          <w:lang w:val="lt-LT"/>
        </w:rPr>
        <w:t xml:space="preserve">Draudimo sąlygos. </w:t>
      </w:r>
    </w:p>
    <w:p w14:paraId="439615CD" w14:textId="4E667ED8" w:rsidR="00A928D0" w:rsidRPr="00AE2D84" w:rsidRDefault="003643AB" w:rsidP="005E4A68">
      <w:pPr>
        <w:spacing w:after="5" w:line="240" w:lineRule="auto"/>
        <w:ind w:right="5" w:firstLine="851"/>
        <w:jc w:val="both"/>
        <w:rPr>
          <w:rFonts w:ascii="Arial" w:eastAsia="Calibri" w:hAnsi="Arial" w:cs="Arial"/>
          <w:sz w:val="24"/>
          <w:szCs w:val="24"/>
          <w:lang w:val="lt-LT"/>
        </w:rPr>
      </w:pPr>
      <w:r w:rsidRPr="00773067">
        <w:rPr>
          <w:rFonts w:ascii="Arial" w:eastAsia="Calibri" w:hAnsi="Arial" w:cs="Arial"/>
          <w:color w:val="000000"/>
          <w:sz w:val="24"/>
          <w:szCs w:val="24"/>
          <w:lang w:val="lt-LT"/>
        </w:rPr>
        <w:t xml:space="preserve">7.1. </w:t>
      </w:r>
      <w:r w:rsidR="00DD0F34">
        <w:rPr>
          <w:rFonts w:ascii="Arial" w:eastAsia="Calibri" w:hAnsi="Arial" w:cs="Arial"/>
          <w:color w:val="000000"/>
          <w:sz w:val="24"/>
          <w:szCs w:val="24"/>
          <w:lang w:val="lt-LT"/>
        </w:rPr>
        <w:t>D</w:t>
      </w:r>
      <w:r w:rsidR="00A928D0" w:rsidRPr="00773067">
        <w:rPr>
          <w:rFonts w:ascii="Arial" w:eastAsia="Calibri" w:hAnsi="Arial" w:cs="Arial"/>
          <w:color w:val="000000"/>
          <w:sz w:val="24"/>
          <w:szCs w:val="24"/>
          <w:lang w:val="lt-LT"/>
        </w:rPr>
        <w:t xml:space="preserve">raudžiami visi </w:t>
      </w:r>
      <w:r w:rsidR="008000D3" w:rsidRPr="00773067">
        <w:rPr>
          <w:rFonts w:ascii="Arial" w:eastAsia="Calibri" w:hAnsi="Arial" w:cs="Arial"/>
          <w:color w:val="000000"/>
          <w:sz w:val="24"/>
          <w:szCs w:val="24"/>
          <w:lang w:val="lt-LT"/>
        </w:rPr>
        <w:t>Direkcijoj</w:t>
      </w:r>
      <w:r w:rsidR="00A928D0" w:rsidRPr="00773067">
        <w:rPr>
          <w:rFonts w:ascii="Arial" w:eastAsia="Calibri" w:hAnsi="Arial" w:cs="Arial"/>
          <w:color w:val="000000"/>
          <w:sz w:val="24"/>
          <w:szCs w:val="24"/>
          <w:lang w:val="lt-LT"/>
        </w:rPr>
        <w:t xml:space="preserve">e dirbantys darbuotojai (tiek sutarties pasirašymo momentu einantys </w:t>
      </w:r>
      <w:r w:rsidR="00A928D0" w:rsidRPr="00AE2D84">
        <w:rPr>
          <w:rFonts w:ascii="Arial" w:eastAsia="Calibri" w:hAnsi="Arial" w:cs="Arial"/>
          <w:color w:val="000000"/>
          <w:sz w:val="24"/>
          <w:szCs w:val="24"/>
          <w:lang w:val="lt-LT"/>
        </w:rPr>
        <w:t xml:space="preserve">nurodytas pareigas, tiek viso sutarties galiojimo metu šiose pareigose pasikeitę </w:t>
      </w:r>
      <w:r w:rsidR="00A928D0" w:rsidRPr="00AE2D84">
        <w:rPr>
          <w:rFonts w:ascii="Arial" w:eastAsia="Calibri" w:hAnsi="Arial" w:cs="Arial"/>
          <w:sz w:val="24"/>
          <w:szCs w:val="24"/>
          <w:lang w:val="lt-LT"/>
        </w:rPr>
        <w:t xml:space="preserve">asmenys). Taip pat automatiškai apdraudžiami darbuotojai, dirbantys naujose pareigybėse, įsteigtose draudimo sutarties galiojimo metu. Naujai priimami į darbą darbuotojai įtraukiami į draudimo sutartį automatiškai. </w:t>
      </w:r>
    </w:p>
    <w:p w14:paraId="3C6A2966" w14:textId="1F2F8B00" w:rsidR="005E4A68" w:rsidRPr="00AE2D84" w:rsidRDefault="005E4A68" w:rsidP="005E4A68">
      <w:pPr>
        <w:spacing w:after="5" w:line="240" w:lineRule="auto"/>
        <w:ind w:right="5"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7.2. Draudimo apsauga įsigalioja nuo pirmos draudimo sutarties įsigaliojimo dienos, t. y. laukimo periodas nėra taikomas. Taip pat nėra taikomas ir išgyvenimo laikotarpis susirgus kritine liga. Nustačius kritinę ligą, yra išmokama vienkartinė išmoka </w:t>
      </w:r>
      <w:r w:rsidR="0070006D" w:rsidRPr="00AE2D84">
        <w:rPr>
          <w:rFonts w:ascii="Arial" w:eastAsia="Calibri" w:hAnsi="Arial" w:cs="Arial"/>
          <w:sz w:val="24"/>
          <w:szCs w:val="24"/>
          <w:lang w:val="lt-LT"/>
        </w:rPr>
        <w:t>a</w:t>
      </w:r>
      <w:r w:rsidRPr="00AE2D84">
        <w:rPr>
          <w:rFonts w:ascii="Arial" w:eastAsia="Calibri" w:hAnsi="Arial" w:cs="Arial"/>
          <w:sz w:val="24"/>
          <w:szCs w:val="24"/>
          <w:lang w:val="lt-LT"/>
        </w:rPr>
        <w:t xml:space="preserve">pdraustajam ar teisėtam paveldėtojui. Išmoka vienam </w:t>
      </w:r>
      <w:r w:rsidR="0070006D" w:rsidRPr="00AE2D84">
        <w:rPr>
          <w:rFonts w:ascii="Arial" w:eastAsia="Calibri" w:hAnsi="Arial" w:cs="Arial"/>
          <w:sz w:val="24"/>
          <w:szCs w:val="24"/>
          <w:lang w:val="lt-LT"/>
        </w:rPr>
        <w:t>a</w:t>
      </w:r>
      <w:r w:rsidRPr="00AE2D84">
        <w:rPr>
          <w:rFonts w:ascii="Arial" w:eastAsia="Calibri" w:hAnsi="Arial" w:cs="Arial"/>
          <w:sz w:val="24"/>
          <w:szCs w:val="24"/>
          <w:lang w:val="lt-LT"/>
        </w:rPr>
        <w:t xml:space="preserve">pdraustajam gali būti išmokama tik vieną kartą, neatsižvelgiant į </w:t>
      </w:r>
      <w:r w:rsidR="0070006D" w:rsidRPr="00AE2D84">
        <w:rPr>
          <w:rFonts w:ascii="Arial" w:eastAsia="Calibri" w:hAnsi="Arial" w:cs="Arial"/>
          <w:sz w:val="24"/>
          <w:szCs w:val="24"/>
          <w:lang w:val="lt-LT"/>
        </w:rPr>
        <w:t>a</w:t>
      </w:r>
      <w:r w:rsidRPr="00AE2D84">
        <w:rPr>
          <w:rFonts w:ascii="Arial" w:eastAsia="Calibri" w:hAnsi="Arial" w:cs="Arial"/>
          <w:sz w:val="24"/>
          <w:szCs w:val="24"/>
          <w:lang w:val="lt-LT"/>
        </w:rPr>
        <w:t>pdraustojo kritinių ligų ir jų pasikartojimų skaičių per draudimo sutarties laikotarpį.</w:t>
      </w:r>
    </w:p>
    <w:p w14:paraId="6FCF3FE6" w14:textId="6A39D411" w:rsidR="00A928D0" w:rsidRPr="00AE2D84" w:rsidRDefault="003643AB" w:rsidP="0060783B">
      <w:pPr>
        <w:spacing w:after="5" w:line="240" w:lineRule="auto"/>
        <w:ind w:right="5" w:firstLine="851"/>
        <w:jc w:val="both"/>
        <w:rPr>
          <w:rFonts w:ascii="Arial" w:eastAsia="Calibri" w:hAnsi="Arial" w:cs="Arial"/>
          <w:sz w:val="24"/>
          <w:szCs w:val="24"/>
          <w:lang w:val="lt-LT"/>
        </w:rPr>
      </w:pPr>
      <w:r w:rsidRPr="00AE2D84">
        <w:rPr>
          <w:rFonts w:ascii="Arial" w:eastAsia="Calibri" w:hAnsi="Arial" w:cs="Arial"/>
          <w:sz w:val="24"/>
          <w:szCs w:val="24"/>
          <w:lang w:val="lt-LT"/>
        </w:rPr>
        <w:lastRenderedPageBreak/>
        <w:t>7.</w:t>
      </w:r>
      <w:r w:rsidR="005E4A68" w:rsidRPr="00AE2D84">
        <w:rPr>
          <w:rFonts w:ascii="Arial" w:eastAsia="Calibri" w:hAnsi="Arial" w:cs="Arial"/>
          <w:sz w:val="24"/>
          <w:szCs w:val="24"/>
          <w:lang w:val="lt-LT"/>
        </w:rPr>
        <w:t>3</w:t>
      </w:r>
      <w:r w:rsidRPr="00AE2D84">
        <w:rPr>
          <w:rFonts w:ascii="Arial" w:eastAsia="Calibri" w:hAnsi="Arial" w:cs="Arial"/>
          <w:sz w:val="24"/>
          <w:szCs w:val="24"/>
          <w:lang w:val="lt-LT"/>
        </w:rPr>
        <w:t xml:space="preserve">. </w:t>
      </w:r>
      <w:r w:rsidR="00A928D0" w:rsidRPr="00AE2D84">
        <w:rPr>
          <w:rFonts w:ascii="Arial" w:eastAsia="Calibri" w:hAnsi="Arial" w:cs="Arial"/>
          <w:sz w:val="24"/>
          <w:szCs w:val="24"/>
          <w:lang w:val="lt-LT"/>
        </w:rPr>
        <w:t xml:space="preserve">Draudėjas per 10 (dešimt) darbo dienų po draudimo sutarties laikotarpio pabaigos, raštu pateikia Draudikui patikslintus duomenis apie darbuotojų skaičiaus pasikeitimą per praėjusį laikotarpį. Jei darbuotojų skaičius per draudimo sutarties galiojimo laikotarpį pasikeičia (padidėja ar sumažėja) daugiau kaip 5%, tai sutarties galiojimo pabaigoje perskaičiuojama draudimo įmoka. </w:t>
      </w:r>
    </w:p>
    <w:p w14:paraId="7CD34001" w14:textId="0301B016" w:rsidR="00A928D0" w:rsidRPr="00773067" w:rsidRDefault="003643AB" w:rsidP="0060783B">
      <w:pPr>
        <w:spacing w:after="5" w:line="240" w:lineRule="auto"/>
        <w:ind w:right="5" w:firstLine="851"/>
        <w:jc w:val="both"/>
        <w:rPr>
          <w:rFonts w:ascii="Arial" w:eastAsia="Calibri" w:hAnsi="Arial" w:cs="Arial"/>
          <w:color w:val="000000"/>
          <w:sz w:val="24"/>
          <w:szCs w:val="24"/>
          <w:lang w:val="lt-LT"/>
        </w:rPr>
      </w:pPr>
      <w:r w:rsidRPr="00AE2D84">
        <w:rPr>
          <w:rFonts w:ascii="Arial" w:eastAsia="Calibri" w:hAnsi="Arial" w:cs="Arial"/>
          <w:sz w:val="24"/>
          <w:szCs w:val="24"/>
          <w:lang w:val="lt-LT"/>
        </w:rPr>
        <w:t>7.</w:t>
      </w:r>
      <w:r w:rsidR="005E4A68" w:rsidRPr="00AE2D84">
        <w:rPr>
          <w:rFonts w:ascii="Arial" w:eastAsia="Calibri" w:hAnsi="Arial" w:cs="Arial"/>
          <w:sz w:val="24"/>
          <w:szCs w:val="24"/>
          <w:lang w:val="lt-LT"/>
        </w:rPr>
        <w:t>4</w:t>
      </w:r>
      <w:r w:rsidRPr="00AE2D84">
        <w:rPr>
          <w:rFonts w:ascii="Arial" w:eastAsia="Calibri" w:hAnsi="Arial" w:cs="Arial"/>
          <w:sz w:val="24"/>
          <w:szCs w:val="24"/>
          <w:lang w:val="lt-LT"/>
        </w:rPr>
        <w:t xml:space="preserve">. </w:t>
      </w:r>
      <w:r w:rsidR="00A928D0" w:rsidRPr="00AE2D84">
        <w:rPr>
          <w:rFonts w:ascii="Arial" w:eastAsia="Calibri" w:hAnsi="Arial" w:cs="Arial"/>
          <w:sz w:val="24"/>
          <w:szCs w:val="24"/>
          <w:lang w:val="lt-LT"/>
        </w:rPr>
        <w:t xml:space="preserve">Draudimo įmoka perskaičiuojama </w:t>
      </w:r>
      <w:r w:rsidR="00A928D0" w:rsidRPr="00773067">
        <w:rPr>
          <w:rFonts w:ascii="Arial" w:eastAsia="Calibri" w:hAnsi="Arial" w:cs="Arial"/>
          <w:color w:val="000000"/>
          <w:sz w:val="24"/>
          <w:szCs w:val="24"/>
          <w:lang w:val="lt-LT"/>
        </w:rPr>
        <w:t xml:space="preserve">taip: </w:t>
      </w:r>
    </w:p>
    <w:p w14:paraId="6AE332EC" w14:textId="6ACB6108" w:rsidR="001710B8" w:rsidRPr="005E4A68" w:rsidRDefault="005E4A68" w:rsidP="005E4A68">
      <w:pPr>
        <w:tabs>
          <w:tab w:val="left" w:pos="1560"/>
        </w:tabs>
        <w:spacing w:after="5" w:line="240" w:lineRule="auto"/>
        <w:ind w:right="5" w:firstLine="851"/>
        <w:jc w:val="both"/>
        <w:rPr>
          <w:rFonts w:ascii="Arial" w:eastAsia="Calibri" w:hAnsi="Arial" w:cs="Arial"/>
          <w:color w:val="000000"/>
          <w:sz w:val="24"/>
          <w:szCs w:val="24"/>
          <w:lang w:val="lt-LT"/>
        </w:rPr>
      </w:pPr>
      <w:r>
        <w:rPr>
          <w:rFonts w:ascii="Arial" w:eastAsia="Calibri" w:hAnsi="Arial" w:cs="Arial"/>
          <w:color w:val="000000"/>
          <w:sz w:val="24"/>
          <w:szCs w:val="24"/>
          <w:lang w:val="lt-LT"/>
        </w:rPr>
        <w:t xml:space="preserve">7.4.1. </w:t>
      </w:r>
      <w:r w:rsidR="00A928D0" w:rsidRPr="005E4A68">
        <w:rPr>
          <w:rFonts w:ascii="Arial" w:eastAsia="Calibri" w:hAnsi="Arial" w:cs="Arial"/>
          <w:color w:val="000000"/>
          <w:sz w:val="24"/>
          <w:szCs w:val="24"/>
          <w:lang w:val="lt-LT"/>
        </w:rPr>
        <w:t xml:space="preserve">Padidėjus darbuotojų skaičiui daugiau kaip 10% nuo sutartyje nurodyto apdraustųjų skaičiaus, Draudėjas draudimo laikotarpio pabaigoje sumoka papildomą įmoką (proporcingai padidėjusiam darbuotojų skaičiui). Papildoma įmoka apskaičiuojama pagal formulę 1 darbuotojui: (MI/365) x GL = papildoma draudimo įmoka 1 darbuotojui; </w:t>
      </w:r>
    </w:p>
    <w:p w14:paraId="1A5A1E0C" w14:textId="5BD5AD88" w:rsidR="00A928D0" w:rsidRPr="005E4A68" w:rsidRDefault="005E4A68" w:rsidP="005E4A68">
      <w:pPr>
        <w:tabs>
          <w:tab w:val="left" w:pos="1560"/>
        </w:tabs>
        <w:spacing w:after="5" w:line="240" w:lineRule="auto"/>
        <w:ind w:right="5" w:firstLine="851"/>
        <w:jc w:val="both"/>
        <w:rPr>
          <w:rFonts w:ascii="Arial" w:eastAsia="Calibri" w:hAnsi="Arial" w:cs="Arial"/>
          <w:color w:val="000000"/>
          <w:sz w:val="24"/>
          <w:szCs w:val="24"/>
          <w:lang w:val="lt-LT"/>
        </w:rPr>
      </w:pPr>
      <w:r>
        <w:rPr>
          <w:rFonts w:ascii="Arial" w:eastAsia="Calibri" w:hAnsi="Arial" w:cs="Arial"/>
          <w:color w:val="000000"/>
          <w:sz w:val="24"/>
          <w:szCs w:val="24"/>
          <w:lang w:val="lt-LT"/>
        </w:rPr>
        <w:t xml:space="preserve">7.4.2. </w:t>
      </w:r>
      <w:r w:rsidR="00A928D0" w:rsidRPr="005E4A68">
        <w:rPr>
          <w:rFonts w:ascii="Arial" w:eastAsia="Calibri" w:hAnsi="Arial" w:cs="Arial"/>
          <w:color w:val="000000"/>
          <w:sz w:val="24"/>
          <w:szCs w:val="24"/>
          <w:lang w:val="lt-LT"/>
        </w:rPr>
        <w:t xml:space="preserve">Sumažėjus darbuotojų skaičiui daugiau kaip 10% nuo sutartyje nurodyto apdraustųjų skaičiaus, Draudikas Draudėjui grąžina draudimo įmoką (proporcingai sumažėjusiam darbuotojų skaičiui). Grąžintina įmoka apskaičiuojama pagal formulę 1 darbuotojui: (MI/365) x NGL = grąžintina draudimo įmoka už 1 darbuotoją. </w:t>
      </w:r>
    </w:p>
    <w:p w14:paraId="0E3F6CA8" w14:textId="77777777" w:rsidR="00A928D0" w:rsidRPr="00773067" w:rsidRDefault="00A928D0" w:rsidP="001710B8">
      <w:pPr>
        <w:spacing w:after="5" w:line="240" w:lineRule="auto"/>
        <w:ind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Sutrumpinimų paaiškinimai: </w:t>
      </w:r>
    </w:p>
    <w:p w14:paraId="323828A6" w14:textId="77777777" w:rsidR="00A928D0" w:rsidRPr="00773067" w:rsidRDefault="00A928D0" w:rsidP="001710B8">
      <w:pPr>
        <w:spacing w:after="5" w:line="240" w:lineRule="auto"/>
        <w:ind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GL – faktinis draudimo apsaugos galiojimo laikotarpis dienomis; </w:t>
      </w:r>
    </w:p>
    <w:p w14:paraId="12B780B0" w14:textId="77777777" w:rsidR="008000D3" w:rsidRPr="00AE2D84" w:rsidRDefault="00A928D0" w:rsidP="001710B8">
      <w:pPr>
        <w:spacing w:after="5" w:line="240" w:lineRule="auto"/>
        <w:ind w:firstLine="851"/>
        <w:jc w:val="both"/>
        <w:rPr>
          <w:rFonts w:ascii="Arial" w:eastAsia="Calibri" w:hAnsi="Arial" w:cs="Arial"/>
          <w:sz w:val="24"/>
          <w:szCs w:val="24"/>
          <w:lang w:val="lt-LT"/>
        </w:rPr>
      </w:pPr>
      <w:r w:rsidRPr="00773067">
        <w:rPr>
          <w:rFonts w:ascii="Arial" w:eastAsia="Calibri" w:hAnsi="Arial" w:cs="Arial"/>
          <w:color w:val="000000"/>
          <w:sz w:val="24"/>
          <w:szCs w:val="24"/>
          <w:lang w:val="lt-LT"/>
        </w:rPr>
        <w:t xml:space="preserve">MI – metinė draudimo įmoka, kuri taikoma vienam darbuotojui pagal atitinkamą pareigybę už 365 </w:t>
      </w:r>
      <w:r w:rsidRPr="00AE2D84">
        <w:rPr>
          <w:rFonts w:ascii="Arial" w:eastAsia="Calibri" w:hAnsi="Arial" w:cs="Arial"/>
          <w:sz w:val="24"/>
          <w:szCs w:val="24"/>
          <w:lang w:val="lt-LT"/>
        </w:rPr>
        <w:t xml:space="preserve">dienas; </w:t>
      </w:r>
    </w:p>
    <w:p w14:paraId="487BEB3B" w14:textId="66A2E852" w:rsidR="00A928D0" w:rsidRPr="00AE2D84" w:rsidRDefault="00A928D0" w:rsidP="0060783B">
      <w:pPr>
        <w:spacing w:after="5" w:line="240" w:lineRule="auto"/>
        <w:ind w:left="-17" w:firstLine="868"/>
        <w:jc w:val="both"/>
        <w:rPr>
          <w:rFonts w:ascii="Arial" w:eastAsia="Calibri" w:hAnsi="Arial" w:cs="Arial"/>
          <w:sz w:val="24"/>
          <w:szCs w:val="24"/>
          <w:lang w:val="lt-LT"/>
        </w:rPr>
      </w:pPr>
      <w:r w:rsidRPr="00AE2D84">
        <w:rPr>
          <w:rFonts w:ascii="Arial" w:eastAsia="Calibri" w:hAnsi="Arial" w:cs="Arial"/>
          <w:sz w:val="24"/>
          <w:szCs w:val="24"/>
          <w:lang w:val="lt-LT"/>
        </w:rPr>
        <w:t xml:space="preserve">NGL – nepanaudotos draudimo apsaugos galiojimo laikotarpis dienomis. </w:t>
      </w:r>
    </w:p>
    <w:p w14:paraId="54FC1AFD" w14:textId="0FD0F262" w:rsidR="00A928D0" w:rsidRPr="00AE2D84" w:rsidRDefault="003643AB" w:rsidP="0060783B">
      <w:pPr>
        <w:spacing w:after="5" w:line="240" w:lineRule="auto"/>
        <w:ind w:left="12" w:right="92" w:firstLine="839"/>
        <w:jc w:val="both"/>
        <w:rPr>
          <w:rFonts w:ascii="Arial" w:eastAsia="Calibri" w:hAnsi="Arial" w:cs="Arial"/>
          <w:sz w:val="24"/>
          <w:szCs w:val="24"/>
          <w:lang w:val="lt-LT"/>
        </w:rPr>
      </w:pPr>
      <w:r w:rsidRPr="00AE2D84">
        <w:rPr>
          <w:rFonts w:ascii="Arial" w:eastAsia="Calibri" w:hAnsi="Arial" w:cs="Arial"/>
          <w:sz w:val="24"/>
          <w:szCs w:val="24"/>
          <w:lang w:val="lt-LT"/>
        </w:rPr>
        <w:t>7.</w:t>
      </w:r>
      <w:r w:rsidR="005E4A68" w:rsidRPr="00AE2D84">
        <w:rPr>
          <w:rFonts w:ascii="Arial" w:eastAsia="Calibri" w:hAnsi="Arial" w:cs="Arial"/>
          <w:sz w:val="24"/>
          <w:szCs w:val="24"/>
          <w:lang w:val="lt-LT"/>
        </w:rPr>
        <w:t>5</w:t>
      </w:r>
      <w:r w:rsidRPr="00AE2D84">
        <w:rPr>
          <w:rFonts w:ascii="Arial" w:eastAsia="Calibri" w:hAnsi="Arial" w:cs="Arial"/>
          <w:sz w:val="24"/>
          <w:szCs w:val="24"/>
          <w:lang w:val="lt-LT"/>
        </w:rPr>
        <w:t xml:space="preserve">. </w:t>
      </w:r>
      <w:r w:rsidR="00A928D0" w:rsidRPr="00AE2D84">
        <w:rPr>
          <w:rFonts w:ascii="Arial" w:eastAsia="Calibri" w:hAnsi="Arial" w:cs="Arial"/>
          <w:sz w:val="24"/>
          <w:szCs w:val="24"/>
          <w:lang w:val="lt-LT"/>
        </w:rPr>
        <w:t>Apdraustojo neblaivumo atveju įvykis yra laikomas draudžiamuoju, kai tai neturėjo priežastinio ryšio su nelaimingu atsitikimu. Apdraustasis nelaikomas neblaiviu, kai alkoholio koncentracija neviršija 0,</w:t>
      </w:r>
      <w:r w:rsidRPr="00AE2D84">
        <w:rPr>
          <w:rFonts w:ascii="Arial" w:eastAsia="Calibri" w:hAnsi="Arial" w:cs="Arial"/>
          <w:sz w:val="24"/>
          <w:szCs w:val="24"/>
          <w:lang w:val="lt-LT"/>
        </w:rPr>
        <w:t>4</w:t>
      </w:r>
      <w:r w:rsidR="00A928D0" w:rsidRPr="00AE2D84">
        <w:rPr>
          <w:rFonts w:ascii="Arial" w:eastAsia="Calibri" w:hAnsi="Arial" w:cs="Arial"/>
          <w:sz w:val="24"/>
          <w:szCs w:val="24"/>
          <w:lang w:val="lt-LT"/>
        </w:rPr>
        <w:t xml:space="preserve"> promilės ir tai yra patvirtinta medicininiais dokumentais.  </w:t>
      </w:r>
    </w:p>
    <w:p w14:paraId="66A42C9B" w14:textId="043F49F5" w:rsidR="00A928D0" w:rsidRPr="00AE2D84" w:rsidRDefault="003643AB" w:rsidP="0060783B">
      <w:pPr>
        <w:spacing w:after="0" w:line="240" w:lineRule="auto"/>
        <w:ind w:left="12" w:right="92" w:firstLine="839"/>
        <w:jc w:val="both"/>
        <w:rPr>
          <w:rFonts w:ascii="Arial" w:eastAsia="Calibri" w:hAnsi="Arial" w:cs="Arial"/>
          <w:sz w:val="24"/>
          <w:szCs w:val="24"/>
          <w:lang w:val="lt-LT"/>
        </w:rPr>
      </w:pPr>
      <w:r w:rsidRPr="00AE2D84">
        <w:rPr>
          <w:rFonts w:ascii="Arial" w:eastAsia="Calibri" w:hAnsi="Arial" w:cs="Arial"/>
          <w:sz w:val="24"/>
          <w:szCs w:val="24"/>
          <w:lang w:val="lt-LT"/>
        </w:rPr>
        <w:t>7.</w:t>
      </w:r>
      <w:r w:rsidR="005E4A68" w:rsidRPr="00AE2D84">
        <w:rPr>
          <w:rFonts w:ascii="Arial" w:eastAsia="Calibri" w:hAnsi="Arial" w:cs="Arial"/>
          <w:sz w:val="24"/>
          <w:szCs w:val="24"/>
          <w:lang w:val="lt-LT"/>
        </w:rPr>
        <w:t>6</w:t>
      </w:r>
      <w:r w:rsidRPr="00AE2D84">
        <w:rPr>
          <w:rFonts w:ascii="Arial" w:eastAsia="Calibri" w:hAnsi="Arial" w:cs="Arial"/>
          <w:sz w:val="24"/>
          <w:szCs w:val="24"/>
          <w:lang w:val="lt-LT"/>
        </w:rPr>
        <w:t xml:space="preserve">. </w:t>
      </w:r>
      <w:r w:rsidR="00A928D0" w:rsidRPr="00AE2D84">
        <w:rPr>
          <w:rFonts w:ascii="Arial" w:eastAsia="Calibri" w:hAnsi="Arial" w:cs="Arial"/>
          <w:sz w:val="24"/>
          <w:szCs w:val="24"/>
          <w:lang w:val="lt-LT"/>
        </w:rPr>
        <w:t>Draudžiamas draudėjo ir draudėjo darbuotojo didelis neatsargumas</w:t>
      </w:r>
      <w:r w:rsidR="005E4A68" w:rsidRPr="00AE2D84">
        <w:rPr>
          <w:rFonts w:ascii="Arial" w:eastAsia="Calibri" w:hAnsi="Arial" w:cs="Arial"/>
          <w:sz w:val="24"/>
          <w:szCs w:val="24"/>
          <w:lang w:val="lt-LT"/>
        </w:rPr>
        <w:t>, t. y., didelis neatsargumas nėra laikomas nedraudžiamuoju įvykiu.</w:t>
      </w:r>
    </w:p>
    <w:p w14:paraId="573EB509" w14:textId="62138030" w:rsidR="005E4A68" w:rsidRPr="00AE2D84" w:rsidRDefault="005E4A68" w:rsidP="0060783B">
      <w:pPr>
        <w:spacing w:after="0" w:line="240" w:lineRule="auto"/>
        <w:ind w:left="12" w:right="92" w:firstLine="839"/>
        <w:jc w:val="both"/>
        <w:rPr>
          <w:rFonts w:ascii="Arial" w:eastAsia="Calibri" w:hAnsi="Arial" w:cs="Arial"/>
          <w:sz w:val="24"/>
          <w:szCs w:val="24"/>
          <w:lang w:val="lt-LT"/>
        </w:rPr>
      </w:pPr>
      <w:r w:rsidRPr="00AE2D84">
        <w:rPr>
          <w:rFonts w:ascii="Arial" w:eastAsia="Calibri" w:hAnsi="Arial" w:cs="Arial"/>
          <w:sz w:val="24"/>
          <w:szCs w:val="24"/>
          <w:lang w:val="lt-LT"/>
        </w:rPr>
        <w:t>7.7. Darbų saugos reikalavimų nesilaikymas nėra laikomas nedraudžiamuoju įvykiu.</w:t>
      </w:r>
    </w:p>
    <w:p w14:paraId="21D96EDC" w14:textId="175449F4" w:rsidR="0060783B" w:rsidRPr="00AE2D84" w:rsidRDefault="001710B8" w:rsidP="0060783B">
      <w:pPr>
        <w:pStyle w:val="ListParagraph"/>
        <w:numPr>
          <w:ilvl w:val="0"/>
          <w:numId w:val="7"/>
        </w:numPr>
        <w:spacing w:after="28" w:line="240" w:lineRule="auto"/>
        <w:ind w:left="0" w:right="5" w:firstLine="851"/>
        <w:contextualSpacing w:val="0"/>
        <w:jc w:val="both"/>
        <w:rPr>
          <w:rFonts w:ascii="Arial" w:eastAsia="Calibri" w:hAnsi="Arial" w:cs="Arial"/>
          <w:vanish/>
          <w:sz w:val="24"/>
          <w:szCs w:val="24"/>
          <w:lang w:val="lt-LT"/>
        </w:rPr>
      </w:pPr>
      <w:r w:rsidRPr="00AE2D84">
        <w:rPr>
          <w:rFonts w:ascii="Arial" w:eastAsia="Calibri" w:hAnsi="Arial" w:cs="Arial"/>
          <w:b/>
          <w:sz w:val="24"/>
          <w:szCs w:val="24"/>
          <w:lang w:val="lt-LT"/>
        </w:rPr>
        <w:t>Nedraudžiamieji įvykiai.</w:t>
      </w:r>
    </w:p>
    <w:p w14:paraId="6FA644D8" w14:textId="097380FA" w:rsidR="0060783B" w:rsidRPr="00AE2D84" w:rsidRDefault="0060783B" w:rsidP="0060783B">
      <w:pPr>
        <w:pStyle w:val="ListParagraph"/>
        <w:numPr>
          <w:ilvl w:val="1"/>
          <w:numId w:val="7"/>
        </w:numPr>
        <w:spacing w:after="28" w:line="240" w:lineRule="auto"/>
        <w:ind w:left="0" w:right="5" w:firstLine="851"/>
        <w:contextualSpacing w:val="0"/>
        <w:jc w:val="both"/>
        <w:rPr>
          <w:rFonts w:ascii="Arial" w:eastAsia="Calibri" w:hAnsi="Arial" w:cs="Arial"/>
          <w:vanish/>
          <w:sz w:val="24"/>
          <w:szCs w:val="24"/>
          <w:lang w:val="lt-LT"/>
        </w:rPr>
      </w:pPr>
      <w:r w:rsidRPr="00AE2D84">
        <w:rPr>
          <w:rFonts w:ascii="Arial" w:eastAsia="Calibri" w:hAnsi="Arial" w:cs="Arial"/>
          <w:sz w:val="24"/>
          <w:szCs w:val="24"/>
          <w:lang w:val="lt-LT"/>
        </w:rPr>
        <w:t>Jeigu apdraustasis nusižudė, bandė nusižudyti, tyčia save sužaloti ar apsinuodyti.</w:t>
      </w:r>
    </w:p>
    <w:p w14:paraId="167C010D" w14:textId="3D297A5B" w:rsidR="0060783B" w:rsidRPr="00AE2D84" w:rsidRDefault="0060783B" w:rsidP="0060783B">
      <w:pPr>
        <w:numPr>
          <w:ilvl w:val="1"/>
          <w:numId w:val="7"/>
        </w:numPr>
        <w:spacing w:after="28" w:line="240" w:lineRule="auto"/>
        <w:ind w:left="0" w:right="5" w:firstLine="851"/>
        <w:jc w:val="both"/>
        <w:rPr>
          <w:rFonts w:ascii="Arial" w:eastAsia="Calibri" w:hAnsi="Arial" w:cs="Arial"/>
          <w:sz w:val="24"/>
          <w:szCs w:val="24"/>
          <w:lang w:val="lt-LT"/>
        </w:rPr>
      </w:pPr>
      <w:r w:rsidRPr="00AE2D84">
        <w:rPr>
          <w:rFonts w:ascii="Arial" w:eastAsia="Calibri" w:hAnsi="Arial" w:cs="Arial"/>
          <w:sz w:val="24"/>
          <w:szCs w:val="24"/>
          <w:lang w:val="lt-LT"/>
        </w:rPr>
        <w:t>Jei apdraustasis dalyvavo muštynėse ar buvo jų iniciatorius (išskyrus atvejus, kai neperžengiama būtinosios ginties riba arba fizinės jėgos panaudojimas yra tiesiogiai susijęs su tarnybinių pareigų vykdymu).</w:t>
      </w:r>
    </w:p>
    <w:p w14:paraId="6D5DCD94" w14:textId="3504DC16" w:rsidR="00A928D0" w:rsidRPr="00AE2D84" w:rsidRDefault="00A928D0" w:rsidP="0060783B">
      <w:pPr>
        <w:numPr>
          <w:ilvl w:val="1"/>
          <w:numId w:val="7"/>
        </w:numPr>
        <w:spacing w:after="28" w:line="240" w:lineRule="auto"/>
        <w:ind w:left="0" w:right="5" w:firstLine="851"/>
        <w:jc w:val="both"/>
        <w:rPr>
          <w:rFonts w:ascii="Arial" w:eastAsia="Calibri" w:hAnsi="Arial" w:cs="Arial"/>
          <w:sz w:val="24"/>
          <w:szCs w:val="24"/>
          <w:lang w:val="lt-LT"/>
        </w:rPr>
      </w:pPr>
      <w:r w:rsidRPr="00AE2D84">
        <w:rPr>
          <w:rFonts w:ascii="Arial" w:eastAsia="Calibri" w:hAnsi="Arial" w:cs="Arial"/>
          <w:sz w:val="24"/>
          <w:szCs w:val="24"/>
          <w:lang w:val="lt-LT"/>
        </w:rPr>
        <w:t xml:space="preserve">Nelaimingas atsitikimas įvyko dėl apdraustojo veiksmų arba neveikimo, kuriuos teismas ar kita kompetentinga institucija ar pareigūnas pripažino tyčiniu nusikaltimu arba tyčiniu administracinės teisės pažeidimu, užtraukiančiu apdraustajam administracinę ar baudžiamąją atsakomybę, taip pat apdraustą asmenį sulaikant dėl nusikalstamų (įtariamų nusikalstamų) veiksmų arba apdraustajam esant laisvės atėmimo vietoje. </w:t>
      </w:r>
    </w:p>
    <w:p w14:paraId="42A494E9" w14:textId="1F89399D" w:rsidR="00A928D0" w:rsidRPr="00773067" w:rsidRDefault="00A928D0" w:rsidP="0060783B">
      <w:pPr>
        <w:numPr>
          <w:ilvl w:val="1"/>
          <w:numId w:val="7"/>
        </w:numPr>
        <w:spacing w:after="26" w:line="240" w:lineRule="auto"/>
        <w:ind w:left="0" w:right="5" w:firstLine="851"/>
        <w:jc w:val="both"/>
        <w:rPr>
          <w:rFonts w:ascii="Arial" w:eastAsia="Calibri" w:hAnsi="Arial" w:cs="Arial"/>
          <w:color w:val="000000"/>
          <w:sz w:val="24"/>
          <w:szCs w:val="24"/>
          <w:lang w:val="lt-LT"/>
        </w:rPr>
      </w:pPr>
      <w:r w:rsidRPr="00AE2D84">
        <w:rPr>
          <w:rFonts w:ascii="Arial" w:eastAsia="Calibri" w:hAnsi="Arial" w:cs="Arial"/>
          <w:sz w:val="24"/>
          <w:szCs w:val="24"/>
          <w:lang w:val="lt-LT"/>
        </w:rPr>
        <w:t>Jei apdraustasis svaiginosi alkoholiu</w:t>
      </w:r>
      <w:r w:rsidRPr="00773067">
        <w:rPr>
          <w:rFonts w:ascii="Arial" w:eastAsia="Calibri" w:hAnsi="Arial" w:cs="Arial"/>
          <w:color w:val="000000"/>
          <w:sz w:val="24"/>
          <w:szCs w:val="24"/>
          <w:lang w:val="lt-LT"/>
        </w:rPr>
        <w:t xml:space="preserve">, toksinėmis, narkotinėmis ar kitomis psichiką veikiančiomis medžiagomis arba be gydytojo paskyrimo vartojo stipriai veikiančius vaistus ir dėl to įvyko nelaimingas atsitikimas (išskyrus draudimo sąlygų </w:t>
      </w:r>
      <w:r w:rsidR="0060783B" w:rsidRPr="00773067">
        <w:rPr>
          <w:rFonts w:ascii="Arial" w:eastAsia="Calibri" w:hAnsi="Arial" w:cs="Arial"/>
          <w:color w:val="000000"/>
          <w:sz w:val="24"/>
          <w:szCs w:val="24"/>
          <w:lang w:val="lt-LT"/>
        </w:rPr>
        <w:t>7</w:t>
      </w:r>
      <w:r w:rsidRPr="00773067">
        <w:rPr>
          <w:rFonts w:ascii="Arial" w:eastAsia="Calibri" w:hAnsi="Arial" w:cs="Arial"/>
          <w:color w:val="000000"/>
          <w:sz w:val="24"/>
          <w:szCs w:val="24"/>
          <w:lang w:val="lt-LT"/>
        </w:rPr>
        <w:t xml:space="preserve">.4 papunktį). </w:t>
      </w:r>
    </w:p>
    <w:p w14:paraId="3EF18915" w14:textId="77777777" w:rsidR="00A928D0" w:rsidRPr="00773067" w:rsidRDefault="00A928D0" w:rsidP="0060783B">
      <w:pPr>
        <w:numPr>
          <w:ilvl w:val="1"/>
          <w:numId w:val="7"/>
        </w:numPr>
        <w:spacing w:after="28"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apdraustajam valdant motorinę transporto priemonę, kai apdraustasis neturėjo galiojančio vairuotojo pažymėjimo ar buvo apsvaigęs nuo alkoholio (alkoholio koncentracija kraujyje viršijo Lietuvos Respublikos teisės aktuose nustatytą leistiną normą), narkotinių ar toksinių medžiagų. </w:t>
      </w:r>
    </w:p>
    <w:p w14:paraId="5324CDAF" w14:textId="6E73EC83" w:rsidR="00A928D0" w:rsidRPr="00773067" w:rsidRDefault="00A928D0" w:rsidP="0060783B">
      <w:pPr>
        <w:numPr>
          <w:ilvl w:val="1"/>
          <w:numId w:val="7"/>
        </w:numPr>
        <w:spacing w:after="27"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Apdraustasis sąmoningai (t.</w:t>
      </w:r>
      <w:r w:rsidR="0060783B" w:rsidRPr="00773067">
        <w:rPr>
          <w:rFonts w:ascii="Arial" w:eastAsia="Calibri" w:hAnsi="Arial" w:cs="Arial"/>
          <w:color w:val="000000"/>
          <w:sz w:val="24"/>
          <w:szCs w:val="24"/>
          <w:lang w:val="lt-LT"/>
        </w:rPr>
        <w:t xml:space="preserve"> </w:t>
      </w:r>
      <w:r w:rsidRPr="00773067">
        <w:rPr>
          <w:rFonts w:ascii="Arial" w:eastAsia="Calibri" w:hAnsi="Arial" w:cs="Arial"/>
          <w:color w:val="000000"/>
          <w:sz w:val="24"/>
          <w:szCs w:val="24"/>
          <w:lang w:val="lt-LT"/>
        </w:rPr>
        <w:t xml:space="preserve">y. žinodamas ar turėdamas žinoti) važiavo transporto priemone, kurią valdė neturėjęs galiojančio atitinkamo vairuotojo pažymėjimo ar apsvaigęs nuo alkoholio asmuo. </w:t>
      </w:r>
    </w:p>
    <w:p w14:paraId="45F3915C" w14:textId="77777777" w:rsidR="00A928D0" w:rsidRPr="00773067" w:rsidRDefault="00A928D0" w:rsidP="0060783B">
      <w:pPr>
        <w:numPr>
          <w:ilvl w:val="1"/>
          <w:numId w:val="7"/>
        </w:numPr>
        <w:spacing w:after="27"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dėl branduolinės energijos poveikio, karo, karinių pratybų, ypatingosios padėties įvedimo, revoliucijos, sukilimo, maišto, riaušių, masinių neramumų, sabotažo. </w:t>
      </w:r>
    </w:p>
    <w:p w14:paraId="2C1C47A5" w14:textId="77777777" w:rsidR="00A928D0" w:rsidRPr="00773067" w:rsidRDefault="00A928D0" w:rsidP="0060783B">
      <w:pPr>
        <w:numPr>
          <w:ilvl w:val="1"/>
          <w:numId w:val="7"/>
        </w:numPr>
        <w:spacing w:after="29"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lastRenderedPageBreak/>
        <w:t xml:space="preserve">Nelaimingas atsitikimas įvyko apdraustajam atliekant karinę tarnybą kariuomenėje ar kitoje panašioje formuotėje; </w:t>
      </w:r>
    </w:p>
    <w:p w14:paraId="53F55AE2" w14:textId="77777777" w:rsidR="00A928D0" w:rsidRPr="00773067" w:rsidRDefault="00A928D0" w:rsidP="0060783B">
      <w:pPr>
        <w:numPr>
          <w:ilvl w:val="1"/>
          <w:numId w:val="7"/>
        </w:numPr>
        <w:spacing w:after="27"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apdraustajam dalyvaujant bet kurios rūšies sportiniuose užsiėmimuose, treniruotėse ar varžybose, taip pat leidžiant laisvalaikį didesnės rizikos laisvalaikio forma. </w:t>
      </w:r>
    </w:p>
    <w:p w14:paraId="06AC770F" w14:textId="77777777" w:rsidR="00A928D0" w:rsidRPr="00773067" w:rsidRDefault="00A928D0" w:rsidP="0060783B">
      <w:pPr>
        <w:numPr>
          <w:ilvl w:val="1"/>
          <w:numId w:val="7"/>
        </w:numPr>
        <w:spacing w:after="27"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dėl įgimtų, lėtinių ar degeneracinių ligų, įgimtų ar įgytų fizinių trūkumų, išskyrus fizinius trūkumus, atsiradusius dėl kito draudžiamojo įvykio, įvykusio draudimo sutarties galiojimo metu. </w:t>
      </w:r>
    </w:p>
    <w:p w14:paraId="21601D98" w14:textId="77777777" w:rsidR="00A928D0" w:rsidRPr="00773067" w:rsidRDefault="00A928D0" w:rsidP="0060783B">
      <w:pPr>
        <w:numPr>
          <w:ilvl w:val="1"/>
          <w:numId w:val="7"/>
        </w:numPr>
        <w:spacing w:after="28"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Apdraustojo sveikata sutriko arba jis mirė dėl operacijos, gydymo ar kitų medicinos procedūrų, išskyrus atvejus, kai tos procedūros buvo atliekamos gydant per draudžiamąjį įvykį patirtus sveikatos sutrikimus. </w:t>
      </w:r>
    </w:p>
    <w:p w14:paraId="7F5C0AF6" w14:textId="77777777" w:rsidR="00A928D0" w:rsidRPr="00773067" w:rsidRDefault="00A928D0" w:rsidP="0060783B">
      <w:pPr>
        <w:numPr>
          <w:ilvl w:val="1"/>
          <w:numId w:val="7"/>
        </w:numPr>
        <w:spacing w:after="28"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apdraustojo sveikata sutriko arba jis mirė dėl ligų ar ligų sukeltų priepuolių (pvz., cukrinio diabeto, epilepsijos ar kitų konvulsinių viso kūno traukulių, sąmonės netekimą sukeliančių ligų). </w:t>
      </w:r>
    </w:p>
    <w:p w14:paraId="091D68CC" w14:textId="77777777" w:rsidR="00A928D0" w:rsidRPr="00773067" w:rsidRDefault="00A928D0" w:rsidP="0060783B">
      <w:pPr>
        <w:numPr>
          <w:ilvl w:val="1"/>
          <w:numId w:val="7"/>
        </w:numPr>
        <w:spacing w:after="5"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Nelaimingas atsitikimas įvyko dėl psichinės reakcijos (afekto būsenos), psichinės traumos, psichikos ligos ar kito psichikos sutrikimo. </w:t>
      </w:r>
    </w:p>
    <w:p w14:paraId="4849FD1A" w14:textId="77777777" w:rsidR="00A928D0" w:rsidRPr="00773067" w:rsidRDefault="00A928D0" w:rsidP="0060783B">
      <w:pPr>
        <w:numPr>
          <w:ilvl w:val="1"/>
          <w:numId w:val="7"/>
        </w:numPr>
        <w:spacing w:after="5"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Įvykus nelaimingam atsitikimui apdraustasis nesilaikė gydymo režimo ar medikų rekomendacijų. </w:t>
      </w:r>
    </w:p>
    <w:p w14:paraId="597FA19D" w14:textId="77777777" w:rsidR="00A928D0" w:rsidRPr="00773067" w:rsidRDefault="00A928D0" w:rsidP="0060783B">
      <w:pPr>
        <w:numPr>
          <w:ilvl w:val="1"/>
          <w:numId w:val="7"/>
        </w:numPr>
        <w:spacing w:after="5" w:line="240" w:lineRule="auto"/>
        <w:ind w:left="-17" w:right="5" w:firstLine="868"/>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Teismas pripažino apdraustąjį nežinia kur esančiu. </w:t>
      </w:r>
    </w:p>
    <w:p w14:paraId="78897627" w14:textId="17A5C23A" w:rsidR="0060783B" w:rsidRPr="00773067" w:rsidRDefault="0060783B" w:rsidP="0060783B">
      <w:pPr>
        <w:pStyle w:val="ListParagraph"/>
        <w:spacing w:after="5" w:line="240" w:lineRule="auto"/>
        <w:ind w:left="0" w:right="5" w:firstLine="851"/>
        <w:contextualSpacing w:val="0"/>
        <w:jc w:val="both"/>
        <w:rPr>
          <w:rFonts w:ascii="Arial" w:eastAsia="Calibri" w:hAnsi="Arial" w:cs="Arial"/>
          <w:vanish/>
          <w:color w:val="000000"/>
          <w:sz w:val="24"/>
          <w:szCs w:val="24"/>
          <w:lang w:val="lt-LT"/>
        </w:rPr>
      </w:pPr>
      <w:r w:rsidRPr="00773067">
        <w:rPr>
          <w:rFonts w:ascii="Arial" w:eastAsia="Calibri" w:hAnsi="Arial" w:cs="Arial"/>
          <w:b/>
          <w:color w:val="000000"/>
          <w:sz w:val="24"/>
          <w:szCs w:val="24"/>
          <w:lang w:val="lt-LT"/>
        </w:rPr>
        <w:t>9. Kitos sąlygos</w:t>
      </w:r>
      <w:r w:rsidR="001710B8">
        <w:rPr>
          <w:rFonts w:ascii="Arial" w:eastAsia="Calibri" w:hAnsi="Arial" w:cs="Arial"/>
          <w:b/>
          <w:color w:val="000000"/>
          <w:sz w:val="24"/>
          <w:szCs w:val="24"/>
          <w:lang w:val="lt-LT"/>
        </w:rPr>
        <w:t>.</w:t>
      </w:r>
    </w:p>
    <w:p w14:paraId="7F49C2EB" w14:textId="79F5F62B" w:rsidR="00A928D0" w:rsidRPr="00773067" w:rsidRDefault="0060783B" w:rsidP="0060783B">
      <w:pPr>
        <w:spacing w:after="5" w:line="240" w:lineRule="auto"/>
        <w:ind w:right="5"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9.1. </w:t>
      </w:r>
      <w:r w:rsidR="00A928D0" w:rsidRPr="00773067">
        <w:rPr>
          <w:rFonts w:ascii="Arial" w:eastAsia="Calibri" w:hAnsi="Arial" w:cs="Arial"/>
          <w:color w:val="000000"/>
          <w:sz w:val="24"/>
          <w:szCs w:val="24"/>
          <w:lang w:val="lt-LT"/>
        </w:rPr>
        <w:t xml:space="preserve">Nedraudžiamųjų įvykių sąrašas yra baigtinis. </w:t>
      </w:r>
    </w:p>
    <w:p w14:paraId="4BC7AAFB" w14:textId="24CB55F4" w:rsidR="00A928D0" w:rsidRPr="00773067" w:rsidRDefault="0060783B" w:rsidP="0060783B">
      <w:pPr>
        <w:spacing w:after="5" w:line="240" w:lineRule="auto"/>
        <w:ind w:right="5"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9.2. </w:t>
      </w:r>
      <w:r w:rsidR="00A928D0" w:rsidRPr="00773067">
        <w:rPr>
          <w:rFonts w:ascii="Arial" w:eastAsia="Calibri" w:hAnsi="Arial" w:cs="Arial"/>
          <w:color w:val="000000"/>
          <w:sz w:val="24"/>
          <w:szCs w:val="24"/>
          <w:lang w:val="lt-LT"/>
        </w:rPr>
        <w:t xml:space="preserve">Esant prieštaravimams tarp šioje specifikacijoje numatytų sąlygų ir Draudiko nelaimingų atsitikimų draudimo taisyklių, vadovaujamasi specifikacijoje numatytomis sąlygomis. Neaptartos nuostatos, darančios įtaką esminėms šalių teisėms ir pareigoms, galioja su sąlyga, kad nekeičia techninės specifikacijos nuostatų, nes priešingu atveju jos laikomos negaliojančiomis. </w:t>
      </w:r>
    </w:p>
    <w:p w14:paraId="3733F9C9" w14:textId="708C9BB9" w:rsidR="00A928D0" w:rsidRPr="00773067" w:rsidRDefault="0060783B" w:rsidP="0060783B">
      <w:pPr>
        <w:spacing w:after="5" w:line="240" w:lineRule="auto"/>
        <w:ind w:right="5"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9.3. </w:t>
      </w:r>
      <w:r w:rsidR="00A928D0" w:rsidRPr="00773067">
        <w:rPr>
          <w:rFonts w:ascii="Arial" w:eastAsia="Calibri" w:hAnsi="Arial" w:cs="Arial"/>
          <w:color w:val="000000"/>
          <w:sz w:val="24"/>
          <w:szCs w:val="24"/>
          <w:lang w:val="lt-LT"/>
        </w:rPr>
        <w:t xml:space="preserve">Draudimo įmokos mokamos per kartą taikant 30 dienų atidėjimo terminą. </w:t>
      </w:r>
    </w:p>
    <w:p w14:paraId="56B0B471" w14:textId="0D10627D" w:rsidR="00A928D0" w:rsidRDefault="0060783B" w:rsidP="005E4A68">
      <w:pPr>
        <w:spacing w:after="5" w:line="240" w:lineRule="auto"/>
        <w:ind w:right="5" w:firstLine="851"/>
        <w:jc w:val="both"/>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9.4. </w:t>
      </w:r>
      <w:r w:rsidR="00A928D0" w:rsidRPr="00773067">
        <w:rPr>
          <w:rFonts w:ascii="Arial" w:eastAsia="Calibri" w:hAnsi="Arial" w:cs="Arial"/>
          <w:color w:val="000000"/>
          <w:sz w:val="24"/>
          <w:szCs w:val="24"/>
          <w:lang w:val="lt-LT"/>
        </w:rPr>
        <w:t xml:space="preserve">Draudikas įsipareigoja teikti draudėjui detalią patirtų žalų informaciją (įvykio data, rezervuota suma, išmokėta suma, trumpas įvykio aprašymas) per 5 darbo dienas gavus rašytinį draudėjo prašymą elektroniniu paštu. </w:t>
      </w:r>
    </w:p>
    <w:p w14:paraId="489F0B0F" w14:textId="77777777" w:rsidR="009836F8" w:rsidRPr="00773067" w:rsidRDefault="009836F8" w:rsidP="005E4A68">
      <w:pPr>
        <w:spacing w:after="5" w:line="240" w:lineRule="auto"/>
        <w:ind w:right="5" w:firstLine="851"/>
        <w:jc w:val="both"/>
        <w:rPr>
          <w:rFonts w:ascii="Arial" w:eastAsia="Calibri" w:hAnsi="Arial" w:cs="Arial"/>
          <w:color w:val="000000"/>
          <w:sz w:val="24"/>
          <w:szCs w:val="24"/>
          <w:lang w:val="lt-LT"/>
        </w:rPr>
      </w:pPr>
    </w:p>
    <w:p w14:paraId="1F323940" w14:textId="10CAED0D" w:rsidR="00A928D0" w:rsidRPr="00773067" w:rsidRDefault="00A928D0" w:rsidP="0060783B">
      <w:pPr>
        <w:numPr>
          <w:ilvl w:val="0"/>
          <w:numId w:val="1"/>
        </w:numPr>
        <w:spacing w:after="5" w:line="240" w:lineRule="auto"/>
        <w:ind w:right="5" w:hanging="194"/>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lentelė</w:t>
      </w:r>
      <w:r w:rsidRPr="00773067">
        <w:rPr>
          <w:rFonts w:ascii="Arial" w:eastAsia="Calibri" w:hAnsi="Arial" w:cs="Arial"/>
          <w:color w:val="000000"/>
          <w:sz w:val="24"/>
          <w:szCs w:val="24"/>
          <w:lang w:val="lt-LT"/>
        </w:rPr>
        <w:t xml:space="preserve">. Duomenys apie darbuotojus </w:t>
      </w:r>
    </w:p>
    <w:tbl>
      <w:tblPr>
        <w:tblStyle w:val="TableGrid"/>
        <w:tblW w:w="10037" w:type="dxa"/>
        <w:tblInd w:w="5" w:type="dxa"/>
        <w:tblCellMar>
          <w:top w:w="5" w:type="dxa"/>
          <w:left w:w="106" w:type="dxa"/>
          <w:right w:w="40" w:type="dxa"/>
        </w:tblCellMar>
        <w:tblLook w:val="04A0" w:firstRow="1" w:lastRow="0" w:firstColumn="1" w:lastColumn="0" w:noHBand="0" w:noVBand="1"/>
      </w:tblPr>
      <w:tblGrid>
        <w:gridCol w:w="556"/>
        <w:gridCol w:w="1642"/>
        <w:gridCol w:w="3359"/>
        <w:gridCol w:w="3209"/>
        <w:gridCol w:w="1271"/>
      </w:tblGrid>
      <w:tr w:rsidR="00474DD7" w:rsidRPr="009836F8" w14:paraId="27D4DD13" w14:textId="77777777" w:rsidTr="005E4A68">
        <w:trPr>
          <w:trHeight w:val="600"/>
        </w:trPr>
        <w:tc>
          <w:tcPr>
            <w:tcW w:w="557" w:type="dxa"/>
            <w:tcBorders>
              <w:top w:val="single" w:sz="4" w:space="0" w:color="000000"/>
              <w:left w:val="single" w:sz="4" w:space="0" w:color="000000"/>
              <w:bottom w:val="single" w:sz="4" w:space="0" w:color="000000"/>
              <w:right w:val="single" w:sz="4" w:space="0" w:color="000000"/>
            </w:tcBorders>
            <w:vAlign w:val="center"/>
          </w:tcPr>
          <w:p w14:paraId="64CB0C89" w14:textId="77777777" w:rsidR="00A928D0" w:rsidRPr="009836F8" w:rsidRDefault="00A928D0" w:rsidP="0060783B">
            <w:pPr>
              <w:jc w:val="center"/>
              <w:rPr>
                <w:rFonts w:ascii="Arial" w:eastAsia="Calibri" w:hAnsi="Arial" w:cs="Arial"/>
                <w:color w:val="000000"/>
                <w:lang w:val="lt-LT"/>
              </w:rPr>
            </w:pPr>
            <w:r w:rsidRPr="009836F8">
              <w:rPr>
                <w:rFonts w:ascii="Arial" w:eastAsia="Calibri" w:hAnsi="Arial" w:cs="Arial"/>
                <w:b/>
                <w:color w:val="000000"/>
                <w:lang w:val="lt-LT"/>
              </w:rPr>
              <w:t xml:space="preserve">Eil. Nr. </w:t>
            </w:r>
          </w:p>
        </w:tc>
        <w:tc>
          <w:tcPr>
            <w:tcW w:w="1560" w:type="dxa"/>
            <w:tcBorders>
              <w:top w:val="single" w:sz="4" w:space="0" w:color="000000"/>
              <w:left w:val="single" w:sz="4" w:space="0" w:color="000000"/>
              <w:bottom w:val="single" w:sz="4" w:space="0" w:color="000000"/>
              <w:right w:val="single" w:sz="4" w:space="0" w:color="000000"/>
            </w:tcBorders>
            <w:vAlign w:val="center"/>
          </w:tcPr>
          <w:p w14:paraId="5CACDE20" w14:textId="77777777" w:rsidR="00A928D0" w:rsidRPr="009836F8" w:rsidRDefault="00A928D0" w:rsidP="0060783B">
            <w:pPr>
              <w:jc w:val="center"/>
              <w:rPr>
                <w:rFonts w:ascii="Arial" w:eastAsia="Calibri" w:hAnsi="Arial" w:cs="Arial"/>
                <w:color w:val="000000"/>
                <w:lang w:val="lt-LT"/>
              </w:rPr>
            </w:pPr>
            <w:r w:rsidRPr="009836F8">
              <w:rPr>
                <w:rFonts w:ascii="Arial" w:eastAsia="Calibri" w:hAnsi="Arial" w:cs="Arial"/>
                <w:b/>
                <w:color w:val="000000"/>
                <w:lang w:val="lt-LT"/>
              </w:rPr>
              <w:t xml:space="preserve">Darbuotojų grupė </w:t>
            </w:r>
          </w:p>
        </w:tc>
        <w:tc>
          <w:tcPr>
            <w:tcW w:w="3402" w:type="dxa"/>
            <w:tcBorders>
              <w:top w:val="single" w:sz="4" w:space="0" w:color="000000"/>
              <w:left w:val="single" w:sz="4" w:space="0" w:color="000000"/>
              <w:bottom w:val="single" w:sz="4" w:space="0" w:color="000000"/>
              <w:right w:val="single" w:sz="4" w:space="0" w:color="000000"/>
            </w:tcBorders>
            <w:vAlign w:val="center"/>
          </w:tcPr>
          <w:p w14:paraId="6ED26337" w14:textId="77777777" w:rsidR="00A928D0" w:rsidRPr="009836F8" w:rsidRDefault="00A928D0" w:rsidP="0060783B">
            <w:pPr>
              <w:ind w:right="69"/>
              <w:jc w:val="center"/>
              <w:rPr>
                <w:rFonts w:ascii="Arial" w:eastAsia="Calibri" w:hAnsi="Arial" w:cs="Arial"/>
                <w:color w:val="000000"/>
                <w:lang w:val="lt-LT"/>
              </w:rPr>
            </w:pPr>
            <w:r w:rsidRPr="009836F8">
              <w:rPr>
                <w:rFonts w:ascii="Arial" w:eastAsia="Calibri" w:hAnsi="Arial" w:cs="Arial"/>
                <w:b/>
                <w:color w:val="000000"/>
                <w:lang w:val="lt-LT"/>
              </w:rPr>
              <w:t xml:space="preserve">Funkcijos </w:t>
            </w:r>
          </w:p>
        </w:tc>
        <w:tc>
          <w:tcPr>
            <w:tcW w:w="3242" w:type="dxa"/>
            <w:tcBorders>
              <w:top w:val="single" w:sz="4" w:space="0" w:color="000000"/>
              <w:left w:val="single" w:sz="4" w:space="0" w:color="000000"/>
              <w:bottom w:val="single" w:sz="4" w:space="0" w:color="000000"/>
              <w:right w:val="single" w:sz="4" w:space="0" w:color="000000"/>
            </w:tcBorders>
            <w:vAlign w:val="center"/>
          </w:tcPr>
          <w:p w14:paraId="18351CE9" w14:textId="77777777" w:rsidR="00A928D0" w:rsidRPr="009836F8" w:rsidRDefault="00A928D0" w:rsidP="0060783B">
            <w:pPr>
              <w:ind w:right="72"/>
              <w:jc w:val="center"/>
              <w:rPr>
                <w:rFonts w:ascii="Arial" w:eastAsia="Calibri" w:hAnsi="Arial" w:cs="Arial"/>
                <w:color w:val="000000"/>
                <w:lang w:val="lt-LT"/>
              </w:rPr>
            </w:pPr>
            <w:r w:rsidRPr="009836F8">
              <w:rPr>
                <w:rFonts w:ascii="Arial" w:eastAsia="Calibri" w:hAnsi="Arial" w:cs="Arial"/>
                <w:b/>
                <w:color w:val="000000"/>
                <w:lang w:val="lt-LT"/>
              </w:rPr>
              <w:t xml:space="preserve">Pareigybės </w:t>
            </w:r>
          </w:p>
        </w:tc>
        <w:tc>
          <w:tcPr>
            <w:tcW w:w="1276" w:type="dxa"/>
            <w:tcBorders>
              <w:top w:val="single" w:sz="4" w:space="0" w:color="000000"/>
              <w:left w:val="single" w:sz="4" w:space="0" w:color="000000"/>
              <w:bottom w:val="single" w:sz="4" w:space="0" w:color="000000"/>
              <w:right w:val="single" w:sz="4" w:space="0" w:color="000000"/>
            </w:tcBorders>
            <w:vAlign w:val="center"/>
          </w:tcPr>
          <w:p w14:paraId="48A2C7B9" w14:textId="77777777" w:rsidR="00A928D0" w:rsidRPr="009836F8" w:rsidRDefault="00A928D0" w:rsidP="0060783B">
            <w:pPr>
              <w:jc w:val="center"/>
              <w:rPr>
                <w:rFonts w:ascii="Arial" w:eastAsia="Calibri" w:hAnsi="Arial" w:cs="Arial"/>
                <w:color w:val="000000"/>
                <w:lang w:val="lt-LT"/>
              </w:rPr>
            </w:pPr>
            <w:r w:rsidRPr="009836F8">
              <w:rPr>
                <w:rFonts w:ascii="Arial" w:eastAsia="Calibri" w:hAnsi="Arial" w:cs="Arial"/>
                <w:b/>
                <w:color w:val="000000"/>
                <w:lang w:val="lt-LT"/>
              </w:rPr>
              <w:t xml:space="preserve">Asmenų skaičius </w:t>
            </w:r>
          </w:p>
        </w:tc>
      </w:tr>
      <w:tr w:rsidR="00474DD7" w:rsidRPr="00AE2D84" w14:paraId="3034B569" w14:textId="77777777" w:rsidTr="005E4A68">
        <w:trPr>
          <w:trHeight w:val="158"/>
        </w:trPr>
        <w:tc>
          <w:tcPr>
            <w:tcW w:w="557" w:type="dxa"/>
            <w:tcBorders>
              <w:top w:val="single" w:sz="4" w:space="0" w:color="000000"/>
              <w:left w:val="single" w:sz="4" w:space="0" w:color="000000"/>
              <w:bottom w:val="single" w:sz="4" w:space="0" w:color="000000"/>
              <w:right w:val="single" w:sz="4" w:space="0" w:color="000000"/>
            </w:tcBorders>
          </w:tcPr>
          <w:p w14:paraId="2C31E5B7" w14:textId="77777777" w:rsidR="00A928D0" w:rsidRPr="00AE2D84" w:rsidRDefault="00A928D0" w:rsidP="0060783B">
            <w:pPr>
              <w:ind w:right="67"/>
              <w:jc w:val="center"/>
              <w:rPr>
                <w:rFonts w:ascii="Arial" w:eastAsia="Calibri" w:hAnsi="Arial" w:cs="Arial"/>
                <w:color w:val="000000"/>
                <w:sz w:val="20"/>
                <w:szCs w:val="20"/>
                <w:lang w:val="lt-LT"/>
              </w:rPr>
            </w:pPr>
            <w:r w:rsidRPr="00AE2D84">
              <w:rPr>
                <w:rFonts w:ascii="Arial" w:eastAsia="Calibri" w:hAnsi="Arial" w:cs="Arial"/>
                <w:b/>
                <w:color w:val="000000"/>
                <w:sz w:val="20"/>
                <w:szCs w:val="20"/>
                <w:lang w:val="lt-LT"/>
              </w:rP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11465FB8" w14:textId="77777777" w:rsidR="00A928D0" w:rsidRPr="00AE2D84" w:rsidRDefault="00A928D0" w:rsidP="0060783B">
            <w:pPr>
              <w:ind w:right="68"/>
              <w:jc w:val="center"/>
              <w:rPr>
                <w:rFonts w:ascii="Arial" w:eastAsia="Calibri" w:hAnsi="Arial" w:cs="Arial"/>
                <w:color w:val="000000"/>
                <w:sz w:val="20"/>
                <w:szCs w:val="20"/>
                <w:lang w:val="lt-LT"/>
              </w:rPr>
            </w:pPr>
            <w:r w:rsidRPr="00AE2D84">
              <w:rPr>
                <w:rFonts w:ascii="Arial" w:eastAsia="Calibri" w:hAnsi="Arial" w:cs="Arial"/>
                <w:b/>
                <w:color w:val="000000"/>
                <w:sz w:val="20"/>
                <w:szCs w:val="20"/>
                <w:lang w:val="lt-LT"/>
              </w:rPr>
              <w:t xml:space="preserve">2 </w:t>
            </w:r>
          </w:p>
        </w:tc>
        <w:tc>
          <w:tcPr>
            <w:tcW w:w="3402" w:type="dxa"/>
            <w:tcBorders>
              <w:top w:val="single" w:sz="4" w:space="0" w:color="000000"/>
              <w:left w:val="single" w:sz="4" w:space="0" w:color="000000"/>
              <w:bottom w:val="single" w:sz="4" w:space="0" w:color="000000"/>
              <w:right w:val="single" w:sz="4" w:space="0" w:color="000000"/>
            </w:tcBorders>
          </w:tcPr>
          <w:p w14:paraId="53D2DF33" w14:textId="77777777" w:rsidR="00A928D0" w:rsidRPr="00AE2D84" w:rsidRDefault="00A928D0" w:rsidP="0060783B">
            <w:pPr>
              <w:ind w:right="67"/>
              <w:jc w:val="center"/>
              <w:rPr>
                <w:rFonts w:ascii="Arial" w:eastAsia="Calibri" w:hAnsi="Arial" w:cs="Arial"/>
                <w:color w:val="000000"/>
                <w:sz w:val="20"/>
                <w:szCs w:val="20"/>
                <w:lang w:val="lt-LT"/>
              </w:rPr>
            </w:pPr>
            <w:r w:rsidRPr="00AE2D84">
              <w:rPr>
                <w:rFonts w:ascii="Arial" w:eastAsia="Calibri" w:hAnsi="Arial" w:cs="Arial"/>
                <w:b/>
                <w:color w:val="000000"/>
                <w:sz w:val="20"/>
                <w:szCs w:val="20"/>
                <w:lang w:val="lt-LT"/>
              </w:rPr>
              <w:t xml:space="preserve">3 </w:t>
            </w:r>
          </w:p>
        </w:tc>
        <w:tc>
          <w:tcPr>
            <w:tcW w:w="3242" w:type="dxa"/>
            <w:tcBorders>
              <w:top w:val="single" w:sz="4" w:space="0" w:color="000000"/>
              <w:left w:val="single" w:sz="4" w:space="0" w:color="000000"/>
              <w:bottom w:val="single" w:sz="4" w:space="0" w:color="000000"/>
              <w:right w:val="single" w:sz="4" w:space="0" w:color="000000"/>
            </w:tcBorders>
          </w:tcPr>
          <w:p w14:paraId="5BC97AB2" w14:textId="77777777" w:rsidR="00A928D0" w:rsidRPr="00AE2D84" w:rsidRDefault="00A928D0" w:rsidP="005E4A68">
            <w:pPr>
              <w:ind w:right="72"/>
              <w:jc w:val="center"/>
              <w:rPr>
                <w:rFonts w:ascii="Arial" w:eastAsia="Calibri" w:hAnsi="Arial" w:cs="Arial"/>
                <w:color w:val="000000"/>
                <w:sz w:val="20"/>
                <w:szCs w:val="20"/>
                <w:lang w:val="lt-LT"/>
              </w:rPr>
            </w:pPr>
            <w:r w:rsidRPr="00AE2D84">
              <w:rPr>
                <w:rFonts w:ascii="Arial" w:eastAsia="Calibri" w:hAnsi="Arial" w:cs="Arial"/>
                <w:b/>
                <w:color w:val="000000"/>
                <w:sz w:val="20"/>
                <w:szCs w:val="20"/>
                <w:lang w:val="lt-LT"/>
              </w:rPr>
              <w:t xml:space="preserve">4 </w:t>
            </w:r>
          </w:p>
        </w:tc>
        <w:tc>
          <w:tcPr>
            <w:tcW w:w="1276" w:type="dxa"/>
            <w:tcBorders>
              <w:top w:val="single" w:sz="4" w:space="0" w:color="000000"/>
              <w:left w:val="single" w:sz="4" w:space="0" w:color="000000"/>
              <w:bottom w:val="single" w:sz="4" w:space="0" w:color="000000"/>
              <w:right w:val="single" w:sz="4" w:space="0" w:color="000000"/>
            </w:tcBorders>
          </w:tcPr>
          <w:p w14:paraId="5B74F054" w14:textId="77777777" w:rsidR="00A928D0" w:rsidRPr="00AE2D84" w:rsidRDefault="00A928D0" w:rsidP="0060783B">
            <w:pPr>
              <w:ind w:right="67"/>
              <w:jc w:val="center"/>
              <w:rPr>
                <w:rFonts w:ascii="Arial" w:eastAsia="Calibri" w:hAnsi="Arial" w:cs="Arial"/>
                <w:color w:val="000000"/>
                <w:sz w:val="20"/>
                <w:szCs w:val="20"/>
                <w:lang w:val="lt-LT"/>
              </w:rPr>
            </w:pPr>
            <w:r w:rsidRPr="00AE2D84">
              <w:rPr>
                <w:rFonts w:ascii="Arial" w:eastAsia="Calibri" w:hAnsi="Arial" w:cs="Arial"/>
                <w:b/>
                <w:color w:val="000000"/>
                <w:sz w:val="20"/>
                <w:szCs w:val="20"/>
                <w:lang w:val="lt-LT"/>
              </w:rPr>
              <w:t xml:space="preserve">5 </w:t>
            </w:r>
          </w:p>
        </w:tc>
      </w:tr>
      <w:tr w:rsidR="00474DD7" w:rsidRPr="009836F8" w14:paraId="2F46A218" w14:textId="77777777" w:rsidTr="005E4A68">
        <w:trPr>
          <w:trHeight w:val="688"/>
        </w:trPr>
        <w:tc>
          <w:tcPr>
            <w:tcW w:w="557" w:type="dxa"/>
            <w:tcBorders>
              <w:top w:val="single" w:sz="4" w:space="0" w:color="000000"/>
              <w:left w:val="single" w:sz="4" w:space="0" w:color="000000"/>
              <w:bottom w:val="single" w:sz="4" w:space="0" w:color="000000"/>
              <w:right w:val="single" w:sz="4" w:space="0" w:color="000000"/>
            </w:tcBorders>
            <w:vAlign w:val="center"/>
          </w:tcPr>
          <w:p w14:paraId="71205063" w14:textId="36041177" w:rsidR="00A928D0" w:rsidRPr="009836F8" w:rsidRDefault="00A928D0" w:rsidP="005E4A68">
            <w:pPr>
              <w:ind w:right="114"/>
              <w:jc w:val="center"/>
              <w:rPr>
                <w:rFonts w:ascii="Arial" w:eastAsia="Calibri" w:hAnsi="Arial" w:cs="Arial"/>
                <w:color w:val="000000"/>
                <w:lang w:val="lt-LT"/>
              </w:rPr>
            </w:pPr>
            <w:r w:rsidRPr="009836F8">
              <w:rPr>
                <w:rFonts w:ascii="Arial" w:eastAsia="Calibri" w:hAnsi="Arial" w:cs="Arial"/>
                <w:color w:val="000000"/>
                <w:lang w:val="lt-LT"/>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FB8DE99" w14:textId="77777777" w:rsidR="00A928D0" w:rsidRPr="009836F8" w:rsidRDefault="00A928D0" w:rsidP="001710B8">
            <w:pPr>
              <w:ind w:left="2"/>
              <w:rPr>
                <w:rFonts w:ascii="Arial" w:eastAsia="Calibri" w:hAnsi="Arial" w:cs="Arial"/>
                <w:color w:val="000000"/>
                <w:lang w:val="lt-LT"/>
              </w:rPr>
            </w:pPr>
            <w:r w:rsidRPr="009836F8">
              <w:rPr>
                <w:rFonts w:ascii="Arial" w:eastAsia="Calibri" w:hAnsi="Arial" w:cs="Arial"/>
                <w:color w:val="000000"/>
                <w:lang w:val="lt-LT"/>
              </w:rPr>
              <w:t xml:space="preserve">Administracija </w:t>
            </w:r>
          </w:p>
        </w:tc>
        <w:tc>
          <w:tcPr>
            <w:tcW w:w="3402" w:type="dxa"/>
            <w:tcBorders>
              <w:top w:val="single" w:sz="4" w:space="0" w:color="000000"/>
              <w:left w:val="single" w:sz="4" w:space="0" w:color="000000"/>
              <w:bottom w:val="single" w:sz="4" w:space="0" w:color="000000"/>
              <w:right w:val="single" w:sz="4" w:space="0" w:color="000000"/>
            </w:tcBorders>
            <w:vAlign w:val="center"/>
          </w:tcPr>
          <w:p w14:paraId="72407E81" w14:textId="1C046F2E" w:rsidR="00A928D0" w:rsidRPr="009836F8" w:rsidRDefault="00A928D0" w:rsidP="001710B8">
            <w:pPr>
              <w:ind w:left="2"/>
              <w:rPr>
                <w:rFonts w:ascii="Arial" w:eastAsia="Calibri" w:hAnsi="Arial" w:cs="Arial"/>
                <w:color w:val="000000"/>
                <w:lang w:val="lt-LT"/>
              </w:rPr>
            </w:pPr>
            <w:r w:rsidRPr="009836F8">
              <w:rPr>
                <w:rFonts w:ascii="Arial" w:eastAsia="Calibri" w:hAnsi="Arial" w:cs="Arial"/>
                <w:color w:val="000000"/>
                <w:lang w:val="lt-LT"/>
              </w:rPr>
              <w:t xml:space="preserve">Organizacijos biurokratinis aparatas, vykdantis suformuluotas užduotis </w:t>
            </w:r>
          </w:p>
        </w:tc>
        <w:tc>
          <w:tcPr>
            <w:tcW w:w="3242" w:type="dxa"/>
            <w:tcBorders>
              <w:top w:val="single" w:sz="4" w:space="0" w:color="000000"/>
              <w:left w:val="single" w:sz="4" w:space="0" w:color="000000"/>
              <w:bottom w:val="single" w:sz="4" w:space="0" w:color="000000"/>
              <w:right w:val="single" w:sz="4" w:space="0" w:color="000000"/>
            </w:tcBorders>
            <w:vAlign w:val="center"/>
          </w:tcPr>
          <w:p w14:paraId="118061B1" w14:textId="5A222AB4" w:rsidR="00A928D0" w:rsidRPr="009836F8" w:rsidRDefault="00A928D0" w:rsidP="001710B8">
            <w:pPr>
              <w:spacing w:after="1"/>
              <w:ind w:right="71"/>
              <w:rPr>
                <w:rFonts w:ascii="Arial" w:eastAsia="Calibri" w:hAnsi="Arial" w:cs="Arial"/>
                <w:color w:val="000000"/>
                <w:lang w:val="lt-LT"/>
              </w:rPr>
            </w:pPr>
            <w:r w:rsidRPr="009836F8">
              <w:rPr>
                <w:rFonts w:ascii="Arial" w:eastAsia="Calibri" w:hAnsi="Arial" w:cs="Arial"/>
                <w:color w:val="000000"/>
                <w:lang w:val="lt-LT"/>
              </w:rPr>
              <w:t>Direktori</w:t>
            </w:r>
            <w:r w:rsidR="0060783B" w:rsidRPr="009836F8">
              <w:rPr>
                <w:rFonts w:ascii="Arial" w:eastAsia="Calibri" w:hAnsi="Arial" w:cs="Arial"/>
                <w:color w:val="000000"/>
                <w:lang w:val="lt-LT"/>
              </w:rPr>
              <w:t>us</w:t>
            </w:r>
            <w:r w:rsidRPr="009836F8">
              <w:rPr>
                <w:rFonts w:ascii="Arial" w:eastAsia="Calibri" w:hAnsi="Arial" w:cs="Arial"/>
                <w:color w:val="000000"/>
                <w:lang w:val="lt-LT"/>
              </w:rPr>
              <w:t>, pavaduotoja</w:t>
            </w:r>
            <w:r w:rsidR="008000D3" w:rsidRPr="009836F8">
              <w:rPr>
                <w:rFonts w:ascii="Arial" w:eastAsia="Calibri" w:hAnsi="Arial" w:cs="Arial"/>
                <w:color w:val="000000"/>
                <w:lang w:val="lt-LT"/>
              </w:rPr>
              <w:t>s</w:t>
            </w:r>
            <w:r w:rsidRPr="009836F8">
              <w:rPr>
                <w:rFonts w:ascii="Arial" w:eastAsia="Calibri" w:hAnsi="Arial" w:cs="Arial"/>
                <w:color w:val="000000"/>
                <w:lang w:val="lt-LT"/>
              </w:rPr>
              <w:t xml:space="preserve">, skyrių vadovai, </w:t>
            </w:r>
            <w:r w:rsidR="00474DD7" w:rsidRPr="009836F8">
              <w:rPr>
                <w:rFonts w:ascii="Arial" w:eastAsia="Calibri" w:hAnsi="Arial" w:cs="Arial"/>
                <w:color w:val="000000"/>
                <w:lang w:val="lt-LT"/>
              </w:rPr>
              <w:t xml:space="preserve">projektų </w:t>
            </w:r>
            <w:r w:rsidRPr="009836F8">
              <w:rPr>
                <w:rFonts w:ascii="Arial" w:eastAsia="Calibri" w:hAnsi="Arial" w:cs="Arial"/>
                <w:color w:val="000000"/>
                <w:lang w:val="lt-LT"/>
              </w:rPr>
              <w:t>administratoriai</w:t>
            </w:r>
            <w:r w:rsidR="00474DD7" w:rsidRPr="009836F8">
              <w:rPr>
                <w:rFonts w:ascii="Arial" w:eastAsia="Calibri" w:hAnsi="Arial" w:cs="Arial"/>
                <w:color w:val="000000"/>
                <w:lang w:val="lt-LT"/>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076B5" w14:textId="505FF23D" w:rsidR="00A928D0" w:rsidRPr="009836F8" w:rsidRDefault="00474DD7" w:rsidP="00DD0F34">
            <w:pPr>
              <w:ind w:left="2"/>
              <w:jc w:val="center"/>
              <w:rPr>
                <w:rFonts w:ascii="Arial" w:eastAsia="Calibri" w:hAnsi="Arial" w:cs="Arial"/>
                <w:color w:val="000000"/>
                <w:lang w:val="lt-LT"/>
              </w:rPr>
            </w:pPr>
            <w:r w:rsidRPr="009836F8">
              <w:rPr>
                <w:rFonts w:ascii="Arial" w:eastAsia="Calibri" w:hAnsi="Arial" w:cs="Arial"/>
                <w:color w:val="000000"/>
                <w:lang w:val="lt-LT"/>
              </w:rPr>
              <w:t>9</w:t>
            </w:r>
          </w:p>
        </w:tc>
      </w:tr>
      <w:tr w:rsidR="00474DD7" w:rsidRPr="009836F8" w14:paraId="618F79C7" w14:textId="77777777" w:rsidTr="005E4A68">
        <w:trPr>
          <w:trHeight w:val="1323"/>
        </w:trPr>
        <w:tc>
          <w:tcPr>
            <w:tcW w:w="557" w:type="dxa"/>
            <w:tcBorders>
              <w:top w:val="single" w:sz="4" w:space="0" w:color="000000"/>
              <w:left w:val="single" w:sz="4" w:space="0" w:color="000000"/>
              <w:bottom w:val="single" w:sz="4" w:space="0" w:color="000000"/>
              <w:right w:val="single" w:sz="4" w:space="0" w:color="000000"/>
            </w:tcBorders>
            <w:vAlign w:val="center"/>
          </w:tcPr>
          <w:p w14:paraId="43C5503B" w14:textId="3536270C" w:rsidR="00A928D0" w:rsidRPr="009836F8" w:rsidRDefault="00A928D0" w:rsidP="005E4A68">
            <w:pPr>
              <w:ind w:right="114"/>
              <w:jc w:val="center"/>
              <w:rPr>
                <w:rFonts w:ascii="Arial" w:eastAsia="Calibri" w:hAnsi="Arial" w:cs="Arial"/>
                <w:color w:val="000000"/>
                <w:lang w:val="lt-LT"/>
              </w:rPr>
            </w:pPr>
            <w:r w:rsidRPr="009836F8">
              <w:rPr>
                <w:rFonts w:ascii="Arial" w:eastAsia="Calibri" w:hAnsi="Arial" w:cs="Arial"/>
                <w:color w:val="000000"/>
                <w:lang w:val="lt-LT"/>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03A3B54A" w14:textId="116CBC68" w:rsidR="00A928D0" w:rsidRPr="009836F8" w:rsidRDefault="003643AB" w:rsidP="001710B8">
            <w:pPr>
              <w:ind w:left="2"/>
              <w:rPr>
                <w:rFonts w:ascii="Arial" w:eastAsia="Calibri" w:hAnsi="Arial" w:cs="Arial"/>
                <w:color w:val="000000"/>
                <w:lang w:val="lt-LT"/>
              </w:rPr>
            </w:pPr>
            <w:r w:rsidRPr="009836F8">
              <w:rPr>
                <w:rFonts w:ascii="Arial" w:eastAsia="Calibri" w:hAnsi="Arial" w:cs="Arial"/>
                <w:color w:val="000000"/>
                <w:lang w:val="lt-LT"/>
              </w:rPr>
              <w:t>Darbuotojai</w:t>
            </w:r>
          </w:p>
        </w:tc>
        <w:tc>
          <w:tcPr>
            <w:tcW w:w="3402" w:type="dxa"/>
            <w:tcBorders>
              <w:top w:val="single" w:sz="4" w:space="0" w:color="000000"/>
              <w:left w:val="single" w:sz="4" w:space="0" w:color="000000"/>
              <w:bottom w:val="single" w:sz="4" w:space="0" w:color="000000"/>
              <w:right w:val="single" w:sz="4" w:space="0" w:color="000000"/>
            </w:tcBorders>
            <w:vAlign w:val="center"/>
          </w:tcPr>
          <w:p w14:paraId="3C4FCC54" w14:textId="555FF9B6" w:rsidR="00A928D0" w:rsidRPr="009836F8" w:rsidRDefault="00474DD7" w:rsidP="001710B8">
            <w:pPr>
              <w:ind w:left="2"/>
              <w:rPr>
                <w:rFonts w:ascii="Arial" w:eastAsia="Calibri" w:hAnsi="Arial" w:cs="Arial"/>
                <w:color w:val="000000"/>
                <w:lang w:val="lt-LT"/>
              </w:rPr>
            </w:pPr>
            <w:r w:rsidRPr="009836F8">
              <w:rPr>
                <w:rFonts w:ascii="Arial" w:eastAsia="Calibri" w:hAnsi="Arial" w:cs="Arial"/>
                <w:color w:val="000000"/>
                <w:lang w:val="lt-LT"/>
              </w:rPr>
              <w:t>Saugomų teritorijų apsauga ir tvarkymas, biologinės įvairovės ir kraštovaizdžio apsaugos, tvarkymo ir ekosistemų atkūrimo priemonių įgyvendinimas</w:t>
            </w:r>
          </w:p>
        </w:tc>
        <w:tc>
          <w:tcPr>
            <w:tcW w:w="3242" w:type="dxa"/>
            <w:tcBorders>
              <w:top w:val="single" w:sz="4" w:space="0" w:color="000000"/>
              <w:left w:val="single" w:sz="4" w:space="0" w:color="000000"/>
              <w:bottom w:val="single" w:sz="4" w:space="0" w:color="000000"/>
              <w:right w:val="single" w:sz="4" w:space="0" w:color="000000"/>
            </w:tcBorders>
            <w:vAlign w:val="center"/>
          </w:tcPr>
          <w:p w14:paraId="5C5E9186" w14:textId="71DCC8DE" w:rsidR="00A928D0" w:rsidRPr="009836F8" w:rsidRDefault="00474DD7" w:rsidP="001710B8">
            <w:pPr>
              <w:ind w:right="71"/>
              <w:rPr>
                <w:rFonts w:ascii="Arial" w:eastAsia="Calibri" w:hAnsi="Arial" w:cs="Arial"/>
                <w:color w:val="000000"/>
                <w:lang w:val="lt-LT"/>
              </w:rPr>
            </w:pPr>
            <w:r w:rsidRPr="009836F8">
              <w:rPr>
                <w:rFonts w:ascii="Arial" w:eastAsia="Calibri" w:hAnsi="Arial" w:cs="Arial"/>
                <w:color w:val="000000"/>
                <w:lang w:val="lt-LT"/>
              </w:rPr>
              <w:t xml:space="preserve">Specialistai, </w:t>
            </w:r>
            <w:r w:rsidR="00DD0F34" w:rsidRPr="009836F8">
              <w:rPr>
                <w:rFonts w:ascii="Arial" w:eastAsia="Calibri" w:hAnsi="Arial" w:cs="Arial"/>
                <w:color w:val="000000"/>
                <w:lang w:val="lt-LT"/>
              </w:rPr>
              <w:t xml:space="preserve">projektų </w:t>
            </w:r>
            <w:r w:rsidRPr="009836F8">
              <w:rPr>
                <w:rFonts w:ascii="Arial" w:eastAsia="Calibri" w:hAnsi="Arial" w:cs="Arial"/>
                <w:color w:val="000000"/>
                <w:lang w:val="lt-LT"/>
              </w:rPr>
              <w:t>koordinatoriai, administratoriai, inžinierius, apskaitininkas – kasininkas, gidai, meistrai, traktorininkai, darbininkai</w:t>
            </w:r>
          </w:p>
        </w:tc>
        <w:tc>
          <w:tcPr>
            <w:tcW w:w="1276" w:type="dxa"/>
            <w:tcBorders>
              <w:top w:val="single" w:sz="4" w:space="0" w:color="000000"/>
              <w:left w:val="single" w:sz="4" w:space="0" w:color="000000"/>
              <w:bottom w:val="single" w:sz="4" w:space="0" w:color="000000"/>
              <w:right w:val="single" w:sz="4" w:space="0" w:color="000000"/>
            </w:tcBorders>
            <w:vAlign w:val="center"/>
          </w:tcPr>
          <w:p w14:paraId="3301A7CF" w14:textId="3369E8EF" w:rsidR="00A928D0" w:rsidRPr="009836F8" w:rsidRDefault="0060783B" w:rsidP="00DD0F34">
            <w:pPr>
              <w:ind w:left="2"/>
              <w:jc w:val="center"/>
              <w:rPr>
                <w:rFonts w:ascii="Arial" w:eastAsia="Calibri" w:hAnsi="Arial" w:cs="Arial"/>
                <w:color w:val="000000"/>
                <w:lang w:val="lt-LT"/>
              </w:rPr>
            </w:pPr>
            <w:r w:rsidRPr="009836F8">
              <w:rPr>
                <w:rFonts w:ascii="Arial" w:eastAsia="Calibri" w:hAnsi="Arial" w:cs="Arial"/>
                <w:color w:val="000000"/>
                <w:lang w:val="lt-LT"/>
              </w:rPr>
              <w:t>2</w:t>
            </w:r>
            <w:r w:rsidR="00474DD7" w:rsidRPr="009836F8">
              <w:rPr>
                <w:rFonts w:ascii="Arial" w:eastAsia="Calibri" w:hAnsi="Arial" w:cs="Arial"/>
                <w:color w:val="000000"/>
                <w:lang w:val="lt-LT"/>
              </w:rPr>
              <w:t>7</w:t>
            </w:r>
          </w:p>
        </w:tc>
      </w:tr>
    </w:tbl>
    <w:p w14:paraId="059574D5" w14:textId="77777777" w:rsidR="00A928D0" w:rsidRPr="005E4A68" w:rsidRDefault="00A928D0" w:rsidP="0060783B">
      <w:pPr>
        <w:spacing w:after="0" w:line="240" w:lineRule="auto"/>
        <w:ind w:left="708"/>
        <w:rPr>
          <w:rFonts w:ascii="Arial" w:eastAsia="Calibri" w:hAnsi="Arial" w:cs="Arial"/>
          <w:color w:val="000000"/>
          <w:sz w:val="16"/>
          <w:szCs w:val="16"/>
          <w:lang w:val="lt-LT"/>
        </w:rPr>
      </w:pPr>
      <w:r w:rsidRPr="00773067">
        <w:rPr>
          <w:rFonts w:ascii="Arial" w:eastAsia="Calibri" w:hAnsi="Arial" w:cs="Arial"/>
          <w:color w:val="000000"/>
          <w:sz w:val="24"/>
          <w:szCs w:val="24"/>
          <w:lang w:val="lt-LT"/>
        </w:rPr>
        <w:t xml:space="preserve"> </w:t>
      </w:r>
    </w:p>
    <w:p w14:paraId="52991CEF" w14:textId="77777777" w:rsidR="009836F8" w:rsidRDefault="009836F8" w:rsidP="0060783B">
      <w:pPr>
        <w:spacing w:after="5" w:line="240" w:lineRule="auto"/>
        <w:ind w:left="11" w:right="4" w:hanging="10"/>
        <w:jc w:val="center"/>
        <w:rPr>
          <w:rFonts w:ascii="Arial" w:eastAsia="Calibri" w:hAnsi="Arial" w:cs="Arial"/>
          <w:b/>
          <w:color w:val="000000"/>
          <w:sz w:val="24"/>
          <w:szCs w:val="24"/>
          <w:lang w:val="lt-LT"/>
        </w:rPr>
      </w:pPr>
    </w:p>
    <w:p w14:paraId="7CD64AB8" w14:textId="77777777" w:rsidR="009836F8" w:rsidRDefault="009836F8" w:rsidP="0060783B">
      <w:pPr>
        <w:spacing w:after="5" w:line="240" w:lineRule="auto"/>
        <w:ind w:left="11" w:right="4" w:hanging="10"/>
        <w:jc w:val="center"/>
        <w:rPr>
          <w:rFonts w:ascii="Arial" w:eastAsia="Calibri" w:hAnsi="Arial" w:cs="Arial"/>
          <w:b/>
          <w:color w:val="000000"/>
          <w:sz w:val="24"/>
          <w:szCs w:val="24"/>
          <w:lang w:val="lt-LT"/>
        </w:rPr>
      </w:pPr>
    </w:p>
    <w:p w14:paraId="6DDC1AF7" w14:textId="77777777" w:rsidR="009836F8" w:rsidRDefault="009836F8" w:rsidP="0060783B">
      <w:pPr>
        <w:spacing w:after="5" w:line="240" w:lineRule="auto"/>
        <w:ind w:left="11" w:right="4" w:hanging="10"/>
        <w:jc w:val="center"/>
        <w:rPr>
          <w:rFonts w:ascii="Arial" w:eastAsia="Calibri" w:hAnsi="Arial" w:cs="Arial"/>
          <w:b/>
          <w:color w:val="000000"/>
          <w:sz w:val="24"/>
          <w:szCs w:val="24"/>
          <w:lang w:val="lt-LT"/>
        </w:rPr>
      </w:pPr>
    </w:p>
    <w:p w14:paraId="51AFB7D7" w14:textId="43FD7772" w:rsidR="00A928D0" w:rsidRPr="00773067" w:rsidRDefault="00A928D0" w:rsidP="0060783B">
      <w:pPr>
        <w:spacing w:after="5" w:line="240" w:lineRule="auto"/>
        <w:ind w:left="11" w:right="4" w:hanging="10"/>
        <w:jc w:val="center"/>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lastRenderedPageBreak/>
        <w:t xml:space="preserve">III SKYRIUS </w:t>
      </w:r>
    </w:p>
    <w:p w14:paraId="5D2C903D" w14:textId="77777777" w:rsidR="00A928D0" w:rsidRPr="00773067" w:rsidRDefault="00A928D0" w:rsidP="0060783B">
      <w:pPr>
        <w:spacing w:after="5" w:line="240" w:lineRule="auto"/>
        <w:ind w:left="3236" w:hanging="10"/>
        <w:jc w:val="both"/>
        <w:rPr>
          <w:rFonts w:ascii="Arial" w:eastAsia="Calibri" w:hAnsi="Arial" w:cs="Arial"/>
          <w:color w:val="000000"/>
          <w:sz w:val="24"/>
          <w:szCs w:val="24"/>
          <w:lang w:val="lt-LT"/>
        </w:rPr>
      </w:pPr>
      <w:r w:rsidRPr="00773067">
        <w:rPr>
          <w:rFonts w:ascii="Arial" w:eastAsia="Calibri" w:hAnsi="Arial" w:cs="Arial"/>
          <w:b/>
          <w:color w:val="000000"/>
          <w:sz w:val="24"/>
          <w:szCs w:val="24"/>
          <w:lang w:val="lt-LT"/>
        </w:rPr>
        <w:t xml:space="preserve">DRAUDŽIAMOS RIZIKOS </w:t>
      </w:r>
    </w:p>
    <w:p w14:paraId="11A66BE6" w14:textId="77777777" w:rsidR="00A928D0" w:rsidRPr="00773067" w:rsidRDefault="00A928D0" w:rsidP="0060783B">
      <w:pPr>
        <w:spacing w:after="0" w:line="240" w:lineRule="auto"/>
        <w:rPr>
          <w:rFonts w:ascii="Arial" w:eastAsia="Calibri" w:hAnsi="Arial" w:cs="Arial"/>
          <w:color w:val="000000"/>
          <w:sz w:val="24"/>
          <w:szCs w:val="24"/>
          <w:lang w:val="lt-LT"/>
        </w:rPr>
      </w:pPr>
      <w:r w:rsidRPr="00773067">
        <w:rPr>
          <w:rFonts w:ascii="Arial" w:eastAsia="Calibri" w:hAnsi="Arial" w:cs="Arial"/>
          <w:color w:val="000000"/>
          <w:sz w:val="24"/>
          <w:szCs w:val="24"/>
          <w:lang w:val="lt-LT"/>
        </w:rPr>
        <w:t xml:space="preserve"> </w:t>
      </w:r>
    </w:p>
    <w:p w14:paraId="38861412" w14:textId="77777777" w:rsidR="00A928D0" w:rsidRPr="00AE2D84" w:rsidRDefault="00A928D0" w:rsidP="0060783B">
      <w:pPr>
        <w:numPr>
          <w:ilvl w:val="3"/>
          <w:numId w:val="2"/>
        </w:numPr>
        <w:spacing w:after="5" w:line="240" w:lineRule="auto"/>
        <w:ind w:right="5" w:hanging="264"/>
        <w:jc w:val="both"/>
        <w:rPr>
          <w:rFonts w:ascii="Arial" w:eastAsia="Calibri" w:hAnsi="Arial" w:cs="Arial"/>
          <w:sz w:val="24"/>
          <w:szCs w:val="24"/>
          <w:lang w:val="lt-LT"/>
        </w:rPr>
      </w:pPr>
      <w:r w:rsidRPr="00773067">
        <w:rPr>
          <w:rFonts w:ascii="Arial" w:eastAsia="Calibri" w:hAnsi="Arial" w:cs="Arial"/>
          <w:color w:val="000000"/>
          <w:sz w:val="24"/>
          <w:szCs w:val="24"/>
          <w:lang w:val="lt-LT"/>
        </w:rPr>
        <w:t xml:space="preserve">Mirtis – 30 </w:t>
      </w:r>
      <w:r w:rsidRPr="00AE2D84">
        <w:rPr>
          <w:rFonts w:ascii="Arial" w:eastAsia="Calibri" w:hAnsi="Arial" w:cs="Arial"/>
          <w:sz w:val="24"/>
          <w:szCs w:val="24"/>
          <w:lang w:val="lt-LT"/>
        </w:rPr>
        <w:t xml:space="preserve">000,00 Eur. </w:t>
      </w:r>
    </w:p>
    <w:p w14:paraId="0ABCD541" w14:textId="3E2F7D9D" w:rsidR="00A928D0" w:rsidRPr="00AE2D84" w:rsidRDefault="00A928D0" w:rsidP="0060783B">
      <w:pPr>
        <w:numPr>
          <w:ilvl w:val="3"/>
          <w:numId w:val="2"/>
        </w:numPr>
        <w:spacing w:after="5" w:line="240" w:lineRule="auto"/>
        <w:ind w:right="5" w:hanging="264"/>
        <w:jc w:val="both"/>
        <w:rPr>
          <w:rFonts w:ascii="Arial" w:eastAsia="Calibri" w:hAnsi="Arial" w:cs="Arial"/>
          <w:sz w:val="24"/>
          <w:szCs w:val="24"/>
          <w:lang w:val="lt-LT"/>
        </w:rPr>
      </w:pPr>
      <w:r w:rsidRPr="00AE2D84">
        <w:rPr>
          <w:rFonts w:ascii="Arial" w:eastAsia="Calibri" w:hAnsi="Arial" w:cs="Arial"/>
          <w:sz w:val="24"/>
          <w:szCs w:val="24"/>
          <w:lang w:val="lt-LT"/>
        </w:rPr>
        <w:t xml:space="preserve">Neįgalumas – </w:t>
      </w:r>
      <w:r w:rsidR="005E4A68" w:rsidRPr="00AE2D84">
        <w:rPr>
          <w:rFonts w:ascii="Arial" w:eastAsia="Calibri" w:hAnsi="Arial" w:cs="Arial"/>
          <w:sz w:val="24"/>
          <w:szCs w:val="24"/>
          <w:lang w:val="lt-LT"/>
        </w:rPr>
        <w:t>15</w:t>
      </w:r>
      <w:r w:rsidRPr="00AE2D84">
        <w:rPr>
          <w:rFonts w:ascii="Arial" w:eastAsia="Calibri" w:hAnsi="Arial" w:cs="Arial"/>
          <w:sz w:val="24"/>
          <w:szCs w:val="24"/>
          <w:lang w:val="lt-LT"/>
        </w:rPr>
        <w:t xml:space="preserve"> 000,00 Eur. </w:t>
      </w:r>
    </w:p>
    <w:p w14:paraId="094DC282" w14:textId="1025DCF2" w:rsidR="00A928D0" w:rsidRPr="00AE2D84" w:rsidRDefault="008000D3" w:rsidP="0060783B">
      <w:pPr>
        <w:numPr>
          <w:ilvl w:val="3"/>
          <w:numId w:val="2"/>
        </w:numPr>
        <w:spacing w:after="5" w:line="240" w:lineRule="auto"/>
        <w:ind w:right="5" w:hanging="264"/>
        <w:jc w:val="both"/>
        <w:rPr>
          <w:rFonts w:ascii="Arial" w:eastAsia="Calibri" w:hAnsi="Arial" w:cs="Arial"/>
          <w:sz w:val="24"/>
          <w:szCs w:val="24"/>
          <w:lang w:val="lt-LT"/>
        </w:rPr>
      </w:pPr>
      <w:r w:rsidRPr="00AE2D84">
        <w:rPr>
          <w:rFonts w:ascii="Arial" w:eastAsia="Calibri" w:hAnsi="Arial" w:cs="Arial"/>
          <w:sz w:val="24"/>
          <w:szCs w:val="24"/>
          <w:lang w:val="lt-LT"/>
        </w:rPr>
        <w:t xml:space="preserve">Traumos </w:t>
      </w:r>
      <w:r w:rsidR="00A928D0" w:rsidRPr="00AE2D84">
        <w:rPr>
          <w:rFonts w:ascii="Arial" w:eastAsia="Calibri" w:hAnsi="Arial" w:cs="Arial"/>
          <w:sz w:val="24"/>
          <w:szCs w:val="24"/>
          <w:lang w:val="lt-LT"/>
        </w:rPr>
        <w:t xml:space="preserve">– </w:t>
      </w:r>
      <w:r w:rsidRPr="00AE2D84">
        <w:rPr>
          <w:rFonts w:ascii="Arial" w:eastAsia="Calibri" w:hAnsi="Arial" w:cs="Arial"/>
          <w:sz w:val="24"/>
          <w:szCs w:val="24"/>
          <w:lang w:val="lt-LT"/>
        </w:rPr>
        <w:t>10</w:t>
      </w:r>
      <w:r w:rsidR="00A928D0" w:rsidRPr="00AE2D84">
        <w:rPr>
          <w:rFonts w:ascii="Arial" w:eastAsia="Calibri" w:hAnsi="Arial" w:cs="Arial"/>
          <w:sz w:val="24"/>
          <w:szCs w:val="24"/>
          <w:lang w:val="lt-LT"/>
        </w:rPr>
        <w:t xml:space="preserve"> 000,00 Eur. </w:t>
      </w:r>
    </w:p>
    <w:p w14:paraId="062DFF92" w14:textId="4C9BE0BE" w:rsidR="008000D3" w:rsidRPr="00AE2D84" w:rsidRDefault="008000D3" w:rsidP="0060783B">
      <w:pPr>
        <w:numPr>
          <w:ilvl w:val="3"/>
          <w:numId w:val="2"/>
        </w:numPr>
        <w:spacing w:after="5" w:line="240" w:lineRule="auto"/>
        <w:ind w:right="5" w:hanging="264"/>
        <w:jc w:val="both"/>
        <w:rPr>
          <w:rFonts w:ascii="Arial" w:eastAsia="Calibri" w:hAnsi="Arial" w:cs="Arial"/>
          <w:sz w:val="24"/>
          <w:szCs w:val="24"/>
          <w:lang w:val="lt-LT"/>
        </w:rPr>
      </w:pPr>
      <w:r w:rsidRPr="00AE2D84">
        <w:rPr>
          <w:rFonts w:ascii="Arial" w:eastAsia="Calibri" w:hAnsi="Arial" w:cs="Arial"/>
          <w:sz w:val="24"/>
          <w:szCs w:val="24"/>
          <w:lang w:val="lt-LT"/>
        </w:rPr>
        <w:t xml:space="preserve">Kritinė liga – </w:t>
      </w:r>
      <w:r w:rsidR="00D66CBE" w:rsidRPr="00AE2D84">
        <w:rPr>
          <w:rFonts w:ascii="Arial" w:eastAsia="Calibri" w:hAnsi="Arial" w:cs="Arial"/>
          <w:sz w:val="24"/>
          <w:szCs w:val="24"/>
          <w:lang w:val="lt-LT"/>
        </w:rPr>
        <w:t>2</w:t>
      </w:r>
      <w:r w:rsidRPr="00AE2D84">
        <w:rPr>
          <w:rFonts w:ascii="Arial" w:eastAsia="Calibri" w:hAnsi="Arial" w:cs="Arial"/>
          <w:sz w:val="24"/>
          <w:szCs w:val="24"/>
          <w:lang w:val="lt-LT"/>
        </w:rPr>
        <w:t> 000 Eur</w:t>
      </w:r>
    </w:p>
    <w:p w14:paraId="42E98ACF" w14:textId="52765CC5" w:rsidR="005A659A" w:rsidRDefault="003643AB" w:rsidP="0060783B">
      <w:pPr>
        <w:numPr>
          <w:ilvl w:val="3"/>
          <w:numId w:val="2"/>
        </w:numPr>
        <w:spacing w:after="5" w:line="240" w:lineRule="auto"/>
        <w:ind w:right="5" w:hanging="264"/>
        <w:jc w:val="both"/>
        <w:rPr>
          <w:rFonts w:ascii="Arial" w:eastAsia="Calibri" w:hAnsi="Arial" w:cs="Arial"/>
          <w:color w:val="000000"/>
          <w:sz w:val="24"/>
          <w:szCs w:val="24"/>
          <w:lang w:val="lt-LT"/>
        </w:rPr>
      </w:pPr>
      <w:r w:rsidRPr="00AE2D84">
        <w:rPr>
          <w:rFonts w:ascii="Arial" w:eastAsia="Calibri" w:hAnsi="Arial" w:cs="Arial"/>
          <w:sz w:val="24"/>
          <w:szCs w:val="24"/>
          <w:lang w:val="lt-LT"/>
        </w:rPr>
        <w:t>Ligos</w:t>
      </w:r>
      <w:r w:rsidR="00A928D0" w:rsidRPr="00AE2D84">
        <w:rPr>
          <w:rFonts w:ascii="Arial" w:eastAsia="Calibri" w:hAnsi="Arial" w:cs="Arial"/>
          <w:sz w:val="24"/>
          <w:szCs w:val="24"/>
          <w:lang w:val="lt-LT"/>
        </w:rPr>
        <w:t xml:space="preserve"> – </w:t>
      </w:r>
      <w:r w:rsidR="00DD0F34" w:rsidRPr="00AE2D84">
        <w:rPr>
          <w:rFonts w:ascii="Arial" w:eastAsia="Calibri" w:hAnsi="Arial" w:cs="Arial"/>
          <w:sz w:val="24"/>
          <w:szCs w:val="24"/>
          <w:lang w:val="lt-LT"/>
        </w:rPr>
        <w:t>3</w:t>
      </w:r>
      <w:r w:rsidR="00A928D0" w:rsidRPr="00AE2D84">
        <w:rPr>
          <w:rFonts w:ascii="Arial" w:eastAsia="Calibri" w:hAnsi="Arial" w:cs="Arial"/>
          <w:sz w:val="24"/>
          <w:szCs w:val="24"/>
          <w:lang w:val="lt-LT"/>
        </w:rPr>
        <w:t xml:space="preserve"> 000,00 Eur</w:t>
      </w:r>
      <w:r w:rsidR="00A928D0" w:rsidRPr="00773067">
        <w:rPr>
          <w:rFonts w:ascii="Arial" w:eastAsia="Calibri" w:hAnsi="Arial" w:cs="Arial"/>
          <w:color w:val="000000"/>
          <w:sz w:val="24"/>
          <w:szCs w:val="24"/>
          <w:lang w:val="lt-LT"/>
        </w:rPr>
        <w:t xml:space="preserve">. </w:t>
      </w:r>
      <w:r w:rsidR="008000D3" w:rsidRPr="00773067">
        <w:rPr>
          <w:rFonts w:ascii="Arial" w:eastAsia="Calibri" w:hAnsi="Arial" w:cs="Arial"/>
          <w:color w:val="000000"/>
          <w:sz w:val="24"/>
          <w:szCs w:val="24"/>
          <w:lang w:val="lt-LT"/>
        </w:rPr>
        <w:t xml:space="preserve"> </w:t>
      </w:r>
    </w:p>
    <w:p w14:paraId="21D1D333" w14:textId="09A01902" w:rsidR="00BF098E" w:rsidRDefault="00BF098E" w:rsidP="00BF098E">
      <w:pPr>
        <w:spacing w:after="5" w:line="240" w:lineRule="auto"/>
        <w:ind w:right="5"/>
        <w:jc w:val="both"/>
        <w:rPr>
          <w:rFonts w:ascii="Arial" w:eastAsia="Calibri" w:hAnsi="Arial" w:cs="Arial"/>
          <w:sz w:val="24"/>
          <w:szCs w:val="24"/>
          <w:lang w:val="lt-LT"/>
        </w:rPr>
      </w:pPr>
    </w:p>
    <w:p w14:paraId="5DEC0E28" w14:textId="43E809B8" w:rsidR="00BF098E" w:rsidRDefault="00BF098E" w:rsidP="00BF098E">
      <w:pPr>
        <w:spacing w:after="5" w:line="240" w:lineRule="auto"/>
        <w:ind w:right="5"/>
        <w:jc w:val="both"/>
        <w:rPr>
          <w:rFonts w:ascii="Arial" w:eastAsia="Calibri" w:hAnsi="Arial" w:cs="Arial"/>
          <w:sz w:val="24"/>
          <w:szCs w:val="24"/>
          <w:lang w:val="lt-LT"/>
        </w:rPr>
      </w:pPr>
    </w:p>
    <w:p w14:paraId="37C9B4FB" w14:textId="2D105F28" w:rsidR="00BF098E" w:rsidRPr="00BF098E" w:rsidRDefault="00BF098E" w:rsidP="00BF098E">
      <w:pPr>
        <w:spacing w:after="5" w:line="240" w:lineRule="auto"/>
        <w:ind w:right="5"/>
        <w:jc w:val="both"/>
        <w:rPr>
          <w:rFonts w:ascii="Arial" w:eastAsia="Calibri" w:hAnsi="Arial" w:cs="Arial"/>
          <w:b/>
          <w:color w:val="00B050"/>
          <w:sz w:val="32"/>
          <w:szCs w:val="24"/>
          <w:lang w:val="lt-LT"/>
        </w:rPr>
      </w:pPr>
      <w:r w:rsidRPr="00BF098E">
        <w:rPr>
          <w:rFonts w:ascii="Arial" w:eastAsia="Calibri" w:hAnsi="Arial" w:cs="Arial"/>
          <w:b/>
          <w:color w:val="00B050"/>
          <w:sz w:val="32"/>
          <w:szCs w:val="24"/>
          <w:lang w:val="lt-LT"/>
        </w:rPr>
        <w:t xml:space="preserve">Papildyta 2025-05-15 </w:t>
      </w:r>
    </w:p>
    <w:p w14:paraId="681F49FC" w14:textId="4FE05EB6" w:rsidR="00BF098E" w:rsidRPr="00BF098E" w:rsidRDefault="00667843" w:rsidP="00BF098E">
      <w:pPr>
        <w:spacing w:after="5" w:line="240" w:lineRule="auto"/>
        <w:ind w:right="5"/>
        <w:jc w:val="both"/>
        <w:rPr>
          <w:rFonts w:ascii="Arial" w:eastAsia="Calibri" w:hAnsi="Arial" w:cs="Arial"/>
          <w:b/>
          <w:color w:val="00B050"/>
          <w:sz w:val="32"/>
          <w:szCs w:val="24"/>
          <w:lang w:val="lt-LT"/>
        </w:rPr>
      </w:pPr>
      <w:r>
        <w:rPr>
          <w:rFonts w:ascii="Arial" w:eastAsia="Calibri" w:hAnsi="Arial" w:cs="Arial"/>
          <w:b/>
          <w:color w:val="00B050"/>
          <w:sz w:val="32"/>
          <w:szCs w:val="24"/>
          <w:lang w:val="lt-LT"/>
        </w:rPr>
        <w:t>D</w:t>
      </w:r>
      <w:r w:rsidR="00BF098E" w:rsidRPr="00BF098E">
        <w:rPr>
          <w:rFonts w:ascii="Arial" w:eastAsia="Calibri" w:hAnsi="Arial" w:cs="Arial"/>
          <w:b/>
          <w:color w:val="00B050"/>
          <w:sz w:val="32"/>
          <w:szCs w:val="24"/>
          <w:lang w:val="lt-LT"/>
        </w:rPr>
        <w:t xml:space="preserve">arbuotojų </w:t>
      </w:r>
      <w:r w:rsidR="00BE1DF3">
        <w:rPr>
          <w:rFonts w:ascii="Arial" w:eastAsia="Calibri" w:hAnsi="Arial" w:cs="Arial"/>
          <w:b/>
          <w:color w:val="00B050"/>
          <w:sz w:val="32"/>
          <w:szCs w:val="24"/>
          <w:lang w:val="lt-LT"/>
        </w:rPr>
        <w:t>amžiaus</w:t>
      </w:r>
      <w:bookmarkStart w:id="1" w:name="_GoBack"/>
      <w:bookmarkEnd w:id="1"/>
      <w:r>
        <w:rPr>
          <w:rFonts w:ascii="Arial" w:eastAsia="Calibri" w:hAnsi="Arial" w:cs="Arial"/>
          <w:b/>
          <w:color w:val="00B050"/>
          <w:sz w:val="32"/>
          <w:szCs w:val="24"/>
          <w:lang w:val="lt-LT"/>
        </w:rPr>
        <w:t xml:space="preserve"> vidurkis</w:t>
      </w:r>
      <w:r w:rsidR="00BF098E" w:rsidRPr="00BF098E">
        <w:rPr>
          <w:rFonts w:ascii="Arial" w:eastAsia="Calibri" w:hAnsi="Arial" w:cs="Arial"/>
          <w:b/>
          <w:color w:val="00B050"/>
          <w:sz w:val="32"/>
          <w:szCs w:val="24"/>
          <w:lang w:val="lt-LT"/>
        </w:rPr>
        <w:t xml:space="preserve"> </w:t>
      </w:r>
      <w:r>
        <w:rPr>
          <w:rFonts w:ascii="Arial" w:eastAsia="Calibri" w:hAnsi="Arial" w:cs="Arial"/>
          <w:b/>
          <w:color w:val="00B050"/>
          <w:sz w:val="32"/>
          <w:szCs w:val="24"/>
          <w:lang w:val="lt-LT"/>
        </w:rPr>
        <w:t>–</w:t>
      </w:r>
      <w:r w:rsidR="00BF098E" w:rsidRPr="00BF098E">
        <w:rPr>
          <w:rFonts w:ascii="Arial" w:eastAsia="Calibri" w:hAnsi="Arial" w:cs="Arial"/>
          <w:b/>
          <w:color w:val="00B050"/>
          <w:sz w:val="32"/>
          <w:szCs w:val="24"/>
          <w:lang w:val="lt-LT"/>
        </w:rPr>
        <w:t xml:space="preserve"> </w:t>
      </w:r>
      <w:r>
        <w:rPr>
          <w:rFonts w:ascii="Arial" w:eastAsia="Calibri" w:hAnsi="Arial" w:cs="Arial"/>
          <w:b/>
          <w:color w:val="00B050"/>
          <w:sz w:val="32"/>
          <w:szCs w:val="24"/>
          <w:lang w:val="lt-LT"/>
        </w:rPr>
        <w:t>52 metai.</w:t>
      </w:r>
    </w:p>
    <w:sectPr w:rsidR="00BF098E" w:rsidRPr="00BF098E" w:rsidSect="00A928D0">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434ED" w14:textId="77777777" w:rsidR="00F310F5" w:rsidRDefault="00F310F5" w:rsidP="00A928D0">
      <w:pPr>
        <w:spacing w:after="0" w:line="240" w:lineRule="auto"/>
      </w:pPr>
      <w:r>
        <w:separator/>
      </w:r>
    </w:p>
  </w:endnote>
  <w:endnote w:type="continuationSeparator" w:id="0">
    <w:p w14:paraId="6FDE7B95" w14:textId="77777777" w:rsidR="00F310F5" w:rsidRDefault="00F310F5" w:rsidP="00A9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A074C" w14:textId="77777777" w:rsidR="00F310F5" w:rsidRDefault="00F310F5" w:rsidP="00A928D0">
      <w:pPr>
        <w:spacing w:after="0" w:line="240" w:lineRule="auto"/>
      </w:pPr>
      <w:r>
        <w:separator/>
      </w:r>
    </w:p>
  </w:footnote>
  <w:footnote w:type="continuationSeparator" w:id="0">
    <w:p w14:paraId="65363B23" w14:textId="77777777" w:rsidR="00F310F5" w:rsidRDefault="00F310F5" w:rsidP="00A928D0">
      <w:pPr>
        <w:spacing w:after="0" w:line="240" w:lineRule="auto"/>
      </w:pPr>
      <w:r>
        <w:continuationSeparator/>
      </w:r>
    </w:p>
  </w:footnote>
  <w:footnote w:id="1">
    <w:p w14:paraId="703BFBC1" w14:textId="77777777" w:rsidR="00A928D0" w:rsidRDefault="00A928D0" w:rsidP="00A928D0">
      <w:pPr>
        <w:pStyle w:val="footnotedescription"/>
        <w:spacing w:line="249" w:lineRule="auto"/>
        <w:ind w:right="7"/>
      </w:pPr>
      <w:r w:rsidRPr="00A928D0">
        <w:rPr>
          <w:rStyle w:val="footnotemark"/>
          <w:rFonts w:eastAsia="Calibri"/>
        </w:rPr>
        <w:footnoteRef/>
      </w:r>
      <w:r>
        <w:t xml:space="preserve"> </w:t>
      </w:r>
      <w:r w:rsidRPr="00A928D0">
        <w:rPr>
          <w:rFonts w:ascii="Arial" w:hAnsi="Arial" w:cs="Arial"/>
          <w:i w:val="0"/>
          <w:lang w:val="lt-LT"/>
        </w:rPr>
        <w:t>Jeigu su tiekėju sutartis bus sudaryta ir įsigalios vėliau nei lentelėje nurodyta draudimo pradžia, tokiu atveju draudimo laikotarpio pradžia yra laikoma sutarties įsigaliojimo diena. Atlygis draudikui yra skaičiuojamas proporcingai suteiktų paslaugų apimčiai padaugintai iš tiekėjo pasiūlyme nurodyto vienos dienos įkainio.</w:t>
      </w:r>
      <w:r>
        <w:rPr>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E8"/>
    <w:multiLevelType w:val="hybridMultilevel"/>
    <w:tmpl w:val="51547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636AC"/>
    <w:multiLevelType w:val="hybridMultilevel"/>
    <w:tmpl w:val="9676A208"/>
    <w:lvl w:ilvl="0" w:tplc="009CAC3E">
      <w:start w:val="1"/>
      <w:numFmt w:val="decimal"/>
      <w:lvlText w:val="%1"/>
      <w:lvlJc w:val="left"/>
      <w:pPr>
        <w:ind w:left="3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5702479A">
      <w:start w:val="1"/>
      <w:numFmt w:val="lowerLetter"/>
      <w:lvlText w:val="%2"/>
      <w:lvlJc w:val="left"/>
      <w:pPr>
        <w:ind w:left="596"/>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2D2C6DE8">
      <w:start w:val="1"/>
      <w:numFmt w:val="lowerRoman"/>
      <w:lvlText w:val="%3"/>
      <w:lvlJc w:val="left"/>
      <w:pPr>
        <w:ind w:left="83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BE30DF46">
      <w:start w:val="2"/>
      <w:numFmt w:val="decimal"/>
      <w:lvlRestart w:val="0"/>
      <w:lvlText w:val="%4."/>
      <w:lvlJc w:val="left"/>
      <w:pPr>
        <w:ind w:left="1192"/>
      </w:pPr>
      <w:rPr>
        <w:rFonts w:ascii="Arial" w:eastAsia="Calibri" w:hAnsi="Arial" w:cs="Arial" w:hint="default"/>
        <w:b w:val="0"/>
        <w:i w:val="0"/>
        <w:iCs/>
        <w:strike w:val="0"/>
        <w:dstrike w:val="0"/>
        <w:color w:val="000000"/>
        <w:sz w:val="24"/>
        <w:szCs w:val="24"/>
        <w:u w:val="none" w:color="000000"/>
        <w:bdr w:val="none" w:sz="0" w:space="0" w:color="auto"/>
        <w:shd w:val="clear" w:color="auto" w:fill="auto"/>
        <w:vertAlign w:val="baseline"/>
      </w:rPr>
    </w:lvl>
    <w:lvl w:ilvl="4" w:tplc="24EA68C6">
      <w:start w:val="1"/>
      <w:numFmt w:val="lowerLetter"/>
      <w:lvlText w:val="%5"/>
      <w:lvlJc w:val="left"/>
      <w:pPr>
        <w:ind w:left="178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38638F8">
      <w:start w:val="1"/>
      <w:numFmt w:val="lowerRoman"/>
      <w:lvlText w:val="%6"/>
      <w:lvlJc w:val="left"/>
      <w:pPr>
        <w:ind w:left="250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019E879A">
      <w:start w:val="1"/>
      <w:numFmt w:val="decimal"/>
      <w:lvlText w:val="%7"/>
      <w:lvlJc w:val="left"/>
      <w:pPr>
        <w:ind w:left="322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D54B77A">
      <w:start w:val="1"/>
      <w:numFmt w:val="lowerLetter"/>
      <w:lvlText w:val="%8"/>
      <w:lvlJc w:val="left"/>
      <w:pPr>
        <w:ind w:left="394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737023F4">
      <w:start w:val="1"/>
      <w:numFmt w:val="lowerRoman"/>
      <w:lvlText w:val="%9"/>
      <w:lvlJc w:val="left"/>
      <w:pPr>
        <w:ind w:left="466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E06DD6"/>
    <w:multiLevelType w:val="hybridMultilevel"/>
    <w:tmpl w:val="F0EE5952"/>
    <w:lvl w:ilvl="0" w:tplc="076648E6">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87EBA3A">
      <w:start w:val="1"/>
      <w:numFmt w:val="lowerLetter"/>
      <w:lvlText w:val="%2"/>
      <w:lvlJc w:val="left"/>
      <w:pPr>
        <w:ind w:left="5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11CF924">
      <w:start w:val="1"/>
      <w:numFmt w:val="lowerRoman"/>
      <w:lvlText w:val="%3"/>
      <w:lvlJc w:val="left"/>
      <w:pPr>
        <w:ind w:left="8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3809800">
      <w:start w:val="1"/>
      <w:numFmt w:val="decimal"/>
      <w:lvlRestart w:val="0"/>
      <w:lvlText w:val="%4."/>
      <w:lvlJc w:val="left"/>
      <w:pPr>
        <w:ind w:left="962"/>
      </w:pPr>
      <w:rPr>
        <w:rFonts w:ascii="Arial" w:eastAsia="Calibri" w:hAnsi="Arial" w:cs="Arial" w:hint="default"/>
        <w:b/>
        <w:bCs/>
        <w:i w:val="0"/>
        <w:strike w:val="0"/>
        <w:dstrike w:val="0"/>
        <w:color w:val="000000"/>
        <w:sz w:val="24"/>
        <w:szCs w:val="24"/>
        <w:u w:val="none" w:color="000000"/>
        <w:bdr w:val="none" w:sz="0" w:space="0" w:color="auto"/>
        <w:shd w:val="clear" w:color="auto" w:fill="auto"/>
        <w:vertAlign w:val="baseline"/>
      </w:rPr>
    </w:lvl>
    <w:lvl w:ilvl="4" w:tplc="DC8EBF44">
      <w:start w:val="1"/>
      <w:numFmt w:val="lowerLetter"/>
      <w:lvlText w:val="%5"/>
      <w:lvlJc w:val="left"/>
      <w:pPr>
        <w:ind w:left="1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818C422">
      <w:start w:val="1"/>
      <w:numFmt w:val="lowerRoman"/>
      <w:lvlText w:val="%6"/>
      <w:lvlJc w:val="left"/>
      <w:pPr>
        <w:ind w:left="2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1D08F34">
      <w:start w:val="1"/>
      <w:numFmt w:val="decimal"/>
      <w:lvlText w:val="%7"/>
      <w:lvlJc w:val="left"/>
      <w:pPr>
        <w:ind w:left="3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3EE24E6">
      <w:start w:val="1"/>
      <w:numFmt w:val="lowerLetter"/>
      <w:lvlText w:val="%8"/>
      <w:lvlJc w:val="left"/>
      <w:pPr>
        <w:ind w:left="39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354D1CE">
      <w:start w:val="1"/>
      <w:numFmt w:val="lowerRoman"/>
      <w:lvlText w:val="%9"/>
      <w:lvlJc w:val="left"/>
      <w:pPr>
        <w:ind w:left="46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984001"/>
    <w:multiLevelType w:val="multilevel"/>
    <w:tmpl w:val="345C1550"/>
    <w:lvl w:ilvl="0">
      <w:start w:val="7"/>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D7558E"/>
    <w:multiLevelType w:val="hybridMultilevel"/>
    <w:tmpl w:val="F1CCA878"/>
    <w:lvl w:ilvl="0" w:tplc="A68830E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CECB0">
      <w:start w:val="1"/>
      <w:numFmt w:val="bullet"/>
      <w:lvlText w:val="o"/>
      <w:lvlJc w:val="left"/>
      <w:pPr>
        <w:ind w:left="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A40F6E">
      <w:start w:val="1"/>
      <w:numFmt w:val="bullet"/>
      <w:lvlText w:val="▪"/>
      <w:lvlJc w:val="left"/>
      <w:pPr>
        <w:ind w:left="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4C1350">
      <w:start w:val="1"/>
      <w:numFmt w:val="bullet"/>
      <w:lvlRestart w:val="0"/>
      <w:lvlText w:val="•"/>
      <w:lvlJc w:val="left"/>
      <w:pPr>
        <w:ind w:left="1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0C61A4">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6C8E9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D6E46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2C64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4E0D3E">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7920A4"/>
    <w:multiLevelType w:val="hybridMultilevel"/>
    <w:tmpl w:val="DB62E42E"/>
    <w:lvl w:ilvl="0" w:tplc="F97E19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80C6C6">
      <w:start w:val="1"/>
      <w:numFmt w:val="lowerLetter"/>
      <w:lvlText w:val="%2"/>
      <w:lvlJc w:val="left"/>
      <w:pPr>
        <w:ind w:left="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FEDC02">
      <w:start w:val="1"/>
      <w:numFmt w:val="lowerRoman"/>
      <w:lvlText w:val="%3"/>
      <w:lvlJc w:val="left"/>
      <w:pPr>
        <w:ind w:left="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DEAAF2">
      <w:start w:val="1"/>
      <w:numFmt w:val="decimal"/>
      <w:lvlRestart w:val="0"/>
      <w:lvlText w:val="%4."/>
      <w:lvlJc w:val="left"/>
      <w:pPr>
        <w:ind w:left="965"/>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4" w:tplc="ACD27566">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0E306E">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C806A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420504">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E456FA">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8A69A5"/>
    <w:multiLevelType w:val="multilevel"/>
    <w:tmpl w:val="6D363F28"/>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CE05A7"/>
    <w:multiLevelType w:val="hybridMultilevel"/>
    <w:tmpl w:val="1CBC9898"/>
    <w:lvl w:ilvl="0" w:tplc="7C36C0D6">
      <w:start w:val="1"/>
      <w:numFmt w:val="decimal"/>
      <w:lvlText w:val="%1"/>
      <w:lvlJc w:val="left"/>
      <w:pPr>
        <w:ind w:left="194"/>
      </w:pPr>
      <w:rPr>
        <w:rFonts w:ascii="Arial" w:eastAsia="Calibri" w:hAnsi="Arial" w:cs="Arial" w:hint="default"/>
        <w:b/>
        <w:bCs/>
        <w:i w:val="0"/>
        <w:strike w:val="0"/>
        <w:dstrike w:val="0"/>
        <w:color w:val="000000"/>
        <w:sz w:val="24"/>
        <w:szCs w:val="24"/>
        <w:u w:val="none" w:color="000000"/>
        <w:bdr w:val="none" w:sz="0" w:space="0" w:color="auto"/>
        <w:shd w:val="clear" w:color="auto" w:fill="auto"/>
        <w:vertAlign w:val="baseline"/>
      </w:rPr>
    </w:lvl>
    <w:lvl w:ilvl="1" w:tplc="595A516E">
      <w:start w:val="1"/>
      <w:numFmt w:val="lowerLetter"/>
      <w:lvlText w:val="%2"/>
      <w:lvlJc w:val="left"/>
      <w:pPr>
        <w:ind w:left="39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3FAF3E0">
      <w:start w:val="1"/>
      <w:numFmt w:val="lowerRoman"/>
      <w:lvlText w:val="%3"/>
      <w:lvlJc w:val="left"/>
      <w:pPr>
        <w:ind w:left="47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C9A5D36">
      <w:start w:val="1"/>
      <w:numFmt w:val="decimal"/>
      <w:lvlText w:val="%4"/>
      <w:lvlJc w:val="left"/>
      <w:pPr>
        <w:ind w:left="54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8B8DC8E">
      <w:start w:val="1"/>
      <w:numFmt w:val="lowerLetter"/>
      <w:lvlText w:val="%5"/>
      <w:lvlJc w:val="left"/>
      <w:pPr>
        <w:ind w:left="61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5B88B00">
      <w:start w:val="1"/>
      <w:numFmt w:val="lowerRoman"/>
      <w:lvlText w:val="%6"/>
      <w:lvlJc w:val="left"/>
      <w:pPr>
        <w:ind w:left="6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DF6B61C">
      <w:start w:val="1"/>
      <w:numFmt w:val="decimal"/>
      <w:lvlText w:val="%7"/>
      <w:lvlJc w:val="left"/>
      <w:pPr>
        <w:ind w:left="759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B4445A">
      <w:start w:val="1"/>
      <w:numFmt w:val="lowerLetter"/>
      <w:lvlText w:val="%8"/>
      <w:lvlJc w:val="left"/>
      <w:pPr>
        <w:ind w:left="831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04E6E38">
      <w:start w:val="1"/>
      <w:numFmt w:val="lowerRoman"/>
      <w:lvlText w:val="%9"/>
      <w:lvlJc w:val="left"/>
      <w:pPr>
        <w:ind w:left="90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B96468"/>
    <w:multiLevelType w:val="multilevel"/>
    <w:tmpl w:val="3E8CF888"/>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797802"/>
    <w:multiLevelType w:val="multilevel"/>
    <w:tmpl w:val="931ABA74"/>
    <w:lvl w:ilvl="0">
      <w:start w:val="8"/>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35"/>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EE68F6"/>
    <w:multiLevelType w:val="multilevel"/>
    <w:tmpl w:val="02664766"/>
    <w:lvl w:ilvl="0">
      <w:start w:val="8"/>
      <w:numFmt w:val="decimal"/>
      <w:lvlText w:val="%1"/>
      <w:lvlJc w:val="left"/>
      <w:pPr>
        <w:ind w:left="142" w:firstLine="0"/>
      </w:pPr>
      <w:rPr>
        <w:rFonts w:ascii="Arial" w:eastAsia="Calibri"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02" w:firstLine="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0"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5"/>
  </w:num>
  <w:num w:numId="3">
    <w:abstractNumId w:val="8"/>
  </w:num>
  <w:num w:numId="4">
    <w:abstractNumId w:val="2"/>
  </w:num>
  <w:num w:numId="5">
    <w:abstractNumId w:val="1"/>
  </w:num>
  <w:num w:numId="6">
    <w:abstractNumId w:val="6"/>
  </w:num>
  <w:num w:numId="7">
    <w:abstractNumId w:val="10"/>
  </w:num>
  <w:num w:numId="8">
    <w:abstractNumId w:val="4"/>
  </w:num>
  <w:num w:numId="9">
    <w:abstractNumId w:val="9"/>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D0"/>
    <w:rsid w:val="001710B8"/>
    <w:rsid w:val="001E24D1"/>
    <w:rsid w:val="00311A8B"/>
    <w:rsid w:val="003643AB"/>
    <w:rsid w:val="003A1A5A"/>
    <w:rsid w:val="003D1181"/>
    <w:rsid w:val="00474DD7"/>
    <w:rsid w:val="0049281A"/>
    <w:rsid w:val="005A659A"/>
    <w:rsid w:val="005E4A68"/>
    <w:rsid w:val="0060783B"/>
    <w:rsid w:val="00667843"/>
    <w:rsid w:val="00690842"/>
    <w:rsid w:val="0070006D"/>
    <w:rsid w:val="00773067"/>
    <w:rsid w:val="007771A8"/>
    <w:rsid w:val="007F0125"/>
    <w:rsid w:val="007F793E"/>
    <w:rsid w:val="008000D3"/>
    <w:rsid w:val="008014F4"/>
    <w:rsid w:val="009836F8"/>
    <w:rsid w:val="00A928D0"/>
    <w:rsid w:val="00AE2D84"/>
    <w:rsid w:val="00BD496B"/>
    <w:rsid w:val="00BE1DF3"/>
    <w:rsid w:val="00BF098E"/>
    <w:rsid w:val="00C119A0"/>
    <w:rsid w:val="00D358ED"/>
    <w:rsid w:val="00D66CBE"/>
    <w:rsid w:val="00DA42C9"/>
    <w:rsid w:val="00DC50C4"/>
    <w:rsid w:val="00DD0F34"/>
    <w:rsid w:val="00EF353F"/>
    <w:rsid w:val="00F310F5"/>
    <w:rsid w:val="00F6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027E"/>
  <w15:chartTrackingRefBased/>
  <w15:docId w15:val="{C2001C20-EA1D-49DC-A7BB-D61F7E3C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2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8D0"/>
    <w:rPr>
      <w:rFonts w:eastAsiaTheme="majorEastAsia" w:cstheme="majorBidi"/>
      <w:color w:val="272727" w:themeColor="text1" w:themeTint="D8"/>
    </w:rPr>
  </w:style>
  <w:style w:type="paragraph" w:styleId="Title">
    <w:name w:val="Title"/>
    <w:basedOn w:val="Normal"/>
    <w:next w:val="Normal"/>
    <w:link w:val="TitleChar"/>
    <w:uiPriority w:val="10"/>
    <w:qFormat/>
    <w:rsid w:val="00A92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8D0"/>
    <w:pPr>
      <w:spacing w:before="160"/>
      <w:jc w:val="center"/>
    </w:pPr>
    <w:rPr>
      <w:i/>
      <w:iCs/>
      <w:color w:val="404040" w:themeColor="text1" w:themeTint="BF"/>
    </w:rPr>
  </w:style>
  <w:style w:type="character" w:customStyle="1" w:styleId="QuoteChar">
    <w:name w:val="Quote Char"/>
    <w:basedOn w:val="DefaultParagraphFont"/>
    <w:link w:val="Quote"/>
    <w:uiPriority w:val="29"/>
    <w:rsid w:val="00A928D0"/>
    <w:rPr>
      <w:i/>
      <w:iCs/>
      <w:color w:val="404040" w:themeColor="text1" w:themeTint="BF"/>
    </w:rPr>
  </w:style>
  <w:style w:type="paragraph" w:styleId="ListParagraph">
    <w:name w:val="List Paragraph"/>
    <w:basedOn w:val="Normal"/>
    <w:uiPriority w:val="34"/>
    <w:qFormat/>
    <w:rsid w:val="00A928D0"/>
    <w:pPr>
      <w:ind w:left="720"/>
      <w:contextualSpacing/>
    </w:pPr>
  </w:style>
  <w:style w:type="character" w:styleId="IntenseEmphasis">
    <w:name w:val="Intense Emphasis"/>
    <w:basedOn w:val="DefaultParagraphFont"/>
    <w:uiPriority w:val="21"/>
    <w:qFormat/>
    <w:rsid w:val="00A928D0"/>
    <w:rPr>
      <w:i/>
      <w:iCs/>
      <w:color w:val="0F4761" w:themeColor="accent1" w:themeShade="BF"/>
    </w:rPr>
  </w:style>
  <w:style w:type="paragraph" w:styleId="IntenseQuote">
    <w:name w:val="Intense Quote"/>
    <w:basedOn w:val="Normal"/>
    <w:next w:val="Normal"/>
    <w:link w:val="IntenseQuoteChar"/>
    <w:uiPriority w:val="30"/>
    <w:qFormat/>
    <w:rsid w:val="00A92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8D0"/>
    <w:rPr>
      <w:i/>
      <w:iCs/>
      <w:color w:val="0F4761" w:themeColor="accent1" w:themeShade="BF"/>
    </w:rPr>
  </w:style>
  <w:style w:type="character" w:styleId="IntenseReference">
    <w:name w:val="Intense Reference"/>
    <w:basedOn w:val="DefaultParagraphFont"/>
    <w:uiPriority w:val="32"/>
    <w:qFormat/>
    <w:rsid w:val="00A928D0"/>
    <w:rPr>
      <w:b/>
      <w:bCs/>
      <w:smallCaps/>
      <w:color w:val="0F4761" w:themeColor="accent1" w:themeShade="BF"/>
      <w:spacing w:val="5"/>
    </w:rPr>
  </w:style>
  <w:style w:type="paragraph" w:customStyle="1" w:styleId="footnotedescription">
    <w:name w:val="footnote description"/>
    <w:next w:val="Normal"/>
    <w:link w:val="footnotedescriptionChar"/>
    <w:hidden/>
    <w:rsid w:val="00A928D0"/>
    <w:pPr>
      <w:spacing w:after="0" w:line="245" w:lineRule="auto"/>
      <w:ind w:right="3"/>
      <w:jc w:val="both"/>
    </w:pPr>
    <w:rPr>
      <w:rFonts w:ascii="Calibri" w:eastAsia="Calibri" w:hAnsi="Calibri" w:cs="Calibri"/>
      <w:i/>
      <w:color w:val="000000"/>
      <w:sz w:val="20"/>
      <w:szCs w:val="24"/>
    </w:rPr>
  </w:style>
  <w:style w:type="character" w:customStyle="1" w:styleId="footnotedescriptionChar">
    <w:name w:val="footnote description Char"/>
    <w:link w:val="footnotedescription"/>
    <w:rsid w:val="00A928D0"/>
    <w:rPr>
      <w:rFonts w:ascii="Calibri" w:eastAsia="Calibri" w:hAnsi="Calibri" w:cs="Calibri"/>
      <w:i/>
      <w:color w:val="000000"/>
      <w:sz w:val="20"/>
      <w:szCs w:val="24"/>
    </w:rPr>
  </w:style>
  <w:style w:type="character" w:customStyle="1" w:styleId="footnotemark">
    <w:name w:val="footnote mark"/>
    <w:hidden/>
    <w:rsid w:val="00A928D0"/>
    <w:rPr>
      <w:rFonts w:ascii="Times New Roman" w:eastAsia="Times New Roman" w:hAnsi="Times New Roman" w:cs="Times New Roman"/>
      <w:color w:val="000000"/>
      <w:sz w:val="20"/>
      <w:vertAlign w:val="superscript"/>
    </w:rPr>
  </w:style>
  <w:style w:type="table" w:customStyle="1" w:styleId="TableGrid">
    <w:name w:val="TableGrid"/>
    <w:rsid w:val="00A928D0"/>
    <w:pPr>
      <w:spacing w:after="0" w:line="240" w:lineRule="auto"/>
    </w:pPr>
    <w:rPr>
      <w:rFonts w:eastAsia="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871469">
      <w:bodyDiv w:val="1"/>
      <w:marLeft w:val="0"/>
      <w:marRight w:val="0"/>
      <w:marTop w:val="0"/>
      <w:marBottom w:val="0"/>
      <w:divBdr>
        <w:top w:val="none" w:sz="0" w:space="0" w:color="auto"/>
        <w:left w:val="none" w:sz="0" w:space="0" w:color="auto"/>
        <w:bottom w:val="none" w:sz="0" w:space="0" w:color="auto"/>
        <w:right w:val="none" w:sz="0" w:space="0" w:color="auto"/>
      </w:divBdr>
    </w:div>
    <w:div w:id="18798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7668</Words>
  <Characters>4372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Lukošiūtė</dc:creator>
  <cp:lastModifiedBy>Evelina</cp:lastModifiedBy>
  <cp:revision>6</cp:revision>
  <dcterms:created xsi:type="dcterms:W3CDTF">2025-05-12T10:20:00Z</dcterms:created>
  <dcterms:modified xsi:type="dcterms:W3CDTF">2025-05-15T07:58:00Z</dcterms:modified>
</cp:coreProperties>
</file>